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616F11A6" w:rsidR="000A329A" w:rsidRPr="00F01343" w:rsidRDefault="000A329A" w:rsidP="00CB2215">
      <w:pPr>
        <w:tabs>
          <w:tab w:val="left" w:pos="270"/>
          <w:tab w:val="right" w:pos="9355"/>
        </w:tabs>
        <w:ind w:left="-4310" w:firstLine="9697"/>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816A2E">
        <w:t>41</w:t>
      </w:r>
      <w:r w:rsidR="00F206C9">
        <w:t xml:space="preserve"> </w:t>
      </w:r>
      <w:r w:rsidR="009259F0">
        <w:t xml:space="preserve">к </w:t>
      </w:r>
      <w:r w:rsidR="00DA4459">
        <w:t>протоколу</w:t>
      </w:r>
      <w:r w:rsidRPr="00F01343">
        <w:t xml:space="preserve"> № </w:t>
      </w:r>
      <w:r w:rsidR="00A75AA7">
        <w:t>8</w:t>
      </w:r>
      <w:r w:rsidR="00EB721E">
        <w:t>8</w:t>
      </w:r>
    </w:p>
    <w:p w14:paraId="58A51611" w14:textId="77777777" w:rsidR="000A329A" w:rsidRPr="00F01343" w:rsidRDefault="000A329A" w:rsidP="00CB2215">
      <w:pPr>
        <w:tabs>
          <w:tab w:val="left" w:pos="3686"/>
          <w:tab w:val="left" w:pos="9498"/>
        </w:tabs>
        <w:ind w:left="-4310" w:right="-569" w:firstLine="9697"/>
      </w:pPr>
      <w:r w:rsidRPr="00F01343">
        <w:t>заседания правления Региональной</w:t>
      </w:r>
    </w:p>
    <w:p w14:paraId="504C7AF1" w14:textId="77777777" w:rsidR="000A329A" w:rsidRPr="00F01343" w:rsidRDefault="000A329A" w:rsidP="00CB2215">
      <w:pPr>
        <w:tabs>
          <w:tab w:val="left" w:pos="3686"/>
          <w:tab w:val="left" w:pos="9498"/>
        </w:tabs>
        <w:ind w:left="-4310" w:right="-569" w:firstLine="9697"/>
      </w:pPr>
      <w:r w:rsidRPr="00F01343">
        <w:t>энергетической комиссии</w:t>
      </w:r>
    </w:p>
    <w:p w14:paraId="3974649A" w14:textId="3C8C55AB" w:rsidR="00813326" w:rsidRDefault="000A329A" w:rsidP="00CB2215">
      <w:pPr>
        <w:tabs>
          <w:tab w:val="left" w:pos="3686"/>
          <w:tab w:val="left" w:pos="9498"/>
        </w:tabs>
        <w:ind w:left="-4310" w:right="-569" w:firstLine="9697"/>
      </w:pPr>
      <w:r w:rsidRPr="00F01343">
        <w:t xml:space="preserve">Кузбасса от </w:t>
      </w:r>
      <w:r w:rsidR="002340E1">
        <w:t>1</w:t>
      </w:r>
      <w:r w:rsidR="00EB721E">
        <w:t>7</w:t>
      </w:r>
      <w:r w:rsidRPr="00F01343">
        <w:t>.</w:t>
      </w:r>
      <w:r w:rsidR="008F164C">
        <w:t>1</w:t>
      </w:r>
      <w:r w:rsidR="00B55027">
        <w:t>2</w:t>
      </w:r>
      <w:r w:rsidRPr="00F01343">
        <w:t>.2024</w:t>
      </w:r>
    </w:p>
    <w:p w14:paraId="65948FB3" w14:textId="77777777" w:rsidR="00816A2E" w:rsidRDefault="00816A2E" w:rsidP="00CB2215">
      <w:pPr>
        <w:tabs>
          <w:tab w:val="left" w:pos="3686"/>
          <w:tab w:val="left" w:pos="9498"/>
        </w:tabs>
        <w:ind w:left="-4310" w:right="-569" w:firstLine="9697"/>
      </w:pPr>
    </w:p>
    <w:bookmarkEnd w:id="1"/>
    <w:bookmarkEnd w:id="2"/>
    <w:bookmarkEnd w:id="3"/>
    <w:bookmarkEnd w:id="4"/>
    <w:p w14:paraId="45E7CAC0" w14:textId="77777777" w:rsidR="00816A2E" w:rsidRPr="00816A2E" w:rsidRDefault="00816A2E" w:rsidP="00816A2E">
      <w:pPr>
        <w:jc w:val="center"/>
        <w:rPr>
          <w:snapToGrid w:val="0"/>
          <w:sz w:val="28"/>
          <w:szCs w:val="28"/>
        </w:rPr>
      </w:pPr>
      <w:r w:rsidRPr="00816A2E">
        <w:rPr>
          <w:snapToGrid w:val="0"/>
          <w:sz w:val="28"/>
          <w:szCs w:val="28"/>
        </w:rPr>
        <w:t>Экспертное заключение</w:t>
      </w:r>
    </w:p>
    <w:p w14:paraId="6859F539" w14:textId="77777777" w:rsidR="00816A2E" w:rsidRPr="00816A2E" w:rsidRDefault="00816A2E" w:rsidP="00816A2E">
      <w:pPr>
        <w:jc w:val="center"/>
        <w:rPr>
          <w:snapToGrid w:val="0"/>
          <w:sz w:val="28"/>
          <w:szCs w:val="28"/>
        </w:rPr>
      </w:pPr>
      <w:r w:rsidRPr="00816A2E">
        <w:rPr>
          <w:snapToGrid w:val="0"/>
          <w:sz w:val="28"/>
          <w:szCs w:val="28"/>
        </w:rPr>
        <w:t>Региональной энергетической комиссии Кузбасса</w:t>
      </w:r>
    </w:p>
    <w:p w14:paraId="5E2184DD" w14:textId="77777777" w:rsidR="00816A2E" w:rsidRPr="00816A2E" w:rsidRDefault="00816A2E" w:rsidP="00816A2E">
      <w:pPr>
        <w:jc w:val="center"/>
        <w:rPr>
          <w:snapToGrid w:val="0"/>
          <w:sz w:val="28"/>
          <w:szCs w:val="28"/>
        </w:rPr>
      </w:pPr>
      <w:r w:rsidRPr="00816A2E">
        <w:rPr>
          <w:snapToGrid w:val="0"/>
          <w:sz w:val="28"/>
          <w:szCs w:val="28"/>
        </w:rPr>
        <w:t xml:space="preserve">по материалам, представленным </w:t>
      </w:r>
      <w:r w:rsidRPr="00816A2E">
        <w:rPr>
          <w:iCs/>
          <w:snapToGrid w:val="0"/>
          <w:sz w:val="28"/>
          <w:szCs w:val="28"/>
        </w:rPr>
        <w:t xml:space="preserve">ОАО «РЖД» (филиал Кузбасский территориальный участок Западно-Сибирской дирекции </w:t>
      </w:r>
      <w:r w:rsidRPr="00816A2E">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iCs/>
          <w:snapToGrid w:val="0"/>
          <w:sz w:val="28"/>
          <w:szCs w:val="28"/>
        </w:rPr>
        <w:br/>
      </w:r>
      <w:r w:rsidRPr="00816A2E">
        <w:rPr>
          <w:snapToGrid w:val="0"/>
          <w:sz w:val="28"/>
          <w:szCs w:val="28"/>
        </w:rPr>
        <w:t xml:space="preserve">на ст. Абагур-Лесной ПМС-2 для корректировки НВВ и уровня тарифов </w:t>
      </w:r>
      <w:r w:rsidRPr="00816A2E">
        <w:rPr>
          <w:snapToGrid w:val="0"/>
          <w:sz w:val="28"/>
          <w:szCs w:val="28"/>
        </w:rPr>
        <w:br/>
        <w:t>на тепловую энергию, реализуемую на потребительском рынке</w:t>
      </w:r>
      <w:r w:rsidRPr="00816A2E">
        <w:rPr>
          <w:snapToGrid w:val="0"/>
          <w:sz w:val="28"/>
          <w:szCs w:val="28"/>
        </w:rPr>
        <w:br/>
        <w:t>Новокузнецкого городского округа на 2025 год</w:t>
      </w:r>
    </w:p>
    <w:p w14:paraId="46F30779" w14:textId="77777777" w:rsidR="00816A2E" w:rsidRPr="00816A2E" w:rsidRDefault="00816A2E" w:rsidP="00816A2E">
      <w:pPr>
        <w:jc w:val="center"/>
        <w:rPr>
          <w:snapToGrid w:val="0"/>
          <w:sz w:val="28"/>
          <w:szCs w:val="28"/>
        </w:rPr>
      </w:pPr>
    </w:p>
    <w:p w14:paraId="53933262"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bookmarkStart w:id="5" w:name="_Toc21094907"/>
      <w:bookmarkStart w:id="6" w:name="_Toc24891721"/>
      <w:r w:rsidRPr="00816A2E">
        <w:rPr>
          <w:b/>
          <w:bCs/>
          <w:kern w:val="32"/>
          <w:sz w:val="28"/>
          <w:szCs w:val="20"/>
          <w:lang w:val="x-none" w:eastAsia="x-none"/>
        </w:rPr>
        <w:t>Общая характеристика предприятия</w:t>
      </w:r>
      <w:bookmarkEnd w:id="5"/>
      <w:bookmarkEnd w:id="6"/>
    </w:p>
    <w:p w14:paraId="5100C63F" w14:textId="77777777" w:rsidR="00816A2E" w:rsidRPr="00816A2E" w:rsidRDefault="00816A2E" w:rsidP="00816A2E">
      <w:pPr>
        <w:ind w:firstLine="709"/>
        <w:jc w:val="center"/>
        <w:rPr>
          <w:b/>
          <w:snapToGrid w:val="0"/>
          <w:sz w:val="28"/>
          <w:szCs w:val="28"/>
          <w:u w:val="single"/>
        </w:rPr>
      </w:pPr>
    </w:p>
    <w:p w14:paraId="25C24744" w14:textId="77777777" w:rsidR="00816A2E" w:rsidRPr="00816A2E" w:rsidRDefault="00816A2E" w:rsidP="00816A2E">
      <w:pPr>
        <w:ind w:firstLine="709"/>
        <w:jc w:val="both"/>
        <w:rPr>
          <w:bCs/>
          <w:iCs/>
          <w:snapToGrid w:val="0"/>
          <w:sz w:val="28"/>
          <w:szCs w:val="28"/>
        </w:rPr>
      </w:pPr>
      <w:r w:rsidRPr="00816A2E">
        <w:rPr>
          <w:snapToGrid w:val="0"/>
          <w:sz w:val="28"/>
          <w:szCs w:val="28"/>
        </w:rPr>
        <w:t xml:space="preserve">Полное наименование организации – </w:t>
      </w:r>
      <w:r w:rsidRPr="00816A2E">
        <w:rPr>
          <w:bCs/>
          <w:iCs/>
          <w:snapToGrid w:val="0"/>
          <w:sz w:val="28"/>
          <w:szCs w:val="28"/>
        </w:rPr>
        <w:t xml:space="preserve">ОАО «РЖД» (филиал Кузбасский территориальный участок Западно-Сибирской дирекции </w:t>
      </w:r>
      <w:r w:rsidRPr="00816A2E">
        <w:rPr>
          <w:bCs/>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bCs/>
          <w:iCs/>
          <w:snapToGrid w:val="0"/>
          <w:sz w:val="28"/>
          <w:szCs w:val="28"/>
        </w:rPr>
        <w:br/>
        <w:t xml:space="preserve">на </w:t>
      </w:r>
      <w:r w:rsidRPr="00816A2E">
        <w:rPr>
          <w:bCs/>
          <w:snapToGrid w:val="0"/>
          <w:color w:val="000000"/>
          <w:kern w:val="32"/>
          <w:sz w:val="28"/>
          <w:szCs w:val="28"/>
        </w:rPr>
        <w:t>ст. Абагур-Лесной ПМС-2.</w:t>
      </w:r>
    </w:p>
    <w:p w14:paraId="2934B028" w14:textId="77777777" w:rsidR="00816A2E" w:rsidRPr="00816A2E" w:rsidRDefault="00816A2E" w:rsidP="00816A2E">
      <w:pPr>
        <w:tabs>
          <w:tab w:val="left" w:pos="426"/>
        </w:tabs>
        <w:spacing w:line="276" w:lineRule="auto"/>
        <w:ind w:firstLine="709"/>
        <w:jc w:val="both"/>
        <w:rPr>
          <w:sz w:val="28"/>
          <w:szCs w:val="28"/>
        </w:rPr>
      </w:pPr>
      <w:r w:rsidRPr="00816A2E">
        <w:rPr>
          <w:sz w:val="28"/>
          <w:szCs w:val="28"/>
        </w:rPr>
        <w:t>Фактический адрес: 650992, г. Кемерово, ул. Карболитовская, д. 2.</w:t>
      </w:r>
    </w:p>
    <w:p w14:paraId="6556A7B3"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816A2E">
        <w:rPr>
          <w:snapToGrid w:val="0"/>
          <w:color w:val="000000"/>
          <w:sz w:val="28"/>
          <w:szCs w:val="28"/>
        </w:rPr>
        <w:br/>
        <w:t xml:space="preserve">и водоотведения на территории </w:t>
      </w:r>
      <w:r w:rsidRPr="00816A2E">
        <w:rPr>
          <w:iCs/>
          <w:snapToGrid w:val="0"/>
          <w:sz w:val="28"/>
          <w:szCs w:val="28"/>
        </w:rPr>
        <w:t>Кемеровской области</w:t>
      </w:r>
      <w:r w:rsidRPr="00816A2E">
        <w:rPr>
          <w:snapToGrid w:val="0"/>
          <w:color w:val="000000"/>
          <w:sz w:val="28"/>
          <w:szCs w:val="28"/>
        </w:rPr>
        <w:t>, в том числе эксплуатации 7 котельных.</w:t>
      </w:r>
    </w:p>
    <w:p w14:paraId="486C6E92"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Подразделение создано на основании приказа Центральной дирекции </w:t>
      </w:r>
      <w:r w:rsidRPr="00816A2E">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816A2E">
        <w:rPr>
          <w:snapToGrid w:val="0"/>
          <w:color w:val="000000"/>
          <w:sz w:val="28"/>
          <w:szCs w:val="28"/>
        </w:rPr>
        <w:br/>
        <w:t xml:space="preserve">по тепловодоснабжению» и является полным правопреемником Дирекции </w:t>
      </w:r>
      <w:r w:rsidRPr="00816A2E">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02DAAA23"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Для производства тепловой энергии используется уголь бурый марки </w:t>
      </w:r>
      <w:r w:rsidRPr="00816A2E">
        <w:rPr>
          <w:snapToGrid w:val="0"/>
          <w:color w:val="000000"/>
          <w:sz w:val="28"/>
          <w:szCs w:val="28"/>
        </w:rPr>
        <w:br/>
        <w:t xml:space="preserve">3 БОМ, необогащенный, рассортированный, расфасованный в мягкие разовые контейнеры. </w:t>
      </w:r>
    </w:p>
    <w:p w14:paraId="19BDC50D"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Поставщиком угля для предприятия является ООО «МТК».</w:t>
      </w:r>
    </w:p>
    <w:p w14:paraId="203D5061"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Предприятие находится на общей системе налогообложения, в связи </w:t>
      </w:r>
      <w:r w:rsidRPr="00816A2E">
        <w:rPr>
          <w:snapToGrid w:val="0"/>
          <w:color w:val="000000"/>
          <w:sz w:val="28"/>
          <w:szCs w:val="28"/>
        </w:rPr>
        <w:br/>
        <w:t xml:space="preserve">с этим экономически обоснованные расходы предприятия, включаемые </w:t>
      </w:r>
      <w:r w:rsidRPr="00816A2E">
        <w:rPr>
          <w:snapToGrid w:val="0"/>
          <w:color w:val="000000"/>
          <w:sz w:val="28"/>
          <w:szCs w:val="28"/>
        </w:rPr>
        <w:br/>
        <w:t>в состав НВВ, указаны без учета НДС.</w:t>
      </w:r>
    </w:p>
    <w:p w14:paraId="6B415CBF" w14:textId="77777777" w:rsidR="00816A2E" w:rsidRPr="00816A2E" w:rsidRDefault="00816A2E" w:rsidP="00816A2E">
      <w:pPr>
        <w:ind w:firstLine="709"/>
        <w:jc w:val="both"/>
        <w:rPr>
          <w:sz w:val="28"/>
          <w:szCs w:val="20"/>
        </w:rPr>
      </w:pPr>
      <w:r w:rsidRPr="00816A2E">
        <w:rPr>
          <w:snapToGrid w:val="0"/>
          <w:sz w:val="28"/>
          <w:szCs w:val="20"/>
        </w:rPr>
        <w:t xml:space="preserve">ОАО «РЖД» обратилось в Региональную энергетическую комиссию Кузбасса с заявлением для корректировки НВВ и установления тарифов </w:t>
      </w:r>
      <w:r w:rsidRPr="00816A2E">
        <w:rPr>
          <w:snapToGrid w:val="0"/>
          <w:sz w:val="28"/>
          <w:szCs w:val="20"/>
        </w:rPr>
        <w:br/>
        <w:t>на 2025 год (исх. № 460/ЗСИБ ДТВу3</w:t>
      </w:r>
      <w:r w:rsidRPr="00816A2E">
        <w:rPr>
          <w:snapToGrid w:val="0"/>
          <w:sz w:val="28"/>
          <w:szCs w:val="28"/>
        </w:rPr>
        <w:t xml:space="preserve"> </w:t>
      </w:r>
      <w:r w:rsidRPr="00816A2E">
        <w:rPr>
          <w:snapToGrid w:val="0"/>
          <w:sz w:val="28"/>
          <w:szCs w:val="20"/>
        </w:rPr>
        <w:t xml:space="preserve">от 25.04.2024, </w:t>
      </w:r>
      <w:r w:rsidRPr="00816A2E">
        <w:rPr>
          <w:snapToGrid w:val="0"/>
          <w:sz w:val="28"/>
          <w:szCs w:val="20"/>
        </w:rPr>
        <w:br/>
      </w:r>
      <w:r w:rsidRPr="00816A2E">
        <w:rPr>
          <w:snapToGrid w:val="0"/>
          <w:sz w:val="28"/>
          <w:szCs w:val="20"/>
        </w:rPr>
        <w:lastRenderedPageBreak/>
        <w:t xml:space="preserve">вх. № 2969 от 26.04.2024) и представило пакет документов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458FFE7A" w14:textId="77777777" w:rsidR="00816A2E" w:rsidRPr="00816A2E" w:rsidRDefault="00816A2E" w:rsidP="00816A2E">
      <w:pPr>
        <w:ind w:firstLine="709"/>
        <w:jc w:val="both"/>
        <w:rPr>
          <w:snapToGrid w:val="0"/>
          <w:sz w:val="28"/>
          <w:szCs w:val="20"/>
        </w:rPr>
      </w:pPr>
      <w:r w:rsidRPr="00816A2E">
        <w:rPr>
          <w:snapToGrid w:val="0"/>
          <w:sz w:val="28"/>
          <w:szCs w:val="20"/>
        </w:rPr>
        <w:t xml:space="preserve">Письмом от 21.08.2024 № 939/ЗСИБ ДТВу3 (вх. № 5634 от 21.08.2024) представлен дополнительный пакет документов № 2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40226829" w14:textId="77777777" w:rsidR="00816A2E" w:rsidRPr="00816A2E" w:rsidRDefault="00816A2E" w:rsidP="00816A2E">
      <w:pPr>
        <w:ind w:firstLine="709"/>
        <w:jc w:val="both"/>
        <w:rPr>
          <w:snapToGrid w:val="0"/>
          <w:sz w:val="28"/>
          <w:szCs w:val="20"/>
        </w:rPr>
      </w:pPr>
      <w:r w:rsidRPr="00816A2E">
        <w:rPr>
          <w:snapToGrid w:val="0"/>
          <w:sz w:val="28"/>
          <w:szCs w:val="20"/>
        </w:rPr>
        <w:t xml:space="preserve">Письмом от 02.11.2024 № 471/1-ЗСИБ ДТВу-3 (вх. № 7452 </w:t>
      </w:r>
      <w:r w:rsidRPr="00816A2E">
        <w:rPr>
          <w:snapToGrid w:val="0"/>
          <w:sz w:val="28"/>
          <w:szCs w:val="20"/>
        </w:rPr>
        <w:br/>
        <w:t xml:space="preserve">от 02.11.2024) представлен дополнительный пакет документов № 3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0302BE92" w14:textId="77777777" w:rsidR="00816A2E" w:rsidRPr="00816A2E" w:rsidRDefault="00816A2E" w:rsidP="00816A2E">
      <w:pPr>
        <w:widowControl w:val="0"/>
        <w:shd w:val="clear" w:color="auto" w:fill="FFFFFF"/>
        <w:autoSpaceDE w:val="0"/>
        <w:autoSpaceDN w:val="0"/>
        <w:adjustRightInd w:val="0"/>
        <w:ind w:firstLine="709"/>
        <w:jc w:val="both"/>
        <w:rPr>
          <w:snapToGrid w:val="0"/>
          <w:sz w:val="28"/>
          <w:szCs w:val="20"/>
        </w:rPr>
      </w:pPr>
      <w:r w:rsidRPr="00816A2E">
        <w:rPr>
          <w:snapToGrid w:val="0"/>
          <w:sz w:val="28"/>
          <w:szCs w:val="20"/>
        </w:rPr>
        <w:t xml:space="preserve">Открыто дело </w:t>
      </w:r>
      <w:r w:rsidRPr="00816A2E">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816A2E">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816A2E">
        <w:rPr>
          <w:snapToGrid w:val="0"/>
          <w:sz w:val="28"/>
          <w:szCs w:val="28"/>
        </w:rPr>
        <w:br/>
        <w:t>для ОАО «РЖД» № РЭК/57-РЖД-2025 от 26.04.2024.</w:t>
      </w:r>
    </w:p>
    <w:p w14:paraId="1B559A11" w14:textId="77777777" w:rsidR="00816A2E" w:rsidRPr="00816A2E" w:rsidRDefault="00816A2E" w:rsidP="00816A2E">
      <w:pPr>
        <w:ind w:firstLine="709"/>
        <w:jc w:val="both"/>
        <w:rPr>
          <w:sz w:val="28"/>
          <w:szCs w:val="28"/>
        </w:rPr>
      </w:pPr>
      <w:r w:rsidRPr="00816A2E">
        <w:rPr>
          <w:iCs/>
          <w:color w:val="00000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w:t>
      </w:r>
      <w:r w:rsidRPr="00816A2E">
        <w:rPr>
          <w:b/>
          <w:color w:val="000000"/>
          <w:sz w:val="28"/>
          <w:szCs w:val="28"/>
        </w:rPr>
        <w:t xml:space="preserve"> </w:t>
      </w:r>
      <w:r w:rsidRPr="00816A2E">
        <w:rPr>
          <w:sz w:val="28"/>
          <w:szCs w:val="28"/>
        </w:rPr>
        <w:t xml:space="preserve">осуществляет свою деятельность </w:t>
      </w:r>
      <w:r w:rsidRPr="00816A2E">
        <w:rPr>
          <w:sz w:val="28"/>
          <w:szCs w:val="28"/>
        </w:rPr>
        <w:br/>
        <w:t>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3E044C67" w14:textId="77777777" w:rsidR="00816A2E" w:rsidRPr="00816A2E" w:rsidRDefault="00816A2E" w:rsidP="00816A2E">
      <w:pPr>
        <w:ind w:firstLine="709"/>
        <w:jc w:val="both"/>
        <w:rPr>
          <w:sz w:val="28"/>
          <w:szCs w:val="28"/>
        </w:rPr>
      </w:pPr>
      <w:bookmarkStart w:id="7" w:name="_Hlk110349474"/>
      <w:bookmarkStart w:id="8" w:name="_Hlk110349526"/>
      <w:r w:rsidRPr="00816A2E">
        <w:rPr>
          <w:sz w:val="28"/>
          <w:szCs w:val="28"/>
        </w:rPr>
        <w:t>В составе обосновывающих материалов были представлены следующие документы:</w:t>
      </w:r>
    </w:p>
    <w:p w14:paraId="45F3EE2C" w14:textId="77777777" w:rsidR="00816A2E" w:rsidRPr="00816A2E" w:rsidRDefault="00816A2E" w:rsidP="00816A2E">
      <w:pPr>
        <w:ind w:firstLine="709"/>
        <w:jc w:val="both"/>
        <w:rPr>
          <w:sz w:val="28"/>
          <w:szCs w:val="28"/>
        </w:rPr>
      </w:pPr>
      <w:r w:rsidRPr="00816A2E">
        <w:rPr>
          <w:sz w:val="28"/>
          <w:szCs w:val="28"/>
        </w:rPr>
        <w:t>Смета расходов по котельной на ст. Абагур-Лесной ПМС-2</w:t>
      </w:r>
      <w:r w:rsidRPr="00816A2E">
        <w:rPr>
          <w:b/>
          <w:sz w:val="28"/>
          <w:szCs w:val="28"/>
        </w:rPr>
        <w:t xml:space="preserve"> </w:t>
      </w:r>
      <w:r w:rsidRPr="00816A2E">
        <w:rPr>
          <w:sz w:val="28"/>
          <w:szCs w:val="28"/>
        </w:rPr>
        <w:t>(</w:t>
      </w:r>
      <w:r w:rsidRPr="00816A2E">
        <w:rPr>
          <w:sz w:val="28"/>
          <w:szCs w:val="28"/>
          <w:lang w:val="en-US"/>
        </w:rPr>
        <w:t>DOCS</w:t>
      </w:r>
      <w:r w:rsidRPr="00816A2E">
        <w:rPr>
          <w:sz w:val="28"/>
          <w:szCs w:val="28"/>
        </w:rPr>
        <w:t>.</w:t>
      </w:r>
      <w:r w:rsidRPr="00816A2E">
        <w:rPr>
          <w:sz w:val="28"/>
          <w:szCs w:val="28"/>
          <w:lang w:val="en-US"/>
        </w:rPr>
        <w:t>FORM</w:t>
      </w:r>
      <w:r w:rsidRPr="00816A2E">
        <w:rPr>
          <w:sz w:val="28"/>
          <w:szCs w:val="28"/>
        </w:rPr>
        <w:t>.6.42. Часть 3. Том 18. Смета Абагур-Лесной на 2025).</w:t>
      </w:r>
    </w:p>
    <w:bookmarkEnd w:id="8"/>
    <w:p w14:paraId="3A04F742" w14:textId="77777777" w:rsidR="00816A2E" w:rsidRPr="00816A2E" w:rsidRDefault="00816A2E" w:rsidP="00816A2E">
      <w:pPr>
        <w:ind w:firstLine="709"/>
        <w:jc w:val="both"/>
        <w:rPr>
          <w:sz w:val="28"/>
          <w:szCs w:val="28"/>
        </w:rPr>
      </w:pPr>
      <w:r w:rsidRPr="00816A2E">
        <w:rPr>
          <w:sz w:val="28"/>
          <w:szCs w:val="28"/>
        </w:rPr>
        <w:t>Учетная политика ОАО «РЖД» от 26.12.2016 № 106 (DOCS.FORM.6.42. Часть 1. Том 1. Учредительные документы. Учетная политика).</w:t>
      </w:r>
    </w:p>
    <w:p w14:paraId="6B8E80AE" w14:textId="77777777" w:rsidR="00816A2E" w:rsidRPr="00816A2E" w:rsidRDefault="00816A2E" w:rsidP="00816A2E">
      <w:pPr>
        <w:ind w:firstLine="709"/>
        <w:jc w:val="both"/>
        <w:rPr>
          <w:sz w:val="28"/>
          <w:szCs w:val="28"/>
        </w:rPr>
      </w:pPr>
      <w:r w:rsidRPr="00816A2E">
        <w:rPr>
          <w:sz w:val="28"/>
          <w:szCs w:val="28"/>
        </w:rPr>
        <w:t xml:space="preserve">Учет затрат в структурных подразделениях Центральной дирекции </w:t>
      </w:r>
      <w:r w:rsidRPr="00816A2E">
        <w:rPr>
          <w:sz w:val="28"/>
          <w:szCs w:val="28"/>
        </w:rPr>
        <w:br/>
        <w:t>по тепловодоснабжению-филиала ОАО «РЖД» (DOCS.FORM.6.42. Часть 1. Том 1. Учредительные документы. Раздельный учет с 2020 года).</w:t>
      </w:r>
    </w:p>
    <w:p w14:paraId="54EB8E04" w14:textId="77777777" w:rsidR="00816A2E" w:rsidRPr="00816A2E" w:rsidRDefault="00816A2E" w:rsidP="00816A2E">
      <w:pPr>
        <w:ind w:firstLine="709"/>
        <w:jc w:val="both"/>
        <w:rPr>
          <w:sz w:val="28"/>
          <w:szCs w:val="28"/>
        </w:rPr>
      </w:pPr>
      <w:r w:rsidRPr="00816A2E">
        <w:rPr>
          <w:sz w:val="28"/>
          <w:szCs w:val="28"/>
        </w:rPr>
        <w:t xml:space="preserve">Распоряжение ОАО «РЖД» от 12.07.2018 № 1481/р (ред. от 14.02.2023) «О порядке закупки товаров, работ, услуг для нужд ОАО «РЖД» (Вместе </w:t>
      </w:r>
      <w:r w:rsidRPr="00816A2E">
        <w:rPr>
          <w:sz w:val="28"/>
          <w:szCs w:val="28"/>
        </w:rPr>
        <w:br/>
        <w:t>с положением) (DOCS.FORM.6.42. Часть 1. Том 1. Учредительные документы. Положение о закупке).</w:t>
      </w:r>
    </w:p>
    <w:p w14:paraId="6BB42490" w14:textId="77777777" w:rsidR="00816A2E" w:rsidRPr="00816A2E" w:rsidRDefault="00816A2E" w:rsidP="00816A2E">
      <w:pPr>
        <w:ind w:firstLine="709"/>
        <w:jc w:val="both"/>
        <w:rPr>
          <w:sz w:val="28"/>
          <w:szCs w:val="28"/>
        </w:rPr>
      </w:pPr>
      <w:r w:rsidRPr="00816A2E">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78EBA4D7" w14:textId="77777777" w:rsidR="00816A2E" w:rsidRPr="00816A2E" w:rsidRDefault="00816A2E" w:rsidP="00816A2E">
      <w:pPr>
        <w:ind w:firstLine="709"/>
        <w:jc w:val="both"/>
        <w:rPr>
          <w:sz w:val="28"/>
          <w:szCs w:val="28"/>
        </w:rPr>
      </w:pPr>
      <w:r w:rsidRPr="00816A2E">
        <w:rPr>
          <w:sz w:val="28"/>
          <w:szCs w:val="28"/>
        </w:rPr>
        <w:t xml:space="preserve">Положение о Западно-Сибирской дирекции по тепловодоснабжению-структурном подразделении Центральной дирекции </w:t>
      </w:r>
      <w:r w:rsidRPr="00816A2E">
        <w:rPr>
          <w:sz w:val="28"/>
          <w:szCs w:val="28"/>
        </w:rPr>
        <w:br/>
        <w:t>по тепловодоснабжению-филиала ОАО «РЖД» от 01.04.2011 (DOCS.FORM.6.42. Часть 1. Том 1. Учредительные документы. Положение от 01.04.2011 о Зап-Сиб ДТВ новое).</w:t>
      </w:r>
    </w:p>
    <w:p w14:paraId="031FC81E" w14:textId="77777777" w:rsidR="00816A2E" w:rsidRPr="00816A2E" w:rsidRDefault="00816A2E" w:rsidP="00816A2E">
      <w:pPr>
        <w:ind w:firstLine="709"/>
        <w:jc w:val="both"/>
        <w:rPr>
          <w:sz w:val="28"/>
          <w:szCs w:val="28"/>
        </w:rPr>
      </w:pPr>
      <w:r w:rsidRPr="00816A2E">
        <w:rPr>
          <w:sz w:val="28"/>
          <w:szCs w:val="28"/>
        </w:rPr>
        <w:t xml:space="preserve">Свидетельство о постановке на учет Российской организации </w:t>
      </w:r>
      <w:r w:rsidRPr="00816A2E">
        <w:rPr>
          <w:sz w:val="28"/>
          <w:szCs w:val="28"/>
        </w:rPr>
        <w:br/>
        <w:t>в налоговом органе по месту нахождения на территории Российской Федерации от 23.09.2003 серия 77 № 008389961 (DOCS.FORM.6.42. Часть 1. Том 1. Учредительные документы. Свидетельство о пост на уч).</w:t>
      </w:r>
    </w:p>
    <w:p w14:paraId="754CCBAF" w14:textId="77777777" w:rsidR="00816A2E" w:rsidRPr="00816A2E" w:rsidRDefault="00816A2E" w:rsidP="00816A2E">
      <w:pPr>
        <w:ind w:firstLine="709"/>
        <w:jc w:val="both"/>
        <w:rPr>
          <w:sz w:val="28"/>
          <w:szCs w:val="28"/>
        </w:rPr>
      </w:pPr>
      <w:r w:rsidRPr="00816A2E">
        <w:rPr>
          <w:sz w:val="28"/>
          <w:szCs w:val="28"/>
        </w:rPr>
        <w:lastRenderedPageBreak/>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1E2EFFE6" w14:textId="77777777" w:rsidR="00816A2E" w:rsidRPr="00816A2E" w:rsidRDefault="00816A2E" w:rsidP="00816A2E">
      <w:pPr>
        <w:ind w:firstLine="709"/>
        <w:jc w:val="both"/>
        <w:rPr>
          <w:sz w:val="28"/>
          <w:szCs w:val="28"/>
        </w:rPr>
      </w:pPr>
      <w:r w:rsidRPr="00816A2E">
        <w:rPr>
          <w:sz w:val="28"/>
          <w:szCs w:val="28"/>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0C1BE6C3" w14:textId="77777777" w:rsidR="00816A2E" w:rsidRPr="00816A2E" w:rsidRDefault="00816A2E" w:rsidP="00816A2E">
      <w:pPr>
        <w:ind w:firstLine="709"/>
        <w:jc w:val="both"/>
        <w:rPr>
          <w:sz w:val="28"/>
          <w:szCs w:val="28"/>
        </w:rPr>
      </w:pPr>
      <w:r w:rsidRPr="00816A2E">
        <w:rPr>
          <w:sz w:val="28"/>
          <w:szCs w:val="28"/>
        </w:rPr>
        <w:t xml:space="preserve">Физические показатели по котельной на ст. Абагур-Лесной ПМС-2 </w:t>
      </w:r>
      <w:r w:rsidRPr="00816A2E">
        <w:rPr>
          <w:b/>
          <w:sz w:val="28"/>
          <w:szCs w:val="28"/>
        </w:rPr>
        <w:br/>
      </w:r>
      <w:r w:rsidRPr="00816A2E">
        <w:rPr>
          <w:sz w:val="28"/>
          <w:szCs w:val="28"/>
        </w:rPr>
        <w:t>на 2025 год (DOCS.FORM.6.42. Часть 3. Том 18. Физические показатели Абагур-Лесной на 2025).</w:t>
      </w:r>
    </w:p>
    <w:p w14:paraId="25706FE7" w14:textId="77777777" w:rsidR="00816A2E" w:rsidRPr="00816A2E" w:rsidRDefault="00816A2E" w:rsidP="00816A2E">
      <w:pPr>
        <w:ind w:firstLine="709"/>
        <w:jc w:val="both"/>
        <w:rPr>
          <w:sz w:val="28"/>
          <w:szCs w:val="28"/>
        </w:rPr>
      </w:pPr>
      <w:r w:rsidRPr="00816A2E">
        <w:rPr>
          <w:sz w:val="28"/>
          <w:szCs w:val="28"/>
        </w:rPr>
        <w:t xml:space="preserve">Договор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 СГ-13-19 от 11.03.2020, заключенный </w:t>
      </w:r>
      <w:r w:rsidRPr="00816A2E">
        <w:rPr>
          <w:sz w:val="28"/>
          <w:szCs w:val="28"/>
        </w:rPr>
        <w:br/>
        <w:t>с ООО «СибЭнерго», действующий на период действия тарифа, утвержденного РЭК Кузбасса, с приложениями (DOCS.FORM.6.42. Часть 1. Том 10. Расходы на оплату услуг, оказываемых организациями, осуществляющими регулируемые виды деятельности. Договор СибЭнерго).</w:t>
      </w:r>
    </w:p>
    <w:p w14:paraId="6581B912"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 4045944 от 25.08.2020 к договору </w:t>
      </w:r>
      <w:r w:rsidRPr="00816A2E">
        <w:rPr>
          <w:sz w:val="28"/>
          <w:szCs w:val="28"/>
        </w:rPr>
        <w:br/>
        <w:t xml:space="preserve">№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от 25.08.2020).</w:t>
      </w:r>
    </w:p>
    <w:p w14:paraId="3CA5E4AB"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б/н от 02.12.2022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от 02.12.2022).</w:t>
      </w:r>
    </w:p>
    <w:p w14:paraId="43425AFF"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б/н от 09.01.2024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новое).</w:t>
      </w:r>
    </w:p>
    <w:p w14:paraId="63A9D189"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б/н от 28.02.2024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w:t>
      </w:r>
      <w:r w:rsidRPr="00816A2E">
        <w:rPr>
          <w:sz w:val="28"/>
          <w:szCs w:val="28"/>
        </w:rPr>
        <w:lastRenderedPageBreak/>
        <w:t xml:space="preserve">(DOCS.FORM.6.42.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юзэдо от 28.02.2024).</w:t>
      </w:r>
    </w:p>
    <w:p w14:paraId="04D85A00" w14:textId="77777777" w:rsidR="00816A2E" w:rsidRPr="00816A2E" w:rsidRDefault="00816A2E" w:rsidP="00816A2E">
      <w:pPr>
        <w:ind w:firstLine="709"/>
        <w:jc w:val="both"/>
        <w:rPr>
          <w:sz w:val="28"/>
          <w:szCs w:val="28"/>
        </w:rPr>
      </w:pPr>
      <w:r w:rsidRPr="00816A2E">
        <w:rPr>
          <w:sz w:val="28"/>
          <w:szCs w:val="28"/>
        </w:rPr>
        <w:t xml:space="preserve">В соответствии со статьей 8 Федерального закона от 27.07.2010 </w:t>
      </w:r>
      <w:r w:rsidRPr="00816A2E">
        <w:rPr>
          <w:sz w:val="28"/>
          <w:szCs w:val="28"/>
        </w:rPr>
        <w:br/>
        <w:t xml:space="preserve">№ 190-ФЗ «О теплоснабжении», цены (тарифы) на товары, услуги </w:t>
      </w:r>
      <w:r w:rsidRPr="00816A2E">
        <w:rPr>
          <w:sz w:val="28"/>
          <w:szCs w:val="28"/>
        </w:rPr>
        <w:br/>
        <w:t>в сфере теплоснабжения, оказываемые ОАО «РЖД» подлежат государственному регулированию.</w:t>
      </w:r>
    </w:p>
    <w:bookmarkEnd w:id="7"/>
    <w:p w14:paraId="7B0174AF" w14:textId="77777777" w:rsidR="00816A2E" w:rsidRPr="00816A2E" w:rsidRDefault="00816A2E" w:rsidP="00816A2E">
      <w:pPr>
        <w:ind w:firstLine="709"/>
        <w:jc w:val="both"/>
        <w:rPr>
          <w:sz w:val="28"/>
          <w:szCs w:val="28"/>
        </w:rPr>
      </w:pPr>
      <w:r w:rsidRPr="00816A2E">
        <w:rPr>
          <w:sz w:val="28"/>
          <w:szCs w:val="28"/>
        </w:rPr>
        <w:t xml:space="preserve">В соответствии с пунктами 3, 4, 5 Основ ценообразования, утвержденных постановлением Правительства РФ от 22.10.2012 (в редакции от 30.11.2023)  № 1075 «О ценообразовании в сфере теплоснабжения»  (далее – Основы ценообразования), цены (тарифы) на услуги в сфере теплоснабжения, оказываемые ОАО «РЖД» посредством комплекса теплоснабжения находящегося в собственности, подлежат государственному регулированию. </w:t>
      </w:r>
    </w:p>
    <w:p w14:paraId="01E650BE" w14:textId="77777777" w:rsidR="00816A2E" w:rsidRPr="00816A2E" w:rsidRDefault="00816A2E" w:rsidP="00816A2E">
      <w:pPr>
        <w:ind w:firstLine="709"/>
        <w:jc w:val="both"/>
        <w:rPr>
          <w:sz w:val="28"/>
          <w:szCs w:val="28"/>
        </w:rPr>
      </w:pPr>
      <w:r w:rsidRPr="00816A2E">
        <w:rPr>
          <w:sz w:val="28"/>
          <w:szCs w:val="28"/>
        </w:rPr>
        <w:t xml:space="preserve">Расходы предприятия рассчитываются в соответствии с пунктами </w:t>
      </w:r>
      <w:r w:rsidRPr="00816A2E">
        <w:rPr>
          <w:sz w:val="28"/>
          <w:szCs w:val="28"/>
        </w:rPr>
        <w:br/>
        <w:t>28 и 31 Основ ценообразования.</w:t>
      </w:r>
    </w:p>
    <w:p w14:paraId="7BB4438A" w14:textId="77777777" w:rsidR="00816A2E" w:rsidRPr="00816A2E" w:rsidRDefault="00816A2E" w:rsidP="00816A2E">
      <w:pPr>
        <w:ind w:right="-1" w:firstLine="709"/>
        <w:jc w:val="both"/>
        <w:rPr>
          <w:sz w:val="28"/>
          <w:szCs w:val="28"/>
        </w:rPr>
      </w:pPr>
      <w:bookmarkStart w:id="9" w:name="_Hlk110349725"/>
      <w:r w:rsidRPr="00816A2E">
        <w:rPr>
          <w:sz w:val="28"/>
          <w:szCs w:val="28"/>
        </w:rPr>
        <w:t xml:space="preserve">Долгосрочные параметры регулирования на 2021 – 2025 годы, </w:t>
      </w:r>
      <w:r w:rsidRPr="00816A2E">
        <w:rPr>
          <w:sz w:val="28"/>
          <w:szCs w:val="28"/>
        </w:rPr>
        <w:br/>
        <w:t xml:space="preserve">с указанием операционных расходов, необходимых для расчета плановых операционных расходов 2023 года, утверждены постановлением Региональной энергетической комиссии Кузбасса от 17.12.2020 № 625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долгосрочных параметров регулирования и долгосрочных тарифов на тепловую энергию, реализуемую </w:t>
      </w:r>
      <w:r w:rsidRPr="00816A2E">
        <w:rPr>
          <w:sz w:val="28"/>
          <w:szCs w:val="28"/>
        </w:rPr>
        <w:br/>
        <w:t>на потребительском рынке Новокузнецкого городского округа, на 2021-2025 годы».</w:t>
      </w:r>
    </w:p>
    <w:p w14:paraId="4D900004" w14:textId="77777777" w:rsidR="00816A2E" w:rsidRPr="00816A2E" w:rsidRDefault="00816A2E" w:rsidP="00816A2E">
      <w:pPr>
        <w:ind w:firstLine="709"/>
        <w:jc w:val="both"/>
        <w:rPr>
          <w:snapToGrid w:val="0"/>
          <w:sz w:val="28"/>
          <w:szCs w:val="28"/>
          <w:lang w:eastAsia="en-US"/>
        </w:rPr>
      </w:pPr>
      <w:r w:rsidRPr="00816A2E">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816A2E">
        <w:rPr>
          <w:snapToGrid w:val="0"/>
          <w:sz w:val="28"/>
          <w:szCs w:val="28"/>
          <w:lang w:eastAsia="en-US"/>
        </w:rPr>
        <w:t xml:space="preserve">Минэкономразвития РФ 30.09.2024, в соответствии с которым </w:t>
      </w:r>
      <w:r w:rsidRPr="00816A2E">
        <w:rPr>
          <w:snapToGrid w:val="0"/>
          <w:sz w:val="28"/>
          <w:szCs w:val="28"/>
          <w:lang w:eastAsia="en-US"/>
        </w:rPr>
        <w:br/>
      </w:r>
      <w:bookmarkEnd w:id="9"/>
      <w:r w:rsidRPr="00816A2E">
        <w:rPr>
          <w:snapToGrid w:val="0"/>
          <w:sz w:val="28"/>
          <w:szCs w:val="28"/>
          <w:lang w:eastAsia="en-US"/>
        </w:rPr>
        <w:t xml:space="preserve">индекс потребительских цен (ИЦП) (2024/2023) составляет 1,080; </w:t>
      </w:r>
    </w:p>
    <w:p w14:paraId="285D862D"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потребительских цен (ИЦП) (2025/2024) составляет 1,058;</w:t>
      </w:r>
    </w:p>
    <w:p w14:paraId="26F13554"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по добыче угля (ИЦП на уголь) (2024/2023) составляет 1,014;</w:t>
      </w:r>
    </w:p>
    <w:p w14:paraId="0E97AE36"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по добыче угля (ИЦП на уголь) (2025/2024) составляет 1,040;</w:t>
      </w:r>
    </w:p>
    <w:p w14:paraId="6C030729"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4B369CEA"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092EA1F1" w14:textId="77777777" w:rsidR="00816A2E" w:rsidRPr="00816A2E" w:rsidRDefault="00816A2E" w:rsidP="00816A2E">
      <w:pPr>
        <w:jc w:val="both"/>
        <w:rPr>
          <w:snapToGrid w:val="0"/>
          <w:sz w:val="28"/>
          <w:szCs w:val="28"/>
          <w:lang w:eastAsia="en-US"/>
        </w:rPr>
      </w:pPr>
      <w:r w:rsidRPr="00816A2E">
        <w:rPr>
          <w:snapToGrid w:val="0"/>
          <w:sz w:val="28"/>
          <w:szCs w:val="28"/>
          <w:lang w:eastAsia="en-US"/>
        </w:rPr>
        <w:t xml:space="preserve">индекс цен производителей на электрическую энергию </w:t>
      </w:r>
      <w:r w:rsidRPr="00816A2E">
        <w:rPr>
          <w:snapToGrid w:val="0"/>
          <w:sz w:val="28"/>
          <w:szCs w:val="28"/>
          <w:lang w:eastAsia="en-US"/>
        </w:rPr>
        <w:br/>
        <w:t>(ИЦП на электрическую энергию) (2024/2023) составляет 1,051;</w:t>
      </w:r>
    </w:p>
    <w:p w14:paraId="5D07415D" w14:textId="77777777" w:rsidR="00816A2E" w:rsidRPr="00816A2E" w:rsidRDefault="00816A2E" w:rsidP="00816A2E">
      <w:pPr>
        <w:jc w:val="both"/>
        <w:rPr>
          <w:snapToGrid w:val="0"/>
          <w:sz w:val="28"/>
          <w:szCs w:val="28"/>
          <w:lang w:eastAsia="en-US"/>
        </w:rPr>
      </w:pPr>
      <w:r w:rsidRPr="00816A2E">
        <w:rPr>
          <w:snapToGrid w:val="0"/>
          <w:sz w:val="28"/>
          <w:szCs w:val="28"/>
          <w:lang w:eastAsia="en-US"/>
        </w:rPr>
        <w:t xml:space="preserve">индекс цен производителей на электрическую энергию </w:t>
      </w:r>
      <w:r w:rsidRPr="00816A2E">
        <w:rPr>
          <w:snapToGrid w:val="0"/>
          <w:sz w:val="28"/>
          <w:szCs w:val="28"/>
          <w:lang w:eastAsia="en-US"/>
        </w:rPr>
        <w:br/>
        <w:t>(ИЦП на электрическую энергию) (2025/2024) составляет 1,098;</w:t>
      </w:r>
    </w:p>
    <w:p w14:paraId="7A636A11" w14:textId="77777777" w:rsidR="00816A2E" w:rsidRPr="00816A2E" w:rsidRDefault="00816A2E" w:rsidP="00816A2E">
      <w:pPr>
        <w:jc w:val="both"/>
        <w:rPr>
          <w:snapToGrid w:val="0"/>
          <w:sz w:val="28"/>
          <w:szCs w:val="28"/>
          <w:lang w:eastAsia="en-US"/>
        </w:rPr>
      </w:pPr>
      <w:r w:rsidRPr="00816A2E">
        <w:rPr>
          <w:snapToGrid w:val="0"/>
          <w:sz w:val="28"/>
          <w:szCs w:val="28"/>
          <w:lang w:eastAsia="en-US"/>
        </w:rPr>
        <w:lastRenderedPageBreak/>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52E913D9"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52AB4778" w14:textId="77777777" w:rsidR="00816A2E" w:rsidRPr="00816A2E" w:rsidRDefault="00816A2E" w:rsidP="00816A2E">
      <w:pPr>
        <w:ind w:firstLine="709"/>
        <w:jc w:val="both"/>
        <w:rPr>
          <w:bCs/>
          <w:sz w:val="28"/>
          <w:szCs w:val="28"/>
        </w:rPr>
      </w:pPr>
    </w:p>
    <w:p w14:paraId="0FE1A60E"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bookmarkStart w:id="10" w:name="_Toc470509569"/>
      <w:bookmarkStart w:id="11" w:name="_Toc495492832"/>
      <w:bookmarkStart w:id="12" w:name="_Toc21094908"/>
      <w:bookmarkStart w:id="13" w:name="_Toc24891722"/>
      <w:r w:rsidRPr="00816A2E">
        <w:rPr>
          <w:b/>
          <w:bCs/>
          <w:kern w:val="32"/>
          <w:sz w:val="28"/>
          <w:szCs w:val="20"/>
          <w:lang w:val="x-none" w:eastAsia="x-none"/>
        </w:rPr>
        <w:t>Нормативно правовая база</w:t>
      </w:r>
      <w:bookmarkEnd w:id="10"/>
      <w:bookmarkEnd w:id="11"/>
      <w:bookmarkEnd w:id="12"/>
      <w:bookmarkEnd w:id="13"/>
    </w:p>
    <w:p w14:paraId="5EAC2A4C" w14:textId="77777777" w:rsidR="00816A2E" w:rsidRPr="00816A2E" w:rsidRDefault="00816A2E" w:rsidP="00816A2E">
      <w:pPr>
        <w:ind w:firstLine="851"/>
        <w:rPr>
          <w:snapToGrid w:val="0"/>
          <w:sz w:val="28"/>
          <w:szCs w:val="28"/>
          <w:lang w:eastAsia="en-US"/>
        </w:rPr>
      </w:pPr>
    </w:p>
    <w:p w14:paraId="0DDF7CD4"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Гражданский кодекс Российской Федерации.</w:t>
      </w:r>
    </w:p>
    <w:p w14:paraId="51C494FA"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Налоговый кодекс Российской Федерации.</w:t>
      </w:r>
    </w:p>
    <w:p w14:paraId="7D940AFD"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Трудовой Кодекс Российской Федерации.</w:t>
      </w:r>
    </w:p>
    <w:p w14:paraId="337699C0"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Федеральный Закон от 17.08.1995 № 147-ФЗ «О естественных монополиях».</w:t>
      </w:r>
    </w:p>
    <w:p w14:paraId="67F52EBE"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Федеральный закон от 27.07.2010 № 190-ФЗ «О теплоснабжении».</w:t>
      </w:r>
    </w:p>
    <w:p w14:paraId="440F209D"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16A2E">
        <w:rPr>
          <w:snapToGrid w:val="0"/>
          <w:sz w:val="28"/>
          <w:szCs w:val="28"/>
        </w:rPr>
        <w:br/>
        <w:t>в энергетике».</w:t>
      </w:r>
    </w:p>
    <w:p w14:paraId="13630EF7"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Постановление Правительства Российской Федерации от 22.10.2012 № 1075 «О ценообразовании в сфере теплоснабжения».</w:t>
      </w:r>
    </w:p>
    <w:p w14:paraId="5A41CABB"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 Приказ Минэнерго РФ от 30.12.2008 № 323 «Об организации </w:t>
      </w:r>
      <w:r w:rsidRPr="00816A2E">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16A2E">
        <w:rPr>
          <w:snapToGrid w:val="0"/>
          <w:sz w:val="28"/>
          <w:szCs w:val="28"/>
        </w:rPr>
        <w:br/>
        <w:t>и тепловую энергию от тепловых электрических станций и котельных».</w:t>
      </w:r>
    </w:p>
    <w:p w14:paraId="290B6032"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 Приказ Минэнерго РФ от 30.12.2008 № 325 «Об организации </w:t>
      </w:r>
      <w:r w:rsidRPr="00816A2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816A2E">
        <w:rPr>
          <w:snapToGrid w:val="0"/>
          <w:sz w:val="28"/>
          <w:szCs w:val="28"/>
        </w:rPr>
        <w:br/>
        <w:t>и обоснованию нормативов технологических потерь при передаче тепловой энергии»).</w:t>
      </w:r>
    </w:p>
    <w:p w14:paraId="34762619"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Приказ Федеральной службы по тарифам (ФСТ России) </w:t>
      </w:r>
      <w:r w:rsidRPr="00816A2E">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3A04EF2"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Приказ Федеральной службы по тарифам (ФСТ России) </w:t>
      </w:r>
      <w:r w:rsidRPr="00816A2E">
        <w:rPr>
          <w:snapToGrid w:val="0"/>
          <w:sz w:val="28"/>
          <w:szCs w:val="28"/>
        </w:rPr>
        <w:br/>
        <w:t xml:space="preserve">от 07.06.2013 года № 163 «Об утверждении Регламента открытия дел </w:t>
      </w:r>
      <w:r w:rsidRPr="00816A2E">
        <w:rPr>
          <w:snapToGrid w:val="0"/>
          <w:sz w:val="28"/>
          <w:szCs w:val="28"/>
        </w:rPr>
        <w:br/>
        <w:t>об установлении регулируемых цен (тарифов) и отмене регулирования тарифов в сфере теплоснабжения».</w:t>
      </w:r>
    </w:p>
    <w:p w14:paraId="280166CB"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Прочие законы и подзаконные акты, методические разработки </w:t>
      </w:r>
      <w:r w:rsidRPr="00816A2E">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8D13B28" w14:textId="77777777" w:rsidR="00816A2E" w:rsidRPr="00816A2E" w:rsidRDefault="00816A2E" w:rsidP="00816A2E">
      <w:pPr>
        <w:tabs>
          <w:tab w:val="left" w:pos="851"/>
          <w:tab w:val="left" w:pos="1134"/>
        </w:tabs>
        <w:ind w:firstLine="709"/>
        <w:jc w:val="both"/>
        <w:rPr>
          <w:sz w:val="28"/>
          <w:szCs w:val="20"/>
        </w:rPr>
      </w:pPr>
      <w:r w:rsidRPr="00816A2E">
        <w:rPr>
          <w:sz w:val="28"/>
          <w:szCs w:val="20"/>
        </w:rPr>
        <w:t>Вся нормативно – методическая основа используется в редакции, действующей на момент проведения экспертизы.</w:t>
      </w:r>
    </w:p>
    <w:p w14:paraId="6DD75D52" w14:textId="77777777" w:rsidR="00816A2E" w:rsidRPr="00816A2E" w:rsidRDefault="00816A2E" w:rsidP="00816A2E">
      <w:pPr>
        <w:tabs>
          <w:tab w:val="left" w:pos="851"/>
          <w:tab w:val="left" w:pos="1134"/>
        </w:tabs>
        <w:ind w:firstLine="709"/>
        <w:jc w:val="both"/>
        <w:rPr>
          <w:sz w:val="28"/>
          <w:szCs w:val="20"/>
        </w:rPr>
      </w:pPr>
    </w:p>
    <w:p w14:paraId="7A24134A"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bookmarkStart w:id="14" w:name="_Toc21094909"/>
      <w:bookmarkStart w:id="15" w:name="_Toc24891723"/>
      <w:r w:rsidRPr="00816A2E">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816A2E">
        <w:rPr>
          <w:b/>
          <w:bCs/>
          <w:kern w:val="32"/>
          <w:sz w:val="28"/>
          <w:szCs w:val="20"/>
          <w:lang w:val="x-none" w:eastAsia="x-none"/>
        </w:rPr>
        <w:br/>
      </w:r>
      <w:r w:rsidRPr="00816A2E">
        <w:rPr>
          <w:b/>
          <w:bCs/>
          <w:kern w:val="32"/>
          <w:sz w:val="28"/>
          <w:szCs w:val="20"/>
          <w:lang w:val="x-none" w:eastAsia="x-none"/>
        </w:rPr>
        <w:lastRenderedPageBreak/>
        <w:t>по вопросам регулирования тарифов и (или) их предельных уровней</w:t>
      </w:r>
      <w:bookmarkEnd w:id="14"/>
      <w:bookmarkEnd w:id="15"/>
    </w:p>
    <w:p w14:paraId="5504EB80" w14:textId="77777777" w:rsidR="00816A2E" w:rsidRPr="00816A2E" w:rsidRDefault="00816A2E" w:rsidP="00816A2E">
      <w:pPr>
        <w:ind w:firstLine="709"/>
        <w:jc w:val="both"/>
        <w:rPr>
          <w:snapToGrid w:val="0"/>
          <w:sz w:val="28"/>
          <w:szCs w:val="28"/>
        </w:rPr>
      </w:pPr>
    </w:p>
    <w:p w14:paraId="38CB83D0" w14:textId="77777777" w:rsidR="00816A2E" w:rsidRPr="00816A2E" w:rsidRDefault="00816A2E" w:rsidP="00816A2E">
      <w:pPr>
        <w:ind w:firstLine="709"/>
        <w:jc w:val="both"/>
        <w:rPr>
          <w:snapToGrid w:val="0"/>
          <w:sz w:val="28"/>
          <w:szCs w:val="28"/>
        </w:rPr>
      </w:pPr>
      <w:r w:rsidRPr="00816A2E">
        <w:rPr>
          <w:snapToGrid w:val="0"/>
          <w:sz w:val="28"/>
          <w:szCs w:val="28"/>
        </w:rPr>
        <w:t xml:space="preserve">Материалы </w:t>
      </w:r>
      <w:r w:rsidRPr="00816A2E">
        <w:rPr>
          <w:iCs/>
          <w:snapToGrid w:val="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w:t>
      </w:r>
      <w:r w:rsidRPr="00816A2E">
        <w:rPr>
          <w:snapToGrid w:val="0"/>
          <w:sz w:val="28"/>
          <w:szCs w:val="28"/>
        </w:rPr>
        <w:t xml:space="preserve">ая на ст. Абагур-Лесной ПМС-2 по расчету тарифов на 2025 год, с целью корректировки значений долгосрочного периода регулирования 2021-2025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w:t>
      </w:r>
      <w:r w:rsidRPr="00816A2E">
        <w:rPr>
          <w:snapToGrid w:val="0"/>
          <w:sz w:val="28"/>
          <w:szCs w:val="28"/>
        </w:rPr>
        <w:br/>
        <w:t xml:space="preserve">№ 1075 и «Методических указаний по расчету регулируемых цен (тарифов) </w:t>
      </w:r>
      <w:r w:rsidRPr="00816A2E">
        <w:rPr>
          <w:snapToGrid w:val="0"/>
          <w:sz w:val="28"/>
          <w:szCs w:val="28"/>
        </w:rPr>
        <w:br/>
        <w:t xml:space="preserve">в сфере теплоснабжения», утверждённых приказом ФСТ России </w:t>
      </w:r>
      <w:r w:rsidRPr="00816A2E">
        <w:rPr>
          <w:snapToGrid w:val="0"/>
          <w:sz w:val="28"/>
          <w:szCs w:val="28"/>
        </w:rPr>
        <w:br/>
        <w:t xml:space="preserve">от 13.06.2013 № 760-э. Заявление и расчетно-обосновывающие материалы представлены в орган регулирования в формате шаблона </w:t>
      </w:r>
      <w:r w:rsidRPr="00816A2E">
        <w:rPr>
          <w:snapToGrid w:val="0"/>
          <w:sz w:val="28"/>
          <w:szCs w:val="28"/>
          <w:lang w:val="en-US"/>
        </w:rPr>
        <w:t>DOCS</w:t>
      </w:r>
      <w:r w:rsidRPr="00816A2E">
        <w:rPr>
          <w:snapToGrid w:val="0"/>
          <w:sz w:val="28"/>
          <w:szCs w:val="28"/>
        </w:rPr>
        <w:t>.</w:t>
      </w:r>
      <w:r w:rsidRPr="00816A2E">
        <w:rPr>
          <w:snapToGrid w:val="0"/>
          <w:sz w:val="28"/>
          <w:szCs w:val="28"/>
          <w:lang w:val="en-US"/>
        </w:rPr>
        <w:t>FORM</w:t>
      </w:r>
      <w:r w:rsidRPr="00816A2E">
        <w:rPr>
          <w:snapToGrid w:val="0"/>
          <w:sz w:val="28"/>
          <w:szCs w:val="28"/>
        </w:rPr>
        <w:t>.6.42. Нумерация страниц отсутствует.</w:t>
      </w:r>
    </w:p>
    <w:p w14:paraId="728C9521" w14:textId="77777777" w:rsidR="00816A2E" w:rsidRPr="00816A2E" w:rsidRDefault="00816A2E" w:rsidP="00816A2E">
      <w:pPr>
        <w:ind w:firstLine="709"/>
        <w:jc w:val="both"/>
        <w:rPr>
          <w:snapToGrid w:val="0"/>
          <w:sz w:val="28"/>
          <w:szCs w:val="28"/>
        </w:rPr>
      </w:pPr>
    </w:p>
    <w:p w14:paraId="164219A3"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bookmarkStart w:id="16" w:name="_Toc21094910"/>
      <w:bookmarkStart w:id="17" w:name="_Toc24891724"/>
      <w:r w:rsidRPr="00816A2E">
        <w:rPr>
          <w:b/>
          <w:bCs/>
          <w:kern w:val="32"/>
          <w:sz w:val="28"/>
          <w:szCs w:val="20"/>
          <w:lang w:val="x-none" w:eastAsia="x-none"/>
        </w:rPr>
        <w:t>Оценка достоверности данных, приведенных в предложениях</w:t>
      </w:r>
      <w:r w:rsidRPr="00816A2E">
        <w:rPr>
          <w:b/>
          <w:bCs/>
          <w:kern w:val="32"/>
          <w:sz w:val="28"/>
          <w:szCs w:val="20"/>
          <w:lang w:val="x-none" w:eastAsia="x-none"/>
        </w:rPr>
        <w:br/>
        <w:t>об установлении тарифов и (или) их предельных уровней</w:t>
      </w:r>
      <w:bookmarkEnd w:id="16"/>
      <w:bookmarkEnd w:id="17"/>
    </w:p>
    <w:p w14:paraId="00DE456E" w14:textId="77777777" w:rsidR="00816A2E" w:rsidRPr="00816A2E" w:rsidRDefault="00816A2E" w:rsidP="00816A2E">
      <w:pPr>
        <w:ind w:firstLine="709"/>
        <w:jc w:val="both"/>
        <w:rPr>
          <w:snapToGrid w:val="0"/>
          <w:sz w:val="28"/>
          <w:szCs w:val="28"/>
        </w:rPr>
      </w:pPr>
    </w:p>
    <w:p w14:paraId="6A1A3DD0"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рассматривались и принимались во внимание </w:t>
      </w:r>
      <w:r w:rsidRPr="00816A2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16A2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BC23EE4" w14:textId="77777777" w:rsidR="00816A2E" w:rsidRPr="00816A2E" w:rsidRDefault="00816A2E" w:rsidP="00816A2E">
      <w:pPr>
        <w:ind w:firstLine="709"/>
        <w:jc w:val="both"/>
        <w:rPr>
          <w:snapToGrid w:val="0"/>
          <w:sz w:val="28"/>
          <w:szCs w:val="28"/>
        </w:rPr>
      </w:pPr>
      <w:r w:rsidRPr="00816A2E">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16A2E">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w:t>
      </w:r>
      <w:r w:rsidRPr="00816A2E">
        <w:rPr>
          <w:snapToGrid w:val="0"/>
          <w:sz w:val="28"/>
          <w:szCs w:val="28"/>
        </w:rPr>
        <w:t>подразделение Центральной дирекции по тепловодоснабжению) по узлу теплоснабжения - котельная на ст. Абагур-Лесной ПМС-2 информации для определения величины экономически обоснованных расходов по регулируемым РЭК Кузбасса видам деятельности на 2025 год.</w:t>
      </w:r>
    </w:p>
    <w:p w14:paraId="35F3661A" w14:textId="77777777" w:rsidR="00816A2E" w:rsidRPr="00816A2E" w:rsidRDefault="00816A2E" w:rsidP="00816A2E">
      <w:pPr>
        <w:ind w:firstLine="709"/>
        <w:jc w:val="both"/>
        <w:rPr>
          <w:sz w:val="28"/>
          <w:szCs w:val="28"/>
        </w:rPr>
      </w:pPr>
      <w:r w:rsidRPr="00816A2E">
        <w:rPr>
          <w:snapToGrid w:val="0"/>
          <w:sz w:val="28"/>
          <w:szCs w:val="28"/>
        </w:rPr>
        <w:t xml:space="preserve">Экспертная оценка экономической обоснованности расходов </w:t>
      </w:r>
      <w:r w:rsidRPr="00816A2E">
        <w:rPr>
          <w:snapToGrid w:val="0"/>
          <w:sz w:val="28"/>
          <w:szCs w:val="28"/>
        </w:rPr>
        <w:br/>
        <w:t xml:space="preserve">на производство, передачу и сбыт тепловой энергии, принимаемых </w:t>
      </w:r>
      <w:r w:rsidRPr="00816A2E">
        <w:rPr>
          <w:snapToGrid w:val="0"/>
          <w:sz w:val="28"/>
          <w:szCs w:val="28"/>
        </w:rPr>
        <w:br/>
        <w:t xml:space="preserve">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18" w:name="_Hlk113872914"/>
      <w:r w:rsidRPr="00816A2E">
        <w:rPr>
          <w:snapToGrid w:val="0"/>
          <w:sz w:val="28"/>
          <w:szCs w:val="28"/>
        </w:rPr>
        <w:t>и факта 2023 года.</w:t>
      </w:r>
      <w:bookmarkEnd w:id="18"/>
    </w:p>
    <w:p w14:paraId="55A0D2E7" w14:textId="77777777" w:rsidR="00816A2E" w:rsidRPr="00816A2E" w:rsidRDefault="00816A2E" w:rsidP="00816A2E">
      <w:pPr>
        <w:ind w:firstLine="709"/>
        <w:jc w:val="both"/>
        <w:rPr>
          <w:snapToGrid w:val="0"/>
          <w:sz w:val="28"/>
          <w:szCs w:val="28"/>
        </w:rPr>
      </w:pPr>
    </w:p>
    <w:p w14:paraId="15C7D17F"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bookmarkStart w:id="19" w:name="_Toc24891725"/>
      <w:r w:rsidRPr="00816A2E">
        <w:rPr>
          <w:b/>
          <w:bCs/>
          <w:kern w:val="32"/>
          <w:sz w:val="28"/>
          <w:szCs w:val="20"/>
          <w:lang w:val="x-none" w:eastAsia="x-none"/>
        </w:rPr>
        <w:lastRenderedPageBreak/>
        <w:t xml:space="preserve">Определение необходимой валовой выручки на тепловую </w:t>
      </w:r>
      <w:r w:rsidRPr="00816A2E">
        <w:rPr>
          <w:b/>
          <w:bCs/>
          <w:kern w:val="32"/>
          <w:sz w:val="28"/>
          <w:szCs w:val="20"/>
          <w:lang w:val="x-none" w:eastAsia="x-none"/>
        </w:rPr>
        <w:br/>
        <w:t xml:space="preserve">энергию ОАО «РЖД» </w:t>
      </w:r>
      <w:bookmarkEnd w:id="19"/>
      <w:r w:rsidRPr="00816A2E">
        <w:rPr>
          <w:b/>
          <w:bCs/>
          <w:kern w:val="32"/>
          <w:sz w:val="28"/>
          <w:szCs w:val="20"/>
          <w:lang w:val="x-none" w:eastAsia="x-none"/>
        </w:rPr>
        <w:t xml:space="preserve">по узлу теплоснабжения - </w:t>
      </w:r>
      <w:r w:rsidRPr="00816A2E">
        <w:rPr>
          <w:b/>
          <w:bCs/>
          <w:kern w:val="32"/>
          <w:sz w:val="28"/>
          <w:szCs w:val="20"/>
          <w:lang w:val="x-none" w:eastAsia="x-none"/>
        </w:rPr>
        <w:br/>
        <w:t>котельная на ст. Абагур-Лесной ПМС-2</w:t>
      </w:r>
    </w:p>
    <w:p w14:paraId="2DBCA5FE" w14:textId="77777777" w:rsidR="00816A2E" w:rsidRPr="00816A2E" w:rsidRDefault="00816A2E" w:rsidP="00816A2E">
      <w:pPr>
        <w:ind w:firstLine="709"/>
        <w:jc w:val="center"/>
        <w:rPr>
          <w:snapToGrid w:val="0"/>
          <w:sz w:val="28"/>
          <w:szCs w:val="28"/>
        </w:rPr>
      </w:pPr>
    </w:p>
    <w:p w14:paraId="3938C53C" w14:textId="77777777" w:rsidR="00816A2E" w:rsidRPr="00816A2E" w:rsidRDefault="00816A2E" w:rsidP="00816A2E">
      <w:pPr>
        <w:ind w:firstLine="709"/>
        <w:jc w:val="both"/>
        <w:rPr>
          <w:snapToGrid w:val="0"/>
          <w:sz w:val="28"/>
          <w:szCs w:val="28"/>
        </w:rPr>
      </w:pPr>
      <w:r w:rsidRPr="00816A2E">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1F35EF8" w14:textId="77777777" w:rsidR="00816A2E" w:rsidRPr="00816A2E" w:rsidRDefault="00816A2E" w:rsidP="00816A2E">
      <w:pPr>
        <w:ind w:firstLine="709"/>
        <w:jc w:val="center"/>
        <w:rPr>
          <w:snapToGrid w:val="0"/>
          <w:sz w:val="28"/>
          <w:szCs w:val="28"/>
        </w:rPr>
      </w:pPr>
    </w:p>
    <w:p w14:paraId="008F3793" w14:textId="77777777" w:rsidR="00816A2E" w:rsidRPr="00816A2E" w:rsidRDefault="00816A2E" w:rsidP="00816A2E">
      <w:pPr>
        <w:keepNext/>
        <w:numPr>
          <w:ilvl w:val="1"/>
          <w:numId w:val="0"/>
        </w:numPr>
        <w:spacing w:line="360" w:lineRule="auto"/>
        <w:ind w:firstLine="709"/>
        <w:outlineLvl w:val="1"/>
        <w:rPr>
          <w:b/>
          <w:bCs/>
          <w:sz w:val="28"/>
          <w:szCs w:val="20"/>
          <w:lang w:val="x-none" w:eastAsia="x-none"/>
        </w:rPr>
      </w:pPr>
      <w:bookmarkStart w:id="20" w:name="_Toc24010602"/>
      <w:r w:rsidRPr="00816A2E">
        <w:rPr>
          <w:b/>
          <w:bCs/>
          <w:snapToGrid w:val="0"/>
          <w:sz w:val="28"/>
          <w:szCs w:val="28"/>
        </w:rPr>
        <w:t xml:space="preserve">5.1. </w:t>
      </w:r>
      <w:bookmarkEnd w:id="20"/>
      <w:r w:rsidRPr="00816A2E">
        <w:rPr>
          <w:b/>
          <w:bCs/>
          <w:sz w:val="28"/>
          <w:szCs w:val="20"/>
          <w:lang w:val="x-none" w:eastAsia="x-none"/>
        </w:rPr>
        <w:t>Баланс тепловой энергии</w:t>
      </w:r>
    </w:p>
    <w:p w14:paraId="1153AFF6" w14:textId="77777777" w:rsidR="00816A2E" w:rsidRPr="00816A2E" w:rsidRDefault="00816A2E" w:rsidP="00816A2E">
      <w:pPr>
        <w:ind w:firstLine="709"/>
        <w:jc w:val="both"/>
        <w:rPr>
          <w:snapToGrid w:val="0"/>
          <w:sz w:val="28"/>
          <w:szCs w:val="22"/>
        </w:rPr>
      </w:pPr>
      <w:r w:rsidRPr="00816A2E">
        <w:rPr>
          <w:snapToGrid w:val="0"/>
          <w:sz w:val="28"/>
          <w:szCs w:val="22"/>
        </w:rPr>
        <w:t>Согласно </w:t>
      </w:r>
      <w:hyperlink r:id="rId8" w:anchor="000013" w:history="1">
        <w:r w:rsidRPr="00816A2E">
          <w:rPr>
            <w:snapToGrid w:val="0"/>
            <w:sz w:val="28"/>
            <w:szCs w:val="22"/>
          </w:rPr>
          <w:t>пункту 22</w:t>
        </w:r>
      </w:hyperlink>
      <w:r w:rsidRPr="00816A2E">
        <w:rPr>
          <w:snapToGrid w:val="0"/>
          <w:sz w:val="28"/>
          <w:szCs w:val="22"/>
        </w:rPr>
        <w:t xml:space="preserve"> Основ ценообразования тарифы устанавливаются </w:t>
      </w:r>
      <w:r w:rsidRPr="00816A2E">
        <w:rPr>
          <w:snapToGrid w:val="0"/>
          <w:sz w:val="28"/>
          <w:szCs w:val="22"/>
        </w:rPr>
        <w:br/>
        <w:t xml:space="preserve">на основании необходимой валовой выручки, определенной </w:t>
      </w:r>
      <w:r w:rsidRPr="00816A2E">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816A2E">
        <w:rPr>
          <w:snapToGrid w:val="0"/>
          <w:sz w:val="28"/>
          <w:szCs w:val="22"/>
        </w:rPr>
        <w:br/>
        <w:t xml:space="preserve">на расчетный период регулирования, определенного в соответствии </w:t>
      </w:r>
      <w:r w:rsidRPr="00816A2E">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816A2E">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816A2E">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816A2E">
        <w:rPr>
          <w:snapToGrid w:val="0"/>
          <w:sz w:val="28"/>
          <w:szCs w:val="22"/>
        </w:rPr>
        <w:br/>
        <w:t>в соответствии с методическими </w:t>
      </w:r>
      <w:hyperlink r:id="rId9" w:anchor="100015" w:history="1">
        <w:r w:rsidRPr="00816A2E">
          <w:rPr>
            <w:snapToGrid w:val="0"/>
            <w:sz w:val="28"/>
            <w:szCs w:val="22"/>
          </w:rPr>
          <w:t>указаниями</w:t>
        </w:r>
      </w:hyperlink>
      <w:r w:rsidRPr="00816A2E">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29234A1" w14:textId="77777777" w:rsidR="00816A2E" w:rsidRPr="00816A2E" w:rsidRDefault="00816A2E" w:rsidP="00816A2E">
      <w:pPr>
        <w:tabs>
          <w:tab w:val="left" w:pos="4395"/>
        </w:tabs>
        <w:ind w:firstLine="709"/>
        <w:jc w:val="both"/>
        <w:rPr>
          <w:snapToGrid w:val="0"/>
          <w:sz w:val="28"/>
          <w:szCs w:val="28"/>
        </w:rPr>
      </w:pPr>
      <w:r w:rsidRPr="00816A2E">
        <w:rPr>
          <w:snapToGrid w:val="0"/>
          <w:sz w:val="28"/>
          <w:szCs w:val="28"/>
        </w:rPr>
        <w:t>Схема теплоснабжения в административных границах города Новокузнецка на период до 2032 года (актуализация на 2025 год) утверждена Приказом Министерства энергетики РФ от 11.09.2024 № 235 тд (https://www.admnkz.info/for-citizens/jkh/teplosnabzhenie.php).</w:t>
      </w:r>
    </w:p>
    <w:p w14:paraId="4DF9D5AC"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отмечается, что данные по объему полезного отпуска </w:t>
      </w:r>
      <w:r w:rsidRPr="00816A2E">
        <w:rPr>
          <w:snapToGrid w:val="0"/>
          <w:sz w:val="28"/>
          <w:szCs w:val="28"/>
        </w:rPr>
        <w:br/>
        <w:t xml:space="preserve">на потребительский рынок </w:t>
      </w:r>
      <w:r w:rsidRPr="00816A2E">
        <w:rPr>
          <w:iCs/>
          <w:snapToGrid w:val="0"/>
          <w:sz w:val="28"/>
          <w:szCs w:val="28"/>
        </w:rPr>
        <w:t xml:space="preserve">ОАО «РЖД» по узлу теплоснабжения - котельная </w:t>
      </w:r>
      <w:r w:rsidRPr="00816A2E">
        <w:rPr>
          <w:iCs/>
          <w:snapToGrid w:val="0"/>
          <w:sz w:val="28"/>
          <w:szCs w:val="28"/>
        </w:rPr>
        <w:br/>
      </w:r>
      <w:r w:rsidRPr="00816A2E">
        <w:rPr>
          <w:snapToGrid w:val="0"/>
          <w:sz w:val="28"/>
          <w:szCs w:val="20"/>
        </w:rPr>
        <w:t xml:space="preserve">на ст. Абагур-Лесной ПМС-2 </w:t>
      </w:r>
      <w:r w:rsidRPr="00816A2E">
        <w:rPr>
          <w:snapToGrid w:val="0"/>
          <w:sz w:val="28"/>
          <w:szCs w:val="28"/>
        </w:rPr>
        <w:t>отсутствуют в актуализированной схеме теплоснабжения в административных границах города Новокузнецка на 2025 год.</w:t>
      </w:r>
    </w:p>
    <w:p w14:paraId="04870D17" w14:textId="77777777" w:rsidR="00816A2E" w:rsidRPr="00816A2E" w:rsidRDefault="00816A2E" w:rsidP="00816A2E">
      <w:pPr>
        <w:ind w:firstLine="709"/>
        <w:jc w:val="both"/>
        <w:rPr>
          <w:snapToGrid w:val="0"/>
          <w:sz w:val="28"/>
          <w:szCs w:val="28"/>
        </w:rPr>
      </w:pPr>
      <w:r w:rsidRPr="00816A2E">
        <w:rPr>
          <w:snapToGrid w:val="0"/>
          <w:sz w:val="28"/>
          <w:szCs w:val="28"/>
        </w:rPr>
        <w:t>Экспертами рассчитан объем полезного отпуска тепловой энергии</w:t>
      </w:r>
      <w:r w:rsidRPr="00816A2E">
        <w:rPr>
          <w:snapToGrid w:val="0"/>
          <w:sz w:val="28"/>
          <w:szCs w:val="28"/>
        </w:rPr>
        <w:br/>
      </w:r>
      <w:bookmarkStart w:id="21" w:name="_Hlk88827046"/>
      <w:r w:rsidRPr="00816A2E">
        <w:rPr>
          <w:snapToGrid w:val="0"/>
          <w:sz w:val="28"/>
          <w:szCs w:val="28"/>
        </w:rPr>
        <w:t xml:space="preserve">на потребительский рынок </w:t>
      </w:r>
      <w:bookmarkEnd w:id="21"/>
      <w:r w:rsidRPr="00816A2E">
        <w:rPr>
          <w:snapToGrid w:val="0"/>
          <w:sz w:val="28"/>
          <w:szCs w:val="28"/>
        </w:rPr>
        <w:t xml:space="preserve">в соответствии с методическими указаниями </w:t>
      </w:r>
      <w:r w:rsidRPr="00816A2E">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816A2E">
        <w:rPr>
          <w:snapToGrid w:val="0"/>
          <w:sz w:val="28"/>
          <w:szCs w:val="28"/>
        </w:rPr>
        <w:br/>
        <w:t>3 года. Расчет представлен в таблице 1.</w:t>
      </w:r>
    </w:p>
    <w:p w14:paraId="4C0DEA85" w14:textId="77777777" w:rsidR="00816A2E" w:rsidRPr="00816A2E" w:rsidRDefault="00816A2E" w:rsidP="00816A2E">
      <w:pPr>
        <w:numPr>
          <w:ilvl w:val="0"/>
          <w:numId w:val="13"/>
        </w:numPr>
        <w:ind w:left="9072" w:hanging="1211"/>
        <w:jc w:val="right"/>
        <w:rPr>
          <w:snapToGrid w:val="0"/>
          <w:sz w:val="28"/>
          <w:szCs w:val="28"/>
        </w:rPr>
      </w:pPr>
    </w:p>
    <w:p w14:paraId="4CEACEE0" w14:textId="77777777" w:rsidR="00816A2E" w:rsidRPr="00816A2E" w:rsidRDefault="00816A2E" w:rsidP="00816A2E">
      <w:pPr>
        <w:ind w:firstLine="709"/>
        <w:jc w:val="center"/>
        <w:rPr>
          <w:snapToGrid w:val="0"/>
          <w:sz w:val="28"/>
          <w:szCs w:val="28"/>
        </w:rPr>
      </w:pPr>
      <w:r w:rsidRPr="00816A2E">
        <w:rPr>
          <w:b/>
          <w:snapToGrid w:val="0"/>
          <w:sz w:val="28"/>
          <w:szCs w:val="28"/>
        </w:rPr>
        <w:t>Расчет полезного отпуска тепловой энергии на потребительский рынок на 2025 год с учетом динамики</w:t>
      </w:r>
      <w:r w:rsidRPr="00816A2E">
        <w:rPr>
          <w:snapToGrid w:val="0"/>
          <w:sz w:val="28"/>
          <w:szCs w:val="28"/>
        </w:rPr>
        <w:t xml:space="preserve"> </w:t>
      </w:r>
      <w:r w:rsidRPr="00816A2E">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816A2E" w:rsidRPr="00816A2E" w14:paraId="23E48FE2" w14:textId="77777777" w:rsidTr="009E53B0">
        <w:tc>
          <w:tcPr>
            <w:tcW w:w="2177" w:type="dxa"/>
            <w:vMerge w:val="restart"/>
            <w:shd w:val="clear" w:color="auto" w:fill="auto"/>
            <w:vAlign w:val="center"/>
          </w:tcPr>
          <w:p w14:paraId="670F4A0E" w14:textId="77777777" w:rsidR="00816A2E" w:rsidRPr="00816A2E" w:rsidRDefault="00816A2E" w:rsidP="00816A2E">
            <w:pPr>
              <w:jc w:val="center"/>
              <w:rPr>
                <w:snapToGrid w:val="0"/>
                <w:szCs w:val="28"/>
              </w:rPr>
            </w:pPr>
            <w:r w:rsidRPr="00816A2E">
              <w:rPr>
                <w:snapToGrid w:val="0"/>
                <w:szCs w:val="28"/>
              </w:rPr>
              <w:t>Период</w:t>
            </w:r>
          </w:p>
          <w:p w14:paraId="5098DD64" w14:textId="77777777" w:rsidR="00816A2E" w:rsidRPr="00816A2E" w:rsidRDefault="00816A2E" w:rsidP="00816A2E">
            <w:pPr>
              <w:jc w:val="center"/>
              <w:rPr>
                <w:snapToGrid w:val="0"/>
                <w:sz w:val="28"/>
                <w:szCs w:val="28"/>
              </w:rPr>
            </w:pPr>
          </w:p>
        </w:tc>
        <w:tc>
          <w:tcPr>
            <w:tcW w:w="2601" w:type="dxa"/>
            <w:shd w:val="clear" w:color="auto" w:fill="auto"/>
          </w:tcPr>
          <w:p w14:paraId="13722B29" w14:textId="77777777" w:rsidR="00816A2E" w:rsidRPr="00816A2E" w:rsidRDefault="00816A2E" w:rsidP="00816A2E">
            <w:pPr>
              <w:ind w:left="-108" w:hanging="108"/>
              <w:jc w:val="center"/>
              <w:rPr>
                <w:snapToGrid w:val="0"/>
              </w:rPr>
            </w:pPr>
            <w:r w:rsidRPr="00816A2E">
              <w:rPr>
                <w:snapToGrid w:val="0"/>
              </w:rPr>
              <w:t>Полезный отпуск</w:t>
            </w:r>
          </w:p>
        </w:tc>
        <w:tc>
          <w:tcPr>
            <w:tcW w:w="2185" w:type="dxa"/>
            <w:shd w:val="clear" w:color="auto" w:fill="auto"/>
          </w:tcPr>
          <w:p w14:paraId="1DEE719A" w14:textId="77777777" w:rsidR="00816A2E" w:rsidRPr="00816A2E" w:rsidRDefault="00816A2E" w:rsidP="00816A2E">
            <w:pPr>
              <w:jc w:val="center"/>
              <w:rPr>
                <w:snapToGrid w:val="0"/>
              </w:rPr>
            </w:pPr>
            <w:r w:rsidRPr="00816A2E">
              <w:rPr>
                <w:snapToGrid w:val="0"/>
              </w:rPr>
              <w:t>Динамика</w:t>
            </w:r>
          </w:p>
        </w:tc>
        <w:tc>
          <w:tcPr>
            <w:tcW w:w="2499" w:type="dxa"/>
            <w:shd w:val="clear" w:color="auto" w:fill="auto"/>
          </w:tcPr>
          <w:p w14:paraId="5F88F324" w14:textId="77777777" w:rsidR="00816A2E" w:rsidRPr="00816A2E" w:rsidRDefault="00816A2E" w:rsidP="00816A2E">
            <w:pPr>
              <w:jc w:val="center"/>
              <w:rPr>
                <w:snapToGrid w:val="0"/>
              </w:rPr>
            </w:pPr>
            <w:r w:rsidRPr="00816A2E">
              <w:rPr>
                <w:snapToGrid w:val="0"/>
              </w:rPr>
              <w:t>Рост</w:t>
            </w:r>
          </w:p>
        </w:tc>
      </w:tr>
      <w:tr w:rsidR="00816A2E" w:rsidRPr="00816A2E" w14:paraId="381F461F" w14:textId="77777777" w:rsidTr="009E53B0">
        <w:trPr>
          <w:trHeight w:val="149"/>
        </w:trPr>
        <w:tc>
          <w:tcPr>
            <w:tcW w:w="2177" w:type="dxa"/>
            <w:vMerge/>
            <w:shd w:val="clear" w:color="auto" w:fill="auto"/>
          </w:tcPr>
          <w:p w14:paraId="1270A8D8" w14:textId="77777777" w:rsidR="00816A2E" w:rsidRPr="00816A2E" w:rsidRDefault="00816A2E" w:rsidP="00816A2E">
            <w:pPr>
              <w:jc w:val="both"/>
              <w:rPr>
                <w:snapToGrid w:val="0"/>
                <w:sz w:val="28"/>
                <w:szCs w:val="28"/>
              </w:rPr>
            </w:pPr>
          </w:p>
        </w:tc>
        <w:tc>
          <w:tcPr>
            <w:tcW w:w="2601" w:type="dxa"/>
            <w:shd w:val="clear" w:color="auto" w:fill="auto"/>
          </w:tcPr>
          <w:p w14:paraId="070A34D9" w14:textId="77777777" w:rsidR="00816A2E" w:rsidRPr="00816A2E" w:rsidRDefault="00816A2E" w:rsidP="00816A2E">
            <w:pPr>
              <w:ind w:left="-108" w:hanging="108"/>
              <w:jc w:val="center"/>
              <w:rPr>
                <w:snapToGrid w:val="0"/>
              </w:rPr>
            </w:pPr>
            <w:r w:rsidRPr="00816A2E">
              <w:rPr>
                <w:snapToGrid w:val="0"/>
              </w:rPr>
              <w:t>тыс. Гкал</w:t>
            </w:r>
          </w:p>
        </w:tc>
        <w:tc>
          <w:tcPr>
            <w:tcW w:w="2185" w:type="dxa"/>
            <w:shd w:val="clear" w:color="auto" w:fill="auto"/>
          </w:tcPr>
          <w:p w14:paraId="2D9A1C29" w14:textId="77777777" w:rsidR="00816A2E" w:rsidRPr="00816A2E" w:rsidRDefault="00816A2E" w:rsidP="00816A2E">
            <w:pPr>
              <w:jc w:val="center"/>
              <w:rPr>
                <w:snapToGrid w:val="0"/>
              </w:rPr>
            </w:pPr>
          </w:p>
        </w:tc>
        <w:tc>
          <w:tcPr>
            <w:tcW w:w="2499" w:type="dxa"/>
            <w:shd w:val="clear" w:color="auto" w:fill="auto"/>
          </w:tcPr>
          <w:p w14:paraId="0C3714A2" w14:textId="77777777" w:rsidR="00816A2E" w:rsidRPr="00816A2E" w:rsidRDefault="00816A2E" w:rsidP="00816A2E">
            <w:pPr>
              <w:jc w:val="center"/>
              <w:rPr>
                <w:snapToGrid w:val="0"/>
              </w:rPr>
            </w:pPr>
            <w:r w:rsidRPr="00816A2E">
              <w:rPr>
                <w:snapToGrid w:val="0"/>
              </w:rPr>
              <w:t>%</w:t>
            </w:r>
          </w:p>
        </w:tc>
      </w:tr>
      <w:tr w:rsidR="00816A2E" w:rsidRPr="00816A2E" w14:paraId="5EB1871D" w14:textId="77777777" w:rsidTr="009E53B0">
        <w:tc>
          <w:tcPr>
            <w:tcW w:w="2177" w:type="dxa"/>
            <w:shd w:val="clear" w:color="auto" w:fill="auto"/>
          </w:tcPr>
          <w:p w14:paraId="22D1E0BD" w14:textId="77777777" w:rsidR="00816A2E" w:rsidRPr="00816A2E" w:rsidRDefault="00816A2E" w:rsidP="00816A2E">
            <w:pPr>
              <w:jc w:val="center"/>
              <w:rPr>
                <w:snapToGrid w:val="0"/>
                <w:szCs w:val="28"/>
              </w:rPr>
            </w:pPr>
            <w:r w:rsidRPr="00816A2E">
              <w:rPr>
                <w:snapToGrid w:val="0"/>
                <w:szCs w:val="28"/>
              </w:rPr>
              <w:lastRenderedPageBreak/>
              <w:t>2021</w:t>
            </w:r>
          </w:p>
        </w:tc>
        <w:tc>
          <w:tcPr>
            <w:tcW w:w="2601" w:type="dxa"/>
            <w:shd w:val="clear" w:color="auto" w:fill="auto"/>
            <w:vAlign w:val="center"/>
          </w:tcPr>
          <w:p w14:paraId="68A78574" w14:textId="77777777" w:rsidR="00816A2E" w:rsidRPr="00816A2E" w:rsidRDefault="00816A2E" w:rsidP="00816A2E">
            <w:pPr>
              <w:jc w:val="center"/>
              <w:rPr>
                <w:snapToGrid w:val="0"/>
                <w:szCs w:val="28"/>
              </w:rPr>
            </w:pPr>
            <w:r w:rsidRPr="00816A2E">
              <w:rPr>
                <w:snapToGrid w:val="0"/>
                <w:szCs w:val="28"/>
              </w:rPr>
              <w:t>1,109</w:t>
            </w:r>
          </w:p>
        </w:tc>
        <w:tc>
          <w:tcPr>
            <w:tcW w:w="2185" w:type="dxa"/>
            <w:shd w:val="clear" w:color="auto" w:fill="auto"/>
          </w:tcPr>
          <w:p w14:paraId="7DB7A853" w14:textId="77777777" w:rsidR="00816A2E" w:rsidRPr="00816A2E" w:rsidRDefault="00816A2E" w:rsidP="00816A2E">
            <w:pPr>
              <w:jc w:val="center"/>
              <w:rPr>
                <w:snapToGrid w:val="0"/>
                <w:szCs w:val="28"/>
              </w:rPr>
            </w:pPr>
            <w:r w:rsidRPr="00816A2E">
              <w:rPr>
                <w:snapToGrid w:val="0"/>
                <w:szCs w:val="28"/>
              </w:rPr>
              <w:t>-</w:t>
            </w:r>
          </w:p>
        </w:tc>
        <w:tc>
          <w:tcPr>
            <w:tcW w:w="2499" w:type="dxa"/>
            <w:shd w:val="clear" w:color="auto" w:fill="auto"/>
            <w:vAlign w:val="center"/>
          </w:tcPr>
          <w:p w14:paraId="09C17BA8" w14:textId="77777777" w:rsidR="00816A2E" w:rsidRPr="00816A2E" w:rsidRDefault="00816A2E" w:rsidP="00816A2E">
            <w:pPr>
              <w:jc w:val="center"/>
              <w:rPr>
                <w:snapToGrid w:val="0"/>
                <w:szCs w:val="28"/>
              </w:rPr>
            </w:pPr>
            <w:r w:rsidRPr="00816A2E">
              <w:rPr>
                <w:snapToGrid w:val="0"/>
                <w:szCs w:val="28"/>
              </w:rPr>
              <w:t>-</w:t>
            </w:r>
          </w:p>
        </w:tc>
      </w:tr>
      <w:tr w:rsidR="00816A2E" w:rsidRPr="00816A2E" w14:paraId="4CC002D6" w14:textId="77777777" w:rsidTr="009E53B0">
        <w:tc>
          <w:tcPr>
            <w:tcW w:w="2177" w:type="dxa"/>
            <w:shd w:val="clear" w:color="auto" w:fill="auto"/>
          </w:tcPr>
          <w:p w14:paraId="5B994E62" w14:textId="77777777" w:rsidR="00816A2E" w:rsidRPr="00816A2E" w:rsidRDefault="00816A2E" w:rsidP="00816A2E">
            <w:pPr>
              <w:jc w:val="center"/>
              <w:rPr>
                <w:snapToGrid w:val="0"/>
                <w:szCs w:val="28"/>
              </w:rPr>
            </w:pPr>
            <w:r w:rsidRPr="00816A2E">
              <w:rPr>
                <w:snapToGrid w:val="0"/>
                <w:szCs w:val="28"/>
              </w:rPr>
              <w:t>2022</w:t>
            </w:r>
          </w:p>
        </w:tc>
        <w:tc>
          <w:tcPr>
            <w:tcW w:w="2601" w:type="dxa"/>
            <w:shd w:val="clear" w:color="auto" w:fill="auto"/>
            <w:vAlign w:val="center"/>
          </w:tcPr>
          <w:p w14:paraId="2360E031" w14:textId="77777777" w:rsidR="00816A2E" w:rsidRPr="00816A2E" w:rsidRDefault="00816A2E" w:rsidP="00816A2E">
            <w:pPr>
              <w:jc w:val="center"/>
              <w:rPr>
                <w:snapToGrid w:val="0"/>
                <w:szCs w:val="28"/>
              </w:rPr>
            </w:pPr>
            <w:r w:rsidRPr="00816A2E">
              <w:rPr>
                <w:snapToGrid w:val="0"/>
                <w:szCs w:val="28"/>
              </w:rPr>
              <w:t>1,076</w:t>
            </w:r>
          </w:p>
        </w:tc>
        <w:tc>
          <w:tcPr>
            <w:tcW w:w="2185" w:type="dxa"/>
            <w:shd w:val="clear" w:color="auto" w:fill="auto"/>
            <w:vAlign w:val="bottom"/>
          </w:tcPr>
          <w:p w14:paraId="5685826E" w14:textId="77777777" w:rsidR="00816A2E" w:rsidRPr="00816A2E" w:rsidRDefault="00816A2E" w:rsidP="00816A2E">
            <w:pPr>
              <w:jc w:val="center"/>
              <w:rPr>
                <w:snapToGrid w:val="0"/>
                <w:szCs w:val="28"/>
              </w:rPr>
            </w:pPr>
            <w:r w:rsidRPr="00816A2E">
              <w:rPr>
                <w:snapToGrid w:val="0"/>
                <w:szCs w:val="28"/>
              </w:rPr>
              <w:t>0,970</w:t>
            </w:r>
          </w:p>
        </w:tc>
        <w:tc>
          <w:tcPr>
            <w:tcW w:w="2499" w:type="dxa"/>
            <w:shd w:val="clear" w:color="auto" w:fill="auto"/>
            <w:vAlign w:val="center"/>
          </w:tcPr>
          <w:p w14:paraId="5AE98C80" w14:textId="77777777" w:rsidR="00816A2E" w:rsidRPr="00816A2E" w:rsidRDefault="00816A2E" w:rsidP="00816A2E">
            <w:pPr>
              <w:jc w:val="center"/>
              <w:rPr>
                <w:snapToGrid w:val="0"/>
                <w:szCs w:val="28"/>
              </w:rPr>
            </w:pPr>
            <w:r w:rsidRPr="00816A2E">
              <w:rPr>
                <w:snapToGrid w:val="0"/>
                <w:szCs w:val="28"/>
              </w:rPr>
              <w:t>-3,02</w:t>
            </w:r>
          </w:p>
        </w:tc>
      </w:tr>
      <w:tr w:rsidR="00816A2E" w:rsidRPr="00816A2E" w14:paraId="3B689C78" w14:textId="77777777" w:rsidTr="009E53B0">
        <w:tc>
          <w:tcPr>
            <w:tcW w:w="2177" w:type="dxa"/>
            <w:shd w:val="clear" w:color="auto" w:fill="auto"/>
          </w:tcPr>
          <w:p w14:paraId="7D399AA3" w14:textId="77777777" w:rsidR="00816A2E" w:rsidRPr="00816A2E" w:rsidRDefault="00816A2E" w:rsidP="00816A2E">
            <w:pPr>
              <w:jc w:val="center"/>
              <w:rPr>
                <w:snapToGrid w:val="0"/>
                <w:szCs w:val="28"/>
              </w:rPr>
            </w:pPr>
            <w:r w:rsidRPr="00816A2E">
              <w:rPr>
                <w:snapToGrid w:val="0"/>
                <w:szCs w:val="28"/>
              </w:rPr>
              <w:t>2023</w:t>
            </w:r>
          </w:p>
        </w:tc>
        <w:tc>
          <w:tcPr>
            <w:tcW w:w="2601" w:type="dxa"/>
            <w:shd w:val="clear" w:color="auto" w:fill="auto"/>
            <w:vAlign w:val="center"/>
          </w:tcPr>
          <w:p w14:paraId="25EE69AF" w14:textId="77777777" w:rsidR="00816A2E" w:rsidRPr="00816A2E" w:rsidRDefault="00816A2E" w:rsidP="00816A2E">
            <w:pPr>
              <w:jc w:val="center"/>
              <w:rPr>
                <w:snapToGrid w:val="0"/>
                <w:szCs w:val="28"/>
              </w:rPr>
            </w:pPr>
            <w:r w:rsidRPr="00816A2E">
              <w:rPr>
                <w:snapToGrid w:val="0"/>
                <w:szCs w:val="28"/>
              </w:rPr>
              <w:t>1,151</w:t>
            </w:r>
          </w:p>
        </w:tc>
        <w:tc>
          <w:tcPr>
            <w:tcW w:w="2185" w:type="dxa"/>
            <w:shd w:val="clear" w:color="auto" w:fill="auto"/>
            <w:vAlign w:val="bottom"/>
          </w:tcPr>
          <w:p w14:paraId="46592BD3" w14:textId="77777777" w:rsidR="00816A2E" w:rsidRPr="00816A2E" w:rsidRDefault="00816A2E" w:rsidP="00816A2E">
            <w:pPr>
              <w:jc w:val="center"/>
              <w:rPr>
                <w:snapToGrid w:val="0"/>
                <w:szCs w:val="28"/>
              </w:rPr>
            </w:pPr>
            <w:r w:rsidRPr="00816A2E">
              <w:rPr>
                <w:snapToGrid w:val="0"/>
                <w:szCs w:val="28"/>
              </w:rPr>
              <w:t>1,070</w:t>
            </w:r>
          </w:p>
        </w:tc>
        <w:tc>
          <w:tcPr>
            <w:tcW w:w="2499" w:type="dxa"/>
            <w:shd w:val="clear" w:color="auto" w:fill="auto"/>
            <w:vAlign w:val="center"/>
          </w:tcPr>
          <w:p w14:paraId="65F321E8" w14:textId="77777777" w:rsidR="00816A2E" w:rsidRPr="00816A2E" w:rsidRDefault="00816A2E" w:rsidP="00816A2E">
            <w:pPr>
              <w:jc w:val="center"/>
              <w:rPr>
                <w:snapToGrid w:val="0"/>
                <w:szCs w:val="28"/>
              </w:rPr>
            </w:pPr>
            <w:r w:rsidRPr="00816A2E">
              <w:rPr>
                <w:snapToGrid w:val="0"/>
                <w:szCs w:val="28"/>
              </w:rPr>
              <w:t>7,01</w:t>
            </w:r>
          </w:p>
        </w:tc>
      </w:tr>
      <w:tr w:rsidR="00816A2E" w:rsidRPr="00816A2E" w14:paraId="14610906" w14:textId="77777777" w:rsidTr="009E53B0">
        <w:tc>
          <w:tcPr>
            <w:tcW w:w="2177" w:type="dxa"/>
            <w:shd w:val="clear" w:color="auto" w:fill="auto"/>
          </w:tcPr>
          <w:p w14:paraId="3747839B" w14:textId="77777777" w:rsidR="00816A2E" w:rsidRPr="00816A2E" w:rsidRDefault="00816A2E" w:rsidP="00816A2E">
            <w:pPr>
              <w:jc w:val="center"/>
              <w:rPr>
                <w:snapToGrid w:val="0"/>
                <w:szCs w:val="28"/>
              </w:rPr>
            </w:pPr>
            <w:r w:rsidRPr="00816A2E">
              <w:rPr>
                <w:snapToGrid w:val="0"/>
                <w:szCs w:val="28"/>
              </w:rPr>
              <w:t>2025</w:t>
            </w:r>
          </w:p>
        </w:tc>
        <w:tc>
          <w:tcPr>
            <w:tcW w:w="2601" w:type="dxa"/>
            <w:shd w:val="clear" w:color="auto" w:fill="auto"/>
            <w:vAlign w:val="center"/>
          </w:tcPr>
          <w:p w14:paraId="4D90AD3F" w14:textId="77777777" w:rsidR="00816A2E" w:rsidRPr="00816A2E" w:rsidRDefault="00816A2E" w:rsidP="00816A2E">
            <w:pPr>
              <w:jc w:val="center"/>
              <w:rPr>
                <w:b/>
                <w:snapToGrid w:val="0"/>
                <w:szCs w:val="28"/>
              </w:rPr>
            </w:pPr>
            <w:r w:rsidRPr="00816A2E">
              <w:rPr>
                <w:b/>
                <w:snapToGrid w:val="0"/>
                <w:szCs w:val="28"/>
              </w:rPr>
              <w:t>0,174</w:t>
            </w:r>
          </w:p>
        </w:tc>
        <w:tc>
          <w:tcPr>
            <w:tcW w:w="2185" w:type="dxa"/>
            <w:shd w:val="clear" w:color="auto" w:fill="auto"/>
          </w:tcPr>
          <w:p w14:paraId="42531EDB" w14:textId="77777777" w:rsidR="00816A2E" w:rsidRPr="00816A2E" w:rsidRDefault="00816A2E" w:rsidP="00816A2E">
            <w:pPr>
              <w:jc w:val="center"/>
              <w:rPr>
                <w:snapToGrid w:val="0"/>
                <w:szCs w:val="28"/>
              </w:rPr>
            </w:pPr>
            <w:r w:rsidRPr="00816A2E">
              <w:rPr>
                <w:snapToGrid w:val="0"/>
                <w:szCs w:val="28"/>
              </w:rPr>
              <w:t>1,020</w:t>
            </w:r>
          </w:p>
        </w:tc>
        <w:tc>
          <w:tcPr>
            <w:tcW w:w="2499" w:type="dxa"/>
            <w:shd w:val="clear" w:color="auto" w:fill="auto"/>
            <w:vAlign w:val="center"/>
          </w:tcPr>
          <w:p w14:paraId="09D390A7" w14:textId="77777777" w:rsidR="00816A2E" w:rsidRPr="00816A2E" w:rsidRDefault="00816A2E" w:rsidP="00816A2E">
            <w:pPr>
              <w:jc w:val="center"/>
              <w:rPr>
                <w:snapToGrid w:val="0"/>
                <w:szCs w:val="28"/>
              </w:rPr>
            </w:pPr>
            <w:r w:rsidRPr="00816A2E">
              <w:rPr>
                <w:snapToGrid w:val="0"/>
                <w:szCs w:val="28"/>
              </w:rPr>
              <w:t>1,99 в среднем</w:t>
            </w:r>
          </w:p>
        </w:tc>
      </w:tr>
    </w:tbl>
    <w:p w14:paraId="69A3E10D" w14:textId="77777777" w:rsidR="00816A2E" w:rsidRPr="00816A2E" w:rsidRDefault="00816A2E" w:rsidP="00816A2E">
      <w:pPr>
        <w:ind w:firstLine="709"/>
        <w:jc w:val="both"/>
        <w:rPr>
          <w:snapToGrid w:val="0"/>
          <w:sz w:val="28"/>
          <w:szCs w:val="28"/>
        </w:rPr>
      </w:pPr>
    </w:p>
    <w:p w14:paraId="4EFDA090" w14:textId="77777777" w:rsidR="00816A2E" w:rsidRPr="00816A2E" w:rsidRDefault="00816A2E" w:rsidP="00816A2E">
      <w:pPr>
        <w:tabs>
          <w:tab w:val="left" w:pos="4395"/>
        </w:tabs>
        <w:ind w:firstLine="709"/>
        <w:jc w:val="both"/>
        <w:rPr>
          <w:snapToGrid w:val="0"/>
          <w:sz w:val="28"/>
          <w:szCs w:val="28"/>
        </w:rPr>
      </w:pPr>
      <w:r w:rsidRPr="00816A2E">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305A347" w14:textId="77777777" w:rsidR="00816A2E" w:rsidRPr="00816A2E" w:rsidRDefault="00816A2E" w:rsidP="00816A2E">
      <w:pPr>
        <w:ind w:firstLine="709"/>
        <w:jc w:val="both"/>
        <w:rPr>
          <w:snapToGrid w:val="0"/>
          <w:sz w:val="28"/>
          <w:szCs w:val="28"/>
        </w:rPr>
      </w:pPr>
    </w:p>
    <w:p w14:paraId="3A55DB5F" w14:textId="77777777" w:rsidR="00816A2E" w:rsidRPr="00816A2E" w:rsidRDefault="00816A2E" w:rsidP="00816A2E">
      <w:pPr>
        <w:numPr>
          <w:ilvl w:val="0"/>
          <w:numId w:val="13"/>
        </w:numPr>
        <w:ind w:left="9072" w:hanging="1211"/>
        <w:jc w:val="right"/>
        <w:rPr>
          <w:snapToGrid w:val="0"/>
          <w:sz w:val="28"/>
          <w:szCs w:val="28"/>
        </w:rPr>
      </w:pPr>
    </w:p>
    <w:p w14:paraId="0ACD99AA" w14:textId="77777777" w:rsidR="00816A2E" w:rsidRPr="00816A2E" w:rsidRDefault="00816A2E" w:rsidP="00816A2E">
      <w:pPr>
        <w:spacing w:before="120" w:after="120"/>
        <w:jc w:val="center"/>
        <w:rPr>
          <w:b/>
          <w:snapToGrid w:val="0"/>
          <w:sz w:val="28"/>
          <w:szCs w:val="28"/>
        </w:rPr>
      </w:pPr>
      <w:r w:rsidRPr="00816A2E">
        <w:rPr>
          <w:b/>
          <w:snapToGrid w:val="0"/>
          <w:sz w:val="28"/>
          <w:szCs w:val="28"/>
        </w:rPr>
        <w:t>Баланс тепловой энергии для категории население на 2025 год</w:t>
      </w:r>
    </w:p>
    <w:tbl>
      <w:tblPr>
        <w:tblW w:w="9498" w:type="dxa"/>
        <w:tblInd w:w="108" w:type="dxa"/>
        <w:tblLook w:val="04A0" w:firstRow="1" w:lastRow="0" w:firstColumn="1" w:lastColumn="0" w:noHBand="0" w:noVBand="1"/>
      </w:tblPr>
      <w:tblGrid>
        <w:gridCol w:w="2127"/>
        <w:gridCol w:w="2835"/>
        <w:gridCol w:w="2409"/>
        <w:gridCol w:w="2127"/>
      </w:tblGrid>
      <w:tr w:rsidR="00816A2E" w:rsidRPr="00816A2E" w14:paraId="02075BED" w14:textId="77777777" w:rsidTr="009E53B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0C8CD38C" w14:textId="77777777" w:rsidR="00816A2E" w:rsidRPr="00816A2E" w:rsidRDefault="00816A2E" w:rsidP="00816A2E">
            <w:pPr>
              <w:jc w:val="center"/>
              <w:rPr>
                <w:snapToGrid w:val="0"/>
                <w:color w:val="000000"/>
              </w:rPr>
            </w:pPr>
            <w:r w:rsidRPr="00816A2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19C4B99" w14:textId="77777777" w:rsidR="00816A2E" w:rsidRPr="00816A2E" w:rsidRDefault="00816A2E" w:rsidP="00816A2E">
            <w:pPr>
              <w:jc w:val="center"/>
              <w:rPr>
                <w:snapToGrid w:val="0"/>
                <w:color w:val="000000"/>
              </w:rPr>
            </w:pPr>
            <w:r w:rsidRPr="00816A2E">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340CE6BA" w14:textId="77777777" w:rsidR="00816A2E" w:rsidRPr="00816A2E" w:rsidRDefault="00816A2E" w:rsidP="00816A2E">
            <w:pPr>
              <w:jc w:val="center"/>
              <w:rPr>
                <w:snapToGrid w:val="0"/>
                <w:color w:val="000000"/>
              </w:rPr>
            </w:pPr>
            <w:r w:rsidRPr="00816A2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6DFC459C" w14:textId="77777777" w:rsidR="00816A2E" w:rsidRPr="00816A2E" w:rsidRDefault="00816A2E" w:rsidP="00816A2E">
            <w:pPr>
              <w:jc w:val="center"/>
              <w:rPr>
                <w:snapToGrid w:val="0"/>
                <w:color w:val="000000"/>
              </w:rPr>
            </w:pPr>
            <w:r w:rsidRPr="00816A2E">
              <w:rPr>
                <w:snapToGrid w:val="0"/>
                <w:color w:val="000000"/>
              </w:rPr>
              <w:t>Рост</w:t>
            </w:r>
          </w:p>
        </w:tc>
      </w:tr>
      <w:tr w:rsidR="00816A2E" w:rsidRPr="00816A2E" w14:paraId="590F62DB"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6F5E3616" w14:textId="77777777" w:rsidR="00816A2E" w:rsidRPr="00816A2E" w:rsidRDefault="00816A2E" w:rsidP="00816A2E">
            <w:pPr>
              <w:jc w:val="center"/>
              <w:rPr>
                <w:snapToGrid w:val="0"/>
                <w:szCs w:val="28"/>
              </w:rPr>
            </w:pPr>
            <w:r w:rsidRPr="00816A2E">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0C4DE388" w14:textId="77777777" w:rsidR="00816A2E" w:rsidRPr="00816A2E" w:rsidRDefault="00816A2E" w:rsidP="00816A2E">
            <w:pPr>
              <w:jc w:val="center"/>
              <w:rPr>
                <w:snapToGrid w:val="0"/>
                <w:color w:val="000000"/>
              </w:rPr>
            </w:pPr>
            <w:r w:rsidRPr="00816A2E">
              <w:rPr>
                <w:snapToGrid w:val="0"/>
                <w:color w:val="000000"/>
              </w:rPr>
              <w:t>1,109</w:t>
            </w:r>
          </w:p>
        </w:tc>
        <w:tc>
          <w:tcPr>
            <w:tcW w:w="2409" w:type="dxa"/>
            <w:tcBorders>
              <w:top w:val="nil"/>
              <w:left w:val="nil"/>
              <w:bottom w:val="single" w:sz="4" w:space="0" w:color="auto"/>
              <w:right w:val="single" w:sz="4" w:space="0" w:color="auto"/>
            </w:tcBorders>
            <w:noWrap/>
            <w:vAlign w:val="center"/>
            <w:hideMark/>
          </w:tcPr>
          <w:p w14:paraId="231E946D" w14:textId="77777777" w:rsidR="00816A2E" w:rsidRPr="00816A2E" w:rsidRDefault="00816A2E" w:rsidP="00816A2E">
            <w:pPr>
              <w:jc w:val="center"/>
              <w:rPr>
                <w:snapToGrid w:val="0"/>
                <w:color w:val="000000"/>
              </w:rPr>
            </w:pPr>
            <w:r w:rsidRPr="00816A2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6730E007" w14:textId="77777777" w:rsidR="00816A2E" w:rsidRPr="00816A2E" w:rsidRDefault="00816A2E" w:rsidP="00816A2E">
            <w:pPr>
              <w:jc w:val="center"/>
              <w:rPr>
                <w:snapToGrid w:val="0"/>
                <w:color w:val="000000"/>
              </w:rPr>
            </w:pPr>
            <w:r w:rsidRPr="00816A2E">
              <w:rPr>
                <w:snapToGrid w:val="0"/>
                <w:color w:val="000000"/>
              </w:rPr>
              <w:t>- </w:t>
            </w:r>
          </w:p>
        </w:tc>
      </w:tr>
      <w:tr w:rsidR="00816A2E" w:rsidRPr="00816A2E" w14:paraId="3897662F"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3E503E21" w14:textId="77777777" w:rsidR="00816A2E" w:rsidRPr="00816A2E" w:rsidRDefault="00816A2E" w:rsidP="00816A2E">
            <w:pPr>
              <w:jc w:val="center"/>
              <w:rPr>
                <w:snapToGrid w:val="0"/>
                <w:szCs w:val="28"/>
              </w:rPr>
            </w:pPr>
            <w:r w:rsidRPr="00816A2E">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276C5846" w14:textId="77777777" w:rsidR="00816A2E" w:rsidRPr="00816A2E" w:rsidRDefault="00816A2E" w:rsidP="00816A2E">
            <w:pPr>
              <w:jc w:val="center"/>
              <w:rPr>
                <w:snapToGrid w:val="0"/>
                <w:color w:val="000000"/>
              </w:rPr>
            </w:pPr>
            <w:r w:rsidRPr="00816A2E">
              <w:rPr>
                <w:snapToGrid w:val="0"/>
                <w:color w:val="000000"/>
              </w:rPr>
              <w:t>1,076</w:t>
            </w:r>
          </w:p>
        </w:tc>
        <w:tc>
          <w:tcPr>
            <w:tcW w:w="2409" w:type="dxa"/>
            <w:tcBorders>
              <w:top w:val="nil"/>
              <w:left w:val="nil"/>
              <w:bottom w:val="single" w:sz="4" w:space="0" w:color="auto"/>
              <w:right w:val="single" w:sz="4" w:space="0" w:color="auto"/>
            </w:tcBorders>
            <w:noWrap/>
            <w:vAlign w:val="center"/>
            <w:hideMark/>
          </w:tcPr>
          <w:p w14:paraId="02833892" w14:textId="77777777" w:rsidR="00816A2E" w:rsidRPr="00816A2E" w:rsidRDefault="00816A2E" w:rsidP="00816A2E">
            <w:pPr>
              <w:jc w:val="center"/>
              <w:rPr>
                <w:snapToGrid w:val="0"/>
                <w:color w:val="000000"/>
              </w:rPr>
            </w:pPr>
            <w:r w:rsidRPr="00816A2E">
              <w:rPr>
                <w:snapToGrid w:val="0"/>
                <w:color w:val="000000"/>
              </w:rPr>
              <w:t>0,970</w:t>
            </w:r>
          </w:p>
        </w:tc>
        <w:tc>
          <w:tcPr>
            <w:tcW w:w="2127" w:type="dxa"/>
            <w:tcBorders>
              <w:top w:val="nil"/>
              <w:left w:val="nil"/>
              <w:bottom w:val="single" w:sz="4" w:space="0" w:color="auto"/>
              <w:right w:val="single" w:sz="4" w:space="0" w:color="auto"/>
            </w:tcBorders>
            <w:noWrap/>
            <w:vAlign w:val="center"/>
            <w:hideMark/>
          </w:tcPr>
          <w:p w14:paraId="7F1DE2EC" w14:textId="77777777" w:rsidR="00816A2E" w:rsidRPr="00816A2E" w:rsidRDefault="00816A2E" w:rsidP="00816A2E">
            <w:pPr>
              <w:jc w:val="center"/>
              <w:rPr>
                <w:snapToGrid w:val="0"/>
                <w:color w:val="000000"/>
              </w:rPr>
            </w:pPr>
            <w:r w:rsidRPr="00816A2E">
              <w:rPr>
                <w:snapToGrid w:val="0"/>
                <w:color w:val="000000"/>
              </w:rPr>
              <w:t>-3,02</w:t>
            </w:r>
          </w:p>
        </w:tc>
      </w:tr>
      <w:tr w:rsidR="00816A2E" w:rsidRPr="00816A2E" w14:paraId="65A16B04"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2337D997" w14:textId="77777777" w:rsidR="00816A2E" w:rsidRPr="00816A2E" w:rsidRDefault="00816A2E" w:rsidP="00816A2E">
            <w:pPr>
              <w:jc w:val="center"/>
              <w:rPr>
                <w:snapToGrid w:val="0"/>
                <w:szCs w:val="28"/>
              </w:rPr>
            </w:pPr>
            <w:r w:rsidRPr="00816A2E">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30A33865" w14:textId="77777777" w:rsidR="00816A2E" w:rsidRPr="00816A2E" w:rsidRDefault="00816A2E" w:rsidP="00816A2E">
            <w:pPr>
              <w:jc w:val="center"/>
              <w:rPr>
                <w:snapToGrid w:val="0"/>
                <w:color w:val="000000"/>
              </w:rPr>
            </w:pPr>
            <w:r w:rsidRPr="00816A2E">
              <w:rPr>
                <w:snapToGrid w:val="0"/>
                <w:color w:val="000000"/>
              </w:rPr>
              <w:t>1,151</w:t>
            </w:r>
          </w:p>
        </w:tc>
        <w:tc>
          <w:tcPr>
            <w:tcW w:w="2409" w:type="dxa"/>
            <w:tcBorders>
              <w:top w:val="nil"/>
              <w:left w:val="nil"/>
              <w:bottom w:val="single" w:sz="4" w:space="0" w:color="auto"/>
              <w:right w:val="single" w:sz="4" w:space="0" w:color="auto"/>
            </w:tcBorders>
            <w:noWrap/>
            <w:vAlign w:val="center"/>
            <w:hideMark/>
          </w:tcPr>
          <w:p w14:paraId="00B7398F" w14:textId="77777777" w:rsidR="00816A2E" w:rsidRPr="00816A2E" w:rsidRDefault="00816A2E" w:rsidP="00816A2E">
            <w:pPr>
              <w:jc w:val="center"/>
              <w:rPr>
                <w:snapToGrid w:val="0"/>
                <w:color w:val="000000"/>
              </w:rPr>
            </w:pPr>
            <w:r w:rsidRPr="00816A2E">
              <w:rPr>
                <w:snapToGrid w:val="0"/>
                <w:color w:val="000000"/>
              </w:rPr>
              <w:t>1,070</w:t>
            </w:r>
          </w:p>
        </w:tc>
        <w:tc>
          <w:tcPr>
            <w:tcW w:w="2127" w:type="dxa"/>
            <w:tcBorders>
              <w:top w:val="nil"/>
              <w:left w:val="nil"/>
              <w:bottom w:val="single" w:sz="4" w:space="0" w:color="auto"/>
              <w:right w:val="single" w:sz="4" w:space="0" w:color="auto"/>
            </w:tcBorders>
            <w:noWrap/>
            <w:vAlign w:val="center"/>
            <w:hideMark/>
          </w:tcPr>
          <w:p w14:paraId="1027E5A3" w14:textId="77777777" w:rsidR="00816A2E" w:rsidRPr="00816A2E" w:rsidRDefault="00816A2E" w:rsidP="00816A2E">
            <w:pPr>
              <w:jc w:val="center"/>
              <w:rPr>
                <w:snapToGrid w:val="0"/>
                <w:color w:val="000000"/>
              </w:rPr>
            </w:pPr>
            <w:r w:rsidRPr="00816A2E">
              <w:rPr>
                <w:snapToGrid w:val="0"/>
                <w:color w:val="000000"/>
              </w:rPr>
              <w:t xml:space="preserve"> 7,01 </w:t>
            </w:r>
          </w:p>
        </w:tc>
      </w:tr>
      <w:tr w:rsidR="00816A2E" w:rsidRPr="00816A2E" w14:paraId="0E5CB738"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7C9364C2" w14:textId="77777777" w:rsidR="00816A2E" w:rsidRPr="00816A2E" w:rsidRDefault="00816A2E" w:rsidP="00816A2E">
            <w:pPr>
              <w:jc w:val="center"/>
              <w:rPr>
                <w:snapToGrid w:val="0"/>
                <w:szCs w:val="28"/>
              </w:rPr>
            </w:pPr>
            <w:r w:rsidRPr="00816A2E">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3D8D6901" w14:textId="77777777" w:rsidR="00816A2E" w:rsidRPr="00816A2E" w:rsidRDefault="00816A2E" w:rsidP="00816A2E">
            <w:pPr>
              <w:jc w:val="center"/>
              <w:rPr>
                <w:b/>
                <w:bCs/>
                <w:snapToGrid w:val="0"/>
                <w:color w:val="000000"/>
              </w:rPr>
            </w:pPr>
            <w:r w:rsidRPr="00816A2E">
              <w:rPr>
                <w:b/>
                <w:bCs/>
                <w:snapToGrid w:val="0"/>
                <w:color w:val="000000"/>
              </w:rPr>
              <w:t>1,174</w:t>
            </w:r>
          </w:p>
        </w:tc>
        <w:tc>
          <w:tcPr>
            <w:tcW w:w="2409" w:type="dxa"/>
            <w:tcBorders>
              <w:top w:val="nil"/>
              <w:left w:val="nil"/>
              <w:bottom w:val="single" w:sz="4" w:space="0" w:color="auto"/>
              <w:right w:val="single" w:sz="4" w:space="0" w:color="auto"/>
            </w:tcBorders>
            <w:noWrap/>
            <w:vAlign w:val="center"/>
            <w:hideMark/>
          </w:tcPr>
          <w:p w14:paraId="75020F05" w14:textId="77777777" w:rsidR="00816A2E" w:rsidRPr="00816A2E" w:rsidRDefault="00816A2E" w:rsidP="00816A2E">
            <w:pPr>
              <w:jc w:val="center"/>
              <w:rPr>
                <w:snapToGrid w:val="0"/>
                <w:color w:val="000000"/>
              </w:rPr>
            </w:pPr>
            <w:r w:rsidRPr="00816A2E">
              <w:rPr>
                <w:snapToGrid w:val="0"/>
                <w:color w:val="000000"/>
              </w:rPr>
              <w:t>1,020</w:t>
            </w:r>
          </w:p>
        </w:tc>
        <w:tc>
          <w:tcPr>
            <w:tcW w:w="2127" w:type="dxa"/>
            <w:tcBorders>
              <w:top w:val="nil"/>
              <w:left w:val="nil"/>
              <w:bottom w:val="single" w:sz="4" w:space="0" w:color="auto"/>
              <w:right w:val="single" w:sz="4" w:space="0" w:color="auto"/>
            </w:tcBorders>
            <w:noWrap/>
            <w:vAlign w:val="center"/>
            <w:hideMark/>
          </w:tcPr>
          <w:p w14:paraId="6B0733D7" w14:textId="77777777" w:rsidR="00816A2E" w:rsidRPr="00816A2E" w:rsidRDefault="00816A2E" w:rsidP="00816A2E">
            <w:pPr>
              <w:jc w:val="center"/>
              <w:rPr>
                <w:snapToGrid w:val="0"/>
                <w:color w:val="000000"/>
              </w:rPr>
            </w:pPr>
            <w:r w:rsidRPr="00816A2E">
              <w:rPr>
                <w:snapToGrid w:val="0"/>
                <w:color w:val="000000"/>
              </w:rPr>
              <w:t>1,99 в среднем</w:t>
            </w:r>
          </w:p>
        </w:tc>
      </w:tr>
    </w:tbl>
    <w:p w14:paraId="15ED996B" w14:textId="77777777" w:rsidR="00816A2E" w:rsidRPr="00816A2E" w:rsidRDefault="00816A2E" w:rsidP="00816A2E">
      <w:pPr>
        <w:rPr>
          <w:snapToGrid w:val="0"/>
          <w:sz w:val="28"/>
          <w:szCs w:val="28"/>
          <w:highlight w:val="green"/>
          <w:lang w:eastAsia="en-US"/>
        </w:rPr>
      </w:pPr>
    </w:p>
    <w:p w14:paraId="57234894"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Расчетный объем полезного отпуска тепловой энергии </w:t>
      </w:r>
      <w:r w:rsidRPr="00816A2E">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FA44422" w14:textId="77777777" w:rsidR="00816A2E" w:rsidRPr="00816A2E" w:rsidRDefault="00816A2E" w:rsidP="00816A2E">
      <w:pPr>
        <w:ind w:firstLine="709"/>
        <w:jc w:val="both"/>
        <w:rPr>
          <w:snapToGrid w:val="0"/>
          <w:sz w:val="28"/>
          <w:szCs w:val="28"/>
        </w:rPr>
      </w:pPr>
    </w:p>
    <w:p w14:paraId="5BD6BB8B" w14:textId="77777777" w:rsidR="00816A2E" w:rsidRPr="00816A2E" w:rsidRDefault="00816A2E" w:rsidP="00816A2E">
      <w:pPr>
        <w:numPr>
          <w:ilvl w:val="0"/>
          <w:numId w:val="13"/>
        </w:numPr>
        <w:ind w:left="8931" w:hanging="1134"/>
        <w:jc w:val="right"/>
        <w:rPr>
          <w:snapToGrid w:val="0"/>
          <w:sz w:val="28"/>
          <w:szCs w:val="28"/>
        </w:rPr>
      </w:pPr>
    </w:p>
    <w:p w14:paraId="57E5B29D" w14:textId="77777777" w:rsidR="00816A2E" w:rsidRPr="00816A2E" w:rsidRDefault="00816A2E" w:rsidP="00816A2E">
      <w:pPr>
        <w:spacing w:before="120" w:after="120"/>
        <w:jc w:val="center"/>
        <w:rPr>
          <w:b/>
          <w:snapToGrid w:val="0"/>
          <w:sz w:val="28"/>
          <w:szCs w:val="28"/>
        </w:rPr>
      </w:pPr>
      <w:r w:rsidRPr="00816A2E">
        <w:rPr>
          <w:b/>
          <w:snapToGrid w:val="0"/>
          <w:sz w:val="28"/>
          <w:szCs w:val="28"/>
        </w:rPr>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816A2E" w:rsidRPr="00816A2E" w14:paraId="745FFF0C" w14:textId="77777777" w:rsidTr="009E53B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2021930" w14:textId="77777777" w:rsidR="00816A2E" w:rsidRPr="00816A2E" w:rsidRDefault="00816A2E" w:rsidP="00816A2E">
            <w:pPr>
              <w:jc w:val="center"/>
              <w:rPr>
                <w:snapToGrid w:val="0"/>
                <w:color w:val="000000"/>
              </w:rPr>
            </w:pPr>
            <w:r w:rsidRPr="00816A2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458D0C58" w14:textId="77777777" w:rsidR="00816A2E" w:rsidRPr="00816A2E" w:rsidRDefault="00816A2E" w:rsidP="00816A2E">
            <w:pPr>
              <w:jc w:val="center"/>
              <w:rPr>
                <w:snapToGrid w:val="0"/>
                <w:color w:val="000000"/>
              </w:rPr>
            </w:pPr>
            <w:r w:rsidRPr="00816A2E">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4F1F77DD" w14:textId="77777777" w:rsidR="00816A2E" w:rsidRPr="00816A2E" w:rsidRDefault="00816A2E" w:rsidP="00816A2E">
            <w:pPr>
              <w:jc w:val="center"/>
              <w:rPr>
                <w:snapToGrid w:val="0"/>
                <w:color w:val="000000"/>
              </w:rPr>
            </w:pPr>
            <w:r w:rsidRPr="00816A2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054648B5" w14:textId="77777777" w:rsidR="00816A2E" w:rsidRPr="00816A2E" w:rsidRDefault="00816A2E" w:rsidP="00816A2E">
            <w:pPr>
              <w:jc w:val="center"/>
              <w:rPr>
                <w:snapToGrid w:val="0"/>
                <w:color w:val="000000"/>
              </w:rPr>
            </w:pPr>
            <w:r w:rsidRPr="00816A2E">
              <w:rPr>
                <w:snapToGrid w:val="0"/>
                <w:color w:val="000000"/>
              </w:rPr>
              <w:t xml:space="preserve">Рост </w:t>
            </w:r>
          </w:p>
        </w:tc>
      </w:tr>
      <w:tr w:rsidR="00816A2E" w:rsidRPr="00816A2E" w14:paraId="437C830F"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21C87183" w14:textId="77777777" w:rsidR="00816A2E" w:rsidRPr="00816A2E" w:rsidRDefault="00816A2E" w:rsidP="00816A2E">
            <w:pPr>
              <w:jc w:val="center"/>
              <w:rPr>
                <w:snapToGrid w:val="0"/>
                <w:szCs w:val="28"/>
              </w:rPr>
            </w:pPr>
            <w:r w:rsidRPr="00816A2E">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21B775B3" w14:textId="77777777" w:rsidR="00816A2E" w:rsidRPr="00816A2E" w:rsidRDefault="00816A2E" w:rsidP="00816A2E">
            <w:pPr>
              <w:jc w:val="center"/>
              <w:rPr>
                <w:snapToGrid w:val="0"/>
                <w:color w:val="000000"/>
              </w:rPr>
            </w:pPr>
            <w:r w:rsidRPr="00816A2E">
              <w:rPr>
                <w:snapToGrid w:val="0"/>
                <w:color w:val="000000"/>
              </w:rPr>
              <w:t>0,080</w:t>
            </w:r>
          </w:p>
        </w:tc>
        <w:tc>
          <w:tcPr>
            <w:tcW w:w="2409" w:type="dxa"/>
            <w:tcBorders>
              <w:top w:val="nil"/>
              <w:left w:val="nil"/>
              <w:bottom w:val="single" w:sz="4" w:space="0" w:color="auto"/>
              <w:right w:val="single" w:sz="4" w:space="0" w:color="auto"/>
            </w:tcBorders>
            <w:noWrap/>
            <w:vAlign w:val="center"/>
            <w:hideMark/>
          </w:tcPr>
          <w:p w14:paraId="162B15F8" w14:textId="77777777" w:rsidR="00816A2E" w:rsidRPr="00816A2E" w:rsidRDefault="00816A2E" w:rsidP="00816A2E">
            <w:pPr>
              <w:jc w:val="center"/>
              <w:rPr>
                <w:snapToGrid w:val="0"/>
                <w:color w:val="000000"/>
              </w:rPr>
            </w:pPr>
            <w:r w:rsidRPr="00816A2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0DF67894" w14:textId="77777777" w:rsidR="00816A2E" w:rsidRPr="00816A2E" w:rsidRDefault="00816A2E" w:rsidP="00816A2E">
            <w:pPr>
              <w:jc w:val="center"/>
              <w:rPr>
                <w:snapToGrid w:val="0"/>
                <w:color w:val="000000"/>
              </w:rPr>
            </w:pPr>
            <w:r w:rsidRPr="00816A2E">
              <w:rPr>
                <w:snapToGrid w:val="0"/>
                <w:color w:val="000000"/>
              </w:rPr>
              <w:t>- </w:t>
            </w:r>
          </w:p>
        </w:tc>
      </w:tr>
      <w:tr w:rsidR="00816A2E" w:rsidRPr="00816A2E" w14:paraId="7319F84B"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1ABCA042" w14:textId="77777777" w:rsidR="00816A2E" w:rsidRPr="00816A2E" w:rsidRDefault="00816A2E" w:rsidP="00816A2E">
            <w:pPr>
              <w:jc w:val="center"/>
              <w:rPr>
                <w:snapToGrid w:val="0"/>
                <w:szCs w:val="28"/>
              </w:rPr>
            </w:pPr>
            <w:r w:rsidRPr="00816A2E">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515CB43B" w14:textId="77777777" w:rsidR="00816A2E" w:rsidRPr="00816A2E" w:rsidRDefault="00816A2E" w:rsidP="00816A2E">
            <w:pPr>
              <w:jc w:val="center"/>
              <w:rPr>
                <w:snapToGrid w:val="0"/>
                <w:color w:val="000000"/>
              </w:rPr>
            </w:pPr>
            <w:r w:rsidRPr="00816A2E">
              <w:rPr>
                <w:snapToGrid w:val="0"/>
                <w:color w:val="000000"/>
              </w:rPr>
              <w:t>0,170</w:t>
            </w:r>
          </w:p>
        </w:tc>
        <w:tc>
          <w:tcPr>
            <w:tcW w:w="2409" w:type="dxa"/>
            <w:tcBorders>
              <w:top w:val="nil"/>
              <w:left w:val="nil"/>
              <w:bottom w:val="single" w:sz="4" w:space="0" w:color="auto"/>
              <w:right w:val="single" w:sz="4" w:space="0" w:color="auto"/>
            </w:tcBorders>
            <w:noWrap/>
            <w:vAlign w:val="center"/>
            <w:hideMark/>
          </w:tcPr>
          <w:p w14:paraId="6C7B145F" w14:textId="77777777" w:rsidR="00816A2E" w:rsidRPr="00816A2E" w:rsidRDefault="00816A2E" w:rsidP="00816A2E">
            <w:pPr>
              <w:jc w:val="center"/>
              <w:rPr>
                <w:snapToGrid w:val="0"/>
                <w:color w:val="000000"/>
              </w:rPr>
            </w:pPr>
            <w:r w:rsidRPr="00816A2E">
              <w:rPr>
                <w:snapToGrid w:val="0"/>
                <w:color w:val="000000"/>
              </w:rPr>
              <w:t>2,130</w:t>
            </w:r>
          </w:p>
        </w:tc>
        <w:tc>
          <w:tcPr>
            <w:tcW w:w="2127" w:type="dxa"/>
            <w:tcBorders>
              <w:top w:val="nil"/>
              <w:left w:val="nil"/>
              <w:bottom w:val="single" w:sz="4" w:space="0" w:color="auto"/>
              <w:right w:val="single" w:sz="4" w:space="0" w:color="auto"/>
            </w:tcBorders>
            <w:noWrap/>
            <w:vAlign w:val="center"/>
            <w:hideMark/>
          </w:tcPr>
          <w:p w14:paraId="48C971A7" w14:textId="77777777" w:rsidR="00816A2E" w:rsidRPr="00816A2E" w:rsidRDefault="00816A2E" w:rsidP="00816A2E">
            <w:pPr>
              <w:jc w:val="center"/>
              <w:rPr>
                <w:snapToGrid w:val="0"/>
                <w:color w:val="000000"/>
              </w:rPr>
            </w:pPr>
            <w:r w:rsidRPr="00816A2E">
              <w:rPr>
                <w:snapToGrid w:val="0"/>
                <w:color w:val="000000"/>
              </w:rPr>
              <w:t>113,05</w:t>
            </w:r>
          </w:p>
        </w:tc>
      </w:tr>
      <w:tr w:rsidR="00816A2E" w:rsidRPr="00816A2E" w14:paraId="2742914B"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46575347" w14:textId="77777777" w:rsidR="00816A2E" w:rsidRPr="00816A2E" w:rsidRDefault="00816A2E" w:rsidP="00816A2E">
            <w:pPr>
              <w:jc w:val="center"/>
              <w:rPr>
                <w:snapToGrid w:val="0"/>
                <w:szCs w:val="28"/>
              </w:rPr>
            </w:pPr>
            <w:r w:rsidRPr="00816A2E">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1F22925A" w14:textId="77777777" w:rsidR="00816A2E" w:rsidRPr="00816A2E" w:rsidRDefault="00816A2E" w:rsidP="00816A2E">
            <w:pPr>
              <w:jc w:val="center"/>
              <w:rPr>
                <w:snapToGrid w:val="0"/>
                <w:color w:val="000000"/>
              </w:rPr>
            </w:pPr>
            <w:r w:rsidRPr="00816A2E">
              <w:rPr>
                <w:snapToGrid w:val="0"/>
                <w:color w:val="000000"/>
              </w:rPr>
              <w:t>0,231</w:t>
            </w:r>
          </w:p>
        </w:tc>
        <w:tc>
          <w:tcPr>
            <w:tcW w:w="2409" w:type="dxa"/>
            <w:tcBorders>
              <w:top w:val="nil"/>
              <w:left w:val="nil"/>
              <w:bottom w:val="single" w:sz="4" w:space="0" w:color="auto"/>
              <w:right w:val="single" w:sz="4" w:space="0" w:color="auto"/>
            </w:tcBorders>
            <w:noWrap/>
            <w:vAlign w:val="center"/>
            <w:hideMark/>
          </w:tcPr>
          <w:p w14:paraId="0C554C15" w14:textId="77777777" w:rsidR="00816A2E" w:rsidRPr="00816A2E" w:rsidRDefault="00816A2E" w:rsidP="00816A2E">
            <w:pPr>
              <w:jc w:val="center"/>
              <w:rPr>
                <w:snapToGrid w:val="0"/>
                <w:color w:val="000000"/>
              </w:rPr>
            </w:pPr>
            <w:r w:rsidRPr="00816A2E">
              <w:rPr>
                <w:snapToGrid w:val="0"/>
                <w:color w:val="000000"/>
              </w:rPr>
              <w:t>1,363</w:t>
            </w:r>
          </w:p>
        </w:tc>
        <w:tc>
          <w:tcPr>
            <w:tcW w:w="2127" w:type="dxa"/>
            <w:tcBorders>
              <w:top w:val="nil"/>
              <w:left w:val="nil"/>
              <w:bottom w:val="single" w:sz="4" w:space="0" w:color="auto"/>
              <w:right w:val="single" w:sz="4" w:space="0" w:color="auto"/>
            </w:tcBorders>
            <w:noWrap/>
            <w:vAlign w:val="center"/>
            <w:hideMark/>
          </w:tcPr>
          <w:p w14:paraId="3F547CBF" w14:textId="77777777" w:rsidR="00816A2E" w:rsidRPr="00816A2E" w:rsidRDefault="00816A2E" w:rsidP="00816A2E">
            <w:pPr>
              <w:jc w:val="center"/>
              <w:rPr>
                <w:snapToGrid w:val="0"/>
                <w:color w:val="000000"/>
              </w:rPr>
            </w:pPr>
            <w:r w:rsidRPr="00816A2E">
              <w:rPr>
                <w:snapToGrid w:val="0"/>
                <w:color w:val="000000"/>
              </w:rPr>
              <w:t>36,27</w:t>
            </w:r>
          </w:p>
        </w:tc>
      </w:tr>
      <w:tr w:rsidR="00816A2E" w:rsidRPr="00816A2E" w14:paraId="5F83F7A3"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3FCC9EEC" w14:textId="77777777" w:rsidR="00816A2E" w:rsidRPr="00816A2E" w:rsidRDefault="00816A2E" w:rsidP="00816A2E">
            <w:pPr>
              <w:jc w:val="center"/>
              <w:rPr>
                <w:snapToGrid w:val="0"/>
                <w:szCs w:val="28"/>
              </w:rPr>
            </w:pPr>
            <w:r w:rsidRPr="00816A2E">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27F991D0" w14:textId="77777777" w:rsidR="00816A2E" w:rsidRPr="00816A2E" w:rsidRDefault="00816A2E" w:rsidP="00816A2E">
            <w:pPr>
              <w:jc w:val="center"/>
              <w:rPr>
                <w:b/>
                <w:bCs/>
                <w:snapToGrid w:val="0"/>
                <w:color w:val="000000"/>
              </w:rPr>
            </w:pPr>
            <w:r w:rsidRPr="00816A2E">
              <w:rPr>
                <w:b/>
                <w:bCs/>
                <w:snapToGrid w:val="0"/>
                <w:color w:val="000000"/>
              </w:rPr>
              <w:t>0,403</w:t>
            </w:r>
          </w:p>
        </w:tc>
        <w:tc>
          <w:tcPr>
            <w:tcW w:w="2409" w:type="dxa"/>
            <w:tcBorders>
              <w:top w:val="nil"/>
              <w:left w:val="nil"/>
              <w:bottom w:val="single" w:sz="4" w:space="0" w:color="auto"/>
              <w:right w:val="single" w:sz="4" w:space="0" w:color="auto"/>
            </w:tcBorders>
            <w:noWrap/>
            <w:vAlign w:val="center"/>
            <w:hideMark/>
          </w:tcPr>
          <w:p w14:paraId="2C5B9661" w14:textId="77777777" w:rsidR="00816A2E" w:rsidRPr="00816A2E" w:rsidRDefault="00816A2E" w:rsidP="00816A2E">
            <w:pPr>
              <w:jc w:val="center"/>
              <w:rPr>
                <w:snapToGrid w:val="0"/>
                <w:color w:val="000000"/>
              </w:rPr>
            </w:pPr>
            <w:r w:rsidRPr="00816A2E">
              <w:rPr>
                <w:snapToGrid w:val="0"/>
                <w:color w:val="000000"/>
              </w:rPr>
              <w:t>1,747</w:t>
            </w:r>
          </w:p>
        </w:tc>
        <w:tc>
          <w:tcPr>
            <w:tcW w:w="2127" w:type="dxa"/>
            <w:tcBorders>
              <w:top w:val="nil"/>
              <w:left w:val="nil"/>
              <w:bottom w:val="single" w:sz="4" w:space="0" w:color="auto"/>
              <w:right w:val="single" w:sz="4" w:space="0" w:color="auto"/>
            </w:tcBorders>
            <w:noWrap/>
            <w:vAlign w:val="center"/>
            <w:hideMark/>
          </w:tcPr>
          <w:p w14:paraId="50A4DB75" w14:textId="77777777" w:rsidR="00816A2E" w:rsidRPr="00816A2E" w:rsidRDefault="00816A2E" w:rsidP="00816A2E">
            <w:pPr>
              <w:jc w:val="center"/>
              <w:rPr>
                <w:snapToGrid w:val="0"/>
                <w:color w:val="000000"/>
              </w:rPr>
            </w:pPr>
            <w:r w:rsidRPr="00816A2E">
              <w:rPr>
                <w:snapToGrid w:val="0"/>
                <w:color w:val="000000"/>
              </w:rPr>
              <w:t>74,66 в среднем</w:t>
            </w:r>
          </w:p>
        </w:tc>
      </w:tr>
    </w:tbl>
    <w:p w14:paraId="64C003C6" w14:textId="77777777" w:rsidR="00816A2E" w:rsidRPr="00816A2E" w:rsidRDefault="00816A2E" w:rsidP="00816A2E">
      <w:pPr>
        <w:rPr>
          <w:snapToGrid w:val="0"/>
          <w:sz w:val="28"/>
          <w:szCs w:val="28"/>
          <w:highlight w:val="yellow"/>
          <w:lang w:eastAsia="en-US"/>
        </w:rPr>
      </w:pPr>
    </w:p>
    <w:p w14:paraId="355DC1C9" w14:textId="77777777" w:rsidR="00816A2E" w:rsidRPr="00816A2E" w:rsidRDefault="00816A2E" w:rsidP="00816A2E">
      <w:pPr>
        <w:ind w:firstLine="709"/>
        <w:jc w:val="both"/>
        <w:rPr>
          <w:snapToGrid w:val="0"/>
          <w:sz w:val="28"/>
          <w:szCs w:val="28"/>
        </w:rPr>
      </w:pPr>
      <w:r w:rsidRPr="00816A2E">
        <w:rPr>
          <w:snapToGrid w:val="0"/>
          <w:sz w:val="28"/>
          <w:szCs w:val="28"/>
        </w:rPr>
        <w:t>Объем потерь тепловой энергии при передаче устанавливается</w:t>
      </w:r>
      <w:r w:rsidRPr="00816A2E">
        <w:rPr>
          <w:snapToGrid w:val="0"/>
          <w:sz w:val="28"/>
          <w:szCs w:val="28"/>
        </w:rPr>
        <w:br/>
        <w:t>на каждый год долгосрочного периода регулирования, определяется</w:t>
      </w:r>
      <w:r w:rsidRPr="00816A2E">
        <w:rPr>
          <w:snapToGrid w:val="0"/>
          <w:sz w:val="28"/>
          <w:szCs w:val="28"/>
        </w:rPr>
        <w:br/>
        <w:t>в соответствии с пунктом 40 Методических указаний и в течение этого периода не пересматривается.</w:t>
      </w:r>
    </w:p>
    <w:p w14:paraId="68E00359" w14:textId="77777777" w:rsidR="00816A2E" w:rsidRPr="00816A2E" w:rsidRDefault="00816A2E" w:rsidP="00816A2E">
      <w:pPr>
        <w:ind w:firstLine="709"/>
        <w:jc w:val="both"/>
        <w:rPr>
          <w:snapToGrid w:val="0"/>
          <w:sz w:val="28"/>
          <w:szCs w:val="28"/>
        </w:rPr>
      </w:pPr>
      <w:r w:rsidRPr="00816A2E">
        <w:rPr>
          <w:snapToGrid w:val="0"/>
          <w:sz w:val="28"/>
          <w:szCs w:val="28"/>
        </w:rPr>
        <w:t xml:space="preserve">Объем потерь </w:t>
      </w:r>
      <w:bookmarkStart w:id="22" w:name="_Hlk88827939"/>
      <w:r w:rsidRPr="00816A2E">
        <w:rPr>
          <w:snapToGrid w:val="0"/>
          <w:sz w:val="28"/>
          <w:szCs w:val="28"/>
        </w:rPr>
        <w:t xml:space="preserve">тепловой энергии </w:t>
      </w:r>
      <w:bookmarkEnd w:id="22"/>
      <w:r w:rsidRPr="00816A2E">
        <w:rPr>
          <w:snapToGrid w:val="0"/>
          <w:sz w:val="28"/>
          <w:szCs w:val="28"/>
        </w:rPr>
        <w:t xml:space="preserve">при передаче принимается в размере 0,000 тыс. Гкал, так как на 2021 год (первый год долгосрочного периода регулирования) ОАО «РЖД» не заявлялось с предложением </w:t>
      </w:r>
      <w:r w:rsidRPr="00816A2E">
        <w:rPr>
          <w:snapToGrid w:val="0"/>
          <w:sz w:val="28"/>
          <w:szCs w:val="28"/>
        </w:rPr>
        <w:br/>
        <w:t>на установление нормативных потерь тепловой энергии в тепловых сетях.</w:t>
      </w:r>
    </w:p>
    <w:p w14:paraId="74ED6A89" w14:textId="77777777" w:rsidR="00816A2E" w:rsidRPr="00816A2E" w:rsidRDefault="00816A2E" w:rsidP="00816A2E">
      <w:pPr>
        <w:ind w:firstLine="709"/>
        <w:jc w:val="both"/>
        <w:rPr>
          <w:snapToGrid w:val="0"/>
          <w:sz w:val="28"/>
          <w:szCs w:val="28"/>
        </w:rPr>
      </w:pPr>
      <w:r w:rsidRPr="00816A2E">
        <w:rPr>
          <w:snapToGrid w:val="0"/>
          <w:sz w:val="28"/>
          <w:szCs w:val="28"/>
        </w:rPr>
        <w:lastRenderedPageBreak/>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531CF79D" w14:textId="77777777" w:rsidR="00816A2E" w:rsidRPr="00816A2E" w:rsidRDefault="00816A2E" w:rsidP="00816A2E">
      <w:pPr>
        <w:ind w:firstLine="709"/>
        <w:jc w:val="both"/>
        <w:rPr>
          <w:snapToGrid w:val="0"/>
          <w:sz w:val="28"/>
          <w:szCs w:val="28"/>
        </w:rPr>
      </w:pPr>
      <w:bookmarkStart w:id="23" w:name="_Hlk116750959"/>
      <w:r w:rsidRPr="00816A2E">
        <w:rPr>
          <w:snapToGrid w:val="0"/>
          <w:sz w:val="28"/>
          <w:szCs w:val="28"/>
        </w:rPr>
        <w:t xml:space="preserve">0,537 тыс. Гкал. (1 полугодие) + 0,614 тыс. Гкал. (2 полугодие) = </w:t>
      </w:r>
      <w:r w:rsidRPr="00816A2E">
        <w:rPr>
          <w:snapToGrid w:val="0"/>
          <w:sz w:val="28"/>
          <w:szCs w:val="28"/>
        </w:rPr>
        <w:br/>
        <w:t>1,151 тыс. Гкал.</w:t>
      </w:r>
    </w:p>
    <w:p w14:paraId="195426F7" w14:textId="77777777" w:rsidR="00816A2E" w:rsidRPr="00816A2E" w:rsidRDefault="00816A2E" w:rsidP="00816A2E">
      <w:pPr>
        <w:ind w:firstLine="709"/>
        <w:jc w:val="both"/>
        <w:rPr>
          <w:snapToGrid w:val="0"/>
          <w:sz w:val="28"/>
          <w:szCs w:val="28"/>
        </w:rPr>
      </w:pPr>
      <w:r w:rsidRPr="00816A2E">
        <w:rPr>
          <w:snapToGrid w:val="0"/>
          <w:sz w:val="28"/>
          <w:szCs w:val="28"/>
        </w:rPr>
        <w:t>Доля отпуска тепловой энергии по полугодиям составила:</w:t>
      </w:r>
    </w:p>
    <w:p w14:paraId="4C679EE8" w14:textId="77777777" w:rsidR="00816A2E" w:rsidRPr="00816A2E" w:rsidRDefault="00816A2E" w:rsidP="00816A2E">
      <w:pPr>
        <w:ind w:firstLine="709"/>
        <w:jc w:val="both"/>
        <w:rPr>
          <w:snapToGrid w:val="0"/>
          <w:sz w:val="28"/>
          <w:szCs w:val="28"/>
        </w:rPr>
      </w:pPr>
      <w:r w:rsidRPr="00816A2E">
        <w:rPr>
          <w:snapToGrid w:val="0"/>
          <w:sz w:val="28"/>
          <w:szCs w:val="28"/>
        </w:rPr>
        <w:t>0,47 % (1 полугодие) = 0,537 тыс. Гкал. ÷ 1,151 тыс. Гкал.</w:t>
      </w:r>
    </w:p>
    <w:p w14:paraId="3E480791" w14:textId="77777777" w:rsidR="00816A2E" w:rsidRPr="00816A2E" w:rsidRDefault="00816A2E" w:rsidP="00816A2E">
      <w:pPr>
        <w:ind w:firstLine="709"/>
        <w:jc w:val="both"/>
        <w:rPr>
          <w:snapToGrid w:val="0"/>
          <w:sz w:val="28"/>
          <w:szCs w:val="28"/>
        </w:rPr>
      </w:pPr>
      <w:r w:rsidRPr="00816A2E">
        <w:rPr>
          <w:snapToGrid w:val="0"/>
          <w:sz w:val="28"/>
          <w:szCs w:val="28"/>
        </w:rPr>
        <w:t>0,53 % (2 полугодие) = 0,614 тыс. Гкал. ÷ 1,151 тыс. Гкал.</w:t>
      </w:r>
    </w:p>
    <w:p w14:paraId="6C5724FB" w14:textId="77777777" w:rsidR="00816A2E" w:rsidRPr="00816A2E" w:rsidRDefault="00816A2E" w:rsidP="00816A2E">
      <w:pPr>
        <w:ind w:firstLine="709"/>
        <w:jc w:val="both"/>
        <w:rPr>
          <w:snapToGrid w:val="0"/>
          <w:sz w:val="28"/>
          <w:szCs w:val="28"/>
        </w:rPr>
      </w:pPr>
    </w:p>
    <w:p w14:paraId="6632B32F" w14:textId="77777777" w:rsidR="00816A2E" w:rsidRPr="00816A2E" w:rsidRDefault="00816A2E" w:rsidP="00816A2E">
      <w:pPr>
        <w:ind w:right="-1" w:firstLine="709"/>
        <w:jc w:val="both"/>
        <w:rPr>
          <w:snapToGrid w:val="0"/>
          <w:sz w:val="28"/>
          <w:szCs w:val="28"/>
        </w:rPr>
      </w:pPr>
      <w:r w:rsidRPr="00816A2E">
        <w:rPr>
          <w:b/>
          <w:snapToGrid w:val="0"/>
          <w:sz w:val="28"/>
          <w:szCs w:val="28"/>
        </w:rPr>
        <w:t xml:space="preserve">На основании шаблона </w:t>
      </w:r>
      <w:r w:rsidRPr="00816A2E">
        <w:rPr>
          <w:b/>
          <w:snapToGrid w:val="0"/>
          <w:sz w:val="28"/>
          <w:szCs w:val="28"/>
          <w:lang w:eastAsia="en-US"/>
        </w:rPr>
        <w:t>BALANCE.CALC.TARIFF.WARM.FACT.2023 эксперты</w:t>
      </w:r>
      <w:r w:rsidRPr="00816A2E">
        <w:rPr>
          <w:b/>
          <w:snapToGrid w:val="0"/>
          <w:sz w:val="28"/>
          <w:szCs w:val="28"/>
        </w:rPr>
        <w:t xml:space="preserve"> рассчитали </w:t>
      </w:r>
      <w:r w:rsidRPr="00816A2E">
        <w:rPr>
          <w:b/>
          <w:snapToGrid w:val="0"/>
          <w:sz w:val="28"/>
          <w:szCs w:val="28"/>
          <w:lang w:eastAsia="en-US"/>
        </w:rPr>
        <w:t>долю объема полезного отпуска на потребительский рынок в общем объеме полезного отпуска в 2023 году</w:t>
      </w:r>
      <w:r w:rsidRPr="00816A2E">
        <w:rPr>
          <w:snapToGrid w:val="0"/>
          <w:sz w:val="28"/>
          <w:szCs w:val="28"/>
          <w:lang w:eastAsia="en-US"/>
        </w:rPr>
        <w:t xml:space="preserve">: </w:t>
      </w:r>
      <w:r w:rsidRPr="00816A2E">
        <w:rPr>
          <w:b/>
          <w:snapToGrid w:val="0"/>
          <w:sz w:val="28"/>
          <w:szCs w:val="28"/>
        </w:rPr>
        <w:t xml:space="preserve">1,151 тыс. Гкал (объем полезного отпуска на потребительский рынок в 2023 году) ÷ 1,382001 тыс. Гкал (объем полезного отпуска всего в 2023 году) = </w:t>
      </w:r>
      <w:r w:rsidRPr="00816A2E">
        <w:rPr>
          <w:snapToGrid w:val="0"/>
          <w:sz w:val="28"/>
          <w:szCs w:val="28"/>
        </w:rPr>
        <w:t>0,83285</w:t>
      </w:r>
    </w:p>
    <w:p w14:paraId="4210F19C" w14:textId="77777777" w:rsidR="00816A2E" w:rsidRPr="00816A2E" w:rsidRDefault="00816A2E" w:rsidP="00816A2E">
      <w:pPr>
        <w:ind w:firstLine="709"/>
        <w:jc w:val="both"/>
        <w:rPr>
          <w:snapToGrid w:val="0"/>
          <w:sz w:val="28"/>
          <w:szCs w:val="28"/>
        </w:rPr>
      </w:pPr>
    </w:p>
    <w:bookmarkEnd w:id="23"/>
    <w:p w14:paraId="1F11B7DA" w14:textId="77777777" w:rsidR="00816A2E" w:rsidRPr="00816A2E" w:rsidRDefault="00816A2E" w:rsidP="00816A2E">
      <w:pPr>
        <w:ind w:firstLine="851"/>
        <w:jc w:val="both"/>
        <w:rPr>
          <w:snapToGrid w:val="0"/>
          <w:sz w:val="28"/>
          <w:szCs w:val="28"/>
        </w:rPr>
      </w:pPr>
      <w:r w:rsidRPr="00816A2E">
        <w:rPr>
          <w:snapToGrid w:val="0"/>
          <w:sz w:val="28"/>
          <w:szCs w:val="28"/>
        </w:rPr>
        <w:t>Сводный баланс тепловой энергии представлен в таблице 4.</w:t>
      </w:r>
    </w:p>
    <w:p w14:paraId="05C6F94B" w14:textId="77777777" w:rsidR="00816A2E" w:rsidRPr="00816A2E" w:rsidRDefault="00816A2E" w:rsidP="00816A2E">
      <w:pPr>
        <w:rPr>
          <w:snapToGrid w:val="0"/>
          <w:sz w:val="28"/>
          <w:szCs w:val="22"/>
        </w:rPr>
      </w:pPr>
      <w:r w:rsidRPr="00816A2E">
        <w:rPr>
          <w:snapToGrid w:val="0"/>
          <w:sz w:val="28"/>
          <w:szCs w:val="22"/>
        </w:rPr>
        <w:t xml:space="preserve"> </w:t>
      </w:r>
    </w:p>
    <w:p w14:paraId="3D567695" w14:textId="77777777" w:rsidR="00816A2E" w:rsidRPr="00816A2E" w:rsidRDefault="00816A2E" w:rsidP="00816A2E">
      <w:pPr>
        <w:numPr>
          <w:ilvl w:val="0"/>
          <w:numId w:val="13"/>
        </w:numPr>
        <w:ind w:left="9214" w:hanging="1211"/>
        <w:jc w:val="right"/>
        <w:rPr>
          <w:snapToGrid w:val="0"/>
          <w:sz w:val="28"/>
          <w:szCs w:val="28"/>
        </w:rPr>
      </w:pPr>
    </w:p>
    <w:p w14:paraId="390FFEC8" w14:textId="77777777" w:rsidR="00816A2E" w:rsidRPr="00816A2E" w:rsidRDefault="00816A2E" w:rsidP="00816A2E">
      <w:pPr>
        <w:spacing w:after="240"/>
        <w:ind w:left="720"/>
        <w:jc w:val="center"/>
        <w:rPr>
          <w:b/>
          <w:snapToGrid w:val="0"/>
          <w:sz w:val="28"/>
          <w:szCs w:val="28"/>
        </w:rPr>
      </w:pPr>
      <w:r w:rsidRPr="00816A2E">
        <w:rPr>
          <w:b/>
          <w:snapToGrid w:val="0"/>
          <w:sz w:val="28"/>
          <w:szCs w:val="28"/>
        </w:rPr>
        <w:t xml:space="preserve">Баланс тепловой энергии </w:t>
      </w:r>
      <w:r w:rsidRPr="00816A2E">
        <w:rPr>
          <w:b/>
          <w:iCs/>
          <w:snapToGrid w:val="0"/>
          <w:sz w:val="28"/>
          <w:szCs w:val="28"/>
        </w:rPr>
        <w:t>ОАО «РЖД» по узлу теплоснабжения - котельная на ст. Абагур-Лесной ПМС-2</w:t>
      </w:r>
      <w:r w:rsidRPr="00816A2E">
        <w:rPr>
          <w:snapToGrid w:val="0"/>
          <w:sz w:val="28"/>
          <w:szCs w:val="28"/>
        </w:rPr>
        <w:t xml:space="preserve"> </w:t>
      </w:r>
      <w:r w:rsidRPr="00816A2E">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816A2E" w:rsidRPr="00816A2E" w14:paraId="01B19849" w14:textId="77777777" w:rsidTr="009E53B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AE1187" w14:textId="77777777" w:rsidR="00816A2E" w:rsidRPr="00816A2E" w:rsidRDefault="00816A2E" w:rsidP="00816A2E">
            <w:pPr>
              <w:jc w:val="center"/>
              <w:rPr>
                <w:snapToGrid w:val="0"/>
              </w:rPr>
            </w:pPr>
            <w:r w:rsidRPr="00816A2E">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E33DD5" w14:textId="77777777" w:rsidR="00816A2E" w:rsidRPr="00816A2E" w:rsidRDefault="00816A2E" w:rsidP="00816A2E">
            <w:pPr>
              <w:jc w:val="center"/>
              <w:rPr>
                <w:snapToGrid w:val="0"/>
              </w:rPr>
            </w:pPr>
            <w:r w:rsidRPr="00816A2E">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C813C2" w14:textId="77777777" w:rsidR="00816A2E" w:rsidRPr="00816A2E" w:rsidRDefault="00816A2E" w:rsidP="00816A2E">
            <w:pPr>
              <w:jc w:val="center"/>
              <w:rPr>
                <w:iCs/>
                <w:snapToGrid w:val="0"/>
              </w:rPr>
            </w:pPr>
            <w:r w:rsidRPr="00816A2E">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AACB39" w14:textId="77777777" w:rsidR="00816A2E" w:rsidRPr="00816A2E" w:rsidRDefault="00816A2E" w:rsidP="00816A2E">
            <w:pPr>
              <w:jc w:val="center"/>
              <w:rPr>
                <w:snapToGrid w:val="0"/>
              </w:rPr>
            </w:pPr>
            <w:r w:rsidRPr="00816A2E">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432A10" w14:textId="77777777" w:rsidR="00816A2E" w:rsidRPr="00816A2E" w:rsidRDefault="00816A2E" w:rsidP="00816A2E">
            <w:pPr>
              <w:jc w:val="center"/>
              <w:rPr>
                <w:snapToGrid w:val="0"/>
              </w:rPr>
            </w:pPr>
            <w:r w:rsidRPr="00816A2E">
              <w:rPr>
                <w:snapToGrid w:val="0"/>
              </w:rPr>
              <w:t>в том числе</w:t>
            </w:r>
          </w:p>
        </w:tc>
      </w:tr>
      <w:tr w:rsidR="00816A2E" w:rsidRPr="00816A2E" w14:paraId="56657E1C" w14:textId="77777777" w:rsidTr="009E53B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2BCE49" w14:textId="77777777" w:rsidR="00816A2E" w:rsidRPr="00816A2E" w:rsidRDefault="00816A2E" w:rsidP="00816A2E">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958EFA" w14:textId="77777777" w:rsidR="00816A2E" w:rsidRPr="00816A2E" w:rsidRDefault="00816A2E" w:rsidP="00816A2E">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9AF01A" w14:textId="77777777" w:rsidR="00816A2E" w:rsidRPr="00816A2E" w:rsidRDefault="00816A2E" w:rsidP="00816A2E">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2F9E2C5" w14:textId="77777777" w:rsidR="00816A2E" w:rsidRPr="00816A2E" w:rsidRDefault="00816A2E" w:rsidP="00816A2E">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D8AC9" w14:textId="77777777" w:rsidR="00816A2E" w:rsidRPr="00816A2E" w:rsidRDefault="00816A2E" w:rsidP="00816A2E">
            <w:pPr>
              <w:jc w:val="center"/>
              <w:rPr>
                <w:snapToGrid w:val="0"/>
              </w:rPr>
            </w:pPr>
            <w:r w:rsidRPr="00816A2E">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6423E87" w14:textId="77777777" w:rsidR="00816A2E" w:rsidRPr="00816A2E" w:rsidRDefault="00816A2E" w:rsidP="00816A2E">
            <w:pPr>
              <w:jc w:val="center"/>
              <w:rPr>
                <w:snapToGrid w:val="0"/>
              </w:rPr>
            </w:pPr>
            <w:r w:rsidRPr="00816A2E">
              <w:rPr>
                <w:snapToGrid w:val="0"/>
              </w:rPr>
              <w:t>2 полугодие</w:t>
            </w:r>
          </w:p>
        </w:tc>
      </w:tr>
      <w:tr w:rsidR="00816A2E" w:rsidRPr="00816A2E" w14:paraId="568E3D79" w14:textId="77777777" w:rsidTr="009E53B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A3D370" w14:textId="77777777" w:rsidR="00816A2E" w:rsidRPr="00816A2E" w:rsidRDefault="00816A2E" w:rsidP="00816A2E">
            <w:pPr>
              <w:jc w:val="center"/>
              <w:rPr>
                <w:bCs/>
                <w:snapToGrid w:val="0"/>
              </w:rPr>
            </w:pPr>
            <w:r w:rsidRPr="00816A2E">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32C4E" w14:textId="77777777" w:rsidR="00816A2E" w:rsidRPr="00816A2E" w:rsidRDefault="00816A2E" w:rsidP="00816A2E">
            <w:pPr>
              <w:rPr>
                <w:bCs/>
                <w:snapToGrid w:val="0"/>
              </w:rPr>
            </w:pPr>
            <w:r w:rsidRPr="00816A2E">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78427" w14:textId="77777777" w:rsidR="00816A2E" w:rsidRPr="00816A2E" w:rsidRDefault="00816A2E" w:rsidP="00816A2E">
            <w:pPr>
              <w:jc w:val="center"/>
              <w:rPr>
                <w:snapToGrid w:val="0"/>
              </w:rPr>
            </w:pPr>
            <w:r w:rsidRPr="00816A2E">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95A184" w14:textId="77777777" w:rsidR="00816A2E" w:rsidRPr="00816A2E" w:rsidRDefault="00816A2E" w:rsidP="00816A2E">
            <w:pPr>
              <w:jc w:val="center"/>
              <w:rPr>
                <w:snapToGrid w:val="0"/>
                <w:szCs w:val="28"/>
              </w:rPr>
            </w:pPr>
            <w:r w:rsidRPr="00816A2E">
              <w:rPr>
                <w:snapToGrid w:val="0"/>
                <w:szCs w:val="28"/>
              </w:rPr>
              <w:t>1,577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1F429" w14:textId="77777777" w:rsidR="00816A2E" w:rsidRPr="00816A2E" w:rsidRDefault="00816A2E" w:rsidP="00816A2E">
            <w:pPr>
              <w:jc w:val="center"/>
              <w:rPr>
                <w:snapToGrid w:val="0"/>
                <w:szCs w:val="28"/>
              </w:rPr>
            </w:pPr>
            <w:r w:rsidRPr="00816A2E">
              <w:rPr>
                <w:snapToGrid w:val="0"/>
                <w:szCs w:val="28"/>
              </w:rPr>
              <w:t>0,741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08D02" w14:textId="77777777" w:rsidR="00816A2E" w:rsidRPr="00816A2E" w:rsidRDefault="00816A2E" w:rsidP="00816A2E">
            <w:pPr>
              <w:jc w:val="center"/>
              <w:rPr>
                <w:snapToGrid w:val="0"/>
                <w:szCs w:val="28"/>
              </w:rPr>
            </w:pPr>
            <w:r w:rsidRPr="00816A2E">
              <w:rPr>
                <w:snapToGrid w:val="0"/>
                <w:szCs w:val="28"/>
              </w:rPr>
              <w:t>0,836</w:t>
            </w:r>
          </w:p>
        </w:tc>
      </w:tr>
      <w:tr w:rsidR="00816A2E" w:rsidRPr="00816A2E" w14:paraId="7BBF6B49"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92A31" w14:textId="77777777" w:rsidR="00816A2E" w:rsidRPr="00816A2E" w:rsidRDefault="00816A2E" w:rsidP="00816A2E">
            <w:pPr>
              <w:jc w:val="center"/>
              <w:rPr>
                <w:bCs/>
                <w:snapToGrid w:val="0"/>
              </w:rPr>
            </w:pPr>
            <w:r w:rsidRPr="00816A2E">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0B346E79" w14:textId="77777777" w:rsidR="00816A2E" w:rsidRPr="00816A2E" w:rsidRDefault="00816A2E" w:rsidP="00816A2E">
            <w:pPr>
              <w:rPr>
                <w:bCs/>
                <w:snapToGrid w:val="0"/>
              </w:rPr>
            </w:pPr>
            <w:r w:rsidRPr="00816A2E">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ED52C"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4E230" w14:textId="77777777" w:rsidR="00816A2E" w:rsidRPr="00816A2E" w:rsidRDefault="00816A2E" w:rsidP="00816A2E">
            <w:pPr>
              <w:jc w:val="center"/>
              <w:rPr>
                <w:snapToGrid w:val="0"/>
                <w:szCs w:val="28"/>
              </w:rPr>
            </w:pPr>
            <w:r w:rsidRPr="00816A2E">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5FFD0" w14:textId="77777777" w:rsidR="00816A2E" w:rsidRPr="00816A2E" w:rsidRDefault="00816A2E" w:rsidP="00816A2E">
            <w:pPr>
              <w:jc w:val="center"/>
              <w:rPr>
                <w:snapToGrid w:val="0"/>
                <w:szCs w:val="28"/>
              </w:rPr>
            </w:pPr>
            <w:r w:rsidRPr="00816A2E">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3A721" w14:textId="77777777" w:rsidR="00816A2E" w:rsidRPr="00816A2E" w:rsidRDefault="00816A2E" w:rsidP="00816A2E">
            <w:pPr>
              <w:jc w:val="center"/>
              <w:rPr>
                <w:snapToGrid w:val="0"/>
                <w:szCs w:val="28"/>
              </w:rPr>
            </w:pPr>
            <w:r w:rsidRPr="00816A2E">
              <w:rPr>
                <w:snapToGrid w:val="0"/>
                <w:szCs w:val="28"/>
              </w:rPr>
              <w:t>0,000</w:t>
            </w:r>
          </w:p>
        </w:tc>
      </w:tr>
      <w:tr w:rsidR="00816A2E" w:rsidRPr="00816A2E" w14:paraId="53832A02"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83C89A" w14:textId="77777777" w:rsidR="00816A2E" w:rsidRPr="00816A2E" w:rsidRDefault="00816A2E" w:rsidP="00816A2E">
            <w:pPr>
              <w:jc w:val="center"/>
              <w:rPr>
                <w:bCs/>
                <w:snapToGrid w:val="0"/>
              </w:rPr>
            </w:pPr>
            <w:r w:rsidRPr="00816A2E">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3AA2A" w14:textId="77777777" w:rsidR="00816A2E" w:rsidRPr="00816A2E" w:rsidRDefault="00816A2E" w:rsidP="00816A2E">
            <w:pPr>
              <w:rPr>
                <w:bCs/>
                <w:snapToGrid w:val="0"/>
              </w:rPr>
            </w:pPr>
            <w:r w:rsidRPr="00816A2E">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3EE97"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34EED2" w14:textId="77777777" w:rsidR="00816A2E" w:rsidRPr="00816A2E" w:rsidRDefault="00816A2E" w:rsidP="00816A2E">
            <w:pPr>
              <w:jc w:val="center"/>
              <w:rPr>
                <w:snapToGrid w:val="0"/>
                <w:szCs w:val="28"/>
              </w:rPr>
            </w:pPr>
            <w:r w:rsidRPr="00816A2E">
              <w:rPr>
                <w:snapToGrid w:val="0"/>
                <w:szCs w:val="28"/>
              </w:rPr>
              <w:t>1,577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AD193" w14:textId="77777777" w:rsidR="00816A2E" w:rsidRPr="00816A2E" w:rsidRDefault="00816A2E" w:rsidP="00816A2E">
            <w:pPr>
              <w:jc w:val="center"/>
              <w:rPr>
                <w:snapToGrid w:val="0"/>
                <w:szCs w:val="28"/>
              </w:rPr>
            </w:pPr>
            <w:r w:rsidRPr="00816A2E">
              <w:rPr>
                <w:snapToGrid w:val="0"/>
                <w:szCs w:val="28"/>
              </w:rPr>
              <w:t>0,741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69B5D" w14:textId="77777777" w:rsidR="00816A2E" w:rsidRPr="00816A2E" w:rsidRDefault="00816A2E" w:rsidP="00816A2E">
            <w:pPr>
              <w:jc w:val="center"/>
              <w:rPr>
                <w:snapToGrid w:val="0"/>
                <w:szCs w:val="28"/>
              </w:rPr>
            </w:pPr>
            <w:r w:rsidRPr="00816A2E">
              <w:rPr>
                <w:snapToGrid w:val="0"/>
                <w:szCs w:val="28"/>
              </w:rPr>
              <w:t>0,836</w:t>
            </w:r>
          </w:p>
        </w:tc>
      </w:tr>
      <w:tr w:rsidR="00816A2E" w:rsidRPr="00816A2E" w14:paraId="3861B81C"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EF7CCB" w14:textId="77777777" w:rsidR="00816A2E" w:rsidRPr="00816A2E" w:rsidRDefault="00816A2E" w:rsidP="00816A2E">
            <w:pPr>
              <w:jc w:val="center"/>
              <w:rPr>
                <w:bCs/>
                <w:snapToGrid w:val="0"/>
              </w:rPr>
            </w:pPr>
            <w:r w:rsidRPr="00816A2E">
              <w:rPr>
                <w:bCs/>
                <w:snapToGrid w:val="0"/>
              </w:rPr>
              <w:t>3.1</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3716F" w14:textId="77777777" w:rsidR="00816A2E" w:rsidRPr="00816A2E" w:rsidRDefault="00816A2E" w:rsidP="00816A2E">
            <w:pPr>
              <w:rPr>
                <w:bCs/>
                <w:snapToGrid w:val="0"/>
              </w:rPr>
            </w:pPr>
            <w:r w:rsidRPr="00816A2E">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36233"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B252D" w14:textId="77777777" w:rsidR="00816A2E" w:rsidRPr="00816A2E" w:rsidRDefault="00816A2E" w:rsidP="00816A2E">
            <w:pPr>
              <w:jc w:val="center"/>
              <w:rPr>
                <w:snapToGrid w:val="0"/>
                <w:szCs w:val="28"/>
              </w:rPr>
            </w:pPr>
            <w:r w:rsidRPr="00816A2E">
              <w:rPr>
                <w:snapToGrid w:val="0"/>
                <w:szCs w:val="28"/>
              </w:rPr>
              <w:t>0,403</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E29B4" w14:textId="77777777" w:rsidR="00816A2E" w:rsidRPr="00816A2E" w:rsidRDefault="00816A2E" w:rsidP="00816A2E">
            <w:pPr>
              <w:jc w:val="center"/>
              <w:rPr>
                <w:snapToGrid w:val="0"/>
                <w:szCs w:val="28"/>
              </w:rPr>
            </w:pPr>
            <w:r w:rsidRPr="00816A2E">
              <w:rPr>
                <w:snapToGrid w:val="0"/>
                <w:szCs w:val="28"/>
              </w:rPr>
              <w:t>0,189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2CFFC" w14:textId="77777777" w:rsidR="00816A2E" w:rsidRPr="00816A2E" w:rsidRDefault="00816A2E" w:rsidP="00816A2E">
            <w:pPr>
              <w:jc w:val="center"/>
              <w:rPr>
                <w:snapToGrid w:val="0"/>
                <w:szCs w:val="28"/>
              </w:rPr>
            </w:pPr>
            <w:r w:rsidRPr="00816A2E">
              <w:rPr>
                <w:snapToGrid w:val="0"/>
                <w:szCs w:val="28"/>
              </w:rPr>
              <w:t>0,214</w:t>
            </w:r>
          </w:p>
        </w:tc>
      </w:tr>
      <w:tr w:rsidR="00816A2E" w:rsidRPr="00816A2E" w14:paraId="02A0257C"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7E0E18B" w14:textId="77777777" w:rsidR="00816A2E" w:rsidRPr="00816A2E" w:rsidRDefault="00816A2E" w:rsidP="00816A2E">
            <w:pPr>
              <w:jc w:val="center"/>
              <w:rPr>
                <w:bCs/>
                <w:snapToGrid w:val="0"/>
              </w:rPr>
            </w:pPr>
            <w:r w:rsidRPr="00816A2E">
              <w:rPr>
                <w:bCs/>
                <w:snapToGrid w:val="0"/>
              </w:rPr>
              <w:t>3.2.</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394B6B" w14:textId="77777777" w:rsidR="00816A2E" w:rsidRPr="00816A2E" w:rsidRDefault="00816A2E" w:rsidP="00816A2E">
            <w:pPr>
              <w:rPr>
                <w:bCs/>
                <w:snapToGrid w:val="0"/>
              </w:rPr>
            </w:pPr>
            <w:r w:rsidRPr="00816A2E">
              <w:rPr>
                <w:bCs/>
                <w:snapToGrid w:val="0"/>
              </w:rPr>
              <w:t>Полезный отпуск тепловой энергии</w:t>
            </w:r>
            <w:r w:rsidRPr="00816A2E">
              <w:rPr>
                <w:snapToGrid w:val="0"/>
              </w:rPr>
              <w:t xml:space="preserve"> </w:t>
            </w:r>
            <w:r w:rsidRPr="00816A2E">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60F0B02"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261BF9" w14:textId="77777777" w:rsidR="00816A2E" w:rsidRPr="00816A2E" w:rsidRDefault="00816A2E" w:rsidP="00816A2E">
            <w:pPr>
              <w:jc w:val="center"/>
              <w:rPr>
                <w:snapToGrid w:val="0"/>
                <w:szCs w:val="28"/>
              </w:rPr>
            </w:pPr>
            <w:r w:rsidRPr="00816A2E">
              <w:rPr>
                <w:snapToGrid w:val="0"/>
                <w:szCs w:val="28"/>
              </w:rPr>
              <w:t>1,174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30C0DE8" w14:textId="77777777" w:rsidR="00816A2E" w:rsidRPr="00816A2E" w:rsidRDefault="00816A2E" w:rsidP="00816A2E">
            <w:pPr>
              <w:jc w:val="center"/>
              <w:rPr>
                <w:snapToGrid w:val="0"/>
                <w:szCs w:val="28"/>
              </w:rPr>
            </w:pPr>
            <w:r w:rsidRPr="00816A2E">
              <w:rPr>
                <w:snapToGrid w:val="0"/>
                <w:szCs w:val="28"/>
              </w:rPr>
              <w:t>0,552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07E26B9" w14:textId="77777777" w:rsidR="00816A2E" w:rsidRPr="00816A2E" w:rsidRDefault="00816A2E" w:rsidP="00816A2E">
            <w:pPr>
              <w:jc w:val="center"/>
              <w:rPr>
                <w:snapToGrid w:val="0"/>
                <w:szCs w:val="28"/>
              </w:rPr>
            </w:pPr>
            <w:r w:rsidRPr="00816A2E">
              <w:rPr>
                <w:snapToGrid w:val="0"/>
                <w:szCs w:val="28"/>
              </w:rPr>
              <w:t>0,622</w:t>
            </w:r>
          </w:p>
        </w:tc>
      </w:tr>
    </w:tbl>
    <w:p w14:paraId="54CAB8D7" w14:textId="77777777" w:rsidR="00816A2E" w:rsidRPr="00816A2E" w:rsidRDefault="00816A2E" w:rsidP="00816A2E">
      <w:pPr>
        <w:rPr>
          <w:snapToGrid w:val="0"/>
          <w:sz w:val="28"/>
          <w:szCs w:val="28"/>
        </w:rPr>
      </w:pPr>
    </w:p>
    <w:p w14:paraId="00220309" w14:textId="77777777" w:rsidR="00816A2E" w:rsidRPr="00816A2E" w:rsidRDefault="00816A2E" w:rsidP="00816A2E">
      <w:pPr>
        <w:keepNext/>
        <w:tabs>
          <w:tab w:val="left" w:pos="567"/>
        </w:tabs>
        <w:jc w:val="center"/>
        <w:outlineLvl w:val="0"/>
        <w:rPr>
          <w:b/>
          <w:bCs/>
          <w:kern w:val="32"/>
          <w:sz w:val="28"/>
          <w:szCs w:val="20"/>
          <w:lang w:val="x-none" w:eastAsia="x-none"/>
        </w:rPr>
      </w:pPr>
      <w:bookmarkStart w:id="24" w:name="_Toc530586353"/>
      <w:r w:rsidRPr="00816A2E">
        <w:rPr>
          <w:b/>
          <w:bCs/>
          <w:kern w:val="32"/>
          <w:sz w:val="28"/>
          <w:szCs w:val="20"/>
          <w:lang w:val="x-none" w:eastAsia="x-none"/>
        </w:rPr>
        <w:t>5.2. Неподконтрольные расходы</w:t>
      </w:r>
      <w:bookmarkEnd w:id="24"/>
    </w:p>
    <w:p w14:paraId="33DB0E51" w14:textId="77777777" w:rsidR="00816A2E" w:rsidRPr="00816A2E" w:rsidRDefault="00816A2E" w:rsidP="00816A2E">
      <w:pPr>
        <w:ind w:firstLine="709"/>
        <w:jc w:val="both"/>
        <w:rPr>
          <w:snapToGrid w:val="0"/>
          <w:sz w:val="28"/>
          <w:szCs w:val="28"/>
        </w:rPr>
      </w:pPr>
    </w:p>
    <w:p w14:paraId="75C10D0B"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.2.1</w:t>
      </w:r>
      <w:r w:rsidRPr="00816A2E">
        <w:rPr>
          <w:rFonts w:eastAsia="Calibri"/>
          <w:b/>
          <w:sz w:val="28"/>
          <w:szCs w:val="28"/>
          <w:lang w:eastAsia="en-US"/>
        </w:rPr>
        <w:t xml:space="preserve">. </w:t>
      </w:r>
      <w:r w:rsidRPr="00816A2E">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0A1E6280" w14:textId="77777777" w:rsidR="00816A2E" w:rsidRPr="00816A2E" w:rsidRDefault="00816A2E" w:rsidP="00816A2E">
      <w:pPr>
        <w:rPr>
          <w:snapToGrid w:val="0"/>
          <w:sz w:val="28"/>
          <w:szCs w:val="28"/>
          <w:lang w:eastAsia="en-US"/>
        </w:rPr>
      </w:pPr>
    </w:p>
    <w:p w14:paraId="4AB57395" w14:textId="77777777" w:rsidR="00816A2E" w:rsidRPr="00816A2E" w:rsidRDefault="00816A2E" w:rsidP="00816A2E">
      <w:pPr>
        <w:spacing w:line="288" w:lineRule="auto"/>
        <w:ind w:firstLine="709"/>
        <w:jc w:val="both"/>
        <w:rPr>
          <w:snapToGrid w:val="0"/>
          <w:color w:val="FF0000"/>
          <w:sz w:val="28"/>
          <w:szCs w:val="28"/>
        </w:rPr>
      </w:pPr>
      <w:r w:rsidRPr="00816A2E">
        <w:rPr>
          <w:snapToGrid w:val="0"/>
          <w:sz w:val="28"/>
          <w:szCs w:val="28"/>
        </w:rPr>
        <w:t xml:space="preserve">По данной статье организацией расходов не заявлено. </w:t>
      </w:r>
    </w:p>
    <w:p w14:paraId="2E2005FA" w14:textId="77777777" w:rsidR="00816A2E" w:rsidRPr="00816A2E" w:rsidRDefault="00816A2E" w:rsidP="00816A2E">
      <w:pPr>
        <w:rPr>
          <w:snapToGrid w:val="0"/>
          <w:sz w:val="28"/>
          <w:szCs w:val="28"/>
        </w:rPr>
      </w:pPr>
    </w:p>
    <w:p w14:paraId="1D922269"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lastRenderedPageBreak/>
        <w:t>5</w:t>
      </w:r>
      <w:r w:rsidRPr="00816A2E">
        <w:rPr>
          <w:rFonts w:eastAsia="Calibri"/>
          <w:b/>
          <w:sz w:val="28"/>
          <w:szCs w:val="28"/>
          <w:lang w:val="x-none" w:eastAsia="en-US"/>
        </w:rPr>
        <w:t>.2.</w:t>
      </w:r>
      <w:r w:rsidRPr="00816A2E">
        <w:rPr>
          <w:rFonts w:eastAsia="Calibri"/>
          <w:b/>
          <w:sz w:val="28"/>
          <w:szCs w:val="28"/>
          <w:lang w:eastAsia="en-US"/>
        </w:rPr>
        <w:t xml:space="preserve">2. </w:t>
      </w:r>
      <w:r w:rsidRPr="00816A2E">
        <w:rPr>
          <w:rFonts w:eastAsia="Calibri"/>
          <w:b/>
          <w:sz w:val="28"/>
          <w:szCs w:val="28"/>
          <w:lang w:val="x-none" w:eastAsia="en-US"/>
        </w:rPr>
        <w:t>Арендная плата</w:t>
      </w:r>
    </w:p>
    <w:p w14:paraId="0A3EE0C7" w14:textId="77777777" w:rsidR="00816A2E" w:rsidRPr="00816A2E" w:rsidRDefault="00816A2E" w:rsidP="00816A2E">
      <w:pPr>
        <w:rPr>
          <w:snapToGrid w:val="0"/>
          <w:sz w:val="28"/>
          <w:szCs w:val="28"/>
          <w:lang w:eastAsia="en-US"/>
        </w:rPr>
      </w:pPr>
    </w:p>
    <w:p w14:paraId="2941E279" w14:textId="77777777" w:rsidR="00816A2E" w:rsidRPr="00816A2E" w:rsidRDefault="00816A2E" w:rsidP="00816A2E">
      <w:pPr>
        <w:tabs>
          <w:tab w:val="left" w:pos="1134"/>
        </w:tabs>
        <w:spacing w:line="288" w:lineRule="auto"/>
        <w:ind w:firstLine="709"/>
        <w:jc w:val="both"/>
        <w:rPr>
          <w:snapToGrid w:val="0"/>
          <w:sz w:val="28"/>
          <w:szCs w:val="28"/>
        </w:rPr>
      </w:pPr>
      <w:r w:rsidRPr="00816A2E">
        <w:rPr>
          <w:snapToGrid w:val="0"/>
          <w:sz w:val="28"/>
          <w:szCs w:val="28"/>
        </w:rPr>
        <w:t>По данной статье организацией расходов не заявлено.</w:t>
      </w:r>
    </w:p>
    <w:p w14:paraId="5F9A0DED" w14:textId="77777777" w:rsidR="00816A2E" w:rsidRPr="00816A2E" w:rsidRDefault="00816A2E" w:rsidP="00816A2E">
      <w:pPr>
        <w:jc w:val="both"/>
        <w:rPr>
          <w:b/>
          <w:snapToGrid w:val="0"/>
          <w:sz w:val="28"/>
          <w:szCs w:val="28"/>
        </w:rPr>
      </w:pPr>
    </w:p>
    <w:p w14:paraId="3415325D" w14:textId="77777777" w:rsidR="00816A2E" w:rsidRPr="00816A2E" w:rsidRDefault="00816A2E" w:rsidP="00816A2E">
      <w:pPr>
        <w:keepNext/>
        <w:keepLines/>
        <w:jc w:val="both"/>
        <w:outlineLvl w:val="1"/>
        <w:rPr>
          <w:rFonts w:eastAsia="Calibri"/>
          <w:b/>
          <w:sz w:val="28"/>
          <w:szCs w:val="28"/>
          <w:lang w:val="x-none" w:eastAsia="en-US"/>
        </w:rPr>
      </w:pPr>
      <w:bookmarkStart w:id="25" w:name="_Toc24010585"/>
      <w:r w:rsidRPr="00816A2E">
        <w:rPr>
          <w:rFonts w:eastAsia="Calibri"/>
          <w:b/>
          <w:sz w:val="28"/>
          <w:szCs w:val="28"/>
          <w:lang w:eastAsia="en-US"/>
        </w:rPr>
        <w:t>5</w:t>
      </w:r>
      <w:r w:rsidRPr="00816A2E">
        <w:rPr>
          <w:rFonts w:eastAsia="Calibri"/>
          <w:b/>
          <w:sz w:val="28"/>
          <w:szCs w:val="28"/>
          <w:lang w:val="x-none" w:eastAsia="en-US"/>
        </w:rPr>
        <w:t>.2.</w:t>
      </w:r>
      <w:r w:rsidRPr="00816A2E">
        <w:rPr>
          <w:rFonts w:eastAsia="Calibri"/>
          <w:b/>
          <w:sz w:val="28"/>
          <w:szCs w:val="28"/>
          <w:lang w:eastAsia="en-US"/>
        </w:rPr>
        <w:t>3.</w:t>
      </w:r>
      <w:r w:rsidRPr="00816A2E">
        <w:rPr>
          <w:rFonts w:eastAsia="Calibri"/>
          <w:b/>
          <w:sz w:val="28"/>
          <w:szCs w:val="28"/>
          <w:lang w:val="x-none" w:eastAsia="en-US"/>
        </w:rPr>
        <w:t xml:space="preserve"> Концессионная плата</w:t>
      </w:r>
      <w:bookmarkEnd w:id="25"/>
      <w:r w:rsidRPr="00816A2E">
        <w:rPr>
          <w:rFonts w:eastAsia="Calibri"/>
          <w:b/>
          <w:sz w:val="28"/>
          <w:szCs w:val="28"/>
          <w:lang w:val="x-none" w:eastAsia="en-US"/>
        </w:rPr>
        <w:t xml:space="preserve"> </w:t>
      </w:r>
    </w:p>
    <w:p w14:paraId="2C39D787" w14:textId="77777777" w:rsidR="00816A2E" w:rsidRPr="00816A2E" w:rsidRDefault="00816A2E" w:rsidP="00816A2E">
      <w:pPr>
        <w:ind w:firstLine="851"/>
        <w:jc w:val="both"/>
        <w:rPr>
          <w:snapToGrid w:val="0"/>
          <w:sz w:val="28"/>
          <w:szCs w:val="28"/>
        </w:rPr>
      </w:pPr>
    </w:p>
    <w:p w14:paraId="420E234B" w14:textId="77777777" w:rsidR="00816A2E" w:rsidRPr="00816A2E" w:rsidRDefault="00816A2E" w:rsidP="00816A2E">
      <w:pPr>
        <w:ind w:firstLine="709"/>
        <w:jc w:val="both"/>
        <w:rPr>
          <w:snapToGrid w:val="0"/>
          <w:sz w:val="28"/>
          <w:szCs w:val="28"/>
        </w:rPr>
      </w:pPr>
      <w:r w:rsidRPr="00816A2E">
        <w:rPr>
          <w:snapToGrid w:val="0"/>
          <w:sz w:val="28"/>
          <w:szCs w:val="28"/>
        </w:rPr>
        <w:t>Концессионная плата рассчитывается с учетом пункта 45 Основ ценообразования.</w:t>
      </w:r>
    </w:p>
    <w:p w14:paraId="336CD880"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71BA81AF" w14:textId="77777777" w:rsidR="00816A2E" w:rsidRPr="00816A2E" w:rsidRDefault="00816A2E" w:rsidP="00816A2E">
      <w:pPr>
        <w:rPr>
          <w:snapToGrid w:val="0"/>
          <w:sz w:val="28"/>
          <w:szCs w:val="28"/>
          <w:lang w:eastAsia="en-US"/>
        </w:rPr>
      </w:pPr>
    </w:p>
    <w:p w14:paraId="1B0E18F4" w14:textId="77777777" w:rsidR="00816A2E" w:rsidRPr="00816A2E" w:rsidRDefault="00816A2E" w:rsidP="00816A2E">
      <w:pPr>
        <w:ind w:firstLine="720"/>
        <w:jc w:val="both"/>
        <w:rPr>
          <w:snapToGrid w:val="0"/>
          <w:sz w:val="28"/>
          <w:szCs w:val="28"/>
        </w:rPr>
      </w:pPr>
    </w:p>
    <w:p w14:paraId="06DFFE38" w14:textId="77777777" w:rsidR="00816A2E" w:rsidRPr="00816A2E" w:rsidRDefault="00816A2E" w:rsidP="00816A2E">
      <w:pPr>
        <w:keepNext/>
        <w:keepLines/>
        <w:jc w:val="both"/>
        <w:outlineLvl w:val="1"/>
        <w:rPr>
          <w:rFonts w:eastAsia="Calibri"/>
          <w:b/>
          <w:sz w:val="28"/>
          <w:szCs w:val="28"/>
          <w:lang w:val="x-none" w:eastAsia="en-US"/>
        </w:rPr>
      </w:pPr>
      <w:bookmarkStart w:id="26" w:name="_Toc24010587"/>
      <w:r w:rsidRPr="00816A2E">
        <w:rPr>
          <w:rFonts w:eastAsia="Calibri"/>
          <w:b/>
          <w:sz w:val="28"/>
          <w:szCs w:val="28"/>
          <w:lang w:eastAsia="en-US"/>
        </w:rPr>
        <w:t>5</w:t>
      </w:r>
      <w:r w:rsidRPr="00816A2E">
        <w:rPr>
          <w:rFonts w:eastAsia="Calibri"/>
          <w:b/>
          <w:sz w:val="28"/>
          <w:szCs w:val="28"/>
          <w:lang w:val="x-none" w:eastAsia="en-US"/>
        </w:rPr>
        <w:t>.2.4</w:t>
      </w:r>
      <w:r w:rsidRPr="00816A2E">
        <w:rPr>
          <w:rFonts w:eastAsia="Calibri"/>
          <w:b/>
          <w:sz w:val="28"/>
          <w:szCs w:val="28"/>
          <w:lang w:eastAsia="en-US"/>
        </w:rPr>
        <w:t>.</w:t>
      </w:r>
      <w:r w:rsidRPr="00816A2E">
        <w:rPr>
          <w:rFonts w:eastAsia="Calibri"/>
          <w:b/>
          <w:sz w:val="28"/>
          <w:szCs w:val="28"/>
          <w:lang w:val="x-none" w:eastAsia="en-US"/>
        </w:rPr>
        <w:t xml:space="preserve"> Расходы на уплату налогов, сборов и других обязательных платежей</w:t>
      </w:r>
      <w:bookmarkEnd w:id="26"/>
    </w:p>
    <w:p w14:paraId="5A2858F3" w14:textId="77777777" w:rsidR="00816A2E" w:rsidRPr="00816A2E" w:rsidRDefault="00816A2E" w:rsidP="00816A2E">
      <w:pPr>
        <w:rPr>
          <w:snapToGrid w:val="0"/>
          <w:sz w:val="28"/>
          <w:szCs w:val="28"/>
          <w:lang w:val="x-none" w:eastAsia="en-US"/>
        </w:rPr>
      </w:pPr>
    </w:p>
    <w:p w14:paraId="58E93B5E" w14:textId="77777777" w:rsidR="00816A2E" w:rsidRPr="00816A2E" w:rsidRDefault="00816A2E" w:rsidP="00816A2E">
      <w:pPr>
        <w:jc w:val="both"/>
        <w:outlineLvl w:val="1"/>
        <w:rPr>
          <w:b/>
          <w:sz w:val="28"/>
        </w:rPr>
      </w:pPr>
      <w:r w:rsidRPr="00816A2E">
        <w:rPr>
          <w:b/>
          <w:snapToGrid w:val="0"/>
          <w:sz w:val="28"/>
          <w:szCs w:val="28"/>
        </w:rPr>
        <w:t>5.2.4.1.</w:t>
      </w:r>
      <w:r w:rsidRPr="00816A2E">
        <w:rPr>
          <w:snapToGrid w:val="0"/>
          <w:sz w:val="28"/>
          <w:szCs w:val="28"/>
        </w:rPr>
        <w:t xml:space="preserve"> </w:t>
      </w:r>
      <w:r w:rsidRPr="00816A2E">
        <w:rPr>
          <w:b/>
          <w:sz w:val="28"/>
        </w:rPr>
        <w:t xml:space="preserve">Плата за выбросы и сбросы загрязняющих веществ </w:t>
      </w:r>
      <w:r w:rsidRPr="00816A2E">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06975DDE" w14:textId="77777777" w:rsidR="00816A2E" w:rsidRPr="00816A2E" w:rsidRDefault="00816A2E" w:rsidP="00816A2E">
      <w:pPr>
        <w:rPr>
          <w:sz w:val="28"/>
          <w:szCs w:val="28"/>
        </w:rPr>
      </w:pPr>
    </w:p>
    <w:p w14:paraId="77F8C385" w14:textId="77777777" w:rsidR="00816A2E" w:rsidRPr="00816A2E" w:rsidRDefault="00816A2E" w:rsidP="00816A2E">
      <w:pPr>
        <w:widowControl w:val="0"/>
        <w:tabs>
          <w:tab w:val="left" w:pos="1890"/>
        </w:tabs>
        <w:ind w:firstLine="709"/>
        <w:jc w:val="both"/>
        <w:rPr>
          <w:snapToGrid w:val="0"/>
          <w:sz w:val="28"/>
          <w:szCs w:val="28"/>
        </w:rPr>
      </w:pPr>
      <w:r w:rsidRPr="00816A2E">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D71B629" w14:textId="77777777" w:rsidR="00816A2E" w:rsidRPr="00816A2E" w:rsidRDefault="00816A2E" w:rsidP="00816A2E">
      <w:pPr>
        <w:widowControl w:val="0"/>
        <w:tabs>
          <w:tab w:val="left" w:pos="1890"/>
        </w:tabs>
        <w:ind w:firstLine="709"/>
        <w:jc w:val="both"/>
        <w:rPr>
          <w:snapToGrid w:val="0"/>
          <w:sz w:val="28"/>
          <w:szCs w:val="28"/>
        </w:rPr>
      </w:pPr>
      <w:r w:rsidRPr="00816A2E">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816A2E">
        <w:rPr>
          <w:sz w:val="28"/>
          <w:szCs w:val="28"/>
        </w:rPr>
        <w:t xml:space="preserve"> «Об утверждении правил </w:t>
      </w:r>
      <w:r w:rsidRPr="00816A2E">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2E660BA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Законодательство предусматривает взимание платы за следующие виды вредного воздействия на окружающую среду:</w:t>
      </w:r>
    </w:p>
    <w:p w14:paraId="1BD9C77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а) выбросы загрязняющих веществ в атмосферный воздух стационарными источниками;</w:t>
      </w:r>
    </w:p>
    <w:p w14:paraId="0CC5996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б) сбросы загрязняющих веществ в водные объекты;</w:t>
      </w:r>
    </w:p>
    <w:p w14:paraId="139B3D0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816A2E">
        <w:rPr>
          <w:snapToGrid w:val="0"/>
          <w:color w:val="000000"/>
          <w:sz w:val="28"/>
          <w:szCs w:val="28"/>
        </w:rPr>
        <w:t xml:space="preserve">с </w:t>
      </w:r>
      <w:hyperlink r:id="rId10" w:history="1">
        <w:r w:rsidRPr="00816A2E">
          <w:rPr>
            <w:snapToGrid w:val="0"/>
            <w:color w:val="000000"/>
            <w:sz w:val="28"/>
            <w:szCs w:val="28"/>
            <w:u w:val="single"/>
          </w:rPr>
          <w:t>пунктом 8 статьи 51.1</w:t>
        </w:r>
      </w:hyperlink>
      <w:r w:rsidRPr="00816A2E">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816A2E">
        <w:rPr>
          <w:snapToGrid w:val="0"/>
          <w:color w:val="000000"/>
          <w:sz w:val="28"/>
          <w:szCs w:val="28"/>
        </w:rPr>
        <w:br/>
        <w:t xml:space="preserve">и потребления в соответствии со </w:t>
      </w:r>
      <w:hyperlink r:id="rId11" w:history="1">
        <w:r w:rsidRPr="00816A2E">
          <w:rPr>
            <w:snapToGrid w:val="0"/>
            <w:color w:val="000000"/>
            <w:sz w:val="28"/>
            <w:szCs w:val="28"/>
            <w:u w:val="single"/>
          </w:rPr>
          <w:t>статьей 23.5</w:t>
        </w:r>
      </w:hyperlink>
      <w:r w:rsidRPr="00816A2E">
        <w:rPr>
          <w:snapToGrid w:val="0"/>
          <w:color w:val="000000"/>
          <w:sz w:val="28"/>
          <w:szCs w:val="28"/>
        </w:rPr>
        <w:t xml:space="preserve"> Закона Российской Федерации </w:t>
      </w:r>
      <w:r w:rsidRPr="00816A2E">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12" w:history="1">
        <w:r w:rsidRPr="00816A2E">
          <w:rPr>
            <w:snapToGrid w:val="0"/>
            <w:color w:val="000000"/>
            <w:sz w:val="28"/>
            <w:szCs w:val="28"/>
            <w:u w:val="single"/>
          </w:rPr>
          <w:t>частью 6 статьи 5</w:t>
        </w:r>
      </w:hyperlink>
      <w:r w:rsidRPr="00816A2E">
        <w:rPr>
          <w:snapToGrid w:val="0"/>
          <w:sz w:val="28"/>
          <w:szCs w:val="28"/>
        </w:rPr>
        <w:t xml:space="preserve"> Федерального закона «О побочных продуктах животноводства и о внесении изменений </w:t>
      </w:r>
      <w:r w:rsidRPr="00816A2E">
        <w:rPr>
          <w:snapToGrid w:val="0"/>
          <w:sz w:val="28"/>
          <w:szCs w:val="28"/>
        </w:rPr>
        <w:br/>
        <w:t>в отдельные законодательные акты Российской Федерации».</w:t>
      </w:r>
    </w:p>
    <w:p w14:paraId="4581980D" w14:textId="77777777" w:rsidR="00816A2E" w:rsidRPr="00816A2E" w:rsidRDefault="00816A2E" w:rsidP="00816A2E">
      <w:pPr>
        <w:ind w:firstLine="709"/>
        <w:jc w:val="both"/>
        <w:rPr>
          <w:sz w:val="28"/>
          <w:szCs w:val="28"/>
        </w:rPr>
      </w:pPr>
      <w:r w:rsidRPr="00816A2E">
        <w:rPr>
          <w:sz w:val="28"/>
          <w:szCs w:val="28"/>
        </w:rPr>
        <w:t xml:space="preserve">В соответствии со ст. 254 Налогового кодекса РФ, платежи </w:t>
      </w:r>
      <w:r w:rsidRPr="00816A2E">
        <w:rPr>
          <w:sz w:val="28"/>
          <w:szCs w:val="28"/>
        </w:rPr>
        <w:br/>
        <w:t xml:space="preserve">за предельно допустимые выбросы (сбросы) загрязняющих веществ </w:t>
      </w:r>
      <w:r w:rsidRPr="00816A2E">
        <w:rPr>
          <w:sz w:val="28"/>
          <w:szCs w:val="28"/>
        </w:rPr>
        <w:br/>
      </w:r>
      <w:r w:rsidRPr="00816A2E">
        <w:rPr>
          <w:sz w:val="28"/>
          <w:szCs w:val="28"/>
        </w:rPr>
        <w:lastRenderedPageBreak/>
        <w:t xml:space="preserve">в природную среду и другие аналогичные расходы, относятся </w:t>
      </w:r>
      <w:r w:rsidRPr="00816A2E">
        <w:rPr>
          <w:sz w:val="28"/>
          <w:szCs w:val="28"/>
        </w:rPr>
        <w:br/>
        <w:t>к материальным расходам предприятия.</w:t>
      </w:r>
    </w:p>
    <w:p w14:paraId="17B30863" w14:textId="77777777" w:rsidR="00816A2E" w:rsidRPr="00816A2E" w:rsidRDefault="00816A2E" w:rsidP="00816A2E">
      <w:pPr>
        <w:ind w:firstLine="709"/>
        <w:jc w:val="both"/>
        <w:rPr>
          <w:sz w:val="28"/>
          <w:szCs w:val="28"/>
        </w:rPr>
      </w:pPr>
      <w:r w:rsidRPr="00816A2E">
        <w:rPr>
          <w:sz w:val="28"/>
          <w:szCs w:val="28"/>
        </w:rPr>
        <w:t xml:space="preserve">По данной статье предприятием планируются расходы в размере </w:t>
      </w:r>
      <w:r w:rsidRPr="00816A2E">
        <w:rPr>
          <w:sz w:val="28"/>
          <w:szCs w:val="28"/>
        </w:rPr>
        <w:br/>
        <w:t xml:space="preserve">1 тыс. руб. </w:t>
      </w:r>
    </w:p>
    <w:p w14:paraId="4A557363" w14:textId="77777777" w:rsidR="00816A2E" w:rsidRPr="00816A2E" w:rsidRDefault="00816A2E" w:rsidP="00816A2E">
      <w:pPr>
        <w:ind w:firstLine="709"/>
        <w:jc w:val="both"/>
        <w:rPr>
          <w:sz w:val="28"/>
          <w:szCs w:val="28"/>
        </w:rPr>
      </w:pPr>
      <w:r w:rsidRPr="00816A2E">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платы за негативное воздействие Абагур-Лесной за 2023 год (DOCS.FORM.6.42. Часть 1. Том 11. Плата за выбросы и сбросы загрязняющих веществ в окружающую среду. Декларация НВОС Часть 4, стр. 19-22).</w:t>
      </w:r>
    </w:p>
    <w:p w14:paraId="4B388A5C"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декларации, сумма платы за выбросы и сбросы в пределах </w:t>
      </w:r>
      <w:r w:rsidRPr="00816A2E">
        <w:rPr>
          <w:bCs/>
          <w:sz w:val="28"/>
          <w:szCs w:val="28"/>
        </w:rPr>
        <w:t>установленных нормативов и (или) лимитов</w:t>
      </w:r>
      <w:r w:rsidRPr="00816A2E">
        <w:rPr>
          <w:snapToGrid w:val="0"/>
          <w:sz w:val="28"/>
          <w:szCs w:val="28"/>
        </w:rPr>
        <w:t xml:space="preserve"> составляет </w:t>
      </w:r>
      <w:r w:rsidRPr="00816A2E">
        <w:rPr>
          <w:b/>
          <w:snapToGrid w:val="0"/>
          <w:sz w:val="28"/>
          <w:szCs w:val="28"/>
        </w:rPr>
        <w:t>1 тыс. руб.</w:t>
      </w:r>
      <w:r w:rsidRPr="00816A2E">
        <w:rPr>
          <w:snapToGrid w:val="0"/>
          <w:sz w:val="28"/>
          <w:szCs w:val="28"/>
        </w:rPr>
        <w:t xml:space="preserve"> </w:t>
      </w:r>
    </w:p>
    <w:p w14:paraId="5320CCC1" w14:textId="77777777" w:rsidR="00816A2E" w:rsidRPr="00816A2E" w:rsidRDefault="00816A2E" w:rsidP="00816A2E">
      <w:pPr>
        <w:ind w:firstLine="709"/>
        <w:jc w:val="both"/>
        <w:rPr>
          <w:snapToGrid w:val="0"/>
          <w:sz w:val="28"/>
          <w:szCs w:val="28"/>
        </w:rPr>
      </w:pPr>
      <w:r w:rsidRPr="00816A2E">
        <w:rPr>
          <w:snapToGrid w:val="0"/>
          <w:sz w:val="28"/>
          <w:szCs w:val="28"/>
        </w:rPr>
        <w:t xml:space="preserve">Размер экономически обоснованных расходов предприятия по данной статье составляет: 1 тыс. руб. (плата за выбросы и сбросы, согласно декларации) × 0,83285 (отнесение расходов на потребительский рынок) = </w:t>
      </w:r>
      <w:r w:rsidRPr="00816A2E">
        <w:rPr>
          <w:snapToGrid w:val="0"/>
          <w:sz w:val="28"/>
          <w:szCs w:val="28"/>
        </w:rPr>
        <w:br/>
      </w:r>
      <w:r w:rsidRPr="00816A2E">
        <w:rPr>
          <w:b/>
          <w:snapToGrid w:val="0"/>
          <w:sz w:val="28"/>
          <w:szCs w:val="28"/>
        </w:rPr>
        <w:t xml:space="preserve">1 тыс. руб. </w:t>
      </w:r>
      <w:r w:rsidRPr="00816A2E">
        <w:rPr>
          <w:snapToGrid w:val="0"/>
          <w:sz w:val="28"/>
          <w:szCs w:val="28"/>
        </w:rPr>
        <w:t>и предлагается к включению в НВВ предприятия на 2023 год.</w:t>
      </w:r>
    </w:p>
    <w:p w14:paraId="2C5BE015" w14:textId="77777777" w:rsidR="00816A2E" w:rsidRPr="00816A2E" w:rsidRDefault="00816A2E" w:rsidP="00816A2E">
      <w:pPr>
        <w:ind w:firstLine="709"/>
        <w:jc w:val="both"/>
        <w:rPr>
          <w:snapToGrid w:val="0"/>
          <w:sz w:val="28"/>
          <w:szCs w:val="28"/>
        </w:rPr>
      </w:pPr>
      <w:r w:rsidRPr="00816A2E">
        <w:rPr>
          <w:snapToGrid w:val="0"/>
          <w:sz w:val="28"/>
          <w:szCs w:val="28"/>
        </w:rPr>
        <w:t xml:space="preserve">Данная сумма признается экономически обоснованной и предлагается </w:t>
      </w:r>
      <w:r w:rsidRPr="00816A2E">
        <w:rPr>
          <w:snapToGrid w:val="0"/>
          <w:sz w:val="28"/>
          <w:szCs w:val="28"/>
        </w:rPr>
        <w:br/>
        <w:t>к включению в НВВ предприятия на 2025 год.</w:t>
      </w:r>
    </w:p>
    <w:p w14:paraId="5BB0428B" w14:textId="77777777" w:rsidR="00816A2E" w:rsidRPr="00816A2E" w:rsidRDefault="00816A2E" w:rsidP="00816A2E">
      <w:pPr>
        <w:tabs>
          <w:tab w:val="left" w:pos="1890"/>
        </w:tabs>
        <w:ind w:firstLine="709"/>
        <w:jc w:val="both"/>
        <w:rPr>
          <w:sz w:val="28"/>
          <w:szCs w:val="20"/>
        </w:rPr>
      </w:pPr>
      <w:r w:rsidRPr="00816A2E">
        <w:rPr>
          <w:sz w:val="28"/>
          <w:szCs w:val="20"/>
        </w:rPr>
        <w:t>Корректировка предложения предприятия отсутствует.</w:t>
      </w:r>
    </w:p>
    <w:p w14:paraId="13F5C230" w14:textId="77777777" w:rsidR="00816A2E" w:rsidRPr="00816A2E" w:rsidRDefault="00816A2E" w:rsidP="00816A2E">
      <w:pPr>
        <w:ind w:firstLine="709"/>
        <w:jc w:val="both"/>
        <w:rPr>
          <w:snapToGrid w:val="0"/>
          <w:sz w:val="28"/>
          <w:szCs w:val="28"/>
        </w:rPr>
      </w:pPr>
    </w:p>
    <w:p w14:paraId="5627704C" w14:textId="77777777" w:rsidR="00816A2E" w:rsidRPr="00816A2E" w:rsidRDefault="00816A2E" w:rsidP="00816A2E">
      <w:pPr>
        <w:keepNext/>
        <w:keepLines/>
        <w:jc w:val="both"/>
        <w:outlineLvl w:val="1"/>
        <w:rPr>
          <w:rFonts w:eastAsia="Calibri"/>
          <w:b/>
          <w:sz w:val="28"/>
          <w:szCs w:val="28"/>
          <w:lang w:val="x-none" w:eastAsia="en-US"/>
        </w:rPr>
      </w:pPr>
      <w:bookmarkStart w:id="27" w:name="_Toc24010589"/>
      <w:r w:rsidRPr="00816A2E">
        <w:rPr>
          <w:rFonts w:eastAsia="Calibri"/>
          <w:b/>
          <w:sz w:val="28"/>
          <w:szCs w:val="28"/>
          <w:lang w:eastAsia="en-US"/>
        </w:rPr>
        <w:t>5</w:t>
      </w:r>
      <w:r w:rsidRPr="00816A2E">
        <w:rPr>
          <w:rFonts w:eastAsia="Calibri"/>
          <w:b/>
          <w:sz w:val="28"/>
          <w:szCs w:val="28"/>
          <w:lang w:val="x-none" w:eastAsia="en-US"/>
        </w:rPr>
        <w:t>.2.4.2</w:t>
      </w:r>
      <w:r w:rsidRPr="00816A2E">
        <w:rPr>
          <w:rFonts w:eastAsia="Calibri"/>
          <w:b/>
          <w:sz w:val="28"/>
          <w:szCs w:val="28"/>
          <w:lang w:eastAsia="en-US"/>
        </w:rPr>
        <w:t>.</w:t>
      </w:r>
      <w:r w:rsidRPr="00816A2E">
        <w:rPr>
          <w:rFonts w:eastAsia="Calibri"/>
          <w:b/>
          <w:sz w:val="28"/>
          <w:szCs w:val="28"/>
          <w:lang w:val="x-none" w:eastAsia="en-US"/>
        </w:rPr>
        <w:t xml:space="preserve"> Расходы на страхование</w:t>
      </w:r>
      <w:bookmarkEnd w:id="27"/>
    </w:p>
    <w:p w14:paraId="420BEAAD" w14:textId="77777777" w:rsidR="00816A2E" w:rsidRPr="00816A2E" w:rsidRDefault="00816A2E" w:rsidP="00816A2E">
      <w:pPr>
        <w:tabs>
          <w:tab w:val="left" w:pos="1890"/>
        </w:tabs>
        <w:ind w:firstLine="720"/>
        <w:jc w:val="both"/>
        <w:rPr>
          <w:snapToGrid w:val="0"/>
          <w:sz w:val="28"/>
          <w:szCs w:val="28"/>
        </w:rPr>
      </w:pPr>
    </w:p>
    <w:p w14:paraId="5E36CB3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По данной статье предприятием расходы не планируются.</w:t>
      </w:r>
    </w:p>
    <w:p w14:paraId="771F9536" w14:textId="77777777" w:rsidR="00816A2E" w:rsidRPr="00816A2E" w:rsidRDefault="00816A2E" w:rsidP="00816A2E">
      <w:pPr>
        <w:spacing w:line="288" w:lineRule="auto"/>
        <w:ind w:firstLine="709"/>
        <w:jc w:val="both"/>
        <w:rPr>
          <w:snapToGrid w:val="0"/>
          <w:color w:val="FF0000"/>
          <w:sz w:val="28"/>
          <w:szCs w:val="28"/>
        </w:rPr>
      </w:pPr>
    </w:p>
    <w:p w14:paraId="11AC1F59"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.2.4.3</w:t>
      </w:r>
      <w:r w:rsidRPr="00816A2E">
        <w:rPr>
          <w:rFonts w:eastAsia="Calibri"/>
          <w:b/>
          <w:sz w:val="28"/>
          <w:szCs w:val="28"/>
          <w:lang w:eastAsia="en-US"/>
        </w:rPr>
        <w:t xml:space="preserve">. </w:t>
      </w:r>
      <w:r w:rsidRPr="00816A2E">
        <w:rPr>
          <w:rFonts w:eastAsia="Calibri"/>
          <w:b/>
          <w:sz w:val="28"/>
          <w:szCs w:val="28"/>
          <w:lang w:val="x-none" w:eastAsia="en-US"/>
        </w:rPr>
        <w:t>Налог на имущество</w:t>
      </w:r>
    </w:p>
    <w:p w14:paraId="133B4E02" w14:textId="77777777" w:rsidR="00816A2E" w:rsidRPr="00816A2E" w:rsidRDefault="00816A2E" w:rsidP="00816A2E">
      <w:pPr>
        <w:ind w:firstLine="851"/>
        <w:jc w:val="both"/>
        <w:rPr>
          <w:sz w:val="28"/>
          <w:szCs w:val="28"/>
        </w:rPr>
      </w:pPr>
    </w:p>
    <w:p w14:paraId="652C70C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По данной статье предприятием расходы не планируются.</w:t>
      </w:r>
    </w:p>
    <w:p w14:paraId="74F04CA6" w14:textId="77777777" w:rsidR="00816A2E" w:rsidRPr="00816A2E" w:rsidRDefault="00816A2E" w:rsidP="00816A2E">
      <w:pPr>
        <w:keepNext/>
        <w:keepLines/>
        <w:jc w:val="both"/>
        <w:outlineLvl w:val="1"/>
        <w:rPr>
          <w:rFonts w:eastAsia="Calibri"/>
          <w:b/>
          <w:sz w:val="28"/>
          <w:szCs w:val="28"/>
          <w:lang w:val="x-none" w:eastAsia="en-US"/>
        </w:rPr>
      </w:pPr>
      <w:bookmarkStart w:id="28" w:name="_Toc24010591"/>
      <w:r w:rsidRPr="00816A2E">
        <w:rPr>
          <w:rFonts w:eastAsia="Calibri"/>
          <w:b/>
          <w:sz w:val="28"/>
          <w:szCs w:val="28"/>
          <w:lang w:eastAsia="en-US"/>
        </w:rPr>
        <w:t>5</w:t>
      </w:r>
      <w:r w:rsidRPr="00816A2E">
        <w:rPr>
          <w:rFonts w:eastAsia="Calibri"/>
          <w:b/>
          <w:sz w:val="28"/>
          <w:szCs w:val="28"/>
          <w:lang w:val="x-none" w:eastAsia="en-US"/>
        </w:rPr>
        <w:t>.2.4.4</w:t>
      </w:r>
      <w:r w:rsidRPr="00816A2E">
        <w:rPr>
          <w:rFonts w:eastAsia="Calibri"/>
          <w:b/>
          <w:sz w:val="28"/>
          <w:szCs w:val="28"/>
          <w:lang w:eastAsia="en-US"/>
        </w:rPr>
        <w:t>.</w:t>
      </w:r>
      <w:r w:rsidRPr="00816A2E">
        <w:rPr>
          <w:rFonts w:eastAsia="Calibri"/>
          <w:b/>
          <w:sz w:val="28"/>
          <w:szCs w:val="28"/>
          <w:lang w:val="x-none" w:eastAsia="en-US"/>
        </w:rPr>
        <w:t xml:space="preserve"> Земельный налог</w:t>
      </w:r>
      <w:bookmarkEnd w:id="28"/>
    </w:p>
    <w:p w14:paraId="41B976E3" w14:textId="77777777" w:rsidR="00816A2E" w:rsidRPr="00816A2E" w:rsidRDefault="00816A2E" w:rsidP="00816A2E">
      <w:pPr>
        <w:ind w:firstLine="851"/>
        <w:jc w:val="both"/>
        <w:rPr>
          <w:snapToGrid w:val="0"/>
          <w:sz w:val="28"/>
          <w:szCs w:val="28"/>
        </w:rPr>
      </w:pPr>
    </w:p>
    <w:p w14:paraId="0312C29A"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01C04326" w14:textId="77777777" w:rsidR="00816A2E" w:rsidRPr="00816A2E" w:rsidRDefault="00816A2E" w:rsidP="00816A2E">
      <w:pPr>
        <w:ind w:firstLine="851"/>
        <w:jc w:val="both"/>
        <w:rPr>
          <w:snapToGrid w:val="0"/>
          <w:sz w:val="28"/>
          <w:szCs w:val="28"/>
        </w:rPr>
      </w:pPr>
    </w:p>
    <w:p w14:paraId="47DCBAEF" w14:textId="77777777" w:rsidR="00816A2E" w:rsidRPr="00816A2E" w:rsidRDefault="00816A2E" w:rsidP="00816A2E">
      <w:pPr>
        <w:keepNext/>
        <w:keepLines/>
        <w:jc w:val="both"/>
        <w:outlineLvl w:val="1"/>
        <w:rPr>
          <w:rFonts w:eastAsia="Calibri"/>
          <w:b/>
          <w:sz w:val="28"/>
          <w:szCs w:val="28"/>
          <w:lang w:val="x-none" w:eastAsia="en-US"/>
        </w:rPr>
      </w:pPr>
      <w:bookmarkStart w:id="29" w:name="_Toc24010592"/>
      <w:r w:rsidRPr="00816A2E">
        <w:rPr>
          <w:rFonts w:eastAsia="Calibri"/>
          <w:b/>
          <w:sz w:val="28"/>
          <w:szCs w:val="28"/>
          <w:lang w:val="x-none" w:eastAsia="en-US"/>
        </w:rPr>
        <w:t>5.2.4.5. Транспортный налог</w:t>
      </w:r>
      <w:bookmarkEnd w:id="29"/>
    </w:p>
    <w:p w14:paraId="79FC4127" w14:textId="77777777" w:rsidR="00816A2E" w:rsidRPr="00816A2E" w:rsidRDefault="00816A2E" w:rsidP="00816A2E">
      <w:pPr>
        <w:ind w:firstLine="851"/>
        <w:jc w:val="both"/>
        <w:rPr>
          <w:snapToGrid w:val="0"/>
          <w:sz w:val="28"/>
          <w:szCs w:val="28"/>
        </w:rPr>
      </w:pPr>
    </w:p>
    <w:p w14:paraId="5D5C61AA"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3C1B9132" w14:textId="77777777" w:rsidR="00816A2E" w:rsidRPr="00816A2E" w:rsidRDefault="00816A2E" w:rsidP="00816A2E">
      <w:pPr>
        <w:ind w:firstLine="709"/>
        <w:jc w:val="both"/>
        <w:rPr>
          <w:snapToGrid w:val="0"/>
          <w:sz w:val="28"/>
          <w:szCs w:val="28"/>
        </w:rPr>
      </w:pPr>
    </w:p>
    <w:p w14:paraId="089E0E39" w14:textId="77777777" w:rsidR="00816A2E" w:rsidRPr="00816A2E" w:rsidRDefault="00816A2E" w:rsidP="00816A2E">
      <w:pPr>
        <w:keepNext/>
        <w:keepLines/>
        <w:jc w:val="both"/>
        <w:outlineLvl w:val="1"/>
        <w:rPr>
          <w:rFonts w:eastAsia="Calibri"/>
          <w:b/>
          <w:sz w:val="28"/>
          <w:szCs w:val="28"/>
          <w:lang w:val="x-none" w:eastAsia="en-US"/>
        </w:rPr>
      </w:pPr>
      <w:bookmarkStart w:id="30" w:name="_Toc24010593"/>
      <w:r w:rsidRPr="00816A2E">
        <w:rPr>
          <w:rFonts w:eastAsia="Calibri"/>
          <w:b/>
          <w:sz w:val="28"/>
          <w:szCs w:val="28"/>
          <w:lang w:val="x-none" w:eastAsia="en-US"/>
        </w:rPr>
        <w:t>5.2.4.6. Государственная пошлина</w:t>
      </w:r>
      <w:bookmarkEnd w:id="30"/>
    </w:p>
    <w:p w14:paraId="32945921" w14:textId="77777777" w:rsidR="00816A2E" w:rsidRPr="00816A2E" w:rsidRDefault="00816A2E" w:rsidP="00816A2E">
      <w:pPr>
        <w:ind w:firstLine="851"/>
        <w:jc w:val="both"/>
        <w:rPr>
          <w:snapToGrid w:val="0"/>
          <w:sz w:val="28"/>
          <w:szCs w:val="28"/>
        </w:rPr>
      </w:pPr>
    </w:p>
    <w:p w14:paraId="002C1837"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r w:rsidRPr="00816A2E">
        <w:rPr>
          <w:snapToGrid w:val="0"/>
          <w:sz w:val="28"/>
          <w:szCs w:val="28"/>
        </w:rPr>
        <w:br/>
      </w:r>
    </w:p>
    <w:p w14:paraId="36A9A590" w14:textId="77777777" w:rsidR="00816A2E" w:rsidRPr="00816A2E" w:rsidRDefault="00816A2E" w:rsidP="00816A2E">
      <w:pPr>
        <w:keepNext/>
        <w:keepLines/>
        <w:jc w:val="both"/>
        <w:outlineLvl w:val="1"/>
        <w:rPr>
          <w:rFonts w:eastAsia="Calibri"/>
          <w:b/>
          <w:sz w:val="28"/>
          <w:szCs w:val="28"/>
          <w:lang w:val="x-none" w:eastAsia="en-US"/>
        </w:rPr>
      </w:pPr>
      <w:bookmarkStart w:id="31" w:name="_Toc24010594"/>
      <w:r w:rsidRPr="00816A2E">
        <w:rPr>
          <w:rFonts w:eastAsia="Calibri"/>
          <w:b/>
          <w:sz w:val="28"/>
          <w:szCs w:val="28"/>
          <w:lang w:eastAsia="en-US"/>
        </w:rPr>
        <w:t>5</w:t>
      </w:r>
      <w:r w:rsidRPr="00816A2E">
        <w:rPr>
          <w:rFonts w:eastAsia="Calibri"/>
          <w:b/>
          <w:sz w:val="28"/>
          <w:szCs w:val="28"/>
          <w:lang w:val="x-none" w:eastAsia="en-US"/>
        </w:rPr>
        <w:t>.2.4.7</w:t>
      </w:r>
      <w:r w:rsidRPr="00816A2E">
        <w:rPr>
          <w:rFonts w:eastAsia="Calibri"/>
          <w:b/>
          <w:sz w:val="28"/>
          <w:szCs w:val="28"/>
          <w:lang w:eastAsia="en-US"/>
        </w:rPr>
        <w:t>.</w:t>
      </w:r>
      <w:r w:rsidRPr="00816A2E">
        <w:rPr>
          <w:rFonts w:eastAsia="Calibri"/>
          <w:b/>
          <w:sz w:val="28"/>
          <w:szCs w:val="28"/>
          <w:lang w:val="x-none" w:eastAsia="en-US"/>
        </w:rPr>
        <w:t xml:space="preserve"> Водный налог</w:t>
      </w:r>
      <w:bookmarkEnd w:id="31"/>
    </w:p>
    <w:p w14:paraId="254145E7" w14:textId="77777777" w:rsidR="00816A2E" w:rsidRPr="00816A2E" w:rsidRDefault="00816A2E" w:rsidP="00816A2E">
      <w:pPr>
        <w:ind w:firstLine="851"/>
        <w:jc w:val="both"/>
        <w:rPr>
          <w:snapToGrid w:val="0"/>
          <w:sz w:val="28"/>
          <w:szCs w:val="28"/>
        </w:rPr>
      </w:pPr>
    </w:p>
    <w:p w14:paraId="542386CF"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71F78F82" w14:textId="77777777" w:rsidR="00816A2E" w:rsidRPr="00816A2E" w:rsidRDefault="00816A2E" w:rsidP="00816A2E">
      <w:pPr>
        <w:ind w:firstLine="709"/>
        <w:jc w:val="both"/>
        <w:rPr>
          <w:snapToGrid w:val="0"/>
          <w:sz w:val="28"/>
          <w:szCs w:val="28"/>
        </w:rPr>
      </w:pPr>
    </w:p>
    <w:p w14:paraId="4149660A" w14:textId="77777777" w:rsidR="00816A2E" w:rsidRPr="00816A2E" w:rsidRDefault="00816A2E" w:rsidP="00816A2E">
      <w:pPr>
        <w:keepNext/>
        <w:keepLines/>
        <w:jc w:val="both"/>
        <w:outlineLvl w:val="1"/>
        <w:rPr>
          <w:rFonts w:eastAsia="Calibri"/>
          <w:b/>
          <w:sz w:val="28"/>
          <w:szCs w:val="28"/>
          <w:lang w:eastAsia="en-US"/>
        </w:rPr>
      </w:pPr>
      <w:r w:rsidRPr="00816A2E">
        <w:rPr>
          <w:rFonts w:eastAsia="Calibri"/>
          <w:b/>
          <w:sz w:val="28"/>
          <w:szCs w:val="28"/>
          <w:lang w:eastAsia="en-US"/>
        </w:rPr>
        <w:t>5</w:t>
      </w:r>
      <w:r w:rsidRPr="00816A2E">
        <w:rPr>
          <w:rFonts w:eastAsia="Calibri"/>
          <w:b/>
          <w:sz w:val="28"/>
          <w:szCs w:val="28"/>
          <w:lang w:val="x-none" w:eastAsia="en-US"/>
        </w:rPr>
        <w:t>.2.4.</w:t>
      </w:r>
      <w:r w:rsidRPr="00816A2E">
        <w:rPr>
          <w:rFonts w:eastAsia="Calibri"/>
          <w:b/>
          <w:sz w:val="28"/>
          <w:szCs w:val="28"/>
          <w:lang w:eastAsia="en-US"/>
        </w:rPr>
        <w:t>8.</w:t>
      </w:r>
      <w:r w:rsidRPr="00816A2E">
        <w:rPr>
          <w:rFonts w:eastAsia="Calibri"/>
          <w:b/>
          <w:sz w:val="28"/>
          <w:szCs w:val="28"/>
          <w:lang w:val="x-none" w:eastAsia="en-US"/>
        </w:rPr>
        <w:t xml:space="preserve"> </w:t>
      </w:r>
      <w:r w:rsidRPr="00816A2E">
        <w:rPr>
          <w:rFonts w:eastAsia="Calibri"/>
          <w:b/>
          <w:sz w:val="28"/>
          <w:szCs w:val="28"/>
          <w:lang w:eastAsia="en-US"/>
        </w:rPr>
        <w:t>Прочие</w:t>
      </w:r>
      <w:r w:rsidRPr="00816A2E">
        <w:rPr>
          <w:rFonts w:eastAsia="Calibri"/>
          <w:b/>
          <w:sz w:val="28"/>
          <w:szCs w:val="28"/>
          <w:lang w:val="x-none" w:eastAsia="en-US"/>
        </w:rPr>
        <w:t xml:space="preserve"> налог</w:t>
      </w:r>
      <w:r w:rsidRPr="00816A2E">
        <w:rPr>
          <w:rFonts w:eastAsia="Calibri"/>
          <w:b/>
          <w:sz w:val="28"/>
          <w:szCs w:val="28"/>
          <w:lang w:eastAsia="en-US"/>
        </w:rPr>
        <w:t>и</w:t>
      </w:r>
    </w:p>
    <w:p w14:paraId="37DC5231" w14:textId="77777777" w:rsidR="00816A2E" w:rsidRPr="00816A2E" w:rsidRDefault="00816A2E" w:rsidP="00816A2E">
      <w:pPr>
        <w:tabs>
          <w:tab w:val="left" w:pos="1890"/>
        </w:tabs>
        <w:ind w:firstLine="720"/>
        <w:jc w:val="both"/>
        <w:rPr>
          <w:snapToGrid w:val="0"/>
          <w:sz w:val="28"/>
          <w:szCs w:val="28"/>
          <w:highlight w:val="yellow"/>
          <w:lang w:eastAsia="en-US"/>
        </w:rPr>
      </w:pPr>
    </w:p>
    <w:p w14:paraId="1A4A035C"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246FA6EE" w14:textId="77777777" w:rsidR="00816A2E" w:rsidRPr="00816A2E" w:rsidRDefault="00816A2E" w:rsidP="00816A2E">
      <w:pPr>
        <w:ind w:firstLine="709"/>
        <w:jc w:val="both"/>
        <w:rPr>
          <w:snapToGrid w:val="0"/>
          <w:sz w:val="28"/>
          <w:szCs w:val="28"/>
        </w:rPr>
      </w:pPr>
    </w:p>
    <w:p w14:paraId="6A63CF60" w14:textId="77777777" w:rsidR="00816A2E" w:rsidRPr="00816A2E" w:rsidRDefault="00816A2E" w:rsidP="00816A2E">
      <w:pPr>
        <w:keepNext/>
        <w:keepLines/>
        <w:jc w:val="both"/>
        <w:outlineLvl w:val="1"/>
        <w:rPr>
          <w:rFonts w:eastAsia="Calibri"/>
          <w:b/>
          <w:sz w:val="28"/>
          <w:szCs w:val="28"/>
          <w:lang w:eastAsia="en-US"/>
        </w:rPr>
      </w:pPr>
      <w:bookmarkStart w:id="32" w:name="_Toc24891730"/>
      <w:r w:rsidRPr="00816A2E">
        <w:rPr>
          <w:rFonts w:eastAsia="Calibri"/>
          <w:b/>
          <w:sz w:val="28"/>
          <w:szCs w:val="28"/>
          <w:lang w:eastAsia="en-US"/>
        </w:rPr>
        <w:t>5</w:t>
      </w:r>
      <w:r w:rsidRPr="00816A2E">
        <w:rPr>
          <w:rFonts w:eastAsia="Calibri"/>
          <w:b/>
          <w:sz w:val="28"/>
          <w:szCs w:val="28"/>
          <w:lang w:val="x-none" w:eastAsia="en-US"/>
        </w:rPr>
        <w:t>.2.5</w:t>
      </w:r>
      <w:r w:rsidRPr="00816A2E">
        <w:rPr>
          <w:rFonts w:eastAsia="Calibri"/>
          <w:b/>
          <w:sz w:val="28"/>
          <w:szCs w:val="28"/>
          <w:lang w:eastAsia="en-US"/>
        </w:rPr>
        <w:t xml:space="preserve">. </w:t>
      </w:r>
      <w:r w:rsidRPr="00816A2E">
        <w:rPr>
          <w:rFonts w:eastAsia="Calibri"/>
          <w:b/>
          <w:sz w:val="28"/>
          <w:szCs w:val="28"/>
          <w:lang w:val="x-none" w:eastAsia="en-US"/>
        </w:rPr>
        <w:t>Отчисления на социальные нужды</w:t>
      </w:r>
      <w:bookmarkEnd w:id="32"/>
    </w:p>
    <w:p w14:paraId="12178AB1" w14:textId="77777777" w:rsidR="00816A2E" w:rsidRPr="00816A2E" w:rsidRDefault="00816A2E" w:rsidP="00816A2E">
      <w:pPr>
        <w:rPr>
          <w:snapToGrid w:val="0"/>
          <w:sz w:val="28"/>
          <w:szCs w:val="28"/>
          <w:lang w:eastAsia="en-US"/>
        </w:rPr>
      </w:pPr>
    </w:p>
    <w:p w14:paraId="2C306299" w14:textId="77777777" w:rsidR="00816A2E" w:rsidRPr="00816A2E" w:rsidRDefault="00816A2E" w:rsidP="00816A2E">
      <w:pPr>
        <w:ind w:firstLine="709"/>
        <w:jc w:val="both"/>
        <w:rPr>
          <w:snapToGrid w:val="0"/>
          <w:sz w:val="28"/>
          <w:szCs w:val="28"/>
        </w:rPr>
      </w:pPr>
      <w:r w:rsidRPr="00816A2E">
        <w:rPr>
          <w:snapToGrid w:val="0"/>
          <w:sz w:val="28"/>
          <w:szCs w:val="28"/>
        </w:rPr>
        <w:t>В расходы по статье «Отчисления на социальные нужды» включаются:</w:t>
      </w:r>
    </w:p>
    <w:p w14:paraId="57434732"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816A2E">
        <w:rPr>
          <w:snapToGrid w:val="0"/>
          <w:sz w:val="28"/>
          <w:szCs w:val="28"/>
        </w:rPr>
        <w:br/>
        <w:t xml:space="preserve">(30 %); </w:t>
      </w:r>
    </w:p>
    <w:p w14:paraId="4B0F2B2B"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16A2E">
        <w:rPr>
          <w:snapToGrid w:val="0"/>
          <w:sz w:val="28"/>
          <w:szCs w:val="28"/>
        </w:rPr>
        <w:br/>
        <w:t>(в зависимости от опасности или вредности труда);</w:t>
      </w:r>
    </w:p>
    <w:p w14:paraId="1FF800F1"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на обязательное социальное страхование </w:t>
      </w:r>
      <w:r w:rsidRPr="00816A2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0848DBBF" w14:textId="77777777" w:rsidR="00816A2E" w:rsidRPr="00816A2E" w:rsidRDefault="00816A2E" w:rsidP="00816A2E">
      <w:pPr>
        <w:ind w:firstLine="709"/>
        <w:jc w:val="both"/>
        <w:rPr>
          <w:snapToGrid w:val="0"/>
          <w:sz w:val="28"/>
          <w:szCs w:val="28"/>
        </w:rPr>
      </w:pPr>
      <w:r w:rsidRPr="00816A2E">
        <w:rPr>
          <w:snapToGrid w:val="0"/>
          <w:sz w:val="28"/>
          <w:szCs w:val="28"/>
        </w:rPr>
        <w:t xml:space="preserve">Общий процент отчислений на социальные нужды составляет: </w:t>
      </w:r>
      <w:r w:rsidRPr="00816A2E">
        <w:rPr>
          <w:snapToGrid w:val="0"/>
          <w:sz w:val="28"/>
          <w:szCs w:val="28"/>
        </w:rPr>
        <w:br/>
        <w:t xml:space="preserve">30 % (сумма страховых взносов в фонды) + 0,40 % (страхование </w:t>
      </w:r>
      <w:r w:rsidRPr="00816A2E">
        <w:rPr>
          <w:snapToGrid w:val="0"/>
          <w:sz w:val="28"/>
          <w:szCs w:val="28"/>
        </w:rPr>
        <w:br/>
        <w:t xml:space="preserve">от несчастных случаев на производстве) = </w:t>
      </w:r>
      <w:r w:rsidRPr="00816A2E">
        <w:rPr>
          <w:b/>
          <w:snapToGrid w:val="0"/>
          <w:sz w:val="28"/>
          <w:szCs w:val="28"/>
        </w:rPr>
        <w:t>30,40 %.</w:t>
      </w:r>
    </w:p>
    <w:p w14:paraId="6E22D8B8"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данной статье на 2025 год предприятием планируются расходы </w:t>
      </w:r>
      <w:r w:rsidRPr="00816A2E">
        <w:rPr>
          <w:snapToGrid w:val="0"/>
          <w:sz w:val="28"/>
          <w:szCs w:val="28"/>
        </w:rPr>
        <w:br/>
        <w:t xml:space="preserve">в размере 203 тыс. руб. </w:t>
      </w:r>
    </w:p>
    <w:p w14:paraId="49E0FCB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4C95BB" w14:textId="77777777" w:rsidR="00816A2E" w:rsidRPr="00816A2E" w:rsidRDefault="00816A2E" w:rsidP="00816A2E">
      <w:pPr>
        <w:ind w:firstLine="709"/>
        <w:jc w:val="both"/>
        <w:rPr>
          <w:snapToGrid w:val="0"/>
          <w:sz w:val="28"/>
          <w:szCs w:val="28"/>
        </w:rPr>
      </w:pPr>
      <w:r w:rsidRPr="00816A2E">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2024 год от 21.03.2024 (DOCS.FORM.6.42. Часть 2. Том 17. Отчисления на соц. нужды. Соц. страх. ДТВ Уведомление о страховом тарифе).</w:t>
      </w:r>
    </w:p>
    <w:p w14:paraId="3019142E" w14:textId="77777777" w:rsidR="00816A2E" w:rsidRPr="00816A2E" w:rsidRDefault="00816A2E" w:rsidP="00816A2E">
      <w:pPr>
        <w:ind w:firstLine="709"/>
        <w:jc w:val="both"/>
        <w:rPr>
          <w:snapToGrid w:val="0"/>
          <w:sz w:val="28"/>
          <w:szCs w:val="28"/>
        </w:rPr>
      </w:pPr>
      <w:r w:rsidRPr="00816A2E">
        <w:rPr>
          <w:snapToGrid w:val="0"/>
          <w:sz w:val="28"/>
          <w:szCs w:val="28"/>
        </w:rPr>
        <w:t>Письмо от социального фонда России об отказе в установлении скидки к страховому тарифу (DOCS.FORM.6.42. Часть 2. Том 17. Отчисления на соц. нужды. Соц. страх 2024. Приказ о надбавке).</w:t>
      </w:r>
    </w:p>
    <w:p w14:paraId="4D27FC1B" w14:textId="77777777" w:rsidR="00816A2E" w:rsidRPr="00816A2E" w:rsidRDefault="00816A2E" w:rsidP="00816A2E">
      <w:pPr>
        <w:ind w:firstLine="709"/>
        <w:jc w:val="both"/>
        <w:rPr>
          <w:snapToGrid w:val="0"/>
          <w:sz w:val="28"/>
          <w:szCs w:val="28"/>
        </w:rPr>
      </w:pPr>
      <w:r w:rsidRPr="00816A2E">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816A2E">
        <w:rPr>
          <w:snapToGrid w:val="0"/>
          <w:sz w:val="28"/>
          <w:szCs w:val="28"/>
        </w:rPr>
        <w:br/>
        <w:t xml:space="preserve">638 тыс. руб. (ФОТ на 2024 год) ÷ 1 739 тыс. руб. (операционные расходы </w:t>
      </w:r>
      <w:r w:rsidRPr="00816A2E">
        <w:rPr>
          <w:snapToGrid w:val="0"/>
          <w:sz w:val="28"/>
          <w:szCs w:val="28"/>
        </w:rPr>
        <w:br/>
        <w:t xml:space="preserve">на 2024 год) × 1 820 тыс. руб. (операционные расходы на 2025 год) = </w:t>
      </w:r>
      <w:r w:rsidRPr="00816A2E">
        <w:rPr>
          <w:snapToGrid w:val="0"/>
          <w:sz w:val="28"/>
          <w:szCs w:val="28"/>
        </w:rPr>
        <w:br/>
        <w:t>668 тыс. руб.</w:t>
      </w:r>
    </w:p>
    <w:p w14:paraId="11FF7805"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отчисления на социальные нужды на 2025 год: </w:t>
      </w:r>
      <w:r w:rsidRPr="00816A2E">
        <w:rPr>
          <w:snapToGrid w:val="0"/>
          <w:sz w:val="28"/>
          <w:szCs w:val="28"/>
        </w:rPr>
        <w:br/>
        <w:t xml:space="preserve">668 тыс. руб. (ФОТ на 2025 год) × 30,40 % (размер социальных отчислений) × 0,83285 (отнесение расходов на потребительский рынок) = </w:t>
      </w:r>
      <w:r w:rsidRPr="00816A2E">
        <w:rPr>
          <w:b/>
          <w:snapToGrid w:val="0"/>
          <w:sz w:val="28"/>
          <w:szCs w:val="28"/>
        </w:rPr>
        <w:t xml:space="preserve">169 тыс. руб. </w:t>
      </w:r>
    </w:p>
    <w:p w14:paraId="10AC13FD" w14:textId="77777777" w:rsidR="00816A2E" w:rsidRPr="00816A2E" w:rsidRDefault="00816A2E" w:rsidP="00816A2E">
      <w:pPr>
        <w:ind w:firstLine="709"/>
        <w:jc w:val="both"/>
        <w:rPr>
          <w:snapToGrid w:val="0"/>
          <w:sz w:val="28"/>
          <w:szCs w:val="28"/>
        </w:rPr>
      </w:pPr>
      <w:r w:rsidRPr="00816A2E">
        <w:rPr>
          <w:snapToGrid w:val="0"/>
          <w:sz w:val="28"/>
          <w:szCs w:val="28"/>
        </w:rPr>
        <w:t xml:space="preserve">Данная величина признается экономически обоснованной </w:t>
      </w:r>
      <w:r w:rsidRPr="00816A2E">
        <w:rPr>
          <w:snapToGrid w:val="0"/>
          <w:sz w:val="28"/>
          <w:szCs w:val="28"/>
        </w:rPr>
        <w:br/>
        <w:t>и</w:t>
      </w:r>
      <w:r w:rsidRPr="00816A2E">
        <w:rPr>
          <w:b/>
          <w:snapToGrid w:val="0"/>
          <w:sz w:val="28"/>
          <w:szCs w:val="28"/>
        </w:rPr>
        <w:t xml:space="preserve"> </w:t>
      </w:r>
      <w:r w:rsidRPr="00816A2E">
        <w:rPr>
          <w:snapToGrid w:val="0"/>
          <w:sz w:val="28"/>
          <w:szCs w:val="28"/>
        </w:rPr>
        <w:t>предлагается к включению в НВВ предприятия на 2025 год.</w:t>
      </w:r>
    </w:p>
    <w:p w14:paraId="34877EEB" w14:textId="77777777" w:rsidR="00816A2E" w:rsidRPr="00816A2E" w:rsidRDefault="00816A2E" w:rsidP="00816A2E">
      <w:pPr>
        <w:tabs>
          <w:tab w:val="left" w:pos="1890"/>
        </w:tabs>
        <w:ind w:firstLine="709"/>
        <w:jc w:val="both"/>
        <w:rPr>
          <w:snapToGrid w:val="0"/>
          <w:sz w:val="28"/>
          <w:szCs w:val="28"/>
        </w:rPr>
      </w:pPr>
      <w:bookmarkStart w:id="33" w:name="_Toc24891731"/>
      <w:r w:rsidRPr="00816A2E">
        <w:rPr>
          <w:snapToGrid w:val="0"/>
          <w:sz w:val="28"/>
          <w:szCs w:val="28"/>
        </w:rPr>
        <w:lastRenderedPageBreak/>
        <w:t xml:space="preserve">Расходы в размере 34 тыс. руб., не подтвержденные предприятием документально, подлежат исключению из НВВ на 2022 год, </w:t>
      </w:r>
      <w:r w:rsidRPr="00816A2E">
        <w:rPr>
          <w:snapToGrid w:val="0"/>
          <w:sz w:val="28"/>
          <w:szCs w:val="28"/>
        </w:rPr>
        <w:br/>
        <w:t xml:space="preserve">как экономически необоснованные. </w:t>
      </w:r>
    </w:p>
    <w:p w14:paraId="4D1CC514" w14:textId="77777777" w:rsidR="00816A2E" w:rsidRPr="00816A2E" w:rsidRDefault="00816A2E" w:rsidP="00816A2E">
      <w:pPr>
        <w:ind w:firstLine="709"/>
        <w:jc w:val="both"/>
        <w:rPr>
          <w:snapToGrid w:val="0"/>
          <w:sz w:val="28"/>
          <w:szCs w:val="28"/>
        </w:rPr>
      </w:pPr>
    </w:p>
    <w:p w14:paraId="63C16396" w14:textId="77777777" w:rsidR="00816A2E" w:rsidRPr="00816A2E" w:rsidRDefault="00816A2E" w:rsidP="00816A2E">
      <w:pPr>
        <w:keepNext/>
        <w:keepLines/>
        <w:jc w:val="both"/>
        <w:outlineLvl w:val="1"/>
        <w:rPr>
          <w:rFonts w:eastAsia="Calibri"/>
          <w:b/>
          <w:sz w:val="28"/>
          <w:szCs w:val="28"/>
          <w:lang w:val="x-none" w:eastAsia="en-US"/>
        </w:rPr>
      </w:pPr>
      <w:bookmarkStart w:id="34" w:name="_Toc24010596"/>
      <w:r w:rsidRPr="00816A2E">
        <w:rPr>
          <w:rFonts w:eastAsia="Calibri"/>
          <w:b/>
          <w:sz w:val="28"/>
          <w:szCs w:val="28"/>
          <w:lang w:eastAsia="en-US"/>
        </w:rPr>
        <w:t>5</w:t>
      </w:r>
      <w:r w:rsidRPr="00816A2E">
        <w:rPr>
          <w:rFonts w:eastAsia="Calibri"/>
          <w:b/>
          <w:sz w:val="28"/>
          <w:szCs w:val="28"/>
          <w:lang w:val="x-none" w:eastAsia="en-US"/>
        </w:rPr>
        <w:t>.2.6</w:t>
      </w:r>
      <w:r w:rsidRPr="00816A2E">
        <w:rPr>
          <w:rFonts w:eastAsia="Calibri"/>
          <w:b/>
          <w:sz w:val="28"/>
          <w:szCs w:val="28"/>
          <w:lang w:eastAsia="en-US"/>
        </w:rPr>
        <w:t>.</w:t>
      </w:r>
      <w:r w:rsidRPr="00816A2E">
        <w:rPr>
          <w:rFonts w:eastAsia="Calibri"/>
          <w:b/>
          <w:sz w:val="28"/>
          <w:szCs w:val="28"/>
          <w:lang w:val="x-none" w:eastAsia="en-US"/>
        </w:rPr>
        <w:t xml:space="preserve"> Расходы по сомнительным долгам</w:t>
      </w:r>
      <w:bookmarkEnd w:id="34"/>
      <w:r w:rsidRPr="00816A2E">
        <w:rPr>
          <w:rFonts w:eastAsia="Calibri"/>
          <w:b/>
          <w:sz w:val="28"/>
          <w:szCs w:val="28"/>
          <w:lang w:val="x-none" w:eastAsia="en-US"/>
        </w:rPr>
        <w:t xml:space="preserve"> </w:t>
      </w:r>
    </w:p>
    <w:p w14:paraId="0D164ABC" w14:textId="77777777" w:rsidR="00816A2E" w:rsidRPr="00816A2E" w:rsidRDefault="00816A2E" w:rsidP="00816A2E">
      <w:pPr>
        <w:ind w:firstLine="709"/>
        <w:jc w:val="both"/>
        <w:rPr>
          <w:snapToGrid w:val="0"/>
          <w:sz w:val="28"/>
          <w:szCs w:val="28"/>
        </w:rPr>
      </w:pPr>
    </w:p>
    <w:p w14:paraId="2B3DCE96"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7D2B247C" w14:textId="77777777" w:rsidR="00816A2E" w:rsidRPr="00816A2E" w:rsidRDefault="00816A2E" w:rsidP="00816A2E">
      <w:pPr>
        <w:rPr>
          <w:sz w:val="28"/>
          <w:szCs w:val="28"/>
        </w:rPr>
      </w:pPr>
    </w:p>
    <w:bookmarkEnd w:id="33"/>
    <w:p w14:paraId="7B239AA3"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.2.7</w:t>
      </w:r>
      <w:r w:rsidRPr="00816A2E">
        <w:rPr>
          <w:rFonts w:eastAsia="Calibri"/>
          <w:b/>
          <w:sz w:val="28"/>
          <w:szCs w:val="28"/>
          <w:lang w:eastAsia="en-US"/>
        </w:rPr>
        <w:t xml:space="preserve">. </w:t>
      </w:r>
      <w:r w:rsidRPr="00816A2E">
        <w:rPr>
          <w:rFonts w:eastAsia="Calibri"/>
          <w:b/>
          <w:sz w:val="28"/>
          <w:szCs w:val="28"/>
          <w:lang w:val="x-none" w:eastAsia="en-US"/>
        </w:rPr>
        <w:t>Амортизация основных средств и нематериальных активов</w:t>
      </w:r>
    </w:p>
    <w:p w14:paraId="1FF04725" w14:textId="77777777" w:rsidR="00816A2E" w:rsidRPr="00816A2E" w:rsidRDefault="00816A2E" w:rsidP="00816A2E">
      <w:pPr>
        <w:ind w:firstLine="720"/>
        <w:jc w:val="both"/>
        <w:rPr>
          <w:snapToGrid w:val="0"/>
          <w:sz w:val="28"/>
          <w:szCs w:val="28"/>
        </w:rPr>
      </w:pPr>
    </w:p>
    <w:p w14:paraId="5FE60785" w14:textId="77777777" w:rsidR="00816A2E" w:rsidRPr="00816A2E" w:rsidRDefault="00816A2E" w:rsidP="00816A2E">
      <w:pPr>
        <w:tabs>
          <w:tab w:val="left" w:pos="1890"/>
        </w:tabs>
        <w:ind w:firstLine="720"/>
        <w:jc w:val="both"/>
        <w:rPr>
          <w:snapToGrid w:val="0"/>
          <w:color w:val="000000"/>
          <w:sz w:val="28"/>
          <w:szCs w:val="28"/>
        </w:rPr>
      </w:pPr>
      <w:bookmarkStart w:id="35" w:name="_Toc21094955"/>
      <w:bookmarkStart w:id="36" w:name="_Toc24891732"/>
      <w:bookmarkStart w:id="37" w:name="_Toc21094924"/>
      <w:bookmarkStart w:id="38" w:name="_Toc24891736"/>
      <w:r w:rsidRPr="00816A2E">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816A2E">
        <w:rPr>
          <w:snapToGrid w:val="0"/>
          <w:color w:val="000000"/>
          <w:sz w:val="28"/>
          <w:szCs w:val="28"/>
        </w:rPr>
        <w:br/>
        <w:t xml:space="preserve">в необходимую валовую выручку, состоят, в том числе из расходов </w:t>
      </w:r>
      <w:r w:rsidRPr="00816A2E">
        <w:rPr>
          <w:snapToGrid w:val="0"/>
          <w:color w:val="000000"/>
          <w:sz w:val="28"/>
          <w:szCs w:val="28"/>
        </w:rPr>
        <w:br/>
        <w:t>на амортизацию основных средств и нематериальных активов.</w:t>
      </w:r>
    </w:p>
    <w:p w14:paraId="16BB522F"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B4C98E3"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w:t>
      </w:r>
      <w:r w:rsidRPr="00816A2E">
        <w:rPr>
          <w:snapToGrid w:val="0"/>
          <w:color w:val="000000"/>
          <w:sz w:val="28"/>
          <w:szCs w:val="28"/>
        </w:rPr>
        <w:br/>
        <w:t>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491FEB4"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FE508BE"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а) имеет материально-вещественную форму;</w:t>
      </w:r>
    </w:p>
    <w:p w14:paraId="708D5A8E"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w:t>
      </w:r>
      <w:r w:rsidRPr="00816A2E">
        <w:rPr>
          <w:snapToGrid w:val="0"/>
          <w:color w:val="000000"/>
          <w:sz w:val="28"/>
          <w:szCs w:val="28"/>
        </w:rPr>
        <w:br/>
        <w:t>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9D7EB40"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B68E537"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г) способен приносить организации экономические выгоды (доход) </w:t>
      </w:r>
      <w:r w:rsidRPr="00816A2E">
        <w:rPr>
          <w:snapToGrid w:val="0"/>
          <w:color w:val="000000"/>
          <w:sz w:val="28"/>
          <w:szCs w:val="28"/>
        </w:rPr>
        <w:br/>
        <w:t>в будущем (обеспечить достижение некоммерческой организацией целей, ради которых она создана).</w:t>
      </w:r>
    </w:p>
    <w:p w14:paraId="322E6FA2"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816A2E">
        <w:rPr>
          <w:snapToGrid w:val="0"/>
          <w:color w:val="000000"/>
          <w:sz w:val="28"/>
          <w:szCs w:val="28"/>
        </w:rPr>
        <w:b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3A7D6F0C" w14:textId="77777777" w:rsidR="00816A2E" w:rsidRPr="00816A2E" w:rsidRDefault="00816A2E" w:rsidP="00816A2E">
      <w:pPr>
        <w:tabs>
          <w:tab w:val="left" w:pos="1890"/>
        </w:tabs>
        <w:ind w:firstLine="709"/>
        <w:jc w:val="both"/>
        <w:rPr>
          <w:snapToGrid w:val="0"/>
          <w:color w:val="000000"/>
          <w:sz w:val="28"/>
          <w:szCs w:val="28"/>
        </w:rPr>
      </w:pPr>
      <w:r w:rsidRPr="00816A2E">
        <w:rPr>
          <w:snapToGrid w:val="0"/>
          <w:color w:val="000000"/>
          <w:sz w:val="28"/>
          <w:szCs w:val="28"/>
        </w:rPr>
        <w:lastRenderedPageBreak/>
        <w:t xml:space="preserve">Амортизационные отчисления определяются в соответствии </w:t>
      </w:r>
      <w:r w:rsidRPr="00816A2E">
        <w:rPr>
          <w:snapToGrid w:val="0"/>
          <w:color w:val="00000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919E6FD"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данной статье предприятием заявлены расходы на уровне </w:t>
      </w:r>
      <w:r w:rsidRPr="00816A2E">
        <w:rPr>
          <w:snapToGrid w:val="0"/>
          <w:sz w:val="28"/>
          <w:szCs w:val="28"/>
        </w:rPr>
        <w:br/>
        <w:t>111 тыс. руб.</w:t>
      </w:r>
    </w:p>
    <w:p w14:paraId="71BF6A9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составе обосновывающих документов представлены:</w:t>
      </w:r>
    </w:p>
    <w:p w14:paraId="576A598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Ведомость амортизационных отчислений на 2025 год по котельной </w:t>
      </w:r>
      <w:r w:rsidRPr="00816A2E">
        <w:rPr>
          <w:snapToGrid w:val="0"/>
          <w:sz w:val="28"/>
          <w:szCs w:val="28"/>
        </w:rPr>
        <w:br/>
        <w:t>ст. Абагур-Лесной (DOCS.FORM.6.42. Часть 1. Том 13. Амортизация основных средств. Ведомость амортизационных отчислений котельная Абагур-Лесной 2025).</w:t>
      </w:r>
    </w:p>
    <w:p w14:paraId="25FAB04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Инвентарные карточки учета объектов основных средств по котельной ст. Абагур-Лесной (DOCS.FORM.6.42. Часть 2. Том 17. Амортизация. Инвентарные карточки. Абагур-Лесной).</w:t>
      </w:r>
    </w:p>
    <w:p w14:paraId="1D49216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816A2E">
        <w:rPr>
          <w:snapToGrid w:val="0"/>
          <w:sz w:val="28"/>
          <w:szCs w:val="28"/>
        </w:rPr>
        <w:br/>
        <w:t>при установлении тарифов на очередной период регулирования</w:t>
      </w:r>
      <w:r w:rsidRPr="00816A2E">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1994550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представленные ведомости амортизационных отчислений. </w:t>
      </w:r>
    </w:p>
    <w:p w14:paraId="6A8F9043" w14:textId="77777777" w:rsidR="00816A2E" w:rsidRPr="00816A2E" w:rsidRDefault="00816A2E" w:rsidP="00816A2E">
      <w:pPr>
        <w:ind w:firstLine="709"/>
        <w:jc w:val="both"/>
        <w:rPr>
          <w:snapToGrid w:val="0"/>
          <w:sz w:val="28"/>
          <w:szCs w:val="28"/>
        </w:rPr>
      </w:pPr>
      <w:r w:rsidRPr="00816A2E">
        <w:rPr>
          <w:snapToGrid w:val="0"/>
          <w:sz w:val="28"/>
          <w:szCs w:val="28"/>
        </w:rPr>
        <w:t>На основании представленных инвентарных карточек, эксперты произвели расчёт амортизационных отчислений на 2025 год, представленный в таблице 5.</w:t>
      </w:r>
    </w:p>
    <w:p w14:paraId="209E518E" w14:textId="77777777" w:rsidR="00816A2E" w:rsidRPr="00816A2E" w:rsidRDefault="00816A2E" w:rsidP="00816A2E">
      <w:pPr>
        <w:ind w:firstLine="709"/>
        <w:jc w:val="both"/>
        <w:rPr>
          <w:snapToGrid w:val="0"/>
          <w:sz w:val="28"/>
          <w:szCs w:val="28"/>
        </w:rPr>
      </w:pPr>
    </w:p>
    <w:p w14:paraId="74AB67AF" w14:textId="77777777" w:rsidR="00816A2E" w:rsidRPr="00816A2E" w:rsidRDefault="00816A2E" w:rsidP="00816A2E">
      <w:pPr>
        <w:ind w:firstLine="709"/>
        <w:jc w:val="both"/>
        <w:rPr>
          <w:snapToGrid w:val="0"/>
          <w:sz w:val="28"/>
          <w:szCs w:val="28"/>
        </w:rPr>
      </w:pPr>
    </w:p>
    <w:p w14:paraId="6EB5A021" w14:textId="77777777" w:rsidR="00816A2E" w:rsidRPr="00816A2E" w:rsidRDefault="00816A2E" w:rsidP="00816A2E">
      <w:pPr>
        <w:ind w:firstLine="709"/>
        <w:jc w:val="both"/>
        <w:rPr>
          <w:snapToGrid w:val="0"/>
          <w:sz w:val="28"/>
          <w:szCs w:val="28"/>
        </w:rPr>
      </w:pPr>
    </w:p>
    <w:p w14:paraId="48CD000F" w14:textId="77777777" w:rsidR="00816A2E" w:rsidRPr="00816A2E" w:rsidRDefault="00816A2E" w:rsidP="00816A2E">
      <w:pPr>
        <w:ind w:firstLine="709"/>
        <w:jc w:val="both"/>
        <w:rPr>
          <w:snapToGrid w:val="0"/>
          <w:sz w:val="28"/>
          <w:szCs w:val="28"/>
        </w:rPr>
      </w:pPr>
    </w:p>
    <w:p w14:paraId="7B8812D7" w14:textId="77777777" w:rsidR="00816A2E" w:rsidRPr="00816A2E" w:rsidRDefault="00816A2E" w:rsidP="00816A2E">
      <w:pPr>
        <w:numPr>
          <w:ilvl w:val="0"/>
          <w:numId w:val="13"/>
        </w:numPr>
        <w:ind w:left="9149" w:hanging="1211"/>
        <w:jc w:val="right"/>
        <w:rPr>
          <w:sz w:val="28"/>
          <w:szCs w:val="20"/>
        </w:rPr>
      </w:pPr>
    </w:p>
    <w:p w14:paraId="2E47C8AE" w14:textId="77777777" w:rsidR="00816A2E" w:rsidRPr="00816A2E" w:rsidRDefault="00816A2E" w:rsidP="00816A2E">
      <w:pPr>
        <w:tabs>
          <w:tab w:val="left" w:pos="1890"/>
        </w:tabs>
        <w:ind w:firstLine="709"/>
        <w:jc w:val="both"/>
        <w:rPr>
          <w:snapToGrid w:val="0"/>
          <w:sz w:val="28"/>
          <w:szCs w:val="28"/>
        </w:rPr>
      </w:pPr>
    </w:p>
    <w:p w14:paraId="12EA7762" w14:textId="77777777" w:rsidR="00816A2E" w:rsidRPr="00816A2E" w:rsidRDefault="00816A2E" w:rsidP="00816A2E">
      <w:pPr>
        <w:tabs>
          <w:tab w:val="left" w:pos="1890"/>
        </w:tabs>
        <w:ind w:firstLine="709"/>
        <w:jc w:val="center"/>
        <w:rPr>
          <w:b/>
          <w:snapToGrid w:val="0"/>
          <w:sz w:val="28"/>
          <w:szCs w:val="28"/>
        </w:rPr>
      </w:pPr>
      <w:r w:rsidRPr="00816A2E">
        <w:rPr>
          <w:b/>
          <w:snapToGrid w:val="0"/>
          <w:sz w:val="28"/>
          <w:szCs w:val="28"/>
        </w:rPr>
        <w:t>Расчет амортизационных отчислений на 2025 год</w:t>
      </w:r>
    </w:p>
    <w:p w14:paraId="47F2989B" w14:textId="77777777" w:rsidR="00816A2E" w:rsidRPr="00816A2E" w:rsidRDefault="00816A2E" w:rsidP="00816A2E">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816A2E" w:rsidRPr="00816A2E" w14:paraId="762701A8" w14:textId="77777777" w:rsidTr="009E53B0">
        <w:trPr>
          <w:jc w:val="center"/>
        </w:trPr>
        <w:tc>
          <w:tcPr>
            <w:tcW w:w="1816" w:type="dxa"/>
            <w:vAlign w:val="center"/>
          </w:tcPr>
          <w:p w14:paraId="40D56061" w14:textId="77777777" w:rsidR="00816A2E" w:rsidRPr="00816A2E" w:rsidRDefault="00816A2E" w:rsidP="00816A2E">
            <w:pPr>
              <w:tabs>
                <w:tab w:val="left" w:pos="1890"/>
              </w:tabs>
              <w:jc w:val="center"/>
              <w:rPr>
                <w:snapToGrid w:val="0"/>
                <w:sz w:val="20"/>
                <w:szCs w:val="28"/>
              </w:rPr>
            </w:pPr>
            <w:r w:rsidRPr="00816A2E">
              <w:rPr>
                <w:snapToGrid w:val="0"/>
                <w:sz w:val="20"/>
                <w:szCs w:val="28"/>
              </w:rPr>
              <w:t>Наименование объекта</w:t>
            </w:r>
          </w:p>
        </w:tc>
        <w:tc>
          <w:tcPr>
            <w:tcW w:w="1560" w:type="dxa"/>
            <w:vAlign w:val="center"/>
          </w:tcPr>
          <w:p w14:paraId="54DF3C8F" w14:textId="77777777" w:rsidR="00816A2E" w:rsidRPr="00816A2E" w:rsidRDefault="00816A2E" w:rsidP="00816A2E">
            <w:pPr>
              <w:tabs>
                <w:tab w:val="left" w:pos="1890"/>
              </w:tabs>
              <w:jc w:val="center"/>
              <w:rPr>
                <w:snapToGrid w:val="0"/>
                <w:sz w:val="20"/>
                <w:szCs w:val="28"/>
              </w:rPr>
            </w:pPr>
            <w:r w:rsidRPr="00816A2E">
              <w:rPr>
                <w:snapToGrid w:val="0"/>
                <w:sz w:val="20"/>
                <w:szCs w:val="28"/>
              </w:rPr>
              <w:t>Группа амортизации</w:t>
            </w:r>
          </w:p>
        </w:tc>
        <w:tc>
          <w:tcPr>
            <w:tcW w:w="1559" w:type="dxa"/>
            <w:vAlign w:val="center"/>
          </w:tcPr>
          <w:p w14:paraId="13231331" w14:textId="77777777" w:rsidR="00816A2E" w:rsidRPr="00816A2E" w:rsidRDefault="00816A2E" w:rsidP="00816A2E">
            <w:pPr>
              <w:tabs>
                <w:tab w:val="left" w:pos="1890"/>
              </w:tabs>
              <w:jc w:val="center"/>
              <w:rPr>
                <w:snapToGrid w:val="0"/>
                <w:sz w:val="20"/>
                <w:szCs w:val="28"/>
              </w:rPr>
            </w:pPr>
            <w:r w:rsidRPr="00816A2E">
              <w:rPr>
                <w:snapToGrid w:val="0"/>
                <w:sz w:val="20"/>
                <w:szCs w:val="28"/>
              </w:rPr>
              <w:t>Максимальный срок полезного использования, мес.</w:t>
            </w:r>
          </w:p>
        </w:tc>
        <w:tc>
          <w:tcPr>
            <w:tcW w:w="1701" w:type="dxa"/>
            <w:vAlign w:val="center"/>
          </w:tcPr>
          <w:p w14:paraId="43A3FF17" w14:textId="77777777" w:rsidR="00816A2E" w:rsidRPr="00816A2E" w:rsidRDefault="00816A2E" w:rsidP="00816A2E">
            <w:pPr>
              <w:tabs>
                <w:tab w:val="left" w:pos="1890"/>
              </w:tabs>
              <w:jc w:val="center"/>
              <w:rPr>
                <w:snapToGrid w:val="0"/>
                <w:sz w:val="20"/>
                <w:szCs w:val="28"/>
              </w:rPr>
            </w:pPr>
            <w:r w:rsidRPr="00816A2E">
              <w:rPr>
                <w:snapToGrid w:val="0"/>
                <w:sz w:val="20"/>
                <w:szCs w:val="28"/>
              </w:rPr>
              <w:t>Первоначальная стоимость, руб.</w:t>
            </w:r>
          </w:p>
        </w:tc>
        <w:tc>
          <w:tcPr>
            <w:tcW w:w="1417" w:type="dxa"/>
            <w:vAlign w:val="center"/>
          </w:tcPr>
          <w:p w14:paraId="057DE95B" w14:textId="77777777" w:rsidR="00816A2E" w:rsidRPr="00816A2E" w:rsidRDefault="00816A2E" w:rsidP="00816A2E">
            <w:pPr>
              <w:tabs>
                <w:tab w:val="left" w:pos="1890"/>
              </w:tabs>
              <w:jc w:val="center"/>
              <w:rPr>
                <w:snapToGrid w:val="0"/>
                <w:sz w:val="20"/>
                <w:szCs w:val="28"/>
              </w:rPr>
            </w:pPr>
            <w:r w:rsidRPr="00816A2E">
              <w:rPr>
                <w:snapToGrid w:val="0"/>
                <w:sz w:val="20"/>
                <w:szCs w:val="28"/>
              </w:rPr>
              <w:t>Остаточная стоимость на 01.01.2025</w:t>
            </w:r>
          </w:p>
        </w:tc>
        <w:tc>
          <w:tcPr>
            <w:tcW w:w="1531" w:type="dxa"/>
            <w:vAlign w:val="center"/>
          </w:tcPr>
          <w:p w14:paraId="4A6DECEC" w14:textId="77777777" w:rsidR="00816A2E" w:rsidRPr="00816A2E" w:rsidRDefault="00816A2E" w:rsidP="00816A2E">
            <w:pPr>
              <w:tabs>
                <w:tab w:val="left" w:pos="1890"/>
              </w:tabs>
              <w:jc w:val="center"/>
              <w:rPr>
                <w:snapToGrid w:val="0"/>
                <w:sz w:val="20"/>
                <w:szCs w:val="28"/>
              </w:rPr>
            </w:pPr>
            <w:r w:rsidRPr="00816A2E">
              <w:rPr>
                <w:snapToGrid w:val="0"/>
                <w:sz w:val="20"/>
                <w:szCs w:val="28"/>
              </w:rPr>
              <w:t>Сумма амортизации в 2025 году, руб.</w:t>
            </w:r>
          </w:p>
        </w:tc>
      </w:tr>
      <w:tr w:rsidR="00816A2E" w:rsidRPr="00816A2E" w14:paraId="1BB4B4D8" w14:textId="77777777" w:rsidTr="009E53B0">
        <w:trPr>
          <w:trHeight w:val="1118"/>
          <w:jc w:val="center"/>
        </w:trPr>
        <w:tc>
          <w:tcPr>
            <w:tcW w:w="1816" w:type="dxa"/>
            <w:vAlign w:val="center"/>
          </w:tcPr>
          <w:p w14:paraId="517787C3" w14:textId="77777777" w:rsidR="00816A2E" w:rsidRPr="00816A2E" w:rsidRDefault="00816A2E" w:rsidP="00816A2E">
            <w:pPr>
              <w:tabs>
                <w:tab w:val="left" w:pos="1890"/>
              </w:tabs>
              <w:jc w:val="center"/>
              <w:rPr>
                <w:snapToGrid w:val="0"/>
                <w:sz w:val="22"/>
              </w:rPr>
            </w:pPr>
            <w:r w:rsidRPr="00816A2E">
              <w:rPr>
                <w:snapToGrid w:val="0"/>
                <w:sz w:val="22"/>
              </w:rPr>
              <w:t>Блочно-модульная котельная, Кем. Обл. ст. Абагур-Лесной</w:t>
            </w:r>
          </w:p>
        </w:tc>
        <w:tc>
          <w:tcPr>
            <w:tcW w:w="1560" w:type="dxa"/>
            <w:vAlign w:val="center"/>
          </w:tcPr>
          <w:p w14:paraId="71A015E2" w14:textId="77777777" w:rsidR="00816A2E" w:rsidRPr="00816A2E" w:rsidRDefault="00816A2E" w:rsidP="00816A2E">
            <w:pPr>
              <w:tabs>
                <w:tab w:val="left" w:pos="1890"/>
              </w:tabs>
              <w:jc w:val="center"/>
              <w:rPr>
                <w:snapToGrid w:val="0"/>
                <w:sz w:val="22"/>
              </w:rPr>
            </w:pPr>
            <w:r w:rsidRPr="00816A2E">
              <w:rPr>
                <w:snapToGrid w:val="0"/>
                <w:sz w:val="22"/>
              </w:rPr>
              <w:t>5</w:t>
            </w:r>
          </w:p>
        </w:tc>
        <w:tc>
          <w:tcPr>
            <w:tcW w:w="1559" w:type="dxa"/>
            <w:vAlign w:val="center"/>
          </w:tcPr>
          <w:p w14:paraId="25747B56" w14:textId="77777777" w:rsidR="00816A2E" w:rsidRPr="00816A2E" w:rsidRDefault="00816A2E" w:rsidP="00816A2E">
            <w:pPr>
              <w:tabs>
                <w:tab w:val="left" w:pos="1890"/>
              </w:tabs>
              <w:jc w:val="center"/>
              <w:rPr>
                <w:snapToGrid w:val="0"/>
                <w:sz w:val="22"/>
              </w:rPr>
            </w:pPr>
            <w:r w:rsidRPr="00816A2E">
              <w:rPr>
                <w:snapToGrid w:val="0"/>
                <w:sz w:val="22"/>
              </w:rPr>
              <w:t>120</w:t>
            </w:r>
          </w:p>
        </w:tc>
        <w:tc>
          <w:tcPr>
            <w:tcW w:w="1701" w:type="dxa"/>
            <w:vAlign w:val="center"/>
          </w:tcPr>
          <w:p w14:paraId="00AC4C04" w14:textId="77777777" w:rsidR="00816A2E" w:rsidRPr="00816A2E" w:rsidRDefault="00816A2E" w:rsidP="00816A2E">
            <w:pPr>
              <w:jc w:val="center"/>
              <w:rPr>
                <w:snapToGrid w:val="0"/>
                <w:sz w:val="22"/>
              </w:rPr>
            </w:pPr>
            <w:r w:rsidRPr="00816A2E">
              <w:rPr>
                <w:snapToGrid w:val="0"/>
                <w:sz w:val="22"/>
              </w:rPr>
              <w:t>10 725 000,00</w:t>
            </w:r>
          </w:p>
        </w:tc>
        <w:tc>
          <w:tcPr>
            <w:tcW w:w="1417" w:type="dxa"/>
            <w:vAlign w:val="center"/>
          </w:tcPr>
          <w:p w14:paraId="6CECEAA6" w14:textId="77777777" w:rsidR="00816A2E" w:rsidRPr="00816A2E" w:rsidRDefault="00816A2E" w:rsidP="00816A2E">
            <w:pPr>
              <w:jc w:val="center"/>
              <w:rPr>
                <w:snapToGrid w:val="0"/>
                <w:sz w:val="22"/>
              </w:rPr>
            </w:pPr>
            <w:r w:rsidRPr="00816A2E">
              <w:rPr>
                <w:snapToGrid w:val="0"/>
                <w:sz w:val="22"/>
              </w:rPr>
              <w:t>3 217 500,00</w:t>
            </w:r>
          </w:p>
        </w:tc>
        <w:tc>
          <w:tcPr>
            <w:tcW w:w="1531" w:type="dxa"/>
            <w:vAlign w:val="center"/>
          </w:tcPr>
          <w:p w14:paraId="57F2E129" w14:textId="77777777" w:rsidR="00816A2E" w:rsidRPr="00816A2E" w:rsidRDefault="00816A2E" w:rsidP="00816A2E">
            <w:pPr>
              <w:jc w:val="center"/>
              <w:rPr>
                <w:snapToGrid w:val="0"/>
                <w:sz w:val="22"/>
              </w:rPr>
            </w:pPr>
            <w:r w:rsidRPr="00816A2E">
              <w:rPr>
                <w:snapToGrid w:val="0"/>
                <w:sz w:val="22"/>
              </w:rPr>
              <w:t>1 072 500,00</w:t>
            </w:r>
          </w:p>
        </w:tc>
      </w:tr>
      <w:tr w:rsidR="00816A2E" w:rsidRPr="00816A2E" w14:paraId="6CB14A6B" w14:textId="77777777" w:rsidTr="009E53B0">
        <w:trPr>
          <w:trHeight w:val="1118"/>
          <w:jc w:val="center"/>
        </w:trPr>
        <w:tc>
          <w:tcPr>
            <w:tcW w:w="1816" w:type="dxa"/>
            <w:vAlign w:val="center"/>
          </w:tcPr>
          <w:p w14:paraId="7E8A78DD" w14:textId="77777777" w:rsidR="00816A2E" w:rsidRPr="00816A2E" w:rsidRDefault="00816A2E" w:rsidP="00816A2E">
            <w:pPr>
              <w:tabs>
                <w:tab w:val="left" w:pos="1890"/>
              </w:tabs>
              <w:jc w:val="center"/>
              <w:rPr>
                <w:snapToGrid w:val="0"/>
                <w:sz w:val="22"/>
              </w:rPr>
            </w:pPr>
            <w:r w:rsidRPr="00816A2E">
              <w:rPr>
                <w:snapToGrid w:val="0"/>
                <w:sz w:val="22"/>
              </w:rPr>
              <w:lastRenderedPageBreak/>
              <w:t>Тепловая сеть</w:t>
            </w:r>
          </w:p>
        </w:tc>
        <w:tc>
          <w:tcPr>
            <w:tcW w:w="1560" w:type="dxa"/>
            <w:vAlign w:val="center"/>
          </w:tcPr>
          <w:p w14:paraId="214BB18B" w14:textId="77777777" w:rsidR="00816A2E" w:rsidRPr="00816A2E" w:rsidRDefault="00816A2E" w:rsidP="00816A2E">
            <w:pPr>
              <w:tabs>
                <w:tab w:val="left" w:pos="1890"/>
              </w:tabs>
              <w:jc w:val="center"/>
              <w:rPr>
                <w:snapToGrid w:val="0"/>
                <w:sz w:val="22"/>
              </w:rPr>
            </w:pPr>
            <w:r w:rsidRPr="00816A2E">
              <w:rPr>
                <w:snapToGrid w:val="0"/>
                <w:sz w:val="22"/>
              </w:rPr>
              <w:t>5</w:t>
            </w:r>
          </w:p>
        </w:tc>
        <w:tc>
          <w:tcPr>
            <w:tcW w:w="1559" w:type="dxa"/>
            <w:vAlign w:val="center"/>
          </w:tcPr>
          <w:p w14:paraId="6FE6F3B1" w14:textId="77777777" w:rsidR="00816A2E" w:rsidRPr="00816A2E" w:rsidRDefault="00816A2E" w:rsidP="00816A2E">
            <w:pPr>
              <w:tabs>
                <w:tab w:val="left" w:pos="1890"/>
              </w:tabs>
              <w:jc w:val="center"/>
              <w:rPr>
                <w:snapToGrid w:val="0"/>
                <w:sz w:val="22"/>
              </w:rPr>
            </w:pPr>
            <w:r w:rsidRPr="00816A2E">
              <w:rPr>
                <w:snapToGrid w:val="0"/>
                <w:sz w:val="22"/>
              </w:rPr>
              <w:t>120</w:t>
            </w:r>
          </w:p>
        </w:tc>
        <w:tc>
          <w:tcPr>
            <w:tcW w:w="1701" w:type="dxa"/>
            <w:vAlign w:val="center"/>
          </w:tcPr>
          <w:p w14:paraId="0A1FB11C" w14:textId="77777777" w:rsidR="00816A2E" w:rsidRPr="00816A2E" w:rsidRDefault="00816A2E" w:rsidP="00816A2E">
            <w:pPr>
              <w:jc w:val="center"/>
              <w:rPr>
                <w:snapToGrid w:val="0"/>
                <w:sz w:val="22"/>
              </w:rPr>
            </w:pPr>
            <w:r w:rsidRPr="00816A2E">
              <w:rPr>
                <w:snapToGrid w:val="0"/>
                <w:sz w:val="22"/>
              </w:rPr>
              <w:t>47 826,98</w:t>
            </w:r>
          </w:p>
        </w:tc>
        <w:tc>
          <w:tcPr>
            <w:tcW w:w="1417" w:type="dxa"/>
            <w:vAlign w:val="center"/>
          </w:tcPr>
          <w:p w14:paraId="7CDA308C" w14:textId="77777777" w:rsidR="00816A2E" w:rsidRPr="00816A2E" w:rsidRDefault="00816A2E" w:rsidP="00816A2E">
            <w:pPr>
              <w:jc w:val="center"/>
              <w:rPr>
                <w:snapToGrid w:val="0"/>
                <w:sz w:val="22"/>
              </w:rPr>
            </w:pPr>
            <w:r w:rsidRPr="00816A2E">
              <w:rPr>
                <w:snapToGrid w:val="0"/>
                <w:sz w:val="22"/>
              </w:rPr>
              <w:t>37 464,47</w:t>
            </w:r>
          </w:p>
        </w:tc>
        <w:tc>
          <w:tcPr>
            <w:tcW w:w="1531" w:type="dxa"/>
            <w:vAlign w:val="center"/>
          </w:tcPr>
          <w:p w14:paraId="59855F99" w14:textId="77777777" w:rsidR="00816A2E" w:rsidRPr="00816A2E" w:rsidRDefault="00816A2E" w:rsidP="00816A2E">
            <w:pPr>
              <w:jc w:val="center"/>
              <w:rPr>
                <w:snapToGrid w:val="0"/>
                <w:sz w:val="22"/>
              </w:rPr>
            </w:pPr>
            <w:r w:rsidRPr="00816A2E">
              <w:rPr>
                <w:snapToGrid w:val="0"/>
                <w:sz w:val="22"/>
              </w:rPr>
              <w:t>4 782,70</w:t>
            </w:r>
          </w:p>
        </w:tc>
      </w:tr>
      <w:tr w:rsidR="00816A2E" w:rsidRPr="00816A2E" w14:paraId="5ED1CF73" w14:textId="77777777" w:rsidTr="009E53B0">
        <w:trPr>
          <w:trHeight w:val="404"/>
          <w:jc w:val="center"/>
        </w:trPr>
        <w:tc>
          <w:tcPr>
            <w:tcW w:w="8053" w:type="dxa"/>
            <w:gridSpan w:val="5"/>
            <w:vAlign w:val="center"/>
          </w:tcPr>
          <w:p w14:paraId="6880E2E7" w14:textId="77777777" w:rsidR="00816A2E" w:rsidRPr="00816A2E" w:rsidRDefault="00816A2E" w:rsidP="00816A2E">
            <w:pPr>
              <w:jc w:val="center"/>
              <w:rPr>
                <w:snapToGrid w:val="0"/>
                <w:color w:val="000000"/>
                <w:sz w:val="22"/>
                <w:szCs w:val="22"/>
              </w:rPr>
            </w:pPr>
            <w:r w:rsidRPr="00816A2E">
              <w:rPr>
                <w:snapToGrid w:val="0"/>
                <w:sz w:val="22"/>
                <w:szCs w:val="22"/>
              </w:rPr>
              <w:t>Итого, тыс. руб</w:t>
            </w:r>
          </w:p>
        </w:tc>
        <w:tc>
          <w:tcPr>
            <w:tcW w:w="1531" w:type="dxa"/>
            <w:vAlign w:val="center"/>
          </w:tcPr>
          <w:p w14:paraId="338DB7D2" w14:textId="77777777" w:rsidR="00816A2E" w:rsidRPr="00816A2E" w:rsidRDefault="00816A2E" w:rsidP="00816A2E">
            <w:pPr>
              <w:jc w:val="center"/>
              <w:rPr>
                <w:b/>
                <w:snapToGrid w:val="0"/>
                <w:color w:val="000000"/>
                <w:sz w:val="22"/>
                <w:szCs w:val="22"/>
              </w:rPr>
            </w:pPr>
            <w:r w:rsidRPr="00816A2E">
              <w:rPr>
                <w:b/>
                <w:snapToGrid w:val="0"/>
                <w:color w:val="000000"/>
                <w:sz w:val="22"/>
                <w:szCs w:val="22"/>
              </w:rPr>
              <w:t>1 077</w:t>
            </w:r>
          </w:p>
        </w:tc>
      </w:tr>
    </w:tbl>
    <w:p w14:paraId="321058A7" w14:textId="77777777" w:rsidR="00816A2E" w:rsidRPr="00816A2E" w:rsidRDefault="00816A2E" w:rsidP="00816A2E">
      <w:pPr>
        <w:tabs>
          <w:tab w:val="left" w:pos="1890"/>
        </w:tabs>
        <w:ind w:firstLine="709"/>
        <w:jc w:val="both"/>
        <w:rPr>
          <w:snapToGrid w:val="0"/>
          <w:sz w:val="28"/>
          <w:szCs w:val="28"/>
        </w:rPr>
      </w:pPr>
    </w:p>
    <w:p w14:paraId="3825CB65" w14:textId="77777777" w:rsidR="00816A2E" w:rsidRPr="00816A2E" w:rsidRDefault="00816A2E" w:rsidP="00816A2E">
      <w:pPr>
        <w:ind w:firstLine="709"/>
        <w:jc w:val="both"/>
        <w:rPr>
          <w:b/>
          <w:snapToGrid w:val="0"/>
          <w:sz w:val="28"/>
          <w:szCs w:val="28"/>
        </w:rPr>
      </w:pPr>
      <w:r w:rsidRPr="00816A2E">
        <w:rPr>
          <w:snapToGrid w:val="0"/>
          <w:sz w:val="28"/>
          <w:szCs w:val="28"/>
        </w:rPr>
        <w:t>В соответствии с расчетами, экономически обоснованный размер амортизационных отчислений на 2025 год составляет:</w:t>
      </w:r>
      <w:r w:rsidRPr="00816A2E">
        <w:rPr>
          <w:b/>
          <w:snapToGrid w:val="0"/>
          <w:sz w:val="28"/>
          <w:szCs w:val="28"/>
        </w:rPr>
        <w:t xml:space="preserve"> </w:t>
      </w:r>
      <w:r w:rsidRPr="00816A2E">
        <w:rPr>
          <w:snapToGrid w:val="0"/>
          <w:sz w:val="28"/>
          <w:szCs w:val="28"/>
        </w:rPr>
        <w:t>1 077 тыс. руб.</w:t>
      </w:r>
      <w:r w:rsidRPr="00816A2E">
        <w:rPr>
          <w:b/>
          <w:snapToGrid w:val="0"/>
          <w:sz w:val="28"/>
          <w:szCs w:val="28"/>
        </w:rPr>
        <w:t xml:space="preserve"> </w:t>
      </w:r>
      <w:r w:rsidRPr="00816A2E">
        <w:rPr>
          <w:snapToGrid w:val="0"/>
          <w:sz w:val="28"/>
          <w:szCs w:val="28"/>
        </w:rPr>
        <w:t xml:space="preserve">× </w:t>
      </w:r>
      <w:r w:rsidRPr="00816A2E">
        <w:rPr>
          <w:snapToGrid w:val="0"/>
          <w:sz w:val="28"/>
          <w:szCs w:val="28"/>
        </w:rPr>
        <w:br/>
        <w:t xml:space="preserve">0,83285 (отнесение расходов на потребительский рынок) = </w:t>
      </w:r>
      <w:r w:rsidRPr="00816A2E">
        <w:rPr>
          <w:b/>
          <w:snapToGrid w:val="0"/>
          <w:sz w:val="28"/>
          <w:szCs w:val="28"/>
        </w:rPr>
        <w:t xml:space="preserve">897 тыс. руб. </w:t>
      </w:r>
      <w:r w:rsidRPr="00816A2E">
        <w:rPr>
          <w:b/>
          <w:snapToGrid w:val="0"/>
          <w:sz w:val="28"/>
          <w:szCs w:val="28"/>
        </w:rPr>
        <w:br/>
      </w:r>
      <w:r w:rsidRPr="00816A2E">
        <w:rPr>
          <w:snapToGrid w:val="0"/>
          <w:sz w:val="28"/>
          <w:szCs w:val="28"/>
        </w:rPr>
        <w:t>и предлагается экспертами для включения в НВВ предприятия.</w:t>
      </w:r>
    </w:p>
    <w:p w14:paraId="1CF8BB8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связи с тем, что предложение предприятия на 2025 год по статье «Амортизация основных средств» составляет </w:t>
      </w:r>
      <w:r w:rsidRPr="00816A2E">
        <w:rPr>
          <w:b/>
          <w:snapToGrid w:val="0"/>
          <w:sz w:val="28"/>
          <w:szCs w:val="28"/>
        </w:rPr>
        <w:t>111 тыс. руб.,</w:t>
      </w:r>
      <w:r w:rsidRPr="00816A2E">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2025 год.</w:t>
      </w:r>
    </w:p>
    <w:p w14:paraId="0D3F2215" w14:textId="77777777" w:rsidR="00816A2E" w:rsidRPr="00816A2E" w:rsidRDefault="00816A2E" w:rsidP="00816A2E">
      <w:pPr>
        <w:ind w:firstLine="709"/>
        <w:jc w:val="both"/>
        <w:rPr>
          <w:snapToGrid w:val="0"/>
          <w:sz w:val="28"/>
          <w:szCs w:val="28"/>
        </w:rPr>
      </w:pPr>
      <w:r w:rsidRPr="00816A2E">
        <w:rPr>
          <w:snapToGrid w:val="0"/>
          <w:sz w:val="28"/>
          <w:szCs w:val="28"/>
        </w:rPr>
        <w:t>Корректировка предложения предприятия отсутствует.</w:t>
      </w:r>
    </w:p>
    <w:bookmarkEnd w:id="37"/>
    <w:bookmarkEnd w:id="38"/>
    <w:p w14:paraId="4A0B32A8" w14:textId="77777777" w:rsidR="00816A2E" w:rsidRPr="00816A2E" w:rsidRDefault="00816A2E" w:rsidP="00816A2E">
      <w:pPr>
        <w:jc w:val="both"/>
        <w:rPr>
          <w:b/>
          <w:snapToGrid w:val="0"/>
          <w:sz w:val="28"/>
          <w:szCs w:val="28"/>
        </w:rPr>
      </w:pPr>
    </w:p>
    <w:p w14:paraId="2AA32542" w14:textId="77777777" w:rsidR="00816A2E" w:rsidRPr="00816A2E" w:rsidRDefault="00816A2E" w:rsidP="00816A2E">
      <w:pPr>
        <w:keepNext/>
        <w:keepLines/>
        <w:jc w:val="both"/>
        <w:outlineLvl w:val="1"/>
        <w:rPr>
          <w:rFonts w:eastAsia="Calibri"/>
          <w:b/>
          <w:sz w:val="28"/>
          <w:szCs w:val="28"/>
          <w:lang w:val="x-none" w:eastAsia="en-US"/>
        </w:rPr>
      </w:pPr>
      <w:bookmarkStart w:id="39" w:name="_Toc24010598"/>
      <w:r w:rsidRPr="00816A2E">
        <w:rPr>
          <w:rFonts w:eastAsia="Calibri"/>
          <w:b/>
          <w:sz w:val="28"/>
          <w:szCs w:val="28"/>
          <w:lang w:eastAsia="en-US"/>
        </w:rPr>
        <w:t>5</w:t>
      </w:r>
      <w:r w:rsidRPr="00816A2E">
        <w:rPr>
          <w:rFonts w:eastAsia="Calibri"/>
          <w:b/>
          <w:sz w:val="28"/>
          <w:szCs w:val="28"/>
          <w:lang w:val="x-none" w:eastAsia="en-US"/>
        </w:rPr>
        <w:t>.2.8</w:t>
      </w:r>
      <w:r w:rsidRPr="00816A2E">
        <w:rPr>
          <w:rFonts w:eastAsia="Calibri"/>
          <w:b/>
          <w:sz w:val="28"/>
          <w:szCs w:val="28"/>
          <w:lang w:eastAsia="en-US"/>
        </w:rPr>
        <w:t>.</w:t>
      </w:r>
      <w:r w:rsidRPr="00816A2E">
        <w:rPr>
          <w:rFonts w:eastAsia="Calibri"/>
          <w:b/>
          <w:sz w:val="28"/>
          <w:szCs w:val="28"/>
          <w:lang w:val="x-none" w:eastAsia="en-US"/>
        </w:rPr>
        <w:t xml:space="preserve"> Расходы на выплаты по договорам займа и кредитным договорам, включая проценты по ним</w:t>
      </w:r>
      <w:bookmarkEnd w:id="39"/>
    </w:p>
    <w:p w14:paraId="4FD920BA" w14:textId="77777777" w:rsidR="00816A2E" w:rsidRPr="00816A2E" w:rsidRDefault="00816A2E" w:rsidP="00816A2E">
      <w:pPr>
        <w:ind w:firstLine="709"/>
        <w:jc w:val="both"/>
        <w:rPr>
          <w:snapToGrid w:val="0"/>
          <w:sz w:val="28"/>
          <w:szCs w:val="28"/>
        </w:rPr>
      </w:pPr>
    </w:p>
    <w:p w14:paraId="57C971E9"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6623D886" w14:textId="77777777" w:rsidR="00816A2E" w:rsidRPr="00816A2E" w:rsidRDefault="00816A2E" w:rsidP="00816A2E">
      <w:pPr>
        <w:ind w:firstLine="709"/>
        <w:jc w:val="both"/>
        <w:rPr>
          <w:snapToGrid w:val="0"/>
          <w:sz w:val="28"/>
          <w:szCs w:val="28"/>
        </w:rPr>
      </w:pPr>
    </w:p>
    <w:p w14:paraId="08368791" w14:textId="77777777" w:rsidR="00816A2E" w:rsidRPr="00816A2E" w:rsidRDefault="00816A2E" w:rsidP="00816A2E">
      <w:pPr>
        <w:keepNext/>
        <w:keepLines/>
        <w:jc w:val="both"/>
        <w:outlineLvl w:val="1"/>
        <w:rPr>
          <w:rFonts w:eastAsia="Calibri"/>
          <w:b/>
          <w:sz w:val="28"/>
          <w:szCs w:val="28"/>
          <w:lang w:val="x-none" w:eastAsia="en-US"/>
        </w:rPr>
      </w:pPr>
      <w:bookmarkStart w:id="40" w:name="_Toc24010599"/>
      <w:r w:rsidRPr="00816A2E">
        <w:rPr>
          <w:rFonts w:eastAsia="Calibri"/>
          <w:b/>
          <w:sz w:val="28"/>
          <w:szCs w:val="28"/>
          <w:lang w:val="x-none" w:eastAsia="en-US"/>
        </w:rPr>
        <w:t>5.2.9. Налог на прибыль</w:t>
      </w:r>
      <w:bookmarkEnd w:id="40"/>
    </w:p>
    <w:p w14:paraId="2EFB74F5" w14:textId="77777777" w:rsidR="00816A2E" w:rsidRPr="00816A2E" w:rsidRDefault="00816A2E" w:rsidP="00816A2E">
      <w:pPr>
        <w:ind w:firstLine="709"/>
        <w:jc w:val="both"/>
        <w:rPr>
          <w:snapToGrid w:val="0"/>
          <w:sz w:val="28"/>
          <w:szCs w:val="28"/>
        </w:rPr>
      </w:pPr>
    </w:p>
    <w:p w14:paraId="7FC2A614" w14:textId="77777777" w:rsidR="00816A2E" w:rsidRPr="00816A2E" w:rsidRDefault="00816A2E" w:rsidP="00816A2E">
      <w:pPr>
        <w:ind w:firstLine="709"/>
        <w:jc w:val="both"/>
        <w:rPr>
          <w:snapToGrid w:val="0"/>
          <w:sz w:val="28"/>
          <w:szCs w:val="28"/>
        </w:rPr>
      </w:pPr>
      <w:r w:rsidRPr="00816A2E">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816A2E">
        <w:rPr>
          <w:snapToGrid w:val="0"/>
          <w:sz w:val="28"/>
          <w:szCs w:val="28"/>
        </w:rPr>
        <w:br/>
        <w:t>со статьей 247 настоящего Налогового кодекса, подлежащей налогообложению.</w:t>
      </w:r>
    </w:p>
    <w:p w14:paraId="696A4D9E"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2E308615" w14:textId="77777777" w:rsidR="00816A2E" w:rsidRPr="00816A2E" w:rsidRDefault="00816A2E" w:rsidP="00816A2E">
      <w:pPr>
        <w:rPr>
          <w:snapToGrid w:val="0"/>
          <w:sz w:val="28"/>
          <w:szCs w:val="28"/>
        </w:rPr>
      </w:pPr>
    </w:p>
    <w:p w14:paraId="1694ABBF" w14:textId="77777777" w:rsidR="00816A2E" w:rsidRPr="00816A2E" w:rsidRDefault="00816A2E" w:rsidP="00816A2E">
      <w:pPr>
        <w:ind w:firstLine="709"/>
        <w:rPr>
          <w:snapToGrid w:val="0"/>
          <w:sz w:val="28"/>
          <w:szCs w:val="28"/>
        </w:rPr>
      </w:pPr>
      <w:r w:rsidRPr="00816A2E">
        <w:rPr>
          <w:snapToGrid w:val="0"/>
          <w:sz w:val="28"/>
          <w:szCs w:val="28"/>
        </w:rPr>
        <w:t>Затраты по неподконтрольным расходам сведены в таблицу 16.</w:t>
      </w:r>
    </w:p>
    <w:p w14:paraId="608D893D" w14:textId="77777777" w:rsidR="00816A2E" w:rsidRPr="00816A2E" w:rsidRDefault="00816A2E" w:rsidP="00816A2E">
      <w:pPr>
        <w:rPr>
          <w:snapToGrid w:val="0"/>
          <w:sz w:val="28"/>
          <w:szCs w:val="28"/>
        </w:rPr>
      </w:pPr>
    </w:p>
    <w:p w14:paraId="30D6D49C" w14:textId="77777777" w:rsidR="00816A2E" w:rsidRPr="00816A2E" w:rsidRDefault="00816A2E" w:rsidP="00816A2E">
      <w:pPr>
        <w:keepNext/>
        <w:tabs>
          <w:tab w:val="left" w:pos="567"/>
        </w:tabs>
        <w:jc w:val="center"/>
        <w:outlineLvl w:val="0"/>
        <w:rPr>
          <w:b/>
          <w:bCs/>
          <w:kern w:val="32"/>
          <w:sz w:val="28"/>
          <w:szCs w:val="20"/>
          <w:lang w:val="x-none" w:eastAsia="x-none"/>
        </w:rPr>
      </w:pPr>
      <w:bookmarkStart w:id="41" w:name="_Toc24010603"/>
      <w:r w:rsidRPr="00816A2E">
        <w:rPr>
          <w:b/>
          <w:bCs/>
          <w:kern w:val="32"/>
          <w:sz w:val="28"/>
          <w:szCs w:val="20"/>
          <w:lang w:val="x-none" w:eastAsia="x-none"/>
        </w:rPr>
        <w:t>6. Стоимость покупки единицы энергетических ресурсов</w:t>
      </w:r>
      <w:bookmarkEnd w:id="41"/>
    </w:p>
    <w:p w14:paraId="3CA72A48" w14:textId="77777777" w:rsidR="00816A2E" w:rsidRPr="00816A2E" w:rsidRDefault="00816A2E" w:rsidP="00816A2E">
      <w:pPr>
        <w:ind w:firstLine="709"/>
        <w:jc w:val="both"/>
        <w:rPr>
          <w:snapToGrid w:val="0"/>
          <w:sz w:val="28"/>
          <w:szCs w:val="28"/>
        </w:rPr>
      </w:pPr>
    </w:p>
    <w:p w14:paraId="740DDC2D" w14:textId="77777777" w:rsidR="00816A2E" w:rsidRPr="00816A2E" w:rsidRDefault="00816A2E" w:rsidP="00816A2E">
      <w:pPr>
        <w:ind w:firstLine="709"/>
        <w:jc w:val="both"/>
        <w:rPr>
          <w:snapToGrid w:val="0"/>
          <w:sz w:val="28"/>
          <w:szCs w:val="28"/>
        </w:rPr>
      </w:pPr>
      <w:r w:rsidRPr="00816A2E">
        <w:rPr>
          <w:snapToGrid w:val="0"/>
          <w:sz w:val="28"/>
          <w:szCs w:val="28"/>
        </w:rPr>
        <w:t xml:space="preserve">Стоимость покупки единицы энергетических ресурсов рассчитывается, </w:t>
      </w:r>
      <w:r w:rsidRPr="00816A2E">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816A2E">
        <w:rPr>
          <w:snapToGrid w:val="0"/>
          <w:sz w:val="28"/>
          <w:szCs w:val="28"/>
        </w:rPr>
        <w:br/>
        <w:t>в соответствии с пунктом 28 Основ ценообразования.</w:t>
      </w:r>
    </w:p>
    <w:p w14:paraId="52C4AA40" w14:textId="77777777" w:rsidR="00816A2E" w:rsidRPr="00816A2E" w:rsidRDefault="00816A2E" w:rsidP="00816A2E">
      <w:pPr>
        <w:rPr>
          <w:snapToGrid w:val="0"/>
          <w:sz w:val="28"/>
          <w:szCs w:val="28"/>
        </w:rPr>
      </w:pPr>
    </w:p>
    <w:p w14:paraId="5DC4357C"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6.1.</w:t>
      </w:r>
      <w:r w:rsidRPr="00816A2E">
        <w:rPr>
          <w:rFonts w:eastAsia="Calibri"/>
          <w:b/>
          <w:sz w:val="28"/>
          <w:szCs w:val="28"/>
          <w:lang w:val="x-none" w:eastAsia="en-US"/>
        </w:rPr>
        <w:t xml:space="preserve"> Расходы на топливо</w:t>
      </w:r>
      <w:bookmarkEnd w:id="36"/>
    </w:p>
    <w:p w14:paraId="4B44C6E3" w14:textId="77777777" w:rsidR="00816A2E" w:rsidRPr="00816A2E" w:rsidRDefault="00816A2E" w:rsidP="00816A2E">
      <w:pPr>
        <w:ind w:firstLine="720"/>
        <w:jc w:val="both"/>
        <w:rPr>
          <w:snapToGrid w:val="0"/>
          <w:sz w:val="28"/>
          <w:szCs w:val="28"/>
        </w:rPr>
      </w:pPr>
    </w:p>
    <w:p w14:paraId="288EE16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3 540 тыс. руб. </w:t>
      </w:r>
    </w:p>
    <w:p w14:paraId="0C6B398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Для выработки тепловой энергии на котельной применяют уголь бурый сортомарки 3 БОМ (бурый орех мелкий), рассортированный в мягкие разовые контейнеры. Добыча угля осуществляется на Большесырском угольном месторождении в Балахтинском районе Красноярского края.</w:t>
      </w:r>
    </w:p>
    <w:p w14:paraId="088B3149" w14:textId="77777777" w:rsidR="00816A2E" w:rsidRPr="00816A2E" w:rsidRDefault="00816A2E" w:rsidP="00816A2E">
      <w:pPr>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EEE824D" w14:textId="77777777" w:rsidR="00816A2E" w:rsidRPr="00816A2E" w:rsidRDefault="00816A2E" w:rsidP="00816A2E">
      <w:pPr>
        <w:ind w:firstLine="709"/>
        <w:jc w:val="both"/>
        <w:rPr>
          <w:snapToGrid w:val="0"/>
          <w:sz w:val="28"/>
          <w:szCs w:val="28"/>
        </w:rPr>
      </w:pPr>
      <w:r w:rsidRPr="00816A2E">
        <w:rPr>
          <w:snapToGrid w:val="0"/>
          <w:sz w:val="28"/>
          <w:szCs w:val="28"/>
        </w:rPr>
        <w:t>Договор поставки № 4816/ЗКТЭ-ЦДЗС/23/1/1 б/д, заключенный между ОАО «РЖД» (в лице заместителя начальника Центральной дирекции закупок и снабжения - филиала ОАО «РЖД» Терентьевой С.А.) и ООО «МТК» (в лице генерального директора Дмитренко А.Ю.) на поставку бурого угля, действующий по 30.05.2025, с приложениями, без автопролонгации (DOCS.FORM.6.42. Часть 1. Том 15. Расходы на топливо. Уголь бурый. Договор 4816-ЗКТЭ-ЦДЗС).</w:t>
      </w:r>
    </w:p>
    <w:p w14:paraId="7F09BA6E" w14:textId="77777777" w:rsidR="00816A2E" w:rsidRPr="00816A2E" w:rsidRDefault="00816A2E" w:rsidP="00816A2E">
      <w:pPr>
        <w:ind w:firstLine="709"/>
        <w:jc w:val="both"/>
        <w:rPr>
          <w:snapToGrid w:val="0"/>
          <w:sz w:val="28"/>
          <w:szCs w:val="28"/>
        </w:rPr>
      </w:pPr>
      <w:r w:rsidRPr="00816A2E">
        <w:rPr>
          <w:snapToGrid w:val="0"/>
          <w:sz w:val="28"/>
          <w:szCs w:val="28"/>
        </w:rPr>
        <w:t>Договор заключен с соблюдением конкурсной процедуры, опубликованной на портале http://www.rts-tender.ru, следовательно, данный договор принимается в расчет экспертами.</w:t>
      </w:r>
    </w:p>
    <w:p w14:paraId="334214D5" w14:textId="77777777" w:rsidR="00816A2E" w:rsidRPr="00816A2E" w:rsidRDefault="00816A2E" w:rsidP="00816A2E">
      <w:pPr>
        <w:ind w:firstLine="709"/>
        <w:jc w:val="both"/>
        <w:rPr>
          <w:snapToGrid w:val="0"/>
          <w:sz w:val="28"/>
          <w:szCs w:val="28"/>
        </w:rPr>
      </w:pPr>
      <w:r w:rsidRPr="00816A2E">
        <w:rPr>
          <w:snapToGrid w:val="0"/>
          <w:sz w:val="28"/>
          <w:szCs w:val="28"/>
        </w:rPr>
        <w:t>Спецификация - приложение № 5 к договору поставки № 4816/ЗКТЭ-ЦДЗС/23/1/1, заключенному между ОАО «РЖД» и ООО «МТК» (DOCS.FORM.6.42. Часть 1. Том 15. Расходы на топливо. Уголь бурый. Прил 5 к договору 4816), согласно которой срок поставки январь-декабрь 2024 год.</w:t>
      </w:r>
    </w:p>
    <w:p w14:paraId="0926076C" w14:textId="77777777" w:rsidR="00816A2E" w:rsidRPr="00816A2E" w:rsidRDefault="00816A2E" w:rsidP="00816A2E">
      <w:pPr>
        <w:ind w:firstLine="709"/>
        <w:jc w:val="both"/>
        <w:rPr>
          <w:snapToGrid w:val="0"/>
          <w:sz w:val="28"/>
          <w:szCs w:val="28"/>
        </w:rPr>
      </w:pPr>
      <w:r w:rsidRPr="00816A2E">
        <w:rPr>
          <w:snapToGrid w:val="0"/>
          <w:sz w:val="28"/>
          <w:szCs w:val="28"/>
        </w:rPr>
        <w:t>График поставки товара - Приложение № 1.1.2 к техническому заданию (DOCS.FORM.6.42. Часть 1. Том 15. Расходы на топливо. Уголь бурый. График поставки товара).</w:t>
      </w:r>
    </w:p>
    <w:p w14:paraId="12F77E1F" w14:textId="77777777" w:rsidR="00816A2E" w:rsidRPr="00816A2E" w:rsidRDefault="00816A2E" w:rsidP="00816A2E">
      <w:pPr>
        <w:ind w:firstLine="709"/>
        <w:jc w:val="both"/>
        <w:rPr>
          <w:snapToGrid w:val="0"/>
          <w:sz w:val="28"/>
          <w:szCs w:val="28"/>
        </w:rPr>
      </w:pPr>
      <w:r w:rsidRPr="00816A2E">
        <w:rPr>
          <w:snapToGrid w:val="0"/>
          <w:sz w:val="28"/>
          <w:szCs w:val="28"/>
        </w:rPr>
        <w:t>Извещение об осуществлении запроса котировок в электронной форме № 4816/ЗКТЭ-ЦДЗС/23 на право заключения договора поставки угля (DOCS.FORM.6.42. Часть 1. Том 15. Расходы на топливо. Уголь бурый. Извещение об осуществлении запроса).</w:t>
      </w:r>
    </w:p>
    <w:p w14:paraId="3BAE3478"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Приложение № 1 к извещению о проведении запроса котировок </w:t>
      </w:r>
      <w:r w:rsidRPr="00816A2E">
        <w:rPr>
          <w:snapToGrid w:val="0"/>
          <w:sz w:val="28"/>
          <w:szCs w:val="28"/>
        </w:rPr>
        <w:br/>
        <w:t>в электронной форме № 4816/ЗКТЭ-ЦДЗС/23 на право заключения договора поставки угля (DOCS.FORM.6.42. Часть 1. Том 15. Расходы на топливо. Уголь бурый. Приложение к извещению часть 1 и 2).</w:t>
      </w:r>
    </w:p>
    <w:p w14:paraId="251FA4D4"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Приложение № 3 к извещению о проведении запроса котировок </w:t>
      </w:r>
      <w:r w:rsidRPr="00816A2E">
        <w:rPr>
          <w:snapToGrid w:val="0"/>
          <w:sz w:val="28"/>
          <w:szCs w:val="28"/>
        </w:rPr>
        <w:br/>
        <w:t>в электронной форме № 4816/ЗКТЭ-ЦДЗС/23 на право заключения договора поставки угля (DOCS.FORM.6.42. Часть 1. Том 15. Расходы на топливо. Уголь бурый. Приложение к извещению часть 3).</w:t>
      </w:r>
    </w:p>
    <w:p w14:paraId="4A032C8F"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 4816/ЗКТЭ-ЦДЗС/23/1 от 13.12.2023 рассмотрения </w:t>
      </w:r>
      <w:r w:rsidRPr="00816A2E">
        <w:rPr>
          <w:snapToGrid w:val="0"/>
          <w:sz w:val="28"/>
          <w:szCs w:val="28"/>
        </w:rPr>
        <w:br/>
        <w:t xml:space="preserve">и оценки котировочных заявок, поступивших для участия в запросе котировок в электронной форме № 4816/ЗКТЭ ЦДЗС/23 на право заключения договора поставки угля (DOCS.FORM.6.42. Часть 3. Том 18. Протокол рассмотрения </w:t>
      </w:r>
      <w:r w:rsidRPr="00816A2E">
        <w:rPr>
          <w:snapToGrid w:val="0"/>
          <w:sz w:val="28"/>
          <w:szCs w:val="28"/>
        </w:rPr>
        <w:br/>
        <w:t>на право заключения дог. поставки угля 4816).</w:t>
      </w:r>
    </w:p>
    <w:p w14:paraId="76D15817" w14:textId="77777777" w:rsidR="00816A2E" w:rsidRPr="00816A2E" w:rsidRDefault="00816A2E" w:rsidP="00816A2E">
      <w:pPr>
        <w:ind w:firstLine="709"/>
        <w:jc w:val="both"/>
        <w:rPr>
          <w:snapToGrid w:val="0"/>
          <w:sz w:val="28"/>
          <w:szCs w:val="28"/>
        </w:rPr>
      </w:pPr>
      <w:r w:rsidRPr="00816A2E">
        <w:rPr>
          <w:snapToGrid w:val="0"/>
          <w:sz w:val="28"/>
          <w:szCs w:val="28"/>
        </w:rPr>
        <w:t>Протокол № 01/1412 от 14.12.2023 заочного заседания Конкурсной комиссии Центральной дирекции закупок и снабжения - филиала ОАО «РЖД» (DOCS.FORM.6.42. Часть 3. Том 18. Протокол заочного заседания конк. комиссии).</w:t>
      </w:r>
    </w:p>
    <w:p w14:paraId="582D6B02" w14:textId="77777777" w:rsidR="00816A2E" w:rsidRPr="00816A2E" w:rsidRDefault="00816A2E" w:rsidP="00816A2E">
      <w:pPr>
        <w:ind w:firstLine="709"/>
        <w:jc w:val="both"/>
        <w:rPr>
          <w:snapToGrid w:val="0"/>
          <w:sz w:val="28"/>
          <w:szCs w:val="28"/>
        </w:rPr>
      </w:pPr>
      <w:r w:rsidRPr="00816A2E">
        <w:rPr>
          <w:snapToGrid w:val="0"/>
          <w:sz w:val="28"/>
          <w:szCs w:val="28"/>
        </w:rPr>
        <w:lastRenderedPageBreak/>
        <w:t>Счета-фактуры ООО «Сибуголь» за январь-март 2023 года по бурому углю (DOCS.FORM.6.42. Часть 3. Том 18. УПД № 185, 252, 253, 254, 983, 984, 1927, 1966, 2782, 3186, 3187, 3188, 3332).</w:t>
      </w:r>
    </w:p>
    <w:p w14:paraId="616F00EB" w14:textId="77777777" w:rsidR="00816A2E" w:rsidRPr="00816A2E" w:rsidRDefault="00816A2E" w:rsidP="00816A2E">
      <w:pPr>
        <w:ind w:firstLine="709"/>
        <w:jc w:val="both"/>
        <w:rPr>
          <w:snapToGrid w:val="0"/>
          <w:sz w:val="28"/>
          <w:szCs w:val="28"/>
        </w:rPr>
      </w:pPr>
      <w:r w:rsidRPr="00816A2E">
        <w:rPr>
          <w:snapToGrid w:val="0"/>
          <w:sz w:val="28"/>
          <w:szCs w:val="28"/>
        </w:rPr>
        <w:t xml:space="preserve">Счета-фактуры ООО «МТК» за январь, март, апрель 2024 года </w:t>
      </w:r>
      <w:r w:rsidRPr="00816A2E">
        <w:rPr>
          <w:snapToGrid w:val="0"/>
          <w:sz w:val="28"/>
          <w:szCs w:val="28"/>
        </w:rPr>
        <w:br/>
        <w:t>по бурому углю (DOCS.FORM.6.42. Часть 3. Том 18. УПД № 2401043, 2403084, 2404023).</w:t>
      </w:r>
    </w:p>
    <w:p w14:paraId="7A83255D" w14:textId="77777777" w:rsidR="00816A2E" w:rsidRPr="00816A2E" w:rsidRDefault="00816A2E" w:rsidP="00816A2E">
      <w:pPr>
        <w:tabs>
          <w:tab w:val="left" w:pos="1890"/>
        </w:tabs>
        <w:ind w:firstLine="709"/>
        <w:jc w:val="both"/>
        <w:rPr>
          <w:sz w:val="28"/>
          <w:szCs w:val="28"/>
        </w:rPr>
      </w:pPr>
      <w:r w:rsidRPr="00816A2E">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143D538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1) удельный расход топлива на производство 1 Гкал тепловой энергии;</w:t>
      </w:r>
    </w:p>
    <w:p w14:paraId="0FB932F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2) плановая (расчетная) цена на топливо с учетом затрат на его доставку и хранение; </w:t>
      </w:r>
    </w:p>
    <w:p w14:paraId="4EE3E81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3) расчетный объем отпуска тепловой энергии, поставляемой </w:t>
      </w:r>
      <w:r w:rsidRPr="00816A2E">
        <w:rPr>
          <w:snapToGrid w:val="0"/>
          <w:sz w:val="28"/>
          <w:szCs w:val="28"/>
        </w:rPr>
        <w:br/>
        <w:t>с коллекторов источника тепловой энергии.</w:t>
      </w:r>
    </w:p>
    <w:p w14:paraId="184ACDF0" w14:textId="77777777" w:rsidR="00816A2E" w:rsidRPr="00816A2E" w:rsidRDefault="00816A2E" w:rsidP="00816A2E">
      <w:pPr>
        <w:ind w:firstLine="709"/>
        <w:jc w:val="both"/>
        <w:rPr>
          <w:snapToGrid w:val="0"/>
          <w:sz w:val="28"/>
          <w:szCs w:val="28"/>
        </w:rPr>
      </w:pPr>
      <w:r w:rsidRPr="00816A2E">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w:t>
      </w:r>
      <w:bookmarkStart w:id="42" w:name="_Hlk113873064"/>
      <w:r w:rsidRPr="00816A2E">
        <w:rPr>
          <w:snapToGrid w:val="0"/>
          <w:sz w:val="28"/>
          <w:szCs w:val="28"/>
        </w:rPr>
        <w:t xml:space="preserve">19.11.2024 № 358 </w:t>
      </w:r>
      <w:bookmarkEnd w:id="42"/>
      <w:r w:rsidRPr="00816A2E">
        <w:rPr>
          <w:snapToGrid w:val="0"/>
          <w:sz w:val="28"/>
          <w:szCs w:val="28"/>
        </w:rPr>
        <w:b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составляет 211,5 кг у.т./Гкал.</w:t>
      </w:r>
    </w:p>
    <w:p w14:paraId="08CB2A09" w14:textId="77777777" w:rsidR="00816A2E" w:rsidRPr="00816A2E" w:rsidRDefault="00816A2E" w:rsidP="00816A2E">
      <w:pPr>
        <w:spacing w:line="0" w:lineRule="atLeast"/>
        <w:ind w:firstLine="709"/>
        <w:jc w:val="both"/>
        <w:rPr>
          <w:snapToGrid w:val="0"/>
          <w:color w:val="000000"/>
          <w:sz w:val="28"/>
          <w:szCs w:val="28"/>
        </w:rPr>
      </w:pPr>
      <w:bookmarkStart w:id="43" w:name="_Hlk180423309"/>
      <w:r w:rsidRPr="00816A2E">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518576F"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816A2E">
        <w:rPr>
          <w:snapToGrid w:val="0"/>
          <w:color w:val="000000"/>
          <w:sz w:val="28"/>
          <w:szCs w:val="28"/>
        </w:rPr>
        <w:br/>
        <w:t xml:space="preserve">на соответствующие товары (услуги) подлежат государственному регулированию; </w:t>
      </w:r>
    </w:p>
    <w:p w14:paraId="41DF380F"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б) цены, установленные в договорах, заключенных в результате проведения торгов; </w:t>
      </w:r>
    </w:p>
    <w:p w14:paraId="2B765F4F"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в) прогнозные показатели и основные параметры, определенные </w:t>
      </w:r>
      <w:r w:rsidRPr="00816A2E">
        <w:rPr>
          <w:snapToGrid w:val="0"/>
          <w:color w:val="000000"/>
          <w:sz w:val="28"/>
          <w:szCs w:val="28"/>
        </w:rPr>
        <w:br/>
        <w:t xml:space="preserve">в прогнозе социально-экономического развития Российской Федерации </w:t>
      </w:r>
      <w:r w:rsidRPr="00816A2E">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77331497" w14:textId="77777777" w:rsidR="00816A2E" w:rsidRPr="00816A2E" w:rsidRDefault="00816A2E" w:rsidP="00816A2E">
      <w:pPr>
        <w:ind w:firstLine="720"/>
        <w:jc w:val="both"/>
        <w:rPr>
          <w:snapToGrid w:val="0"/>
          <w:sz w:val="28"/>
          <w:szCs w:val="28"/>
        </w:rPr>
      </w:pPr>
      <w:r w:rsidRPr="00816A2E">
        <w:rPr>
          <w:snapToGrid w:val="0"/>
          <w:sz w:val="28"/>
          <w:szCs w:val="28"/>
        </w:rPr>
        <w:t xml:space="preserve">В соответствии с пунктом 29 Основ ценообразования </w:t>
      </w:r>
      <w:bookmarkStart w:id="44" w:name="Par0"/>
      <w:bookmarkEnd w:id="44"/>
      <w:r w:rsidRPr="00816A2E">
        <w:rPr>
          <w:snapToGrid w:val="0"/>
          <w:sz w:val="28"/>
          <w:szCs w:val="28"/>
        </w:rPr>
        <w:t>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7DA9DC36" w14:textId="77777777" w:rsidR="00816A2E" w:rsidRPr="00816A2E" w:rsidRDefault="00816A2E" w:rsidP="00816A2E">
      <w:pPr>
        <w:ind w:firstLine="720"/>
        <w:jc w:val="both"/>
        <w:rPr>
          <w:snapToGrid w:val="0"/>
          <w:sz w:val="28"/>
          <w:szCs w:val="28"/>
        </w:rPr>
      </w:pPr>
      <w:r w:rsidRPr="00816A2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16A2E">
        <w:rPr>
          <w:snapToGrid w:val="0"/>
          <w:sz w:val="28"/>
          <w:szCs w:val="28"/>
        </w:rPr>
        <w:br/>
        <w:t>на соответствующие товары (услуги) подлежат государственному регулированию;</w:t>
      </w:r>
    </w:p>
    <w:p w14:paraId="78721174" w14:textId="77777777" w:rsidR="00816A2E" w:rsidRPr="00816A2E" w:rsidRDefault="00816A2E" w:rsidP="00816A2E">
      <w:pPr>
        <w:ind w:firstLine="720"/>
        <w:jc w:val="both"/>
        <w:rPr>
          <w:snapToGrid w:val="0"/>
          <w:sz w:val="28"/>
          <w:szCs w:val="28"/>
        </w:rPr>
      </w:pPr>
      <w:r w:rsidRPr="00816A2E">
        <w:rPr>
          <w:snapToGrid w:val="0"/>
          <w:sz w:val="28"/>
          <w:szCs w:val="28"/>
        </w:rPr>
        <w:t>б) цены, установленные в договорах, заключенных в результате проведения торгов;</w:t>
      </w:r>
    </w:p>
    <w:p w14:paraId="4B148980" w14:textId="77777777" w:rsidR="00816A2E" w:rsidRPr="00816A2E" w:rsidRDefault="00816A2E" w:rsidP="00816A2E">
      <w:pPr>
        <w:ind w:firstLine="720"/>
        <w:jc w:val="both"/>
        <w:rPr>
          <w:snapToGrid w:val="0"/>
          <w:sz w:val="28"/>
          <w:szCs w:val="28"/>
        </w:rPr>
      </w:pPr>
      <w:r w:rsidRPr="00816A2E">
        <w:rPr>
          <w:snapToGrid w:val="0"/>
          <w:sz w:val="28"/>
          <w:szCs w:val="28"/>
        </w:rPr>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DEBBECD" w14:textId="77777777" w:rsidR="00816A2E" w:rsidRPr="00816A2E" w:rsidRDefault="00816A2E" w:rsidP="00816A2E">
      <w:pPr>
        <w:ind w:firstLine="720"/>
        <w:jc w:val="both"/>
        <w:rPr>
          <w:snapToGrid w:val="0"/>
          <w:sz w:val="28"/>
          <w:szCs w:val="28"/>
        </w:rPr>
      </w:pPr>
      <w:r w:rsidRPr="00816A2E">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816A2E">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0803AD5F"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Названные источники применяются последовательно, при этом отказ </w:t>
      </w:r>
      <w:r w:rsidRPr="00816A2E">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816A2E">
        <w:rPr>
          <w:snapToGrid w:val="0"/>
          <w:color w:val="000000"/>
          <w:sz w:val="28"/>
          <w:szCs w:val="28"/>
        </w:rPr>
        <w:br/>
        <w:t>и необходимость перехода к следующему источнику.</w:t>
      </w:r>
    </w:p>
    <w:p w14:paraId="101EC266" w14:textId="77777777" w:rsidR="00816A2E" w:rsidRPr="00816A2E" w:rsidRDefault="00816A2E" w:rsidP="00816A2E">
      <w:pPr>
        <w:ind w:firstLine="709"/>
        <w:jc w:val="both"/>
        <w:rPr>
          <w:snapToGrid w:val="0"/>
          <w:sz w:val="28"/>
          <w:szCs w:val="28"/>
        </w:rPr>
      </w:pPr>
      <w:bookmarkStart w:id="45" w:name="_Hlk183276821"/>
      <w:bookmarkEnd w:id="43"/>
      <w:r w:rsidRPr="00816A2E">
        <w:rPr>
          <w:snapToGrid w:val="0"/>
          <w:sz w:val="28"/>
          <w:szCs w:val="28"/>
        </w:rPr>
        <w:t>В соответствии с пп. б) пункта 28 Основ ценообразования «Цены, установленные в договорах, заключенных в результате проведения торгов», договор на поставку угля должен быть заключен с помощью торгов.</w:t>
      </w:r>
    </w:p>
    <w:bookmarkEnd w:id="45"/>
    <w:p w14:paraId="07146EF7" w14:textId="77777777" w:rsidR="00816A2E" w:rsidRPr="00816A2E" w:rsidRDefault="00816A2E" w:rsidP="00816A2E">
      <w:pPr>
        <w:ind w:firstLine="709"/>
        <w:jc w:val="both"/>
        <w:rPr>
          <w:snapToGrid w:val="0"/>
          <w:sz w:val="28"/>
          <w:szCs w:val="28"/>
        </w:rPr>
      </w:pPr>
      <w:r w:rsidRPr="00816A2E">
        <w:rPr>
          <w:snapToGrid w:val="0"/>
          <w:sz w:val="28"/>
          <w:szCs w:val="28"/>
        </w:rPr>
        <w:t xml:space="preserve">При определении плановой цены на уголь бурый сортомарки 3 БОМ </w:t>
      </w:r>
      <w:r w:rsidRPr="00816A2E">
        <w:rPr>
          <w:snapToGrid w:val="0"/>
          <w:sz w:val="28"/>
          <w:szCs w:val="28"/>
        </w:rPr>
        <w:br/>
        <w:t xml:space="preserve">на 2025 год экспертами исследован представленный обществом договор </w:t>
      </w:r>
      <w:r w:rsidRPr="00816A2E">
        <w:rPr>
          <w:snapToGrid w:val="0"/>
          <w:sz w:val="28"/>
          <w:szCs w:val="28"/>
        </w:rPr>
        <w:br/>
        <w:t xml:space="preserve">на поставку угля № 4816/ЗКТЭ-ЦДЗС/23/1/1 б/д, заключенный </w:t>
      </w:r>
      <w:r w:rsidRPr="00816A2E">
        <w:rPr>
          <w:snapToGrid w:val="0"/>
          <w:sz w:val="28"/>
          <w:szCs w:val="28"/>
        </w:rPr>
        <w:br/>
        <w:t>с ООО «МТК», спецификация к данному договору, а также конкурсная документация.</w:t>
      </w:r>
    </w:p>
    <w:p w14:paraId="35F1BE24"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отмечают, что договор заключен по результатам конкурса </w:t>
      </w:r>
      <w:r w:rsidRPr="00816A2E">
        <w:rPr>
          <w:snapToGrid w:val="0"/>
          <w:sz w:val="28"/>
          <w:szCs w:val="28"/>
        </w:rPr>
        <w:br/>
        <w:t>и отвечает требованиям пп. б) п 28 Основ ценообразования «Цены, установленные в договорах, заключенных в результате проведения торгов».</w:t>
      </w:r>
    </w:p>
    <w:p w14:paraId="16183EB3"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данным спецификации - приложения № 5 к договору поставки </w:t>
      </w:r>
      <w:r w:rsidRPr="00816A2E">
        <w:rPr>
          <w:snapToGrid w:val="0"/>
          <w:sz w:val="28"/>
          <w:szCs w:val="28"/>
        </w:rPr>
        <w:br/>
        <w:t xml:space="preserve">№ 4816/ЗКТЭ-ЦДЗС/23/1/1 б/д, заключенному между ОАО «РЖД» </w:t>
      </w:r>
      <w:r w:rsidRPr="00816A2E">
        <w:rPr>
          <w:snapToGrid w:val="0"/>
          <w:sz w:val="28"/>
          <w:szCs w:val="28"/>
        </w:rPr>
        <w:br/>
        <w:t>и ООО «МТК» цена натурального топлива с учетом доставки составила 9 370,00 руб./т. (без НДС).</w:t>
      </w:r>
    </w:p>
    <w:p w14:paraId="3B2A27C7" w14:textId="77777777" w:rsidR="00816A2E" w:rsidRPr="00816A2E" w:rsidRDefault="00816A2E" w:rsidP="00816A2E">
      <w:pPr>
        <w:ind w:firstLine="709"/>
        <w:jc w:val="both"/>
        <w:rPr>
          <w:snapToGrid w:val="0"/>
          <w:sz w:val="28"/>
          <w:szCs w:val="28"/>
        </w:rPr>
      </w:pPr>
      <w:r w:rsidRPr="00816A2E">
        <w:rPr>
          <w:snapToGrid w:val="0"/>
          <w:sz w:val="28"/>
          <w:szCs w:val="28"/>
        </w:rPr>
        <w:t>Согласно п. 2.1. договора, цена товара не подлежит изменению в течение всего срока действия настоящего Договора, за исключением случаев, предусмотренных настоящим договором.</w:t>
      </w:r>
    </w:p>
    <w:p w14:paraId="5B44D376"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п. 2.2. договора, цена товара включает все налоги, стоимость его доставки до Получателя, в том числе железнодорожный тариф, стоимость услуг по транспортно-экспедиционному обслуживанию и предоставлению </w:t>
      </w:r>
      <w:r w:rsidRPr="00816A2E">
        <w:rPr>
          <w:snapToGrid w:val="0"/>
          <w:sz w:val="28"/>
          <w:szCs w:val="28"/>
        </w:rPr>
        <w:br/>
        <w:t>в пользование контейнеров и вагонов при доставке товара железнодорожным транспортом или иным видом транспорта, стоимость погрузочно-разгрузочных работ, запорных устройств, защитной упаковки, необоротной тары и прочие расходы, связанные с доставкой товара в адрес получателей.</w:t>
      </w:r>
    </w:p>
    <w:p w14:paraId="7A712B5B"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вышеуказанной спецификации, товар должен соответствовать следующим техническим характеристикам: теплота сгорания низшая не ниже 4 800 ккал/кг. </w:t>
      </w:r>
    </w:p>
    <w:p w14:paraId="62994BE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фактическую калорийность топлива: </w:t>
      </w:r>
      <w:r w:rsidRPr="00816A2E">
        <w:rPr>
          <w:snapToGrid w:val="0"/>
          <w:sz w:val="28"/>
          <w:szCs w:val="28"/>
        </w:rPr>
        <w:br/>
      </w:r>
      <w:r w:rsidRPr="00816A2E">
        <w:rPr>
          <w:snapToGrid w:val="0"/>
          <w:color w:val="000000"/>
          <w:sz w:val="28"/>
          <w:szCs w:val="28"/>
        </w:rPr>
        <w:t xml:space="preserve">0,61 (переводной коэффициент из условного топлива в натуральное </w:t>
      </w:r>
      <w:r w:rsidRPr="00816A2E">
        <w:rPr>
          <w:snapToGrid w:val="0"/>
          <w:color w:val="000000"/>
          <w:sz w:val="28"/>
          <w:szCs w:val="28"/>
        </w:rPr>
        <w:br/>
        <w:t xml:space="preserve">(по данным отчётной формы шаблона WARM.TOPL.Q2.2024)) </w:t>
      </w:r>
      <w:r w:rsidRPr="00816A2E">
        <w:rPr>
          <w:snapToGrid w:val="0"/>
          <w:sz w:val="28"/>
          <w:szCs w:val="28"/>
        </w:rPr>
        <w:t xml:space="preserve">× 7 000 (теплота сгорания условного топлива) = 4 270 ккал/кг.  </w:t>
      </w:r>
    </w:p>
    <w:p w14:paraId="2E02A554"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Эксперты пересчитали цену угля на фактическую калорийность: </w:t>
      </w:r>
      <w:r w:rsidRPr="00816A2E">
        <w:rPr>
          <w:snapToGrid w:val="0"/>
          <w:sz w:val="28"/>
          <w:szCs w:val="28"/>
        </w:rPr>
        <w:br/>
        <w:t xml:space="preserve">4 270 ккал/кг (фактическая калорийность) × 9 370 руб./т. (цена по договору) ÷ 4 800 ккал/кг (калорийность по договору) = </w:t>
      </w:r>
      <w:r w:rsidRPr="00816A2E">
        <w:rPr>
          <w:b/>
          <w:bCs/>
          <w:snapToGrid w:val="0"/>
          <w:sz w:val="28"/>
          <w:szCs w:val="28"/>
        </w:rPr>
        <w:t>8 335,40 руб./т.</w:t>
      </w:r>
    </w:p>
    <w:p w14:paraId="368D6660" w14:textId="77777777" w:rsidR="00816A2E" w:rsidRPr="00816A2E" w:rsidRDefault="00816A2E" w:rsidP="00816A2E">
      <w:pPr>
        <w:ind w:firstLine="709"/>
        <w:jc w:val="both"/>
        <w:rPr>
          <w:snapToGrid w:val="0"/>
          <w:sz w:val="28"/>
          <w:szCs w:val="28"/>
        </w:rPr>
      </w:pPr>
      <w:r w:rsidRPr="00816A2E">
        <w:rPr>
          <w:snapToGrid w:val="0"/>
          <w:sz w:val="28"/>
          <w:szCs w:val="28"/>
        </w:rPr>
        <w:t xml:space="preserve">По расчету экспертов цена натурального топлива на 2025 год, принимаемая в расчет, составляет </w:t>
      </w:r>
      <w:r w:rsidRPr="00816A2E">
        <w:rPr>
          <w:b/>
          <w:bCs/>
          <w:snapToGrid w:val="0"/>
          <w:sz w:val="28"/>
          <w:szCs w:val="28"/>
        </w:rPr>
        <w:t>8 335,40 руб./т.</w:t>
      </w:r>
    </w:p>
    <w:p w14:paraId="699D4910" w14:textId="77777777" w:rsidR="00816A2E" w:rsidRPr="00816A2E" w:rsidRDefault="00816A2E" w:rsidP="00816A2E">
      <w:pPr>
        <w:ind w:firstLine="709"/>
        <w:jc w:val="both"/>
        <w:rPr>
          <w:snapToGrid w:val="0"/>
          <w:sz w:val="28"/>
          <w:szCs w:val="28"/>
        </w:rPr>
      </w:pPr>
    </w:p>
    <w:p w14:paraId="5208E2FF"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Транспортно-заготовительные расходы (ТЗР)</w:t>
      </w:r>
    </w:p>
    <w:p w14:paraId="39F937F7" w14:textId="77777777" w:rsidR="00816A2E" w:rsidRPr="00816A2E" w:rsidRDefault="00816A2E" w:rsidP="00816A2E">
      <w:pPr>
        <w:ind w:firstLine="709"/>
        <w:jc w:val="both"/>
        <w:rPr>
          <w:snapToGrid w:val="0"/>
          <w:sz w:val="28"/>
          <w:szCs w:val="28"/>
        </w:rPr>
      </w:pPr>
    </w:p>
    <w:p w14:paraId="28E4C4B7" w14:textId="77777777" w:rsidR="00816A2E" w:rsidRPr="00816A2E" w:rsidRDefault="00816A2E" w:rsidP="00816A2E">
      <w:pPr>
        <w:ind w:firstLine="709"/>
        <w:jc w:val="both"/>
        <w:rPr>
          <w:snapToGrid w:val="0"/>
          <w:sz w:val="28"/>
          <w:szCs w:val="28"/>
        </w:rPr>
      </w:pPr>
      <w:r w:rsidRPr="00816A2E">
        <w:rPr>
          <w:snapToGrid w:val="0"/>
          <w:sz w:val="28"/>
          <w:szCs w:val="28"/>
        </w:rPr>
        <w:t xml:space="preserve">ООО «МТК» доставляет уголь до станции назначения, а затем организацией материально-технического снабжения филиалов и дочерних </w:t>
      </w:r>
      <w:r w:rsidRPr="00816A2E">
        <w:rPr>
          <w:snapToGrid w:val="0"/>
          <w:sz w:val="28"/>
          <w:szCs w:val="28"/>
        </w:rPr>
        <w:br/>
        <w:t>и зависимых обществ (ОМТО) ОАО «РЖД» осуществляются процедуры транспортировки и хранения на складе.</w:t>
      </w:r>
    </w:p>
    <w:p w14:paraId="6B5B6CFB" w14:textId="77777777" w:rsidR="00816A2E" w:rsidRPr="00816A2E" w:rsidRDefault="00816A2E" w:rsidP="00816A2E">
      <w:pPr>
        <w:ind w:firstLine="709"/>
        <w:jc w:val="both"/>
        <w:rPr>
          <w:snapToGrid w:val="0"/>
          <w:sz w:val="28"/>
          <w:szCs w:val="28"/>
        </w:rPr>
      </w:pPr>
      <w:r w:rsidRPr="00816A2E">
        <w:rPr>
          <w:snapToGrid w:val="0"/>
          <w:sz w:val="28"/>
          <w:szCs w:val="28"/>
        </w:rPr>
        <w:t>В подтверждение расходов на транспортно-заготовительные расходы ОАО «РЖД» представлен Регламент организации материально-технического снабжения филиалов и дочерних и зависимых обществ ОАО «РЖД» (утвержден распоряжением ОАО «РЖД» № 531/р от 01.03.2018) (DOCS.FORM.6.42. Часть 2. Том 17. Регламент ДМТО).</w:t>
      </w:r>
    </w:p>
    <w:p w14:paraId="2D70C47B" w14:textId="77777777" w:rsidR="00816A2E" w:rsidRPr="00816A2E" w:rsidRDefault="00816A2E" w:rsidP="00816A2E">
      <w:pPr>
        <w:ind w:firstLine="709"/>
        <w:jc w:val="both"/>
        <w:rPr>
          <w:snapToGrid w:val="0"/>
          <w:sz w:val="28"/>
          <w:szCs w:val="28"/>
        </w:rPr>
      </w:pPr>
      <w:r w:rsidRPr="00816A2E">
        <w:rPr>
          <w:snapToGrid w:val="0"/>
          <w:sz w:val="28"/>
          <w:szCs w:val="28"/>
        </w:rPr>
        <w:t xml:space="preserve">Оборотно-сальдовая ведомость по счету 3204 Уголь, жд доставка </w:t>
      </w:r>
      <w:r w:rsidRPr="00816A2E">
        <w:rPr>
          <w:snapToGrid w:val="0"/>
          <w:sz w:val="28"/>
          <w:szCs w:val="28"/>
        </w:rPr>
        <w:br/>
        <w:t>по котельной ст. Абагур-Лесной 2023 г (DOCS.FORM.6.42. Часть 3. Том 18. ОСВ уголь 2023 котельная ст. Абагур-Лесной).</w:t>
      </w:r>
    </w:p>
    <w:p w14:paraId="5A2E80B8"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вышеуказанной оборотно-сальдовой ведомостью, стоимость ТЗР в 2023 году составила 157 062,61 руб. В соответствии </w:t>
      </w:r>
      <w:r w:rsidRPr="00816A2E">
        <w:rPr>
          <w:snapToGrid w:val="0"/>
          <w:sz w:val="28"/>
          <w:szCs w:val="28"/>
        </w:rPr>
        <w:br/>
        <w:t>с шаблоном WARM TOPL.Q4.2023. количество натурального топлива в 2023 году составило 486,35 т.</w:t>
      </w:r>
    </w:p>
    <w:p w14:paraId="450CEB1C" w14:textId="77777777" w:rsidR="00816A2E" w:rsidRPr="00816A2E" w:rsidRDefault="00816A2E" w:rsidP="00816A2E">
      <w:pPr>
        <w:ind w:firstLine="709"/>
        <w:jc w:val="both"/>
        <w:rPr>
          <w:b/>
          <w:snapToGrid w:val="0"/>
          <w:sz w:val="28"/>
          <w:szCs w:val="28"/>
        </w:rPr>
      </w:pPr>
      <w:r w:rsidRPr="00816A2E">
        <w:rPr>
          <w:snapToGrid w:val="0"/>
          <w:sz w:val="28"/>
          <w:szCs w:val="28"/>
        </w:rPr>
        <w:t xml:space="preserve">Эксперты рассчитали цену ТЗР ОМТО на 2025 год с учетом инфляции: (157 062,61 руб. (стоимость ТЗР в 2023 году) ÷ 486,35 т. (количество натурального топлива в 2023 году)) × 1,230 (ИЦП на транспорт 2024/2023) × 1,043 (ИЦП на транспорт 2025/2024) = </w:t>
      </w:r>
      <w:r w:rsidRPr="00816A2E">
        <w:rPr>
          <w:b/>
          <w:snapToGrid w:val="0"/>
          <w:sz w:val="28"/>
          <w:szCs w:val="28"/>
        </w:rPr>
        <w:t>414,30 руб./т.</w:t>
      </w:r>
    </w:p>
    <w:p w14:paraId="1BA469F7"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Автодоставка и разгрузка краном</w:t>
      </w:r>
    </w:p>
    <w:p w14:paraId="0D81E593" w14:textId="77777777" w:rsidR="00816A2E" w:rsidRPr="00816A2E" w:rsidRDefault="00816A2E" w:rsidP="00816A2E">
      <w:pPr>
        <w:ind w:firstLine="709"/>
        <w:jc w:val="both"/>
        <w:rPr>
          <w:snapToGrid w:val="0"/>
          <w:sz w:val="28"/>
          <w:szCs w:val="28"/>
        </w:rPr>
      </w:pPr>
      <w:r w:rsidRPr="00816A2E">
        <w:rPr>
          <w:snapToGrid w:val="0"/>
          <w:sz w:val="28"/>
          <w:szCs w:val="28"/>
        </w:rPr>
        <w:t>Со складов ОМТО топливо доставляется автотранспортом до котельной и разгружается. В разрезе автодоставки и разгрузки топлива ОАО «РЖД» представило следующий пакет документов:</w:t>
      </w:r>
    </w:p>
    <w:p w14:paraId="4B50FEC2"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Расчет затрат по доставке угля на котельные с угольных складов </w:t>
      </w:r>
      <w:r w:rsidRPr="00816A2E">
        <w:rPr>
          <w:snapToGrid w:val="0"/>
          <w:sz w:val="28"/>
          <w:szCs w:val="28"/>
        </w:rPr>
        <w:br/>
        <w:t xml:space="preserve">на 2025 год по договору с ООО «Ресурстранс» № 2030/ОКЭ-ЦАТ/22/12/1 </w:t>
      </w:r>
      <w:r w:rsidRPr="00816A2E">
        <w:rPr>
          <w:snapToGrid w:val="0"/>
          <w:sz w:val="28"/>
          <w:szCs w:val="28"/>
        </w:rPr>
        <w:br/>
        <w:t>от 30.12.2022 с учетом индекса 1,051 (DOCS.FORM.6.42. Часть 1. Том 15. Расходы на топливо. Расчет затрат по доставке угля на котельную Абагур-Лесной).</w:t>
      </w:r>
    </w:p>
    <w:p w14:paraId="7D4A47D1" w14:textId="77777777" w:rsidR="00816A2E" w:rsidRPr="00816A2E" w:rsidRDefault="00816A2E" w:rsidP="00816A2E">
      <w:pPr>
        <w:ind w:firstLine="709"/>
        <w:jc w:val="both"/>
        <w:rPr>
          <w:snapToGrid w:val="0"/>
          <w:sz w:val="28"/>
          <w:szCs w:val="28"/>
        </w:rPr>
      </w:pPr>
      <w:r w:rsidRPr="00816A2E">
        <w:rPr>
          <w:snapToGrid w:val="0"/>
          <w:sz w:val="28"/>
          <w:szCs w:val="28"/>
        </w:rPr>
        <w:t xml:space="preserve">Планируемые расходы на буртовку угля по договору аутсорсинга </w:t>
      </w:r>
      <w:r w:rsidRPr="00816A2E">
        <w:rPr>
          <w:snapToGrid w:val="0"/>
          <w:sz w:val="28"/>
          <w:szCs w:val="28"/>
        </w:rPr>
        <w:br/>
        <w:t xml:space="preserve">с ООО «Ресурстранс» на 2025 г с учетом индекса 1,051 </w:t>
      </w:r>
      <w:r w:rsidRPr="00816A2E">
        <w:rPr>
          <w:snapToGrid w:val="0"/>
          <w:sz w:val="28"/>
          <w:szCs w:val="28"/>
        </w:rPr>
        <w:br/>
        <w:t>№ 2030/ОКЭ-ЦАТ/22/12/1 от 30.12.2022 (DOCS.FORM.6.42. Часть 1. Том 15. Расходы на топливо. Расчет затрат на буртовку угля).</w:t>
      </w:r>
    </w:p>
    <w:p w14:paraId="25B219FC"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1 (DOCS.FORM.6.42. Часть 1. Том 5. Расходы на оплату иных работ и услуг. Документы ООО РСТ за 1 полугодие 2023).</w:t>
      </w:r>
    </w:p>
    <w:p w14:paraId="3C9B922B"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2 (DOCS.FORM.6.42. Часть 1. Том 5. Расходы на оплату иных работ и услуг. Документы ООО РСТ за 2 полугодие 2023).</w:t>
      </w:r>
    </w:p>
    <w:p w14:paraId="3743493F"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Договор оказания автотранспортных услуг № 2030/ОКЭ-ЦАТ/22/12/1 б/д, заключенный с ООО «РесурсТранс», действующий с 01.01.2023 </w:t>
      </w:r>
      <w:r w:rsidRPr="00816A2E">
        <w:rPr>
          <w:snapToGrid w:val="0"/>
          <w:sz w:val="28"/>
          <w:szCs w:val="28"/>
        </w:rPr>
        <w:br/>
        <w:t>по 31.03.2033, с приложениями, без автопролонгации (DOCS.FORM.6.42. Часть 1. Том 5. Расходы на оплату иных работ и услуг. Новый договор РесурсТранс).</w:t>
      </w:r>
    </w:p>
    <w:p w14:paraId="2B5DD69F" w14:textId="77777777" w:rsidR="00816A2E" w:rsidRPr="00816A2E" w:rsidRDefault="00816A2E" w:rsidP="00816A2E">
      <w:pPr>
        <w:ind w:firstLine="709"/>
        <w:jc w:val="both"/>
        <w:rPr>
          <w:snapToGrid w:val="0"/>
          <w:sz w:val="28"/>
          <w:szCs w:val="28"/>
        </w:rPr>
      </w:pPr>
      <w:r w:rsidRPr="00816A2E">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Извещение).</w:t>
      </w:r>
    </w:p>
    <w:p w14:paraId="49FF5858" w14:textId="77777777" w:rsidR="00816A2E" w:rsidRPr="00816A2E" w:rsidRDefault="00816A2E" w:rsidP="00816A2E">
      <w:pPr>
        <w:ind w:firstLine="709"/>
        <w:jc w:val="both"/>
        <w:rPr>
          <w:snapToGrid w:val="0"/>
          <w:sz w:val="28"/>
          <w:szCs w:val="28"/>
        </w:rPr>
      </w:pPr>
      <w:r w:rsidRPr="00816A2E">
        <w:rPr>
          <w:snapToGrid w:val="0"/>
          <w:sz w:val="28"/>
          <w:szCs w:val="28"/>
        </w:rPr>
        <w:t xml:space="preserve">Документация открытого конкурса в электронной форме </w:t>
      </w:r>
      <w:r w:rsidRPr="00816A2E">
        <w:rPr>
          <w:snapToGrid w:val="0"/>
          <w:sz w:val="28"/>
          <w:szCs w:val="28"/>
        </w:rPr>
        <w:br/>
        <w:t>№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Документация часть 1,2,3).</w:t>
      </w:r>
    </w:p>
    <w:p w14:paraId="63ED05DA" w14:textId="77777777" w:rsidR="00816A2E" w:rsidRPr="00816A2E" w:rsidRDefault="00816A2E" w:rsidP="00816A2E">
      <w:pPr>
        <w:ind w:firstLine="709"/>
        <w:jc w:val="both"/>
        <w:rPr>
          <w:snapToGrid w:val="0"/>
          <w:sz w:val="28"/>
          <w:szCs w:val="28"/>
        </w:rPr>
      </w:pPr>
      <w:r w:rsidRPr="00816A2E">
        <w:rPr>
          <w:snapToGrid w:val="0"/>
          <w:sz w:val="28"/>
          <w:szCs w:val="28"/>
        </w:rPr>
        <w:t xml:space="preserve">Изменения в извещение и документацию открытого конкурса </w:t>
      </w:r>
      <w:r w:rsidRPr="00816A2E">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816A2E">
        <w:rPr>
          <w:snapToGrid w:val="0"/>
          <w:sz w:val="28"/>
          <w:szCs w:val="28"/>
        </w:rPr>
        <w:br/>
        <w:t>и филиалов ОАО «РЖД» (DOCS.FORM.6.42. Часть 2. Том 17. Конкурсная документация ООО РесурсТранс. Изменения от 28.11.2022).</w:t>
      </w:r>
    </w:p>
    <w:p w14:paraId="17066CE4" w14:textId="77777777" w:rsidR="00816A2E" w:rsidRPr="00816A2E" w:rsidRDefault="00816A2E" w:rsidP="00816A2E">
      <w:pPr>
        <w:ind w:firstLine="709"/>
        <w:jc w:val="both"/>
        <w:rPr>
          <w:snapToGrid w:val="0"/>
          <w:sz w:val="28"/>
          <w:szCs w:val="28"/>
        </w:rPr>
      </w:pPr>
      <w:r w:rsidRPr="00816A2E">
        <w:rPr>
          <w:snapToGrid w:val="0"/>
          <w:sz w:val="28"/>
          <w:szCs w:val="28"/>
        </w:rPr>
        <w:t>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РесурсТранс. Приложение № 1.1.3).</w:t>
      </w:r>
    </w:p>
    <w:p w14:paraId="6C8C217F"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Приложения № 1.1.1.1.-1.1.2.16 к конкурсной документации (DOCS.FORM.6.42. Часть 2. Том 17. Конкурсная документация </w:t>
      </w:r>
      <w:r w:rsidRPr="00816A2E">
        <w:rPr>
          <w:snapToGrid w:val="0"/>
          <w:sz w:val="28"/>
          <w:szCs w:val="28"/>
        </w:rPr>
        <w:br/>
        <w:t>ООО РесурсТранс).</w:t>
      </w:r>
    </w:p>
    <w:p w14:paraId="56EDE797" w14:textId="77777777" w:rsidR="00816A2E" w:rsidRPr="00816A2E" w:rsidRDefault="00816A2E" w:rsidP="00816A2E">
      <w:pPr>
        <w:ind w:firstLine="709"/>
        <w:jc w:val="both"/>
        <w:rPr>
          <w:snapToGrid w:val="0"/>
          <w:sz w:val="28"/>
          <w:szCs w:val="28"/>
        </w:rPr>
      </w:pPr>
      <w:r w:rsidRPr="00816A2E">
        <w:rPr>
          <w:snapToGrid w:val="0"/>
          <w:sz w:val="28"/>
          <w:szCs w:val="28"/>
        </w:rPr>
        <w:t>Протокол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РесурсТранс. Протокол рассмотрения).</w:t>
      </w:r>
    </w:p>
    <w:p w14:paraId="7FDA7FC4"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заочного заседания Конкурсной комиссии ОАО «РЖД» </w:t>
      </w:r>
      <w:r w:rsidRPr="00816A2E">
        <w:rPr>
          <w:snapToGrid w:val="0"/>
          <w:sz w:val="28"/>
          <w:szCs w:val="28"/>
        </w:rPr>
        <w:br/>
        <w:t>№ 660/1 от 15.12.2022 (DOCS.FORM.6.42. Часть 2. Том 17. Конкурсная документация ООО РесурсТранс. Итоговый протокол).</w:t>
      </w:r>
    </w:p>
    <w:p w14:paraId="7C64825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При определении расходов на доставку угля от поставщика </w:t>
      </w:r>
      <w:r w:rsidRPr="00816A2E">
        <w:rPr>
          <w:snapToGrid w:val="0"/>
          <w:sz w:val="28"/>
          <w:szCs w:val="28"/>
        </w:rPr>
        <w:br/>
        <w:t xml:space="preserve">до котельных эксперты отмечают, что договор заключенный на сумму более 100 тыс. руб. должен заключаться с помощью закупочных процедур </w:t>
      </w:r>
      <w:r w:rsidRPr="00816A2E">
        <w:rPr>
          <w:snapToGrid w:val="0"/>
          <w:sz w:val="28"/>
          <w:szCs w:val="28"/>
        </w:rPr>
        <w:br/>
        <w:t xml:space="preserve">в соответствии с Федеральным законом от 18.07.2011 № 223. </w:t>
      </w:r>
    </w:p>
    <w:p w14:paraId="36E8C1BC"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представленный обществом договор оказания автотранспортных услуг № 2030/ОКЭ-ЦАТ/22/12/1 б/д, заключенный с ООО «РесурсТранс» и конкурсную документацию. Согласно вышеуказанному протоколу заочного заседания, открытый конкурс </w:t>
      </w:r>
      <w:r w:rsidRPr="00816A2E">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w:t>
      </w:r>
      <w:r w:rsidRPr="00816A2E">
        <w:rPr>
          <w:snapToGrid w:val="0"/>
          <w:sz w:val="28"/>
          <w:szCs w:val="28"/>
        </w:rPr>
        <w:lastRenderedPageBreak/>
        <w:t>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w:t>
      </w:r>
    </w:p>
    <w:p w14:paraId="1A5D0E75" w14:textId="77777777" w:rsidR="00816A2E" w:rsidRPr="00816A2E" w:rsidRDefault="00816A2E" w:rsidP="00816A2E">
      <w:pPr>
        <w:tabs>
          <w:tab w:val="left" w:pos="1890"/>
        </w:tabs>
        <w:ind w:firstLine="709"/>
        <w:jc w:val="both"/>
        <w:rPr>
          <w:sz w:val="28"/>
          <w:szCs w:val="28"/>
        </w:rPr>
      </w:pPr>
      <w:r w:rsidRPr="00816A2E">
        <w:rPr>
          <w:snapToGrid w:val="0"/>
          <w:color w:val="000000"/>
          <w:sz w:val="28"/>
          <w:szCs w:val="28"/>
        </w:rPr>
        <w:t xml:space="preserve">Ввиду отсутствия договора </w:t>
      </w:r>
      <w:r w:rsidRPr="00816A2E">
        <w:rPr>
          <w:snapToGrid w:val="0"/>
          <w:sz w:val="28"/>
          <w:szCs w:val="28"/>
        </w:rPr>
        <w:t xml:space="preserve">оказания автотранспортных услуг </w:t>
      </w:r>
      <w:r w:rsidRPr="00816A2E">
        <w:rPr>
          <w:snapToGrid w:val="0"/>
          <w:color w:val="000000"/>
          <w:sz w:val="28"/>
          <w:szCs w:val="28"/>
        </w:rPr>
        <w:t>на 2025 год, заключенного с помощью проведенных торгов,</w:t>
      </w:r>
      <w:r w:rsidRPr="00816A2E">
        <w:rPr>
          <w:snapToGrid w:val="0"/>
          <w:sz w:val="28"/>
          <w:szCs w:val="28"/>
        </w:rPr>
        <w:t xml:space="preserve"> экспертами, </w:t>
      </w:r>
      <w:r w:rsidRPr="00816A2E">
        <w:rPr>
          <w:snapToGrid w:val="0"/>
          <w:sz w:val="28"/>
          <w:szCs w:val="28"/>
        </w:rPr>
        <w:br/>
        <w:t xml:space="preserve">в соответствии с пунктом </w:t>
      </w:r>
      <w:bookmarkStart w:id="46" w:name="_Hlk150959154"/>
      <w:r w:rsidRPr="00816A2E">
        <w:rPr>
          <w:snapToGrid w:val="0"/>
          <w:sz w:val="28"/>
          <w:szCs w:val="28"/>
        </w:rPr>
        <w:t xml:space="preserve">29 (г) </w:t>
      </w:r>
      <w:bookmarkEnd w:id="46"/>
      <w:r w:rsidRPr="00816A2E">
        <w:rPr>
          <w:snapToGrid w:val="0"/>
          <w:sz w:val="28"/>
          <w:szCs w:val="28"/>
        </w:rPr>
        <w:t xml:space="preserve">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816A2E">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816A2E">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816A2E">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816A2E">
        <w:rPr>
          <w:snapToGrid w:val="0"/>
          <w:sz w:val="28"/>
          <w:szCs w:val="28"/>
        </w:rPr>
        <w:br/>
        <w:t xml:space="preserve">от 27.10.1998 № 1153-р, от 17.02.2003 № 143-р). </w:t>
      </w:r>
    </w:p>
    <w:p w14:paraId="7F006B1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Плановая стоимость автомобиля КАМАЗ Кран-манипулятор 6 т за 2023 год определена согласно данным каталога, в размере </w:t>
      </w:r>
      <w:r w:rsidRPr="00816A2E">
        <w:rPr>
          <w:snapToGrid w:val="0"/>
          <w:sz w:val="28"/>
          <w:szCs w:val="28"/>
        </w:rPr>
        <w:br/>
        <w:t>1 131,69 руб./м-ч. (без НДС). С учетом изменения индексов цен производителей Минэкономразвития России от 30.09.2024 «Транспорт» (исключая трубопроводный) составила:</w:t>
      </w:r>
    </w:p>
    <w:p w14:paraId="4E18D08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1 131,69 руб./м-ч. × 1,230 (ИЦП на транспорт (2024/2023)) × </w:t>
      </w:r>
      <w:r w:rsidRPr="00816A2E">
        <w:rPr>
          <w:snapToGrid w:val="0"/>
          <w:sz w:val="28"/>
          <w:szCs w:val="28"/>
        </w:rPr>
        <w:br/>
        <w:t xml:space="preserve">1,043 (ИЦП на транспорт (2025/2024)) = 1 451,83 руб./м.-ч. (без НДС). </w:t>
      </w:r>
    </w:p>
    <w:p w14:paraId="2904CB66" w14:textId="77777777" w:rsidR="00816A2E" w:rsidRPr="00816A2E" w:rsidRDefault="00816A2E" w:rsidP="00816A2E">
      <w:pPr>
        <w:tabs>
          <w:tab w:val="left" w:pos="1890"/>
        </w:tabs>
        <w:ind w:firstLine="709"/>
        <w:jc w:val="both"/>
        <w:rPr>
          <w:snapToGrid w:val="0"/>
          <w:sz w:val="28"/>
          <w:szCs w:val="20"/>
        </w:rPr>
      </w:pPr>
      <w:r w:rsidRPr="00816A2E">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84 км. Средняя скорость движения принимается равной 45 км/ч. Расчет стоимости доставки угля на 2025 год представлен в таблице 6.</w:t>
      </w:r>
    </w:p>
    <w:p w14:paraId="37FBC14D" w14:textId="77777777" w:rsidR="00816A2E" w:rsidRPr="00816A2E" w:rsidRDefault="00816A2E" w:rsidP="00816A2E">
      <w:pPr>
        <w:numPr>
          <w:ilvl w:val="0"/>
          <w:numId w:val="13"/>
        </w:numPr>
        <w:ind w:left="9214" w:hanging="1211"/>
        <w:jc w:val="right"/>
        <w:rPr>
          <w:snapToGrid w:val="0"/>
          <w:sz w:val="28"/>
          <w:szCs w:val="28"/>
        </w:rPr>
      </w:pPr>
    </w:p>
    <w:p w14:paraId="5033781F" w14:textId="77777777" w:rsidR="00816A2E" w:rsidRPr="00816A2E" w:rsidRDefault="00816A2E" w:rsidP="00816A2E">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816A2E" w:rsidRPr="00816A2E" w14:paraId="1449DFFB" w14:textId="77777777" w:rsidTr="009E53B0">
        <w:trPr>
          <w:trHeight w:val="1609"/>
        </w:trPr>
        <w:tc>
          <w:tcPr>
            <w:tcW w:w="994" w:type="dxa"/>
            <w:tcBorders>
              <w:top w:val="single" w:sz="4" w:space="0" w:color="auto"/>
              <w:left w:val="single" w:sz="4" w:space="0" w:color="auto"/>
              <w:bottom w:val="single" w:sz="4" w:space="0" w:color="auto"/>
              <w:right w:val="single" w:sz="4" w:space="0" w:color="auto"/>
            </w:tcBorders>
            <w:hideMark/>
          </w:tcPr>
          <w:p w14:paraId="61940C3C" w14:textId="77777777" w:rsidR="00816A2E" w:rsidRPr="00816A2E" w:rsidRDefault="00816A2E" w:rsidP="00816A2E">
            <w:pPr>
              <w:tabs>
                <w:tab w:val="left" w:pos="1890"/>
              </w:tabs>
              <w:jc w:val="both"/>
              <w:rPr>
                <w:snapToGrid w:val="0"/>
                <w:sz w:val="20"/>
                <w:szCs w:val="28"/>
              </w:rPr>
            </w:pPr>
            <w:r w:rsidRPr="00816A2E">
              <w:rPr>
                <w:snapToGrid w:val="0"/>
                <w:sz w:val="20"/>
                <w:szCs w:val="28"/>
              </w:rPr>
              <w:t>км. (туда-обратно) 42 км*2</w:t>
            </w:r>
          </w:p>
        </w:tc>
        <w:tc>
          <w:tcPr>
            <w:tcW w:w="1135" w:type="dxa"/>
            <w:tcBorders>
              <w:top w:val="single" w:sz="4" w:space="0" w:color="auto"/>
              <w:left w:val="single" w:sz="4" w:space="0" w:color="auto"/>
              <w:bottom w:val="single" w:sz="4" w:space="0" w:color="auto"/>
              <w:right w:val="single" w:sz="4" w:space="0" w:color="auto"/>
            </w:tcBorders>
            <w:hideMark/>
          </w:tcPr>
          <w:p w14:paraId="07A644E0" w14:textId="77777777" w:rsidR="00816A2E" w:rsidRPr="00816A2E" w:rsidRDefault="00816A2E" w:rsidP="00816A2E">
            <w:pPr>
              <w:tabs>
                <w:tab w:val="left" w:pos="1890"/>
              </w:tabs>
              <w:jc w:val="both"/>
              <w:rPr>
                <w:snapToGrid w:val="0"/>
                <w:sz w:val="20"/>
                <w:szCs w:val="28"/>
              </w:rPr>
            </w:pPr>
            <w:r w:rsidRPr="00816A2E">
              <w:rPr>
                <w:snapToGrid w:val="0"/>
                <w:sz w:val="20"/>
                <w:szCs w:val="28"/>
              </w:rPr>
              <w:t>Расход натураль-ного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10ACE825" w14:textId="77777777" w:rsidR="00816A2E" w:rsidRPr="00816A2E" w:rsidRDefault="00816A2E" w:rsidP="00816A2E">
            <w:pPr>
              <w:tabs>
                <w:tab w:val="left" w:pos="1890"/>
              </w:tabs>
              <w:jc w:val="both"/>
              <w:rPr>
                <w:snapToGrid w:val="0"/>
                <w:sz w:val="20"/>
                <w:szCs w:val="28"/>
              </w:rPr>
            </w:pPr>
            <w:r w:rsidRPr="00816A2E">
              <w:rPr>
                <w:snapToGrid w:val="0"/>
                <w:sz w:val="20"/>
                <w:szCs w:val="28"/>
              </w:rPr>
              <w:t>кол-во рейсов, КАМАЗ Кран-манипулятор, 6 т.</w:t>
            </w:r>
          </w:p>
        </w:tc>
        <w:tc>
          <w:tcPr>
            <w:tcW w:w="1134" w:type="dxa"/>
            <w:tcBorders>
              <w:top w:val="single" w:sz="4" w:space="0" w:color="auto"/>
              <w:left w:val="single" w:sz="4" w:space="0" w:color="auto"/>
              <w:bottom w:val="single" w:sz="4" w:space="0" w:color="auto"/>
              <w:right w:val="single" w:sz="4" w:space="0" w:color="auto"/>
            </w:tcBorders>
            <w:hideMark/>
          </w:tcPr>
          <w:p w14:paraId="545291B5" w14:textId="77777777" w:rsidR="00816A2E" w:rsidRPr="00816A2E" w:rsidRDefault="00816A2E" w:rsidP="00816A2E">
            <w:pPr>
              <w:tabs>
                <w:tab w:val="left" w:pos="1890"/>
              </w:tabs>
              <w:jc w:val="both"/>
              <w:rPr>
                <w:snapToGrid w:val="0"/>
                <w:sz w:val="20"/>
                <w:szCs w:val="28"/>
              </w:rPr>
            </w:pPr>
            <w:r w:rsidRPr="00816A2E">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7EACA46B"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02C8AA4"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на погрузку/разгруз-ку,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07CF9378"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4159068F" w14:textId="77777777" w:rsidR="00816A2E" w:rsidRPr="00816A2E" w:rsidRDefault="00816A2E" w:rsidP="00816A2E">
            <w:pPr>
              <w:tabs>
                <w:tab w:val="left" w:pos="1890"/>
              </w:tabs>
              <w:jc w:val="both"/>
              <w:rPr>
                <w:snapToGrid w:val="0"/>
                <w:sz w:val="20"/>
                <w:szCs w:val="28"/>
              </w:rPr>
            </w:pPr>
            <w:r w:rsidRPr="00816A2E">
              <w:rPr>
                <w:snapToGrid w:val="0"/>
                <w:sz w:val="20"/>
                <w:szCs w:val="28"/>
              </w:rPr>
              <w:t>Общее время достав-ки</w:t>
            </w:r>
          </w:p>
        </w:tc>
        <w:tc>
          <w:tcPr>
            <w:tcW w:w="1417" w:type="dxa"/>
            <w:tcBorders>
              <w:top w:val="single" w:sz="4" w:space="0" w:color="auto"/>
              <w:left w:val="single" w:sz="4" w:space="0" w:color="auto"/>
              <w:bottom w:val="single" w:sz="4" w:space="0" w:color="auto"/>
              <w:right w:val="single" w:sz="4" w:space="0" w:color="auto"/>
            </w:tcBorders>
            <w:hideMark/>
          </w:tcPr>
          <w:p w14:paraId="0F5D7CFC" w14:textId="77777777" w:rsidR="00816A2E" w:rsidRPr="00816A2E" w:rsidRDefault="00816A2E" w:rsidP="00816A2E">
            <w:pPr>
              <w:tabs>
                <w:tab w:val="left" w:pos="1890"/>
              </w:tabs>
              <w:ind w:left="-112" w:hanging="2"/>
              <w:jc w:val="center"/>
              <w:rPr>
                <w:snapToGrid w:val="0"/>
                <w:sz w:val="20"/>
                <w:szCs w:val="28"/>
              </w:rPr>
            </w:pPr>
            <w:r w:rsidRPr="00816A2E">
              <w:rPr>
                <w:snapToGrid w:val="0"/>
                <w:sz w:val="20"/>
                <w:szCs w:val="28"/>
              </w:rPr>
              <w:t>Стоимость м/ч автомобиля грузоподьем-ность 6 т</w:t>
            </w:r>
          </w:p>
        </w:tc>
        <w:tc>
          <w:tcPr>
            <w:tcW w:w="1136" w:type="dxa"/>
            <w:tcBorders>
              <w:top w:val="single" w:sz="4" w:space="0" w:color="auto"/>
              <w:left w:val="single" w:sz="4" w:space="0" w:color="auto"/>
              <w:bottom w:val="single" w:sz="4" w:space="0" w:color="auto"/>
              <w:right w:val="single" w:sz="4" w:space="0" w:color="auto"/>
            </w:tcBorders>
            <w:hideMark/>
          </w:tcPr>
          <w:p w14:paraId="10908BA5" w14:textId="77777777" w:rsidR="00816A2E" w:rsidRPr="00816A2E" w:rsidRDefault="00816A2E" w:rsidP="00816A2E">
            <w:pPr>
              <w:tabs>
                <w:tab w:val="left" w:pos="1890"/>
              </w:tabs>
              <w:jc w:val="center"/>
              <w:rPr>
                <w:snapToGrid w:val="0"/>
                <w:sz w:val="20"/>
                <w:szCs w:val="28"/>
              </w:rPr>
            </w:pPr>
            <w:r w:rsidRPr="00816A2E">
              <w:rPr>
                <w:snapToGrid w:val="0"/>
                <w:sz w:val="20"/>
                <w:szCs w:val="28"/>
              </w:rPr>
              <w:t>Расходы на доставку, тыс. руб.</w:t>
            </w:r>
          </w:p>
        </w:tc>
      </w:tr>
      <w:tr w:rsidR="00816A2E" w:rsidRPr="00816A2E" w14:paraId="2A14B909" w14:textId="77777777" w:rsidTr="009E53B0">
        <w:tc>
          <w:tcPr>
            <w:tcW w:w="994" w:type="dxa"/>
            <w:tcBorders>
              <w:top w:val="single" w:sz="4" w:space="0" w:color="auto"/>
              <w:left w:val="single" w:sz="4" w:space="0" w:color="auto"/>
              <w:bottom w:val="single" w:sz="4" w:space="0" w:color="auto"/>
              <w:right w:val="single" w:sz="4" w:space="0" w:color="auto"/>
            </w:tcBorders>
            <w:hideMark/>
          </w:tcPr>
          <w:p w14:paraId="71226C02" w14:textId="77777777" w:rsidR="00816A2E" w:rsidRPr="00816A2E" w:rsidRDefault="00816A2E" w:rsidP="00816A2E">
            <w:pPr>
              <w:tabs>
                <w:tab w:val="left" w:pos="1890"/>
              </w:tabs>
              <w:jc w:val="center"/>
              <w:rPr>
                <w:snapToGrid w:val="0"/>
                <w:sz w:val="20"/>
                <w:szCs w:val="28"/>
              </w:rPr>
            </w:pPr>
            <w:r w:rsidRPr="00816A2E">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50968209" w14:textId="77777777" w:rsidR="00816A2E" w:rsidRPr="00816A2E" w:rsidRDefault="00816A2E" w:rsidP="00816A2E">
            <w:pPr>
              <w:tabs>
                <w:tab w:val="left" w:pos="1890"/>
              </w:tabs>
              <w:jc w:val="center"/>
              <w:rPr>
                <w:snapToGrid w:val="0"/>
                <w:sz w:val="20"/>
                <w:szCs w:val="28"/>
              </w:rPr>
            </w:pPr>
            <w:r w:rsidRPr="00816A2E">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3907701B" w14:textId="77777777" w:rsidR="00816A2E" w:rsidRPr="00816A2E" w:rsidRDefault="00816A2E" w:rsidP="00816A2E">
            <w:pPr>
              <w:tabs>
                <w:tab w:val="left" w:pos="1890"/>
              </w:tabs>
              <w:jc w:val="center"/>
              <w:rPr>
                <w:snapToGrid w:val="0"/>
                <w:sz w:val="20"/>
                <w:szCs w:val="28"/>
              </w:rPr>
            </w:pPr>
            <w:r w:rsidRPr="00816A2E">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6D6497AB" w14:textId="77777777" w:rsidR="00816A2E" w:rsidRPr="00816A2E" w:rsidRDefault="00816A2E" w:rsidP="00816A2E">
            <w:pPr>
              <w:tabs>
                <w:tab w:val="left" w:pos="1890"/>
              </w:tabs>
              <w:jc w:val="center"/>
              <w:rPr>
                <w:snapToGrid w:val="0"/>
                <w:sz w:val="20"/>
                <w:szCs w:val="28"/>
              </w:rPr>
            </w:pPr>
            <w:r w:rsidRPr="00816A2E">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471B6F7C" w14:textId="77777777" w:rsidR="00816A2E" w:rsidRPr="00816A2E" w:rsidRDefault="00816A2E" w:rsidP="00816A2E">
            <w:pPr>
              <w:tabs>
                <w:tab w:val="left" w:pos="1890"/>
              </w:tabs>
              <w:jc w:val="center"/>
              <w:rPr>
                <w:snapToGrid w:val="0"/>
                <w:sz w:val="20"/>
                <w:szCs w:val="28"/>
              </w:rPr>
            </w:pPr>
            <w:r w:rsidRPr="00816A2E">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0290C556" w14:textId="77777777" w:rsidR="00816A2E" w:rsidRPr="00816A2E" w:rsidRDefault="00816A2E" w:rsidP="00816A2E">
            <w:pPr>
              <w:tabs>
                <w:tab w:val="left" w:pos="1890"/>
              </w:tabs>
              <w:jc w:val="center"/>
              <w:rPr>
                <w:snapToGrid w:val="0"/>
                <w:sz w:val="20"/>
                <w:szCs w:val="28"/>
              </w:rPr>
            </w:pPr>
            <w:r w:rsidRPr="00816A2E">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06EF2D31" w14:textId="77777777" w:rsidR="00816A2E" w:rsidRPr="00816A2E" w:rsidRDefault="00816A2E" w:rsidP="00816A2E">
            <w:pPr>
              <w:tabs>
                <w:tab w:val="left" w:pos="1890"/>
              </w:tabs>
              <w:jc w:val="center"/>
              <w:rPr>
                <w:snapToGrid w:val="0"/>
                <w:sz w:val="20"/>
                <w:szCs w:val="28"/>
              </w:rPr>
            </w:pPr>
            <w:r w:rsidRPr="00816A2E">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20A56614" w14:textId="77777777" w:rsidR="00816A2E" w:rsidRPr="00816A2E" w:rsidRDefault="00816A2E" w:rsidP="00816A2E">
            <w:pPr>
              <w:tabs>
                <w:tab w:val="left" w:pos="1890"/>
              </w:tabs>
              <w:jc w:val="center"/>
              <w:rPr>
                <w:snapToGrid w:val="0"/>
                <w:sz w:val="20"/>
                <w:szCs w:val="28"/>
              </w:rPr>
            </w:pPr>
            <w:r w:rsidRPr="00816A2E">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0449DD5C" w14:textId="77777777" w:rsidR="00816A2E" w:rsidRPr="00816A2E" w:rsidRDefault="00816A2E" w:rsidP="00816A2E">
            <w:pPr>
              <w:tabs>
                <w:tab w:val="left" w:pos="1890"/>
              </w:tabs>
              <w:jc w:val="center"/>
              <w:rPr>
                <w:snapToGrid w:val="0"/>
                <w:sz w:val="20"/>
                <w:szCs w:val="28"/>
              </w:rPr>
            </w:pPr>
            <w:r w:rsidRPr="00816A2E">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20BDBD52" w14:textId="77777777" w:rsidR="00816A2E" w:rsidRPr="00816A2E" w:rsidRDefault="00816A2E" w:rsidP="00816A2E">
            <w:pPr>
              <w:tabs>
                <w:tab w:val="left" w:pos="1890"/>
              </w:tabs>
              <w:jc w:val="center"/>
              <w:rPr>
                <w:snapToGrid w:val="0"/>
                <w:sz w:val="20"/>
                <w:szCs w:val="28"/>
              </w:rPr>
            </w:pPr>
            <w:r w:rsidRPr="00816A2E">
              <w:rPr>
                <w:snapToGrid w:val="0"/>
                <w:sz w:val="20"/>
                <w:szCs w:val="28"/>
              </w:rPr>
              <w:t>10=8*9</w:t>
            </w:r>
          </w:p>
        </w:tc>
      </w:tr>
      <w:tr w:rsidR="00816A2E" w:rsidRPr="00816A2E" w14:paraId="30AECC0E" w14:textId="77777777" w:rsidTr="009E53B0">
        <w:tc>
          <w:tcPr>
            <w:tcW w:w="994" w:type="dxa"/>
            <w:tcBorders>
              <w:top w:val="single" w:sz="4" w:space="0" w:color="auto"/>
              <w:left w:val="single" w:sz="4" w:space="0" w:color="auto"/>
              <w:bottom w:val="single" w:sz="4" w:space="0" w:color="auto"/>
              <w:right w:val="single" w:sz="4" w:space="0" w:color="auto"/>
            </w:tcBorders>
            <w:vAlign w:val="center"/>
            <w:hideMark/>
          </w:tcPr>
          <w:p w14:paraId="780B5FFA" w14:textId="77777777" w:rsidR="00816A2E" w:rsidRPr="00816A2E" w:rsidRDefault="00816A2E" w:rsidP="00816A2E">
            <w:pPr>
              <w:tabs>
                <w:tab w:val="left" w:pos="1890"/>
              </w:tabs>
              <w:jc w:val="center"/>
              <w:rPr>
                <w:snapToGrid w:val="0"/>
                <w:sz w:val="20"/>
                <w:szCs w:val="28"/>
              </w:rPr>
            </w:pPr>
            <w:r w:rsidRPr="00816A2E">
              <w:rPr>
                <w:snapToGrid w:val="0"/>
                <w:sz w:val="20"/>
                <w:szCs w:val="28"/>
              </w:rPr>
              <w:t>84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6DE9E0" w14:textId="77777777" w:rsidR="00816A2E" w:rsidRPr="00816A2E" w:rsidRDefault="00816A2E" w:rsidP="00816A2E">
            <w:pPr>
              <w:tabs>
                <w:tab w:val="left" w:pos="1890"/>
              </w:tabs>
              <w:jc w:val="center"/>
              <w:rPr>
                <w:snapToGrid w:val="0"/>
                <w:sz w:val="20"/>
                <w:szCs w:val="28"/>
              </w:rPr>
            </w:pPr>
            <w:r w:rsidRPr="00816A2E">
              <w:rPr>
                <w:snapToGrid w:val="0"/>
                <w:sz w:val="20"/>
                <w:szCs w:val="28"/>
              </w:rPr>
              <w:t>486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B215C1" w14:textId="77777777" w:rsidR="00816A2E" w:rsidRPr="00816A2E" w:rsidRDefault="00816A2E" w:rsidP="00816A2E">
            <w:pPr>
              <w:tabs>
                <w:tab w:val="left" w:pos="1890"/>
              </w:tabs>
              <w:jc w:val="center"/>
              <w:rPr>
                <w:snapToGrid w:val="0"/>
                <w:sz w:val="20"/>
                <w:szCs w:val="28"/>
              </w:rPr>
            </w:pPr>
            <w:r w:rsidRPr="00816A2E">
              <w:rPr>
                <w:snapToGrid w:val="0"/>
                <w:sz w:val="20"/>
                <w:szCs w:val="28"/>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99616" w14:textId="77777777" w:rsidR="00816A2E" w:rsidRPr="00816A2E" w:rsidRDefault="00816A2E" w:rsidP="00816A2E">
            <w:pPr>
              <w:tabs>
                <w:tab w:val="left" w:pos="1890"/>
              </w:tabs>
              <w:jc w:val="center"/>
              <w:rPr>
                <w:snapToGrid w:val="0"/>
                <w:sz w:val="20"/>
                <w:szCs w:val="28"/>
              </w:rPr>
            </w:pPr>
            <w:r w:rsidRPr="00816A2E">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FF7EF7" w14:textId="77777777" w:rsidR="00816A2E" w:rsidRPr="00816A2E" w:rsidRDefault="00816A2E" w:rsidP="00816A2E">
            <w:pPr>
              <w:tabs>
                <w:tab w:val="left" w:pos="1890"/>
              </w:tabs>
              <w:jc w:val="center"/>
              <w:rPr>
                <w:snapToGrid w:val="0"/>
                <w:sz w:val="20"/>
                <w:szCs w:val="28"/>
              </w:rPr>
            </w:pPr>
            <w:r w:rsidRPr="00816A2E">
              <w:rPr>
                <w:snapToGrid w:val="0"/>
                <w:sz w:val="20"/>
                <w:szCs w:val="28"/>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6B3AE" w14:textId="77777777" w:rsidR="00816A2E" w:rsidRPr="00816A2E" w:rsidRDefault="00816A2E" w:rsidP="00816A2E">
            <w:pPr>
              <w:tabs>
                <w:tab w:val="left" w:pos="1890"/>
              </w:tabs>
              <w:jc w:val="center"/>
              <w:rPr>
                <w:snapToGrid w:val="0"/>
                <w:sz w:val="20"/>
                <w:szCs w:val="28"/>
              </w:rPr>
            </w:pPr>
            <w:r w:rsidRPr="00816A2E">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17EDE7" w14:textId="77777777" w:rsidR="00816A2E" w:rsidRPr="00816A2E" w:rsidRDefault="00816A2E" w:rsidP="00816A2E">
            <w:pPr>
              <w:tabs>
                <w:tab w:val="left" w:pos="1890"/>
              </w:tabs>
              <w:jc w:val="center"/>
              <w:rPr>
                <w:snapToGrid w:val="0"/>
                <w:sz w:val="20"/>
                <w:szCs w:val="28"/>
              </w:rPr>
            </w:pPr>
            <w:r w:rsidRPr="00816A2E">
              <w:rPr>
                <w:snapToGrid w:val="0"/>
                <w:sz w:val="20"/>
                <w:szCs w:val="28"/>
              </w:rPr>
              <w:t>3,12</w:t>
            </w:r>
          </w:p>
        </w:tc>
        <w:tc>
          <w:tcPr>
            <w:tcW w:w="849" w:type="dxa"/>
            <w:tcBorders>
              <w:top w:val="single" w:sz="4" w:space="0" w:color="auto"/>
              <w:left w:val="single" w:sz="4" w:space="0" w:color="auto"/>
              <w:bottom w:val="single" w:sz="4" w:space="0" w:color="auto"/>
              <w:right w:val="single" w:sz="4" w:space="0" w:color="auto"/>
            </w:tcBorders>
            <w:vAlign w:val="center"/>
            <w:hideMark/>
          </w:tcPr>
          <w:p w14:paraId="560EB300" w14:textId="77777777" w:rsidR="00816A2E" w:rsidRPr="00816A2E" w:rsidRDefault="00816A2E" w:rsidP="00816A2E">
            <w:pPr>
              <w:tabs>
                <w:tab w:val="left" w:pos="1890"/>
              </w:tabs>
              <w:jc w:val="center"/>
              <w:rPr>
                <w:snapToGrid w:val="0"/>
                <w:sz w:val="20"/>
                <w:szCs w:val="28"/>
              </w:rPr>
            </w:pPr>
            <w:r w:rsidRPr="00816A2E">
              <w:rPr>
                <w:snapToGrid w:val="0"/>
                <w:sz w:val="20"/>
                <w:szCs w:val="28"/>
              </w:rPr>
              <w:t>253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5D90D" w14:textId="77777777" w:rsidR="00816A2E" w:rsidRPr="00816A2E" w:rsidRDefault="00816A2E" w:rsidP="00816A2E">
            <w:pPr>
              <w:tabs>
                <w:tab w:val="left" w:pos="1890"/>
              </w:tabs>
              <w:jc w:val="center"/>
              <w:rPr>
                <w:snapToGrid w:val="0"/>
                <w:sz w:val="20"/>
                <w:szCs w:val="28"/>
              </w:rPr>
            </w:pPr>
            <w:r w:rsidRPr="00816A2E">
              <w:rPr>
                <w:snapToGrid w:val="0"/>
                <w:sz w:val="20"/>
                <w:szCs w:val="28"/>
              </w:rPr>
              <w:t>1 451,83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E94773A" w14:textId="77777777" w:rsidR="00816A2E" w:rsidRPr="00816A2E" w:rsidRDefault="00816A2E" w:rsidP="00816A2E">
            <w:pPr>
              <w:tabs>
                <w:tab w:val="left" w:pos="1890"/>
              </w:tabs>
              <w:jc w:val="center"/>
              <w:rPr>
                <w:snapToGrid w:val="0"/>
                <w:sz w:val="20"/>
                <w:szCs w:val="28"/>
              </w:rPr>
            </w:pPr>
            <w:r w:rsidRPr="00816A2E">
              <w:rPr>
                <w:snapToGrid w:val="0"/>
                <w:sz w:val="20"/>
                <w:szCs w:val="28"/>
              </w:rPr>
              <w:t>367</w:t>
            </w:r>
          </w:p>
        </w:tc>
      </w:tr>
    </w:tbl>
    <w:p w14:paraId="3CD702B6" w14:textId="77777777" w:rsidR="00816A2E" w:rsidRPr="00816A2E" w:rsidRDefault="00816A2E" w:rsidP="00816A2E">
      <w:pPr>
        <w:ind w:firstLine="709"/>
        <w:jc w:val="both"/>
        <w:rPr>
          <w:snapToGrid w:val="0"/>
          <w:sz w:val="28"/>
          <w:szCs w:val="20"/>
        </w:rPr>
      </w:pPr>
    </w:p>
    <w:p w14:paraId="1F8FE0D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расчету, стоимость доставки одной тонны угля составляет:</w:t>
      </w:r>
    </w:p>
    <w:p w14:paraId="6DB1D1C6" w14:textId="77777777" w:rsidR="00816A2E" w:rsidRPr="00816A2E" w:rsidRDefault="00816A2E" w:rsidP="00816A2E">
      <w:pPr>
        <w:tabs>
          <w:tab w:val="left" w:pos="1890"/>
        </w:tabs>
        <w:ind w:firstLine="709"/>
        <w:jc w:val="both"/>
        <w:rPr>
          <w:snapToGrid w:val="0"/>
          <w:sz w:val="28"/>
          <w:szCs w:val="28"/>
          <w:highlight w:val="yellow"/>
        </w:rPr>
      </w:pPr>
      <w:r w:rsidRPr="00816A2E">
        <w:rPr>
          <w:snapToGrid w:val="0"/>
          <w:sz w:val="28"/>
          <w:szCs w:val="28"/>
        </w:rPr>
        <w:t>367 тыс. руб. (расходы на доставку) ÷ 486 т (расход натурального топлива) = 755,14 руб./т.</w:t>
      </w:r>
    </w:p>
    <w:p w14:paraId="59C99D2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Цена доставки угля на 2025 год, заявленная ООО «РЖД» составляет 1 051,36 руб./т. </w:t>
      </w:r>
    </w:p>
    <w:p w14:paraId="269FB81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официальной форме отчетности, шаблону WARM.TOPL.Q2.2024.EIAS, цена доставки автотранспортом в 2024 году составляла 1 012,67 руб./т.</w:t>
      </w:r>
    </w:p>
    <w:p w14:paraId="5867188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 xml:space="preserve">Эксперты рассчитали цену доставки автотранспортом на 2025 год: 1 012,67 руб./т. (цена автодоставки в 2024 году) × 1,043 (ИЦП на транспорт, </w:t>
      </w:r>
      <w:r w:rsidRPr="00816A2E">
        <w:rPr>
          <w:snapToGrid w:val="0"/>
          <w:sz w:val="28"/>
          <w:szCs w:val="28"/>
        </w:rPr>
        <w:br/>
        <w:t>за исключением трубопроводного (2025/2024)) = 1 056,21 руб./т.</w:t>
      </w:r>
    </w:p>
    <w:p w14:paraId="06251E1C" w14:textId="77777777" w:rsidR="00816A2E" w:rsidRPr="00816A2E" w:rsidRDefault="00816A2E" w:rsidP="00816A2E">
      <w:pPr>
        <w:tabs>
          <w:tab w:val="left" w:pos="1890"/>
        </w:tabs>
        <w:ind w:firstLine="709"/>
        <w:jc w:val="both"/>
        <w:rPr>
          <w:snapToGrid w:val="0"/>
          <w:sz w:val="28"/>
          <w:szCs w:val="20"/>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автодоставки угля на 2025, рассчитанная </w:t>
      </w:r>
      <w:r w:rsidRPr="00816A2E">
        <w:rPr>
          <w:snapToGrid w:val="0"/>
          <w:sz w:val="28"/>
          <w:szCs w:val="28"/>
        </w:rPr>
        <w:br/>
        <w:t xml:space="preserve">на основе сборника информационно-аналитических материалов «Цены </w:t>
      </w:r>
      <w:r w:rsidRPr="00816A2E">
        <w:rPr>
          <w:snapToGrid w:val="0"/>
          <w:sz w:val="28"/>
          <w:szCs w:val="28"/>
        </w:rPr>
        <w:br/>
        <w:t xml:space="preserve">в строительстве». Следовательно, в расчет стоимости затрат на топливо принимается цена – </w:t>
      </w:r>
      <w:r w:rsidRPr="00816A2E">
        <w:rPr>
          <w:b/>
          <w:snapToGrid w:val="0"/>
          <w:sz w:val="28"/>
          <w:szCs w:val="28"/>
        </w:rPr>
        <w:t>755,14 руб./т.</w:t>
      </w:r>
    </w:p>
    <w:p w14:paraId="5900BF95" w14:textId="77777777" w:rsidR="00816A2E" w:rsidRPr="00816A2E" w:rsidRDefault="00816A2E" w:rsidP="00816A2E">
      <w:pPr>
        <w:ind w:firstLine="709"/>
        <w:jc w:val="both"/>
        <w:rPr>
          <w:snapToGrid w:val="0"/>
          <w:sz w:val="28"/>
          <w:szCs w:val="28"/>
        </w:rPr>
      </w:pPr>
    </w:p>
    <w:p w14:paraId="0CC2A5CD"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Разгрузка</w:t>
      </w:r>
    </w:p>
    <w:p w14:paraId="225F67D1" w14:textId="77777777" w:rsidR="00816A2E" w:rsidRPr="00816A2E" w:rsidRDefault="00816A2E" w:rsidP="00816A2E">
      <w:pPr>
        <w:ind w:firstLine="709"/>
        <w:jc w:val="both"/>
        <w:rPr>
          <w:snapToGrid w:val="0"/>
          <w:sz w:val="28"/>
          <w:szCs w:val="28"/>
        </w:rPr>
      </w:pPr>
      <w:r w:rsidRPr="00816A2E">
        <w:rPr>
          <w:snapToGrid w:val="0"/>
          <w:sz w:val="28"/>
          <w:szCs w:val="28"/>
        </w:rPr>
        <w:t>После доставки топлива в мягких разовых контейнерах на котельную, оно разгружается краном-манипулятором КАМАЗ 6 т.</w:t>
      </w:r>
    </w:p>
    <w:p w14:paraId="411E7532" w14:textId="77777777" w:rsidR="00816A2E" w:rsidRPr="00816A2E" w:rsidRDefault="00816A2E" w:rsidP="00816A2E">
      <w:pPr>
        <w:ind w:firstLine="709"/>
        <w:jc w:val="both"/>
        <w:rPr>
          <w:snapToGrid w:val="0"/>
          <w:sz w:val="28"/>
          <w:szCs w:val="28"/>
        </w:rPr>
      </w:pPr>
      <w:r w:rsidRPr="00816A2E">
        <w:rPr>
          <w:snapToGrid w:val="0"/>
          <w:sz w:val="28"/>
          <w:szCs w:val="28"/>
        </w:rPr>
        <w:t xml:space="preserve">Цена разгрузки на 2025 год по предложению предприятия составляет 335,54 руб./т. </w:t>
      </w:r>
    </w:p>
    <w:p w14:paraId="4882E8D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официальной форме отчетности, шаблону WARM.TOPL.Q2.2024.EIAS, цена транспортировки топлива иными видами перевозок (разгрузка) в 2024 году составила 319,26 руб./т.</w:t>
      </w:r>
    </w:p>
    <w:p w14:paraId="612A51B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цену разгрузки на 2025 год: 319,26 руб./т. (цена разгрузки в 2024 году) × 1,043 (ИЦП на транспорт, </w:t>
      </w:r>
      <w:r w:rsidRPr="00816A2E">
        <w:rPr>
          <w:snapToGrid w:val="0"/>
          <w:sz w:val="28"/>
          <w:szCs w:val="28"/>
        </w:rPr>
        <w:br/>
        <w:t>за исключением трубопроводного (2025/2024)) = 332,99 руб./т.</w:t>
      </w:r>
    </w:p>
    <w:p w14:paraId="2F8EF297" w14:textId="77777777" w:rsidR="00816A2E" w:rsidRPr="00816A2E" w:rsidRDefault="00816A2E" w:rsidP="00816A2E">
      <w:pPr>
        <w:ind w:firstLine="709"/>
        <w:jc w:val="both"/>
        <w:rPr>
          <w:snapToGrid w:val="0"/>
          <w:sz w:val="28"/>
          <w:szCs w:val="28"/>
        </w:rPr>
      </w:pPr>
      <w:r w:rsidRPr="00816A2E">
        <w:rPr>
          <w:snapToGrid w:val="0"/>
          <w:sz w:val="28"/>
          <w:szCs w:val="28"/>
        </w:rPr>
        <w:t>Экспертами, в соответствии с пунктом 29 (г) Основ ценообразования, произведен альтернативный расчет стоимости разгрузки угля. При расчете обоснованности расходов по разгрузке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w:t>
      </w:r>
    </w:p>
    <w:p w14:paraId="19FD5B68" w14:textId="77777777" w:rsidR="00816A2E" w:rsidRPr="00816A2E" w:rsidRDefault="00816A2E" w:rsidP="00816A2E">
      <w:pPr>
        <w:ind w:firstLine="709"/>
        <w:jc w:val="both"/>
        <w:rPr>
          <w:snapToGrid w:val="0"/>
          <w:sz w:val="28"/>
          <w:szCs w:val="28"/>
        </w:rPr>
      </w:pPr>
      <w:r w:rsidRPr="00816A2E">
        <w:rPr>
          <w:snapToGrid w:val="0"/>
          <w:sz w:val="28"/>
          <w:szCs w:val="28"/>
        </w:rPr>
        <w:t xml:space="preserve">Плановая стоимость автомобиля КАМАЗ Кран-манипулятор 6 т за 2023 год, определена согласно данным каталога, в размере 1 131,69 руб./м-ч. </w:t>
      </w:r>
      <w:r w:rsidRPr="00816A2E">
        <w:rPr>
          <w:snapToGrid w:val="0"/>
          <w:sz w:val="28"/>
          <w:szCs w:val="28"/>
        </w:rPr>
        <w:br/>
        <w:t>(без НДС).</w:t>
      </w:r>
    </w:p>
    <w:p w14:paraId="27A86260" w14:textId="77777777" w:rsidR="00816A2E" w:rsidRPr="00816A2E" w:rsidRDefault="00816A2E" w:rsidP="00816A2E">
      <w:pPr>
        <w:ind w:firstLine="709"/>
        <w:jc w:val="both"/>
        <w:rPr>
          <w:snapToGrid w:val="0"/>
          <w:sz w:val="28"/>
          <w:szCs w:val="28"/>
        </w:rPr>
      </w:pPr>
      <w:r w:rsidRPr="00816A2E">
        <w:rPr>
          <w:snapToGrid w:val="0"/>
          <w:sz w:val="28"/>
          <w:szCs w:val="28"/>
        </w:rPr>
        <w:t>В соответствии с шаблоном WARM TOPL.Q4.2023. количество натурального топлива в 2023 году составило 486 т.</w:t>
      </w:r>
    </w:p>
    <w:p w14:paraId="01D2BC32" w14:textId="77777777" w:rsidR="00816A2E" w:rsidRPr="00816A2E" w:rsidRDefault="00816A2E" w:rsidP="00816A2E">
      <w:pPr>
        <w:ind w:firstLine="709"/>
        <w:jc w:val="both"/>
        <w:rPr>
          <w:snapToGrid w:val="0"/>
          <w:sz w:val="28"/>
          <w:szCs w:val="28"/>
        </w:rPr>
      </w:pPr>
      <w:r w:rsidRPr="00816A2E">
        <w:rPr>
          <w:snapToGrid w:val="0"/>
          <w:sz w:val="28"/>
          <w:szCs w:val="28"/>
        </w:rPr>
        <w:t xml:space="preserve">Количество машино-часов работы автотранспорта, необходимых </w:t>
      </w:r>
      <w:r w:rsidRPr="00816A2E">
        <w:rPr>
          <w:snapToGrid w:val="0"/>
          <w:sz w:val="28"/>
          <w:szCs w:val="28"/>
        </w:rPr>
        <w:br/>
        <w:t>для осуществления разгрузки, принято экспертами из данных, представленных предприятием, согласно которым количество машино-часов в год составляет 154,2.</w:t>
      </w:r>
    </w:p>
    <w:p w14:paraId="0C8A69F0" w14:textId="77777777" w:rsidR="00816A2E" w:rsidRPr="00816A2E" w:rsidRDefault="00816A2E" w:rsidP="00816A2E">
      <w:pPr>
        <w:ind w:firstLine="709"/>
        <w:jc w:val="both"/>
        <w:rPr>
          <w:snapToGrid w:val="0"/>
          <w:sz w:val="28"/>
          <w:szCs w:val="28"/>
        </w:rPr>
      </w:pPr>
    </w:p>
    <w:p w14:paraId="350ED04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затрат на разгрузку угля на 2023 год представлен в таблице 7.</w:t>
      </w:r>
    </w:p>
    <w:p w14:paraId="14589464" w14:textId="77777777" w:rsidR="00816A2E" w:rsidRPr="00816A2E" w:rsidRDefault="00816A2E" w:rsidP="00816A2E">
      <w:pPr>
        <w:tabs>
          <w:tab w:val="left" w:pos="1890"/>
        </w:tabs>
        <w:ind w:firstLine="709"/>
        <w:jc w:val="both"/>
        <w:rPr>
          <w:snapToGrid w:val="0"/>
          <w:sz w:val="28"/>
          <w:szCs w:val="28"/>
        </w:rPr>
      </w:pPr>
    </w:p>
    <w:p w14:paraId="254186CD" w14:textId="77777777" w:rsidR="00816A2E" w:rsidRPr="00816A2E" w:rsidRDefault="00816A2E" w:rsidP="00816A2E">
      <w:pPr>
        <w:numPr>
          <w:ilvl w:val="0"/>
          <w:numId w:val="13"/>
        </w:numPr>
        <w:ind w:left="9149" w:hanging="1211"/>
        <w:jc w:val="right"/>
        <w:rPr>
          <w:sz w:val="28"/>
          <w:szCs w:val="28"/>
        </w:rPr>
      </w:pPr>
    </w:p>
    <w:p w14:paraId="5DDD26B9" w14:textId="77777777" w:rsidR="00816A2E" w:rsidRPr="00816A2E" w:rsidRDefault="00816A2E" w:rsidP="00816A2E">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825"/>
        <w:gridCol w:w="1275"/>
        <w:gridCol w:w="1560"/>
      </w:tblGrid>
      <w:tr w:rsidR="00816A2E" w:rsidRPr="00816A2E" w14:paraId="7207269E" w14:textId="77777777" w:rsidTr="009E53B0">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08236AE7" w14:textId="77777777" w:rsidR="00816A2E" w:rsidRPr="00816A2E" w:rsidRDefault="00816A2E" w:rsidP="00816A2E">
            <w:pPr>
              <w:jc w:val="center"/>
              <w:rPr>
                <w:bCs/>
                <w:snapToGrid w:val="0"/>
                <w:color w:val="000000"/>
              </w:rPr>
            </w:pPr>
            <w:r w:rsidRPr="00816A2E">
              <w:rPr>
                <w:bCs/>
                <w:snapToGrid w:val="0"/>
                <w:color w:val="000000"/>
              </w:rPr>
              <w:t>№ п/п</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1C8DA10" w14:textId="77777777" w:rsidR="00816A2E" w:rsidRPr="00816A2E" w:rsidRDefault="00816A2E" w:rsidP="00816A2E">
            <w:pPr>
              <w:jc w:val="center"/>
              <w:rPr>
                <w:bCs/>
                <w:snapToGrid w:val="0"/>
              </w:rPr>
            </w:pPr>
            <w:r w:rsidRPr="00816A2E">
              <w:rPr>
                <w:bCs/>
                <w:snapToGrid w:val="0"/>
              </w:rPr>
              <w:t xml:space="preserve">Наименование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626FDB" w14:textId="77777777" w:rsidR="00816A2E" w:rsidRPr="00816A2E" w:rsidRDefault="00816A2E" w:rsidP="00816A2E">
            <w:pPr>
              <w:jc w:val="center"/>
              <w:rPr>
                <w:bCs/>
                <w:snapToGrid w:val="0"/>
              </w:rPr>
            </w:pPr>
            <w:r w:rsidRPr="00816A2E">
              <w:rPr>
                <w:bCs/>
                <w:snapToGrid w:val="0"/>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69E871" w14:textId="77777777" w:rsidR="00816A2E" w:rsidRPr="00816A2E" w:rsidRDefault="00816A2E" w:rsidP="00816A2E">
            <w:pPr>
              <w:jc w:val="center"/>
              <w:rPr>
                <w:bCs/>
                <w:snapToGrid w:val="0"/>
              </w:rPr>
            </w:pPr>
            <w:r w:rsidRPr="00816A2E">
              <w:rPr>
                <w:bCs/>
                <w:snapToGrid w:val="0"/>
              </w:rPr>
              <w:t>Значение</w:t>
            </w:r>
          </w:p>
        </w:tc>
      </w:tr>
      <w:tr w:rsidR="00816A2E" w:rsidRPr="00816A2E" w14:paraId="011DD308" w14:textId="77777777" w:rsidTr="009E53B0">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17616700" w14:textId="77777777" w:rsidR="00816A2E" w:rsidRPr="00816A2E" w:rsidRDefault="00816A2E" w:rsidP="00816A2E">
            <w:pPr>
              <w:jc w:val="center"/>
              <w:rPr>
                <w:b/>
                <w:bCs/>
                <w:snapToGrid w:val="0"/>
                <w:color w:val="000000"/>
              </w:rPr>
            </w:pPr>
            <w:r w:rsidRPr="00816A2E">
              <w:rPr>
                <w:b/>
                <w:bCs/>
                <w:snapToGrid w:val="0"/>
                <w:color w:val="000000"/>
              </w:rPr>
              <w:t>1</w:t>
            </w:r>
          </w:p>
        </w:tc>
        <w:tc>
          <w:tcPr>
            <w:tcW w:w="5825" w:type="dxa"/>
            <w:tcBorders>
              <w:top w:val="single" w:sz="4" w:space="0" w:color="auto"/>
              <w:left w:val="single" w:sz="4" w:space="0" w:color="auto"/>
              <w:bottom w:val="single" w:sz="4" w:space="0" w:color="auto"/>
              <w:right w:val="single" w:sz="4" w:space="0" w:color="auto"/>
            </w:tcBorders>
            <w:noWrap/>
            <w:vAlign w:val="bottom"/>
            <w:hideMark/>
          </w:tcPr>
          <w:p w14:paraId="0EB9182F" w14:textId="77777777" w:rsidR="00816A2E" w:rsidRPr="00816A2E" w:rsidRDefault="00816A2E" w:rsidP="00816A2E">
            <w:pPr>
              <w:jc w:val="center"/>
              <w:rPr>
                <w:b/>
                <w:bCs/>
                <w:snapToGrid w:val="0"/>
              </w:rPr>
            </w:pPr>
            <w:r w:rsidRPr="00816A2E">
              <w:rPr>
                <w:b/>
                <w:bCs/>
                <w:snapToGrid w:val="0"/>
              </w:rPr>
              <w:t>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6DE18ADA" w14:textId="77777777" w:rsidR="00816A2E" w:rsidRPr="00816A2E" w:rsidRDefault="00816A2E" w:rsidP="00816A2E">
            <w:pPr>
              <w:jc w:val="center"/>
              <w:rPr>
                <w:b/>
                <w:bCs/>
                <w:snapToGrid w:val="0"/>
              </w:rPr>
            </w:pPr>
            <w:r w:rsidRPr="00816A2E">
              <w:rPr>
                <w:b/>
                <w:bCs/>
                <w:snapToGrid w:val="0"/>
              </w:rPr>
              <w:t>3</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098CDDA" w14:textId="77777777" w:rsidR="00816A2E" w:rsidRPr="00816A2E" w:rsidRDefault="00816A2E" w:rsidP="00816A2E">
            <w:pPr>
              <w:jc w:val="center"/>
              <w:rPr>
                <w:b/>
                <w:bCs/>
                <w:snapToGrid w:val="0"/>
                <w:color w:val="000000"/>
              </w:rPr>
            </w:pPr>
            <w:r w:rsidRPr="00816A2E">
              <w:rPr>
                <w:b/>
                <w:bCs/>
                <w:snapToGrid w:val="0"/>
                <w:color w:val="000000"/>
              </w:rPr>
              <w:t>4</w:t>
            </w:r>
          </w:p>
        </w:tc>
      </w:tr>
      <w:tr w:rsidR="00816A2E" w:rsidRPr="00816A2E" w14:paraId="3D770AAD" w14:textId="77777777" w:rsidTr="009E53B0">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70357B2C" w14:textId="77777777" w:rsidR="00816A2E" w:rsidRPr="00816A2E" w:rsidRDefault="00816A2E" w:rsidP="00816A2E">
            <w:pPr>
              <w:jc w:val="center"/>
              <w:rPr>
                <w:snapToGrid w:val="0"/>
                <w:color w:val="000000"/>
              </w:rPr>
            </w:pPr>
            <w:r w:rsidRPr="00816A2E">
              <w:rPr>
                <w:snapToGrid w:val="0"/>
                <w:color w:val="000000"/>
              </w:rPr>
              <w:t>1.</w:t>
            </w:r>
          </w:p>
        </w:tc>
        <w:tc>
          <w:tcPr>
            <w:tcW w:w="5825" w:type="dxa"/>
            <w:tcBorders>
              <w:top w:val="single" w:sz="4" w:space="0" w:color="auto"/>
              <w:left w:val="single" w:sz="4" w:space="0" w:color="auto"/>
              <w:bottom w:val="single" w:sz="4" w:space="0" w:color="auto"/>
              <w:right w:val="single" w:sz="4" w:space="0" w:color="auto"/>
            </w:tcBorders>
            <w:vAlign w:val="center"/>
            <w:hideMark/>
          </w:tcPr>
          <w:p w14:paraId="4EC34533" w14:textId="77777777" w:rsidR="00816A2E" w:rsidRPr="00816A2E" w:rsidRDefault="00816A2E" w:rsidP="00816A2E">
            <w:pPr>
              <w:ind w:firstLineChars="100" w:firstLine="240"/>
              <w:rPr>
                <w:snapToGrid w:val="0"/>
              </w:rPr>
            </w:pPr>
            <w:r w:rsidRPr="00816A2E">
              <w:rPr>
                <w:snapToGrid w:val="0"/>
              </w:rPr>
              <w:t>Годовая потребность в угле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428A92" w14:textId="77777777" w:rsidR="00816A2E" w:rsidRPr="00816A2E" w:rsidRDefault="00816A2E" w:rsidP="00816A2E">
            <w:pPr>
              <w:jc w:val="center"/>
              <w:rPr>
                <w:snapToGrid w:val="0"/>
              </w:rPr>
            </w:pPr>
            <w:r w:rsidRPr="00816A2E">
              <w:rPr>
                <w:snapToGrid w:val="0"/>
              </w:rPr>
              <w:t>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CAE318" w14:textId="77777777" w:rsidR="00816A2E" w:rsidRPr="00816A2E" w:rsidRDefault="00816A2E" w:rsidP="00816A2E">
            <w:pPr>
              <w:jc w:val="center"/>
            </w:pPr>
            <w:r w:rsidRPr="00816A2E">
              <w:rPr>
                <w:snapToGrid w:val="0"/>
                <w:szCs w:val="28"/>
              </w:rPr>
              <w:t>486,00</w:t>
            </w:r>
          </w:p>
        </w:tc>
      </w:tr>
      <w:tr w:rsidR="00816A2E" w:rsidRPr="00816A2E" w14:paraId="2D598E69" w14:textId="77777777" w:rsidTr="009E53B0">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1AE16B89" w14:textId="77777777" w:rsidR="00816A2E" w:rsidRPr="00816A2E" w:rsidRDefault="00816A2E" w:rsidP="00816A2E">
            <w:pPr>
              <w:jc w:val="center"/>
              <w:rPr>
                <w:snapToGrid w:val="0"/>
                <w:color w:val="000000"/>
              </w:rPr>
            </w:pPr>
            <w:r w:rsidRPr="00816A2E">
              <w:rPr>
                <w:snapToGrid w:val="0"/>
                <w:color w:val="000000"/>
              </w:rPr>
              <w:t>2</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4E734B2" w14:textId="77777777" w:rsidR="00816A2E" w:rsidRPr="00816A2E" w:rsidRDefault="00816A2E" w:rsidP="00816A2E">
            <w:pPr>
              <w:ind w:firstLineChars="100" w:firstLine="240"/>
              <w:rPr>
                <w:snapToGrid w:val="0"/>
              </w:rPr>
            </w:pPr>
            <w:r w:rsidRPr="00816A2E">
              <w:rPr>
                <w:snapToGrid w:val="0"/>
              </w:rPr>
              <w:t>Разгрузка угля краном-манипулятором КАМАЗ 6 т</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DD66E8" w14:textId="77777777" w:rsidR="00816A2E" w:rsidRPr="00816A2E" w:rsidRDefault="00816A2E" w:rsidP="00816A2E">
            <w:pPr>
              <w:ind w:left="-113"/>
              <w:jc w:val="center"/>
              <w:rPr>
                <w:snapToGrid w:val="0"/>
              </w:rPr>
            </w:pPr>
            <w:r w:rsidRPr="00816A2E">
              <w:rPr>
                <w:snapToGrid w:val="0"/>
              </w:rPr>
              <w:t xml:space="preserve">маш. </w:t>
            </w:r>
            <w:r w:rsidRPr="00816A2E">
              <w:rPr>
                <w:rFonts w:ascii="Calibri" w:hAnsi="Calibri" w:cs="Calibri"/>
                <w:snapToGrid w:val="0"/>
              </w:rPr>
              <w:t>x</w:t>
            </w:r>
            <w:r w:rsidRPr="00816A2E">
              <w:rPr>
                <w:snapToGrid w:val="0"/>
              </w:rPr>
              <w:t xml:space="preserve"> час</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C1AEBD" w14:textId="77777777" w:rsidR="00816A2E" w:rsidRPr="00816A2E" w:rsidRDefault="00816A2E" w:rsidP="00816A2E">
            <w:pPr>
              <w:jc w:val="center"/>
              <w:rPr>
                <w:snapToGrid w:val="0"/>
                <w:szCs w:val="28"/>
              </w:rPr>
            </w:pPr>
            <w:r w:rsidRPr="00816A2E">
              <w:rPr>
                <w:snapToGrid w:val="0"/>
                <w:szCs w:val="28"/>
              </w:rPr>
              <w:t>154,20</w:t>
            </w:r>
          </w:p>
        </w:tc>
      </w:tr>
      <w:tr w:rsidR="00816A2E" w:rsidRPr="00816A2E" w14:paraId="3128240D" w14:textId="77777777" w:rsidTr="009E53B0">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FB90E76" w14:textId="77777777" w:rsidR="00816A2E" w:rsidRPr="00816A2E" w:rsidRDefault="00816A2E" w:rsidP="00816A2E">
            <w:pPr>
              <w:jc w:val="center"/>
              <w:rPr>
                <w:snapToGrid w:val="0"/>
                <w:color w:val="000000"/>
              </w:rPr>
            </w:pPr>
            <w:r w:rsidRPr="00816A2E">
              <w:rPr>
                <w:snapToGrid w:val="0"/>
                <w:color w:val="000000"/>
              </w:rPr>
              <w:t>3</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6CA72C" w14:textId="77777777" w:rsidR="00816A2E" w:rsidRPr="00816A2E" w:rsidRDefault="00816A2E" w:rsidP="00816A2E">
            <w:pPr>
              <w:ind w:firstLineChars="100" w:firstLine="240"/>
              <w:rPr>
                <w:snapToGrid w:val="0"/>
              </w:rPr>
            </w:pPr>
            <w:r w:rsidRPr="00816A2E">
              <w:rPr>
                <w:snapToGrid w:val="0"/>
              </w:rPr>
              <w:t>Стоимость маш x час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5628D0" w14:textId="77777777" w:rsidR="00816A2E" w:rsidRPr="00816A2E" w:rsidRDefault="00816A2E" w:rsidP="00816A2E">
            <w:pPr>
              <w:ind w:left="-113"/>
              <w:jc w:val="center"/>
              <w:rPr>
                <w:snapToGrid w:val="0"/>
              </w:rPr>
            </w:pPr>
            <w:r w:rsidRPr="00816A2E">
              <w:rPr>
                <w:snapToGrid w:val="0"/>
              </w:rPr>
              <w:t xml:space="preserve">руб./м </w:t>
            </w:r>
            <w:r w:rsidRPr="00816A2E">
              <w:rPr>
                <w:rFonts w:ascii="Calibri" w:hAnsi="Calibri" w:cs="Calibri"/>
                <w:snapToGrid w:val="0"/>
              </w:rPr>
              <w:t>x</w:t>
            </w:r>
            <w:r w:rsidRPr="00816A2E">
              <w:rPr>
                <w:snapToGrid w:val="0"/>
              </w:rPr>
              <w:t xml:space="preserve"> ч</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C6887A1" w14:textId="77777777" w:rsidR="00816A2E" w:rsidRPr="00816A2E" w:rsidRDefault="00816A2E" w:rsidP="00816A2E">
            <w:pPr>
              <w:jc w:val="center"/>
              <w:rPr>
                <w:bCs/>
                <w:snapToGrid w:val="0"/>
                <w:szCs w:val="28"/>
              </w:rPr>
            </w:pPr>
            <w:r w:rsidRPr="00816A2E">
              <w:rPr>
                <w:bCs/>
                <w:snapToGrid w:val="0"/>
                <w:szCs w:val="28"/>
              </w:rPr>
              <w:t>1 131,69</w:t>
            </w:r>
          </w:p>
        </w:tc>
      </w:tr>
      <w:tr w:rsidR="00816A2E" w:rsidRPr="00816A2E" w14:paraId="1878254E" w14:textId="77777777" w:rsidTr="009E53B0">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BFBC429" w14:textId="77777777" w:rsidR="00816A2E" w:rsidRPr="00816A2E" w:rsidRDefault="00816A2E" w:rsidP="00816A2E">
            <w:pPr>
              <w:jc w:val="center"/>
              <w:rPr>
                <w:snapToGrid w:val="0"/>
                <w:color w:val="000000"/>
              </w:rPr>
            </w:pPr>
            <w:r w:rsidRPr="00816A2E">
              <w:rPr>
                <w:snapToGrid w:val="0"/>
                <w:color w:val="000000"/>
              </w:rPr>
              <w:lastRenderedPageBreak/>
              <w:t>4</w:t>
            </w:r>
          </w:p>
        </w:tc>
        <w:tc>
          <w:tcPr>
            <w:tcW w:w="5825" w:type="dxa"/>
            <w:tcBorders>
              <w:top w:val="single" w:sz="4" w:space="0" w:color="auto"/>
              <w:left w:val="single" w:sz="4" w:space="0" w:color="auto"/>
              <w:bottom w:val="single" w:sz="4" w:space="0" w:color="auto"/>
              <w:right w:val="single" w:sz="4" w:space="0" w:color="auto"/>
            </w:tcBorders>
            <w:vAlign w:val="center"/>
            <w:hideMark/>
          </w:tcPr>
          <w:p w14:paraId="34A15700" w14:textId="77777777" w:rsidR="00816A2E" w:rsidRPr="00816A2E" w:rsidRDefault="00816A2E" w:rsidP="00816A2E">
            <w:pPr>
              <w:ind w:firstLineChars="100" w:firstLine="240"/>
              <w:rPr>
                <w:snapToGrid w:val="0"/>
              </w:rPr>
            </w:pPr>
            <w:r w:rsidRPr="00816A2E">
              <w:rPr>
                <w:snapToGrid w:val="0"/>
              </w:rPr>
              <w:t xml:space="preserve">Расчёт тарифа на транспорт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936974" w14:textId="77777777" w:rsidR="00816A2E" w:rsidRPr="00816A2E" w:rsidRDefault="00816A2E" w:rsidP="00816A2E">
            <w:pPr>
              <w:ind w:left="-113"/>
              <w:jc w:val="center"/>
              <w:rPr>
                <w:snapToGrid w:val="0"/>
              </w:rPr>
            </w:pPr>
            <w:r w:rsidRPr="00816A2E">
              <w:rPr>
                <w:snapToGrid w:val="0"/>
              </w:rPr>
              <w:t>руб./т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414170" w14:textId="77777777" w:rsidR="00816A2E" w:rsidRPr="00816A2E" w:rsidRDefault="00816A2E" w:rsidP="00816A2E">
            <w:pPr>
              <w:jc w:val="center"/>
              <w:rPr>
                <w:bCs/>
                <w:snapToGrid w:val="0"/>
                <w:szCs w:val="28"/>
              </w:rPr>
            </w:pPr>
            <w:r w:rsidRPr="00816A2E">
              <w:rPr>
                <w:bCs/>
                <w:snapToGrid w:val="0"/>
                <w:szCs w:val="28"/>
              </w:rPr>
              <w:t>359,07</w:t>
            </w:r>
          </w:p>
        </w:tc>
      </w:tr>
    </w:tbl>
    <w:p w14:paraId="543BDCFA" w14:textId="77777777" w:rsidR="00816A2E" w:rsidRPr="00816A2E" w:rsidRDefault="00816A2E" w:rsidP="00816A2E">
      <w:pPr>
        <w:tabs>
          <w:tab w:val="left" w:pos="1890"/>
        </w:tabs>
        <w:ind w:firstLine="709"/>
        <w:jc w:val="both"/>
        <w:rPr>
          <w:snapToGrid w:val="0"/>
          <w:sz w:val="28"/>
          <w:szCs w:val="28"/>
        </w:rPr>
      </w:pPr>
    </w:p>
    <w:p w14:paraId="17995324" w14:textId="77777777" w:rsidR="00816A2E" w:rsidRPr="00816A2E" w:rsidRDefault="00816A2E" w:rsidP="00816A2E">
      <w:pPr>
        <w:tabs>
          <w:tab w:val="left" w:pos="1890"/>
        </w:tabs>
        <w:ind w:firstLine="709"/>
        <w:jc w:val="both"/>
        <w:rPr>
          <w:sz w:val="28"/>
          <w:szCs w:val="28"/>
        </w:rPr>
      </w:pPr>
      <w:r w:rsidRPr="00816A2E">
        <w:rPr>
          <w:snapToGrid w:val="0"/>
          <w:sz w:val="28"/>
          <w:szCs w:val="28"/>
        </w:rPr>
        <w:t>Цена буртовки угля на 2025 год в соответствии с альтернативным расчетом экспертов с учетом с учетом ИЦП по транспорту составит:</w:t>
      </w:r>
    </w:p>
    <w:p w14:paraId="70174A44" w14:textId="77777777" w:rsidR="00816A2E" w:rsidRPr="00816A2E" w:rsidRDefault="00816A2E" w:rsidP="00816A2E">
      <w:pPr>
        <w:ind w:firstLine="709"/>
        <w:jc w:val="both"/>
        <w:rPr>
          <w:b/>
          <w:snapToGrid w:val="0"/>
          <w:sz w:val="28"/>
          <w:szCs w:val="28"/>
          <w:u w:val="single"/>
        </w:rPr>
      </w:pPr>
      <w:r w:rsidRPr="00816A2E">
        <w:rPr>
          <w:snapToGrid w:val="0"/>
          <w:sz w:val="28"/>
          <w:szCs w:val="28"/>
        </w:rPr>
        <w:t>359,07 руб./т × 1,230 (индекс 2024/2023) × 1,043 (индекс 2025/2024) = 460,64 руб./т. (без НДС).</w:t>
      </w:r>
    </w:p>
    <w:p w14:paraId="488909C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буртовки угля на 2025 год, рассчитанная </w:t>
      </w:r>
      <w:r w:rsidRPr="00816A2E">
        <w:rPr>
          <w:snapToGrid w:val="0"/>
          <w:sz w:val="28"/>
          <w:szCs w:val="28"/>
        </w:rPr>
        <w:br/>
        <w:t xml:space="preserve">на основе данных шаблона WARM.TOPL.Q2.2024.EIAS. Следовательно, </w:t>
      </w:r>
      <w:r w:rsidRPr="00816A2E">
        <w:rPr>
          <w:snapToGrid w:val="0"/>
          <w:sz w:val="28"/>
          <w:szCs w:val="28"/>
        </w:rPr>
        <w:br/>
        <w:t xml:space="preserve">в расчет стоимости затрат на топливо принимается цена – </w:t>
      </w:r>
      <w:r w:rsidRPr="00816A2E">
        <w:rPr>
          <w:b/>
          <w:snapToGrid w:val="0"/>
          <w:sz w:val="28"/>
          <w:szCs w:val="28"/>
        </w:rPr>
        <w:t>332,99 руб./т.</w:t>
      </w:r>
    </w:p>
    <w:p w14:paraId="4C486FCE" w14:textId="77777777" w:rsidR="00816A2E" w:rsidRPr="00816A2E" w:rsidRDefault="00816A2E" w:rsidP="00816A2E">
      <w:pPr>
        <w:tabs>
          <w:tab w:val="left" w:pos="1890"/>
        </w:tabs>
        <w:ind w:firstLine="709"/>
        <w:jc w:val="both"/>
        <w:rPr>
          <w:snapToGrid w:val="0"/>
          <w:sz w:val="28"/>
          <w:szCs w:val="28"/>
        </w:rPr>
      </w:pPr>
    </w:p>
    <w:p w14:paraId="11F6163E" w14:textId="77777777" w:rsidR="00816A2E" w:rsidRPr="00816A2E" w:rsidRDefault="00816A2E" w:rsidP="00816A2E">
      <w:pPr>
        <w:ind w:firstLine="709"/>
        <w:jc w:val="both"/>
        <w:rPr>
          <w:snapToGrid w:val="0"/>
          <w:sz w:val="28"/>
          <w:szCs w:val="28"/>
        </w:rPr>
      </w:pPr>
      <w:r w:rsidRPr="00816A2E">
        <w:rPr>
          <w:b/>
          <w:snapToGrid w:val="0"/>
          <w:sz w:val="28"/>
          <w:szCs w:val="28"/>
          <w:u w:val="single"/>
        </w:rPr>
        <w:t>Цена угля с учетом доставки на 2025 год составит:</w:t>
      </w:r>
      <w:r w:rsidRPr="00816A2E">
        <w:rPr>
          <w:snapToGrid w:val="0"/>
          <w:sz w:val="28"/>
          <w:szCs w:val="28"/>
        </w:rPr>
        <w:t xml:space="preserve"> 8 335,40 руб./т (цена топлива на 2025 год) + 414,30 руб./т (цена транспортно-заготовительных расходов ОМТО ОАО «РЖД») + 755,14 руб./т (цена транспортировки автотранспортом) + 332,99 руб./т (цена разгрузки) = </w:t>
      </w:r>
      <w:r w:rsidRPr="00816A2E">
        <w:rPr>
          <w:b/>
          <w:snapToGrid w:val="0"/>
          <w:sz w:val="28"/>
          <w:szCs w:val="28"/>
        </w:rPr>
        <w:t>9 837,83 руб./т.</w:t>
      </w:r>
    </w:p>
    <w:p w14:paraId="28C00B49" w14:textId="77777777" w:rsidR="00816A2E" w:rsidRPr="00816A2E" w:rsidRDefault="00816A2E" w:rsidP="00816A2E">
      <w:pPr>
        <w:ind w:firstLine="709"/>
        <w:jc w:val="both"/>
        <w:rPr>
          <w:snapToGrid w:val="0"/>
          <w:sz w:val="28"/>
          <w:szCs w:val="28"/>
        </w:rPr>
      </w:pPr>
    </w:p>
    <w:p w14:paraId="6A7DC349"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балансом тепловой энергии отпуск тепловой энергии </w:t>
      </w:r>
      <w:r w:rsidRPr="00816A2E">
        <w:rPr>
          <w:snapToGrid w:val="0"/>
          <w:sz w:val="28"/>
          <w:szCs w:val="28"/>
        </w:rPr>
        <w:br/>
        <w:t>в сеть составляет 1,577 тыс. Гкал.</w:t>
      </w:r>
    </w:p>
    <w:p w14:paraId="75B9CA91" w14:textId="77777777" w:rsidR="00816A2E" w:rsidRPr="00816A2E" w:rsidRDefault="00816A2E" w:rsidP="00816A2E">
      <w:pPr>
        <w:ind w:firstLine="709"/>
        <w:jc w:val="both"/>
        <w:rPr>
          <w:snapToGrid w:val="0"/>
          <w:sz w:val="28"/>
          <w:szCs w:val="28"/>
        </w:rPr>
      </w:pPr>
      <w:r w:rsidRPr="00816A2E">
        <w:rPr>
          <w:snapToGrid w:val="0"/>
          <w:sz w:val="28"/>
          <w:szCs w:val="28"/>
        </w:rPr>
        <w:t>Коэффициент перевода условного топлива в натуральное принимается на уровне 0,61, в соответствии с шаблоном WARM.TOPL.Q2.2024.EIAS.</w:t>
      </w:r>
    </w:p>
    <w:p w14:paraId="739D10F6" w14:textId="77777777" w:rsidR="00816A2E" w:rsidRPr="00816A2E" w:rsidRDefault="00816A2E" w:rsidP="00816A2E">
      <w:pPr>
        <w:ind w:firstLine="709"/>
        <w:jc w:val="both"/>
        <w:rPr>
          <w:snapToGrid w:val="0"/>
          <w:sz w:val="28"/>
          <w:szCs w:val="28"/>
        </w:rPr>
      </w:pPr>
      <w:r w:rsidRPr="00816A2E">
        <w:rPr>
          <w:snapToGrid w:val="0"/>
          <w:sz w:val="28"/>
          <w:szCs w:val="28"/>
        </w:rPr>
        <w:t xml:space="preserve">Количество натурального топлива при этом составляет: 1,577 тыс. Гкал (отпуск в сеть) × 211,5 кг у.т./Гкал (удельный расход условного топлива) ÷ 0,61 (коэффициент перевода условного топлива в натуральное) = </w:t>
      </w:r>
      <w:r w:rsidRPr="00816A2E">
        <w:rPr>
          <w:b/>
          <w:bCs/>
          <w:snapToGrid w:val="0"/>
          <w:sz w:val="28"/>
          <w:szCs w:val="28"/>
        </w:rPr>
        <w:t>547 т</w:t>
      </w:r>
      <w:r w:rsidRPr="00816A2E">
        <w:rPr>
          <w:snapToGrid w:val="0"/>
          <w:sz w:val="28"/>
          <w:szCs w:val="28"/>
        </w:rPr>
        <w:t xml:space="preserve"> (натурального топлива).</w:t>
      </w:r>
    </w:p>
    <w:p w14:paraId="6BA0A9F8"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экономически обоснованные затраты </w:t>
      </w:r>
      <w:r w:rsidRPr="00816A2E">
        <w:rPr>
          <w:snapToGrid w:val="0"/>
          <w:sz w:val="28"/>
          <w:szCs w:val="28"/>
        </w:rPr>
        <w:br/>
        <w:t xml:space="preserve">на приобретение топлива: 547 т (количество натурального топлива) × </w:t>
      </w:r>
      <w:r w:rsidRPr="00816A2E">
        <w:rPr>
          <w:snapToGrid w:val="0"/>
          <w:sz w:val="28"/>
          <w:szCs w:val="28"/>
        </w:rPr>
        <w:br/>
      </w:r>
      <w:r w:rsidRPr="00816A2E">
        <w:rPr>
          <w:bCs/>
          <w:snapToGrid w:val="0"/>
          <w:sz w:val="28"/>
          <w:szCs w:val="28"/>
        </w:rPr>
        <w:t>9 837,83 руб</w:t>
      </w:r>
      <w:r w:rsidRPr="00816A2E">
        <w:rPr>
          <w:snapToGrid w:val="0"/>
          <w:sz w:val="28"/>
          <w:szCs w:val="28"/>
        </w:rPr>
        <w:t xml:space="preserve">./т (цена натурального топлива на 2025 год) × 0,83285 (отнесение расходов на потребительский рынок) = </w:t>
      </w:r>
      <w:r w:rsidRPr="00816A2E">
        <w:rPr>
          <w:b/>
          <w:bCs/>
          <w:snapToGrid w:val="0"/>
          <w:sz w:val="28"/>
          <w:szCs w:val="28"/>
        </w:rPr>
        <w:t>4 482 тыс. руб.</w:t>
      </w:r>
      <w:r w:rsidRPr="00816A2E">
        <w:rPr>
          <w:snapToGrid w:val="0"/>
          <w:sz w:val="28"/>
          <w:szCs w:val="28"/>
        </w:rPr>
        <w:t xml:space="preserve"> </w:t>
      </w:r>
    </w:p>
    <w:p w14:paraId="0DA591F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связи с тем, что предложение предприятия на 2025 год по статье «Расходы на топливо» составляет </w:t>
      </w:r>
      <w:r w:rsidRPr="00816A2E">
        <w:rPr>
          <w:b/>
          <w:snapToGrid w:val="0"/>
          <w:sz w:val="28"/>
          <w:szCs w:val="28"/>
        </w:rPr>
        <w:t>3 540 тыс. руб.,</w:t>
      </w:r>
      <w:r w:rsidRPr="00816A2E">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2025 год.</w:t>
      </w:r>
    </w:p>
    <w:p w14:paraId="23DEA3B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Корректировка предложения предприятия отсутствует.</w:t>
      </w:r>
    </w:p>
    <w:p w14:paraId="2F3AEF7B" w14:textId="77777777" w:rsidR="00816A2E" w:rsidRPr="00816A2E" w:rsidRDefault="00816A2E" w:rsidP="00816A2E">
      <w:pPr>
        <w:ind w:firstLine="709"/>
        <w:jc w:val="both"/>
        <w:rPr>
          <w:snapToGrid w:val="0"/>
          <w:sz w:val="28"/>
          <w:szCs w:val="28"/>
        </w:rPr>
      </w:pPr>
    </w:p>
    <w:p w14:paraId="03021947" w14:textId="77777777" w:rsidR="00816A2E" w:rsidRPr="00816A2E" w:rsidRDefault="00816A2E" w:rsidP="00816A2E">
      <w:pPr>
        <w:keepNext/>
        <w:keepLines/>
        <w:jc w:val="both"/>
        <w:outlineLvl w:val="1"/>
        <w:rPr>
          <w:rFonts w:eastAsia="Calibri"/>
          <w:b/>
          <w:sz w:val="28"/>
          <w:szCs w:val="28"/>
          <w:lang w:val="x-none" w:eastAsia="en-US"/>
        </w:rPr>
      </w:pPr>
      <w:bookmarkStart w:id="47" w:name="_Toc24891733"/>
      <w:r w:rsidRPr="00816A2E">
        <w:rPr>
          <w:rFonts w:eastAsia="Calibri"/>
          <w:b/>
          <w:sz w:val="28"/>
          <w:szCs w:val="28"/>
          <w:lang w:eastAsia="en-US"/>
        </w:rPr>
        <w:t>6.</w:t>
      </w:r>
      <w:r w:rsidRPr="00816A2E">
        <w:rPr>
          <w:rFonts w:eastAsia="Calibri"/>
          <w:b/>
          <w:sz w:val="28"/>
          <w:szCs w:val="28"/>
          <w:lang w:val="x-none" w:eastAsia="en-US"/>
        </w:rPr>
        <w:t>2</w:t>
      </w:r>
      <w:r w:rsidRPr="00816A2E">
        <w:rPr>
          <w:rFonts w:eastAsia="Calibri"/>
          <w:b/>
          <w:sz w:val="28"/>
          <w:szCs w:val="28"/>
          <w:lang w:eastAsia="en-US"/>
        </w:rPr>
        <w:t>.</w:t>
      </w:r>
      <w:r w:rsidRPr="00816A2E">
        <w:rPr>
          <w:rFonts w:eastAsia="Calibri"/>
          <w:b/>
          <w:sz w:val="28"/>
          <w:szCs w:val="28"/>
          <w:lang w:val="x-none" w:eastAsia="en-US"/>
        </w:rPr>
        <w:t xml:space="preserve"> Расходы на электрическую энергию</w:t>
      </w:r>
      <w:bookmarkEnd w:id="35"/>
      <w:bookmarkEnd w:id="47"/>
    </w:p>
    <w:p w14:paraId="0290793C" w14:textId="77777777" w:rsidR="00816A2E" w:rsidRPr="00816A2E" w:rsidRDefault="00816A2E" w:rsidP="00816A2E">
      <w:pPr>
        <w:ind w:firstLine="720"/>
        <w:jc w:val="both"/>
        <w:rPr>
          <w:snapToGrid w:val="0"/>
          <w:sz w:val="28"/>
          <w:szCs w:val="28"/>
        </w:rPr>
      </w:pPr>
    </w:p>
    <w:p w14:paraId="7B87AE5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555 тыс. руб. </w:t>
      </w:r>
    </w:p>
    <w:p w14:paraId="1F392623"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6E78BE6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Также в составе обосновывающих документов ОАО «РЖД» представило:</w:t>
      </w:r>
    </w:p>
    <w:p w14:paraId="292CEC9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 xml:space="preserve">Договор купли-продажи электрической энергии (мощности) в границах ОАО «Кузбассэнерго» №165/011-р/133Д-05 от 30.08.2005, заключенный </w:t>
      </w:r>
      <w:r w:rsidRPr="00816A2E">
        <w:rPr>
          <w:snapToGrid w:val="0"/>
          <w:sz w:val="28"/>
          <w:szCs w:val="28"/>
        </w:rPr>
        <w:br/>
        <w:t>с ООО «Русэнергосбыт», действующий до 31.12.2010, с автопролонгацией (DOCS.FORM.6.42. Часть 1. Том 14. Расходы на электроэнергию. Договор Русэнергосбыт).</w:t>
      </w:r>
    </w:p>
    <w:p w14:paraId="3B7CB31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Свод расходов по электроэнергии (DOCS.FORM.6.42. Часть 1. Том 14. Расходы на электроэнергию. Свод эл. эн. за 2023).</w:t>
      </w:r>
    </w:p>
    <w:p w14:paraId="39F07F6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5A5590A0" w14:textId="77777777" w:rsidR="00816A2E" w:rsidRPr="00816A2E" w:rsidRDefault="00816A2E" w:rsidP="00816A2E">
      <w:pPr>
        <w:ind w:firstLine="709"/>
        <w:jc w:val="both"/>
        <w:rPr>
          <w:b/>
          <w:bCs/>
          <w:snapToGrid w:val="0"/>
          <w:sz w:val="28"/>
          <w:szCs w:val="28"/>
        </w:rPr>
      </w:pPr>
      <w:bookmarkStart w:id="48" w:name="_Hlk113873164"/>
      <w:r w:rsidRPr="00816A2E">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2021 года </w:t>
      </w:r>
      <w:r w:rsidRPr="00816A2E">
        <w:rPr>
          <w:snapToGrid w:val="0"/>
          <w:sz w:val="28"/>
          <w:szCs w:val="28"/>
        </w:rPr>
        <w:br/>
        <w:t xml:space="preserve">(в течение долгосрочного периода не меняется) и составляет </w:t>
      </w:r>
      <w:r w:rsidRPr="00816A2E">
        <w:rPr>
          <w:snapToGrid w:val="0"/>
          <w:sz w:val="28"/>
          <w:szCs w:val="28"/>
        </w:rPr>
        <w:br/>
      </w:r>
      <w:r w:rsidRPr="00816A2E">
        <w:rPr>
          <w:b/>
          <w:bCs/>
          <w:snapToGrid w:val="0"/>
          <w:sz w:val="28"/>
          <w:szCs w:val="28"/>
        </w:rPr>
        <w:t>130,79 тыс. кВтч.</w:t>
      </w:r>
    </w:p>
    <w:bookmarkEnd w:id="48"/>
    <w:p w14:paraId="1F9A390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средневзвешенную цену электрической энергии </w:t>
      </w:r>
      <w:r w:rsidRPr="00816A2E">
        <w:rPr>
          <w:snapToGrid w:val="0"/>
          <w:sz w:val="28"/>
          <w:szCs w:val="28"/>
        </w:rPr>
        <w:br/>
        <w:t>за 2023 год на основе данных представленных счетов-фактур, которая составила 4,40215 руб./кВтч.</w:t>
      </w:r>
    </w:p>
    <w:p w14:paraId="7A8A480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цену электрической энергии на 2025 год: </w:t>
      </w:r>
      <w:r w:rsidRPr="00816A2E">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816A2E">
        <w:rPr>
          <w:snapToGrid w:val="0"/>
          <w:sz w:val="28"/>
          <w:szCs w:val="28"/>
        </w:rPr>
        <w:br/>
        <w:t xml:space="preserve">на электрическую энергию (2025/2024)) = </w:t>
      </w:r>
      <w:r w:rsidRPr="00816A2E">
        <w:rPr>
          <w:b/>
          <w:snapToGrid w:val="0"/>
          <w:sz w:val="28"/>
          <w:szCs w:val="28"/>
        </w:rPr>
        <w:t>5,08007 руб./кВтч</w:t>
      </w:r>
    </w:p>
    <w:p w14:paraId="25FB601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130,79 тыс. кВтч (плановый расход электрической энергии) × 0,83285 (отнесение расходов на потребительский рынок) = 553 тыс. руб. </w:t>
      </w:r>
    </w:p>
    <w:p w14:paraId="37A1F08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2 тыс. руб., не подтвержденные предприятием документально, подлежат исключению из НВВ на 2025 год, </w:t>
      </w:r>
      <w:r w:rsidRPr="00816A2E">
        <w:rPr>
          <w:snapToGrid w:val="0"/>
          <w:sz w:val="28"/>
          <w:szCs w:val="28"/>
        </w:rPr>
        <w:br/>
        <w:t xml:space="preserve">как экономически необоснованные. </w:t>
      </w:r>
    </w:p>
    <w:p w14:paraId="5A9632C7" w14:textId="77777777" w:rsidR="00816A2E" w:rsidRPr="00816A2E" w:rsidRDefault="00816A2E" w:rsidP="00816A2E">
      <w:pPr>
        <w:ind w:firstLine="709"/>
        <w:jc w:val="both"/>
        <w:rPr>
          <w:snapToGrid w:val="0"/>
          <w:sz w:val="28"/>
          <w:szCs w:val="28"/>
        </w:rPr>
      </w:pPr>
    </w:p>
    <w:p w14:paraId="4F26E92A" w14:textId="77777777" w:rsidR="00816A2E" w:rsidRPr="00816A2E" w:rsidRDefault="00816A2E" w:rsidP="00816A2E">
      <w:pPr>
        <w:keepNext/>
        <w:keepLines/>
        <w:jc w:val="both"/>
        <w:outlineLvl w:val="1"/>
        <w:rPr>
          <w:rFonts w:eastAsia="Calibri"/>
          <w:b/>
          <w:sz w:val="28"/>
          <w:szCs w:val="28"/>
          <w:lang w:val="x-none" w:eastAsia="en-US"/>
        </w:rPr>
      </w:pPr>
      <w:bookmarkStart w:id="49" w:name="_Toc24010606"/>
      <w:r w:rsidRPr="00816A2E">
        <w:rPr>
          <w:rFonts w:eastAsia="Calibri"/>
          <w:b/>
          <w:sz w:val="28"/>
          <w:szCs w:val="28"/>
          <w:lang w:val="x-none" w:eastAsia="en-US"/>
        </w:rPr>
        <w:t xml:space="preserve">6.3. Расходы на </w:t>
      </w:r>
      <w:bookmarkEnd w:id="49"/>
      <w:r w:rsidRPr="00816A2E">
        <w:rPr>
          <w:rFonts w:eastAsia="Calibri"/>
          <w:b/>
          <w:sz w:val="28"/>
          <w:szCs w:val="28"/>
          <w:lang w:val="x-none" w:eastAsia="en-US"/>
        </w:rPr>
        <w:t>тепловую энергию</w:t>
      </w:r>
    </w:p>
    <w:p w14:paraId="22CBC72D" w14:textId="77777777" w:rsidR="00816A2E" w:rsidRPr="00816A2E" w:rsidRDefault="00816A2E" w:rsidP="00816A2E">
      <w:pPr>
        <w:tabs>
          <w:tab w:val="left" w:pos="1890"/>
        </w:tabs>
        <w:ind w:firstLine="709"/>
        <w:jc w:val="both"/>
        <w:rPr>
          <w:snapToGrid w:val="0"/>
          <w:sz w:val="28"/>
          <w:szCs w:val="28"/>
        </w:rPr>
      </w:pPr>
    </w:p>
    <w:p w14:paraId="7EA4D7CB"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14F78DC5" w14:textId="77777777" w:rsidR="00816A2E" w:rsidRPr="00816A2E" w:rsidRDefault="00816A2E" w:rsidP="00816A2E">
      <w:pPr>
        <w:ind w:firstLine="709"/>
        <w:jc w:val="both"/>
        <w:rPr>
          <w:snapToGrid w:val="0"/>
          <w:sz w:val="28"/>
          <w:szCs w:val="28"/>
        </w:rPr>
      </w:pPr>
    </w:p>
    <w:p w14:paraId="78067E54" w14:textId="77777777" w:rsidR="00816A2E" w:rsidRPr="00816A2E" w:rsidRDefault="00816A2E" w:rsidP="00816A2E">
      <w:pPr>
        <w:keepNext/>
        <w:keepLines/>
        <w:jc w:val="both"/>
        <w:outlineLvl w:val="1"/>
        <w:rPr>
          <w:rFonts w:eastAsia="Calibri"/>
          <w:b/>
          <w:sz w:val="28"/>
          <w:szCs w:val="28"/>
          <w:lang w:eastAsia="en-US"/>
        </w:rPr>
      </w:pPr>
      <w:bookmarkStart w:id="50" w:name="_Toc21094957"/>
      <w:bookmarkStart w:id="51" w:name="_Toc24891734"/>
      <w:r w:rsidRPr="00816A2E">
        <w:rPr>
          <w:rFonts w:eastAsia="Calibri"/>
          <w:b/>
          <w:sz w:val="28"/>
          <w:szCs w:val="28"/>
          <w:lang w:eastAsia="en-US"/>
        </w:rPr>
        <w:t>6</w:t>
      </w:r>
      <w:r w:rsidRPr="00816A2E">
        <w:rPr>
          <w:rFonts w:eastAsia="Calibri"/>
          <w:b/>
          <w:sz w:val="28"/>
          <w:szCs w:val="28"/>
          <w:lang w:val="x-none" w:eastAsia="en-US"/>
        </w:rPr>
        <w:t>.</w:t>
      </w:r>
      <w:r w:rsidRPr="00816A2E">
        <w:rPr>
          <w:rFonts w:eastAsia="Calibri"/>
          <w:b/>
          <w:sz w:val="28"/>
          <w:szCs w:val="28"/>
          <w:lang w:eastAsia="en-US"/>
        </w:rPr>
        <w:t xml:space="preserve">4. </w:t>
      </w:r>
      <w:r w:rsidRPr="00816A2E">
        <w:rPr>
          <w:rFonts w:eastAsia="Calibri"/>
          <w:b/>
          <w:sz w:val="28"/>
          <w:szCs w:val="28"/>
          <w:lang w:val="x-none" w:eastAsia="en-US"/>
        </w:rPr>
        <w:t xml:space="preserve">Расходы на </w:t>
      </w:r>
      <w:bookmarkEnd w:id="50"/>
      <w:r w:rsidRPr="00816A2E">
        <w:rPr>
          <w:rFonts w:eastAsia="Calibri"/>
          <w:b/>
          <w:sz w:val="28"/>
          <w:szCs w:val="28"/>
          <w:lang w:val="x-none" w:eastAsia="en-US"/>
        </w:rPr>
        <w:t>холодную воду</w:t>
      </w:r>
      <w:bookmarkEnd w:id="51"/>
      <w:r w:rsidRPr="00816A2E">
        <w:rPr>
          <w:rFonts w:eastAsia="Calibri"/>
          <w:b/>
          <w:sz w:val="28"/>
          <w:szCs w:val="28"/>
          <w:lang w:eastAsia="en-US"/>
        </w:rPr>
        <w:t xml:space="preserve"> </w:t>
      </w:r>
    </w:p>
    <w:p w14:paraId="2C294C76" w14:textId="77777777" w:rsidR="00816A2E" w:rsidRPr="00816A2E" w:rsidRDefault="00816A2E" w:rsidP="00816A2E">
      <w:pPr>
        <w:ind w:firstLine="709"/>
        <w:jc w:val="both"/>
        <w:rPr>
          <w:snapToGrid w:val="0"/>
          <w:sz w:val="28"/>
          <w:szCs w:val="28"/>
        </w:rPr>
      </w:pPr>
    </w:p>
    <w:p w14:paraId="47670CB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135 тыс. руб. </w:t>
      </w:r>
    </w:p>
    <w:p w14:paraId="57602EC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Предприятие осуществляет водоподъем собственными силами.</w:t>
      </w:r>
    </w:p>
    <w:p w14:paraId="1FF0A2F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DA91A3F" w14:textId="77777777" w:rsidR="00816A2E" w:rsidRPr="00816A2E" w:rsidRDefault="00816A2E" w:rsidP="00816A2E">
      <w:pPr>
        <w:tabs>
          <w:tab w:val="left" w:pos="1890"/>
        </w:tabs>
        <w:ind w:firstLine="709"/>
        <w:jc w:val="both"/>
        <w:rPr>
          <w:b/>
          <w:snapToGrid w:val="0"/>
          <w:sz w:val="28"/>
          <w:szCs w:val="28"/>
        </w:rPr>
      </w:pPr>
      <w:r w:rsidRPr="00816A2E">
        <w:rPr>
          <w:snapToGrid w:val="0"/>
          <w:sz w:val="28"/>
          <w:szCs w:val="28"/>
        </w:rPr>
        <w:t xml:space="preserve">Калькуляция стоимости 1 куб. м воды скважины на ст. Абагур-Лесной ПМС-2 на 2025 год (DOCS.FORM.6.42. Часть 2. Том 17. Калькуляция стоимости 1 куб. м воды), в соответствии с которой цена 1 куб. м воды составляет </w:t>
      </w:r>
      <w:r w:rsidRPr="00816A2E">
        <w:rPr>
          <w:b/>
          <w:snapToGrid w:val="0"/>
          <w:sz w:val="28"/>
          <w:szCs w:val="28"/>
        </w:rPr>
        <w:t>70,6 руб./куб. м.</w:t>
      </w:r>
    </w:p>
    <w:p w14:paraId="0B60E364"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Согласно п. 50 Методических указаний, необходимый объем потребления холодной воды принят экспертами на уровне плана 2021 года </w:t>
      </w:r>
      <w:r w:rsidRPr="00816A2E">
        <w:rPr>
          <w:snapToGrid w:val="0"/>
          <w:sz w:val="28"/>
          <w:szCs w:val="28"/>
        </w:rPr>
        <w:br/>
        <w:t xml:space="preserve">(в течение долгосрочного периода не меняется) и составляет </w:t>
      </w:r>
      <w:r w:rsidRPr="00816A2E">
        <w:rPr>
          <w:b/>
          <w:snapToGrid w:val="0"/>
          <w:sz w:val="28"/>
          <w:szCs w:val="28"/>
        </w:rPr>
        <w:t>2,17 тыс. куб. м.</w:t>
      </w:r>
    </w:p>
    <w:p w14:paraId="1F003A9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на приобретение холодной воды на 2025 год составляют: </w:t>
      </w:r>
      <w:r w:rsidRPr="00816A2E">
        <w:rPr>
          <w:snapToGrid w:val="0"/>
          <w:sz w:val="28"/>
          <w:szCs w:val="28"/>
        </w:rPr>
        <w:br/>
        <w:t xml:space="preserve">2,17 тыс. куб. м. (плановый объем потребления холодной воды 2021 года) × 70,60 руб./куб. м. (стоимость 1 куб. м воды на 2025 год) × 0,83285 (отнесение расходов на потребительский рынок) = </w:t>
      </w:r>
      <w:r w:rsidRPr="00816A2E">
        <w:rPr>
          <w:b/>
          <w:snapToGrid w:val="0"/>
          <w:sz w:val="28"/>
          <w:szCs w:val="28"/>
        </w:rPr>
        <w:t>128 тыс. руб.</w:t>
      </w:r>
      <w:r w:rsidRPr="00816A2E">
        <w:rPr>
          <w:snapToGrid w:val="0"/>
          <w:sz w:val="28"/>
          <w:szCs w:val="28"/>
        </w:rPr>
        <w:t xml:space="preserve"> и предлагаются </w:t>
      </w:r>
      <w:r w:rsidRPr="00816A2E">
        <w:rPr>
          <w:snapToGrid w:val="0"/>
          <w:sz w:val="28"/>
          <w:szCs w:val="28"/>
        </w:rPr>
        <w:br/>
        <w:t xml:space="preserve">к включению в НВВ предприятия на 2025 год в качестве экономически обоснованных расходов. </w:t>
      </w:r>
    </w:p>
    <w:p w14:paraId="66D45C5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7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7BE84DBF" w14:textId="77777777" w:rsidR="00816A2E" w:rsidRPr="00816A2E" w:rsidRDefault="00816A2E" w:rsidP="00816A2E">
      <w:pPr>
        <w:tabs>
          <w:tab w:val="left" w:pos="1890"/>
        </w:tabs>
        <w:ind w:firstLine="709"/>
        <w:jc w:val="both"/>
        <w:rPr>
          <w:snapToGrid w:val="0"/>
          <w:sz w:val="28"/>
          <w:szCs w:val="28"/>
        </w:rPr>
      </w:pPr>
    </w:p>
    <w:p w14:paraId="19FBA328" w14:textId="77777777" w:rsidR="00816A2E" w:rsidRPr="00816A2E" w:rsidRDefault="00816A2E" w:rsidP="00816A2E">
      <w:pPr>
        <w:keepNext/>
        <w:keepLines/>
        <w:jc w:val="both"/>
        <w:outlineLvl w:val="1"/>
        <w:rPr>
          <w:rFonts w:eastAsia="Calibri"/>
          <w:b/>
          <w:sz w:val="28"/>
          <w:szCs w:val="28"/>
          <w:lang w:val="x-none" w:eastAsia="en-US"/>
        </w:rPr>
      </w:pPr>
      <w:bookmarkStart w:id="52" w:name="_Toc24010608"/>
      <w:r w:rsidRPr="00816A2E">
        <w:rPr>
          <w:rFonts w:eastAsia="Calibri"/>
          <w:b/>
          <w:sz w:val="28"/>
          <w:szCs w:val="28"/>
          <w:lang w:eastAsia="en-US"/>
        </w:rPr>
        <w:t>6</w:t>
      </w:r>
      <w:r w:rsidRPr="00816A2E">
        <w:rPr>
          <w:rFonts w:eastAsia="Calibri"/>
          <w:b/>
          <w:sz w:val="28"/>
          <w:szCs w:val="28"/>
          <w:lang w:val="x-none" w:eastAsia="en-US"/>
        </w:rPr>
        <w:t>.</w:t>
      </w:r>
      <w:r w:rsidRPr="00816A2E">
        <w:rPr>
          <w:rFonts w:eastAsia="Calibri"/>
          <w:b/>
          <w:sz w:val="28"/>
          <w:szCs w:val="28"/>
          <w:lang w:eastAsia="en-US"/>
        </w:rPr>
        <w:t>5.</w:t>
      </w:r>
      <w:r w:rsidRPr="00816A2E">
        <w:rPr>
          <w:rFonts w:eastAsia="Calibri"/>
          <w:b/>
          <w:sz w:val="28"/>
          <w:szCs w:val="28"/>
          <w:lang w:val="x-none" w:eastAsia="en-US"/>
        </w:rPr>
        <w:t xml:space="preserve"> Расходы на теплоноситель</w:t>
      </w:r>
      <w:bookmarkEnd w:id="52"/>
    </w:p>
    <w:p w14:paraId="65AEF84A" w14:textId="77777777" w:rsidR="00816A2E" w:rsidRPr="00816A2E" w:rsidRDefault="00816A2E" w:rsidP="00816A2E">
      <w:pPr>
        <w:ind w:firstLine="709"/>
        <w:jc w:val="both"/>
        <w:rPr>
          <w:snapToGrid w:val="0"/>
          <w:sz w:val="28"/>
          <w:szCs w:val="28"/>
        </w:rPr>
      </w:pPr>
    </w:p>
    <w:p w14:paraId="04782905"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10CA5B25" w14:textId="77777777" w:rsidR="00816A2E" w:rsidRPr="00816A2E" w:rsidRDefault="00816A2E" w:rsidP="00816A2E">
      <w:pPr>
        <w:ind w:firstLine="709"/>
        <w:jc w:val="both"/>
        <w:rPr>
          <w:snapToGrid w:val="0"/>
          <w:sz w:val="28"/>
          <w:szCs w:val="28"/>
        </w:rPr>
      </w:pPr>
    </w:p>
    <w:p w14:paraId="3E174201" w14:textId="77777777" w:rsidR="00816A2E" w:rsidRPr="00816A2E" w:rsidRDefault="00816A2E" w:rsidP="00816A2E">
      <w:pPr>
        <w:ind w:firstLine="709"/>
        <w:rPr>
          <w:snapToGrid w:val="0"/>
          <w:sz w:val="28"/>
          <w:szCs w:val="28"/>
        </w:rPr>
      </w:pPr>
      <w:r w:rsidRPr="00816A2E">
        <w:rPr>
          <w:snapToGrid w:val="0"/>
          <w:sz w:val="28"/>
          <w:szCs w:val="28"/>
        </w:rPr>
        <w:t>Затраты на покупку энергетических ресурсов сведены в таблицу 17.</w:t>
      </w:r>
    </w:p>
    <w:p w14:paraId="1D4BF69C" w14:textId="77777777" w:rsidR="00816A2E" w:rsidRPr="00816A2E" w:rsidRDefault="00816A2E" w:rsidP="00816A2E">
      <w:pPr>
        <w:tabs>
          <w:tab w:val="left" w:pos="1890"/>
        </w:tabs>
        <w:ind w:firstLine="709"/>
        <w:jc w:val="both"/>
        <w:rPr>
          <w:snapToGrid w:val="0"/>
          <w:sz w:val="28"/>
          <w:szCs w:val="28"/>
        </w:rPr>
      </w:pPr>
    </w:p>
    <w:p w14:paraId="064074C6"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 xml:space="preserve">7. </w:t>
      </w:r>
      <w:r w:rsidRPr="00816A2E">
        <w:rPr>
          <w:b/>
          <w:bCs/>
          <w:kern w:val="32"/>
          <w:sz w:val="28"/>
          <w:szCs w:val="20"/>
          <w:lang w:eastAsia="x-none"/>
        </w:rPr>
        <w:t xml:space="preserve">Нормативная </w:t>
      </w:r>
      <w:r w:rsidRPr="00816A2E">
        <w:rPr>
          <w:b/>
          <w:bCs/>
          <w:kern w:val="32"/>
          <w:sz w:val="28"/>
          <w:szCs w:val="20"/>
          <w:lang w:val="x-none" w:eastAsia="x-none"/>
        </w:rPr>
        <w:t xml:space="preserve">прибыль </w:t>
      </w:r>
    </w:p>
    <w:p w14:paraId="71CC88F3" w14:textId="77777777" w:rsidR="00816A2E" w:rsidRPr="00816A2E" w:rsidRDefault="00816A2E" w:rsidP="00816A2E">
      <w:pPr>
        <w:rPr>
          <w:snapToGrid w:val="0"/>
          <w:sz w:val="28"/>
          <w:szCs w:val="28"/>
          <w:lang w:val="x-none" w:eastAsia="en-US"/>
        </w:rPr>
      </w:pPr>
    </w:p>
    <w:p w14:paraId="4EAEB4E2" w14:textId="77777777" w:rsidR="00816A2E" w:rsidRPr="00816A2E" w:rsidRDefault="00816A2E" w:rsidP="00816A2E">
      <w:pPr>
        <w:tabs>
          <w:tab w:val="left" w:pos="1890"/>
        </w:tabs>
        <w:ind w:firstLine="709"/>
        <w:jc w:val="both"/>
        <w:rPr>
          <w:b/>
          <w:bCs/>
          <w:snapToGrid w:val="0"/>
          <w:sz w:val="28"/>
          <w:szCs w:val="28"/>
        </w:rPr>
      </w:pPr>
      <w:bookmarkStart w:id="53" w:name="_Toc23151648"/>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r>
      <w:r w:rsidRPr="00816A2E">
        <w:rPr>
          <w:b/>
          <w:bCs/>
          <w:snapToGrid w:val="0"/>
          <w:sz w:val="28"/>
          <w:szCs w:val="28"/>
        </w:rPr>
        <w:t>47 тыс. руб.</w:t>
      </w:r>
    </w:p>
    <w:p w14:paraId="1F5E1D71"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816A2E">
        <w:rPr>
          <w:snapToGrid w:val="0"/>
          <w:sz w:val="28"/>
          <w:szCs w:val="28"/>
        </w:rPr>
        <w:br/>
        <w:t xml:space="preserve">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01.01.2014., и рассчитывается по формуле 12, в иных случаях, нормативная прибыль определяется в соответствии </w:t>
      </w:r>
      <w:r w:rsidRPr="00816A2E">
        <w:rPr>
          <w:snapToGrid w:val="0"/>
          <w:sz w:val="28"/>
          <w:szCs w:val="28"/>
        </w:rPr>
        <w:br/>
        <w:t>с формулой 12.1 (п. 41 Методических указаний) без применения нормативного уровня прибыли в качестве одной из переменных.</w:t>
      </w:r>
    </w:p>
    <w:p w14:paraId="789C3BA2" w14:textId="77777777" w:rsidR="00816A2E" w:rsidRPr="00816A2E" w:rsidRDefault="00816A2E" w:rsidP="00816A2E">
      <w:pPr>
        <w:ind w:firstLine="709"/>
        <w:jc w:val="both"/>
        <w:rPr>
          <w:snapToGrid w:val="0"/>
          <w:sz w:val="28"/>
          <w:szCs w:val="28"/>
        </w:rPr>
      </w:pPr>
      <w:r w:rsidRPr="00816A2E">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816A2E">
        <w:rPr>
          <w:snapToGrid w:val="0"/>
          <w:sz w:val="28"/>
          <w:szCs w:val="28"/>
        </w:rPr>
        <w:br/>
        <w:t xml:space="preserve">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w:t>
      </w:r>
      <w:r w:rsidRPr="00816A2E">
        <w:rPr>
          <w:snapToGrid w:val="0"/>
          <w:sz w:val="28"/>
          <w:szCs w:val="28"/>
        </w:rPr>
        <w:br/>
        <w:t>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 29) т.е. данные расходы не могут приниматься в состав затрат в целях расчета тарифов на тепловую энергию.</w:t>
      </w:r>
    </w:p>
    <w:p w14:paraId="1CA8AFE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Для обоснования указанных затрат предприятие представило:</w:t>
      </w:r>
    </w:p>
    <w:p w14:paraId="0E71537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2C9AC8B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Ведомость начисления социальных выплат за 2023 год (DOCS.FORM.6.42. Часть 2. Том 17. Ведомость начисления социальных выплат по кол договору).</w:t>
      </w:r>
    </w:p>
    <w:p w14:paraId="49127323"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Расчёт доли на теплоснабжение (DOCS.FORM.6.42. Часть 2. Том 17. Социальные выплаты 2023 г свод).</w:t>
      </w:r>
    </w:p>
    <w:p w14:paraId="63D7E61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Расчет процента распределения выплат социального характера </w:t>
      </w:r>
      <w:r w:rsidRPr="00816A2E">
        <w:rPr>
          <w:snapToGrid w:val="0"/>
          <w:sz w:val="28"/>
          <w:szCs w:val="28"/>
        </w:rPr>
        <w:br/>
        <w:t>по котельным за 2023 год (DOCS.FORM.6.42. Часть 2. Том 17. Социальные выплаты 2023 г свод).</w:t>
      </w:r>
    </w:p>
    <w:p w14:paraId="6CA2310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816A2E">
        <w:rPr>
          <w:snapToGrid w:val="0"/>
          <w:sz w:val="28"/>
          <w:szCs w:val="28"/>
        </w:rPr>
        <w:br/>
        <w:t>ОАО РЖД).</w:t>
      </w:r>
    </w:p>
    <w:p w14:paraId="253EE5DB" w14:textId="77777777" w:rsidR="00816A2E" w:rsidRPr="00816A2E" w:rsidRDefault="00816A2E" w:rsidP="00816A2E">
      <w:pPr>
        <w:tabs>
          <w:tab w:val="left" w:pos="1890"/>
        </w:tabs>
        <w:ind w:firstLine="709"/>
        <w:jc w:val="both"/>
        <w:rPr>
          <w:snapToGrid w:val="0"/>
          <w:color w:val="000000"/>
          <w:sz w:val="28"/>
          <w:szCs w:val="28"/>
        </w:rPr>
      </w:pPr>
      <w:r w:rsidRPr="00816A2E">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816A2E">
        <w:rPr>
          <w:snapToGrid w:val="0"/>
          <w:color w:val="000000"/>
          <w:sz w:val="28"/>
          <w:szCs w:val="28"/>
        </w:rPr>
        <w:br/>
        <w:t xml:space="preserve">(не представлено подтверждение будущих юбилеев сотрудников, списка сотрудников, в отношении которых планируется санаторно-курортное лечение), затраты по статье «Нормативная прибыль» признаны экспертами </w:t>
      </w:r>
      <w:r w:rsidRPr="00816A2E">
        <w:rPr>
          <w:snapToGrid w:val="0"/>
          <w:color w:val="000000"/>
          <w:sz w:val="28"/>
          <w:szCs w:val="28"/>
        </w:rPr>
        <w:br/>
        <w:t xml:space="preserve">экономически не обоснованными в заявленном размере 47 тыс. руб. </w:t>
      </w:r>
      <w:r w:rsidRPr="00816A2E">
        <w:rPr>
          <w:snapToGrid w:val="0"/>
          <w:color w:val="000000"/>
          <w:sz w:val="28"/>
          <w:szCs w:val="28"/>
        </w:rPr>
        <w:br/>
        <w:t>и принимаются в нулевой оценке.</w:t>
      </w:r>
    </w:p>
    <w:p w14:paraId="7904CB03" w14:textId="77777777" w:rsidR="00816A2E" w:rsidRPr="00816A2E" w:rsidRDefault="00816A2E" w:rsidP="00816A2E">
      <w:pPr>
        <w:tabs>
          <w:tab w:val="left" w:pos="1890"/>
        </w:tabs>
        <w:ind w:firstLine="851"/>
        <w:jc w:val="both"/>
        <w:rPr>
          <w:snapToGrid w:val="0"/>
          <w:sz w:val="28"/>
          <w:szCs w:val="28"/>
        </w:rPr>
      </w:pPr>
    </w:p>
    <w:p w14:paraId="47ED24BB" w14:textId="77777777" w:rsidR="00816A2E" w:rsidRPr="00816A2E" w:rsidRDefault="00816A2E" w:rsidP="00816A2E">
      <w:pPr>
        <w:keepNext/>
        <w:tabs>
          <w:tab w:val="left" w:pos="567"/>
        </w:tabs>
        <w:jc w:val="center"/>
        <w:outlineLvl w:val="0"/>
        <w:rPr>
          <w:b/>
          <w:bCs/>
          <w:kern w:val="32"/>
          <w:sz w:val="28"/>
          <w:szCs w:val="20"/>
          <w:lang w:val="x-none" w:eastAsia="x-none"/>
        </w:rPr>
      </w:pPr>
      <w:bookmarkStart w:id="54" w:name="_Toc21094966"/>
      <w:bookmarkStart w:id="55" w:name="_Toc24891740"/>
      <w:bookmarkEnd w:id="53"/>
      <w:r w:rsidRPr="00816A2E">
        <w:rPr>
          <w:b/>
          <w:bCs/>
          <w:kern w:val="32"/>
          <w:sz w:val="28"/>
          <w:szCs w:val="20"/>
          <w:lang w:val="x-none" w:eastAsia="x-none"/>
        </w:rPr>
        <w:t>8. Расчетная предпринимательская прибыль</w:t>
      </w:r>
    </w:p>
    <w:p w14:paraId="6FA6F079" w14:textId="77777777" w:rsidR="00816A2E" w:rsidRPr="00816A2E" w:rsidRDefault="00816A2E" w:rsidP="00816A2E">
      <w:pPr>
        <w:autoSpaceDE w:val="0"/>
        <w:autoSpaceDN w:val="0"/>
        <w:adjustRightInd w:val="0"/>
        <w:ind w:firstLine="709"/>
        <w:jc w:val="both"/>
        <w:rPr>
          <w:snapToGrid w:val="0"/>
          <w:sz w:val="28"/>
          <w:szCs w:val="28"/>
        </w:rPr>
      </w:pPr>
    </w:p>
    <w:p w14:paraId="72644A4A" w14:textId="77777777" w:rsidR="00816A2E" w:rsidRPr="00816A2E" w:rsidRDefault="00816A2E" w:rsidP="00816A2E">
      <w:pPr>
        <w:ind w:firstLine="709"/>
        <w:jc w:val="both"/>
        <w:rPr>
          <w:sz w:val="28"/>
          <w:szCs w:val="28"/>
        </w:rPr>
      </w:pPr>
      <w:r w:rsidRPr="00816A2E">
        <w:rPr>
          <w:sz w:val="28"/>
          <w:szCs w:val="28"/>
        </w:rPr>
        <w:t>В соответствии с п. 74.1 Основ ценообразования в сфере теплоснабжения, утвержденных постановлением Правительства РФ</w:t>
      </w:r>
      <w:r w:rsidRPr="00816A2E">
        <w:rPr>
          <w:sz w:val="28"/>
          <w:szCs w:val="28"/>
        </w:rPr>
        <w:br/>
        <w:t xml:space="preserve">от 22.10.2012 № 1075 «О ценообразовании в сфере теплоснабжения», расчетная предпринимательская прибыль определяется </w:t>
      </w:r>
      <w:r w:rsidRPr="00816A2E">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816A2E">
        <w:rPr>
          <w:sz w:val="28"/>
          <w:szCs w:val="28"/>
        </w:rPr>
        <w:br/>
        <w:t xml:space="preserve">на топливо, расходов на приобретение тепловой энергии (теплоносителя) </w:t>
      </w:r>
      <w:r w:rsidRPr="00816A2E">
        <w:rPr>
          <w:sz w:val="28"/>
          <w:szCs w:val="28"/>
        </w:rPr>
        <w:br/>
        <w:t>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C82EE4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107 тыс. руб.</w:t>
      </w:r>
    </w:p>
    <w:p w14:paraId="15FCA55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Эксперты рассчитали экономически обоснованную величину расчетной предпринимательской прибыли:</w:t>
      </w:r>
    </w:p>
    <w:p w14:paraId="1860ACC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(1 820 тыс. руб. (операционные расходы) + 1 тыс. руб. (расходы </w:t>
      </w:r>
      <w:r w:rsidRPr="00816A2E">
        <w:rPr>
          <w:snapToGrid w:val="0"/>
          <w:sz w:val="28"/>
          <w:szCs w:val="28"/>
        </w:rPr>
        <w:br/>
        <w:t xml:space="preserve">на уплату налогов, сборов и других обязательных платежей) + </w:t>
      </w:r>
      <w:r w:rsidRPr="00816A2E">
        <w:rPr>
          <w:snapToGrid w:val="0"/>
          <w:sz w:val="28"/>
          <w:szCs w:val="28"/>
        </w:rPr>
        <w:br/>
        <w:t xml:space="preserve">169 тыс. руб. (отчисления на социальные нужды) + </w:t>
      </w:r>
      <w:r w:rsidRPr="00816A2E">
        <w:rPr>
          <w:snapToGrid w:val="0"/>
          <w:sz w:val="28"/>
          <w:szCs w:val="28"/>
        </w:rPr>
        <w:br/>
        <w:t xml:space="preserve">111 тыс. руб. (амортизация) + 553 тыс. руб. (расходы на электрическую энергию) + 128 тыс. руб. (расходы на холодную воду)) × 5% = </w:t>
      </w:r>
      <w:r w:rsidRPr="00816A2E">
        <w:rPr>
          <w:b/>
          <w:snapToGrid w:val="0"/>
          <w:sz w:val="28"/>
          <w:szCs w:val="28"/>
        </w:rPr>
        <w:t>139 тыс. руб.</w:t>
      </w:r>
      <w:r w:rsidRPr="00816A2E">
        <w:rPr>
          <w:snapToGrid w:val="0"/>
          <w:sz w:val="28"/>
          <w:szCs w:val="28"/>
        </w:rPr>
        <w:t xml:space="preserve"> </w:t>
      </w:r>
    </w:p>
    <w:p w14:paraId="4FD095B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связи с тем, что предложение предприятия на 2025 год по статье «Расчетная предпринимательская прибыль» составляет </w:t>
      </w:r>
      <w:r w:rsidRPr="00816A2E">
        <w:rPr>
          <w:b/>
          <w:snapToGrid w:val="0"/>
          <w:sz w:val="28"/>
          <w:szCs w:val="28"/>
        </w:rPr>
        <w:t>107 тыс. руб.,</w:t>
      </w:r>
      <w:r w:rsidRPr="00816A2E">
        <w:rPr>
          <w:snapToGrid w:val="0"/>
          <w:sz w:val="28"/>
          <w:szCs w:val="28"/>
        </w:rPr>
        <w:t xml:space="preserve"> с целью соблюдения баланса интересов производителей и потребителей тепловой </w:t>
      </w:r>
      <w:r w:rsidRPr="00816A2E">
        <w:rPr>
          <w:snapToGrid w:val="0"/>
          <w:sz w:val="28"/>
          <w:szCs w:val="28"/>
        </w:rPr>
        <w:lastRenderedPageBreak/>
        <w:t>энергии, указанная величина предлагается к включению в НВВ предприятия на 2025 год.</w:t>
      </w:r>
    </w:p>
    <w:p w14:paraId="100CAEB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Корректировка предложения предприятия отсутствует.</w:t>
      </w:r>
    </w:p>
    <w:p w14:paraId="5197EB36" w14:textId="77777777" w:rsidR="00816A2E" w:rsidRPr="00816A2E" w:rsidRDefault="00816A2E" w:rsidP="00816A2E">
      <w:pPr>
        <w:ind w:firstLine="709"/>
        <w:jc w:val="both"/>
        <w:rPr>
          <w:rFonts w:eastAsia="Calibri"/>
          <w:sz w:val="28"/>
          <w:szCs w:val="28"/>
        </w:rPr>
      </w:pPr>
    </w:p>
    <w:p w14:paraId="4C27680F"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816A2E">
        <w:rPr>
          <w:b/>
          <w:bCs/>
          <w:kern w:val="32"/>
          <w:sz w:val="28"/>
          <w:szCs w:val="20"/>
          <w:lang w:val="x-none" w:eastAsia="x-none"/>
        </w:rPr>
        <w:br/>
        <w:t>при установлении тарифов на тепловую энергию</w:t>
      </w:r>
    </w:p>
    <w:p w14:paraId="1ECFE171" w14:textId="77777777" w:rsidR="00816A2E" w:rsidRPr="00816A2E" w:rsidRDefault="00816A2E" w:rsidP="00816A2E">
      <w:pPr>
        <w:ind w:firstLine="709"/>
        <w:jc w:val="both"/>
        <w:rPr>
          <w:snapToGrid w:val="0"/>
          <w:sz w:val="28"/>
          <w:szCs w:val="28"/>
        </w:rPr>
      </w:pPr>
    </w:p>
    <w:p w14:paraId="2808654C"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816A2E">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522E5C1"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16A2E">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6D51274" w14:textId="77777777" w:rsidR="00816A2E" w:rsidRPr="00816A2E" w:rsidRDefault="00816A2E" w:rsidP="00816A2E">
      <w:pPr>
        <w:ind w:firstLine="709"/>
        <w:rPr>
          <w:rFonts w:eastAsia="Calibri"/>
          <w:snapToGrid w:val="0"/>
          <w:sz w:val="28"/>
          <w:szCs w:val="28"/>
        </w:rPr>
      </w:pPr>
    </w:p>
    <w:p w14:paraId="3731B0DA" w14:textId="17C16871" w:rsidR="00816A2E" w:rsidRPr="00816A2E" w:rsidRDefault="00816A2E" w:rsidP="00816A2E">
      <w:pPr>
        <w:autoSpaceDE w:val="0"/>
        <w:autoSpaceDN w:val="0"/>
        <w:adjustRightInd w:val="0"/>
        <w:jc w:val="center"/>
        <w:rPr>
          <w:snapToGrid w:val="0"/>
          <w:sz w:val="28"/>
          <w:szCs w:val="28"/>
        </w:rPr>
      </w:pPr>
      <w:r w:rsidRPr="00816A2E">
        <w:rPr>
          <w:rFonts w:eastAsia="Calibri"/>
          <w:noProof/>
          <w:snapToGrid w:val="0"/>
          <w:position w:val="-12"/>
          <w:sz w:val="28"/>
          <w:szCs w:val="28"/>
        </w:rPr>
        <w:drawing>
          <wp:inline distT="0" distB="0" distL="0" distR="0" wp14:anchorId="4B3DDC96" wp14:editId="52F18D2A">
            <wp:extent cx="2276475" cy="342900"/>
            <wp:effectExtent l="0" t="0" r="9525" b="0"/>
            <wp:docPr id="170690864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16A2E">
        <w:rPr>
          <w:rFonts w:eastAsia="Calibri"/>
          <w:snapToGrid w:val="0"/>
          <w:sz w:val="28"/>
          <w:szCs w:val="28"/>
        </w:rPr>
        <w:t xml:space="preserve"> (тыс. руб.), (22), </w:t>
      </w:r>
      <w:r w:rsidRPr="00816A2E">
        <w:rPr>
          <w:snapToGrid w:val="0"/>
          <w:sz w:val="28"/>
          <w:szCs w:val="28"/>
        </w:rPr>
        <w:t>где:</w:t>
      </w:r>
    </w:p>
    <w:p w14:paraId="085A6454" w14:textId="09653380" w:rsidR="00816A2E" w:rsidRPr="00816A2E" w:rsidRDefault="00816A2E" w:rsidP="00816A2E">
      <w:pPr>
        <w:ind w:firstLine="709"/>
        <w:jc w:val="both"/>
        <w:rPr>
          <w:snapToGrid w:val="0"/>
          <w:sz w:val="28"/>
          <w:szCs w:val="28"/>
        </w:rPr>
      </w:pPr>
      <w:r w:rsidRPr="00816A2E">
        <w:rPr>
          <w:noProof/>
          <w:snapToGrid w:val="0"/>
          <w:sz w:val="28"/>
          <w:szCs w:val="28"/>
        </w:rPr>
        <w:drawing>
          <wp:inline distT="0" distB="0" distL="0" distR="0" wp14:anchorId="1F444DF8" wp14:editId="7D0379D1">
            <wp:extent cx="819150" cy="342900"/>
            <wp:effectExtent l="0" t="0" r="0" b="0"/>
            <wp:docPr id="39621590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16A2E">
        <w:rPr>
          <w:snapToGrid w:val="0"/>
          <w:sz w:val="28"/>
          <w:szCs w:val="28"/>
        </w:rPr>
        <w:t xml:space="preserve"> - размер корректировки необходимой валовой выручки </w:t>
      </w:r>
      <w:r w:rsidRPr="00816A2E">
        <w:rPr>
          <w:snapToGrid w:val="0"/>
          <w:sz w:val="28"/>
          <w:szCs w:val="28"/>
        </w:rPr>
        <w:br/>
        <w:t>по результатам (i-2)-го года;</w:t>
      </w:r>
    </w:p>
    <w:p w14:paraId="0EC7A8C9" w14:textId="750DACB2" w:rsidR="00816A2E" w:rsidRPr="00816A2E" w:rsidRDefault="00816A2E" w:rsidP="00816A2E">
      <w:pPr>
        <w:ind w:firstLine="709"/>
        <w:jc w:val="both"/>
        <w:rPr>
          <w:snapToGrid w:val="0"/>
          <w:sz w:val="28"/>
          <w:szCs w:val="28"/>
        </w:rPr>
      </w:pPr>
      <w:r w:rsidRPr="00816A2E">
        <w:rPr>
          <w:noProof/>
          <w:snapToGrid w:val="0"/>
          <w:sz w:val="28"/>
          <w:szCs w:val="28"/>
        </w:rPr>
        <w:drawing>
          <wp:inline distT="0" distB="0" distL="0" distR="0" wp14:anchorId="1A6FF704" wp14:editId="54CA6EE8">
            <wp:extent cx="695325" cy="342900"/>
            <wp:effectExtent l="0" t="0" r="9525" b="0"/>
            <wp:docPr id="12160648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16A2E">
        <w:rPr>
          <w:snapToGrid w:val="0"/>
          <w:sz w:val="28"/>
          <w:szCs w:val="28"/>
        </w:rPr>
        <w:t xml:space="preserve"> - фактическая величина необходимой валовой выручки </w:t>
      </w:r>
      <w:r w:rsidRPr="00816A2E">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6" w:history="1">
        <w:r w:rsidRPr="00816A2E">
          <w:rPr>
            <w:snapToGrid w:val="0"/>
            <w:sz w:val="28"/>
            <w:szCs w:val="28"/>
          </w:rPr>
          <w:t>пунктом 55</w:t>
        </w:r>
      </w:hyperlink>
      <w:r w:rsidRPr="00816A2E">
        <w:rPr>
          <w:snapToGrid w:val="0"/>
          <w:sz w:val="28"/>
          <w:szCs w:val="28"/>
        </w:rPr>
        <w:t xml:space="preserve"> настоящих Методических указаний;</w:t>
      </w:r>
    </w:p>
    <w:p w14:paraId="1CA2D853" w14:textId="77777777" w:rsidR="00816A2E" w:rsidRPr="00816A2E" w:rsidRDefault="00816A2E" w:rsidP="00816A2E">
      <w:pPr>
        <w:ind w:firstLine="709"/>
        <w:jc w:val="both"/>
        <w:rPr>
          <w:snapToGrid w:val="0"/>
          <w:sz w:val="28"/>
          <w:szCs w:val="28"/>
        </w:rPr>
      </w:pPr>
      <w:r w:rsidRPr="00816A2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16A2E">
        <w:rPr>
          <w:snapToGrid w:val="0"/>
          <w:sz w:val="28"/>
          <w:szCs w:val="28"/>
        </w:rPr>
        <w:br/>
        <w:t xml:space="preserve">и тарифов, установленных в соответствии с </w:t>
      </w:r>
      <w:hyperlink r:id="rId17" w:history="1">
        <w:r w:rsidRPr="00816A2E">
          <w:rPr>
            <w:snapToGrid w:val="0"/>
            <w:sz w:val="28"/>
            <w:szCs w:val="28"/>
          </w:rPr>
          <w:t>главой IX</w:t>
        </w:r>
      </w:hyperlink>
      <w:r w:rsidRPr="00816A2E">
        <w:rPr>
          <w:snapToGrid w:val="0"/>
          <w:sz w:val="28"/>
          <w:szCs w:val="28"/>
        </w:rPr>
        <w:t xml:space="preserve"> настоящих Методических указаний на (i-2)-й год, без учета уровня собираемости платежей.</w:t>
      </w:r>
    </w:p>
    <w:p w14:paraId="2E51AF8F"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816A2E">
        <w:rPr>
          <w:snapToGrid w:val="0"/>
          <w:sz w:val="28"/>
          <w:szCs w:val="28"/>
          <w:lang w:eastAsia="en-US"/>
        </w:rPr>
        <w:br/>
        <w:t xml:space="preserve">с целью учета отклонения фактических значений параметров расчета тарифов </w:t>
      </w:r>
      <w:r w:rsidRPr="00816A2E">
        <w:rPr>
          <w:snapToGrid w:val="0"/>
          <w:sz w:val="28"/>
          <w:szCs w:val="28"/>
          <w:lang w:eastAsia="en-US"/>
        </w:rPr>
        <w:lastRenderedPageBreak/>
        <w:t xml:space="preserve">от значений, учтенных при установлении тарифов, рассчитывается </w:t>
      </w:r>
      <w:r w:rsidRPr="00816A2E">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EC8DEC3"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 расчёт фактической необходимой валовой выручки, согласно Методическим указаниям, включаются:</w:t>
      </w:r>
    </w:p>
    <w:p w14:paraId="4B16A233" w14:textId="77777777" w:rsidR="00816A2E" w:rsidRPr="00816A2E" w:rsidRDefault="00816A2E" w:rsidP="00816A2E">
      <w:pPr>
        <w:ind w:firstLine="709"/>
        <w:jc w:val="both"/>
        <w:rPr>
          <w:snapToGrid w:val="0"/>
          <w:sz w:val="28"/>
          <w:szCs w:val="28"/>
        </w:rPr>
      </w:pPr>
      <w:r w:rsidRPr="00816A2E">
        <w:rPr>
          <w:snapToGrid w:val="0"/>
          <w:sz w:val="28"/>
          <w:szCs w:val="28"/>
        </w:rPr>
        <w:t>- операционные расходы, рассчитываемые по формуле:</w:t>
      </w:r>
    </w:p>
    <w:p w14:paraId="3E5963AE" w14:textId="558C3488" w:rsidR="00816A2E" w:rsidRPr="00816A2E" w:rsidRDefault="00816A2E" w:rsidP="00816A2E">
      <w:pPr>
        <w:jc w:val="both"/>
        <w:rPr>
          <w:snapToGrid w:val="0"/>
          <w:sz w:val="28"/>
          <w:szCs w:val="28"/>
          <w:lang w:eastAsia="en-US"/>
        </w:rPr>
      </w:pPr>
      <w:r w:rsidRPr="00816A2E">
        <w:rPr>
          <w:noProof/>
          <w:position w:val="-32"/>
        </w:rPr>
        <w:drawing>
          <wp:inline distT="0" distB="0" distL="0" distR="0" wp14:anchorId="546418B6" wp14:editId="4BE2C429">
            <wp:extent cx="5848350" cy="581025"/>
            <wp:effectExtent l="0" t="0" r="0" b="9525"/>
            <wp:docPr id="13651944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816A2E">
        <w:rPr>
          <w:position w:val="-32"/>
          <w:sz w:val="28"/>
        </w:rPr>
        <w:t>;</w:t>
      </w:r>
    </w:p>
    <w:p w14:paraId="0651EC4C" w14:textId="77777777" w:rsidR="00816A2E" w:rsidRPr="00816A2E" w:rsidRDefault="00816A2E" w:rsidP="00816A2E">
      <w:pPr>
        <w:ind w:firstLine="709"/>
        <w:jc w:val="both"/>
        <w:rPr>
          <w:snapToGrid w:val="0"/>
          <w:sz w:val="28"/>
          <w:szCs w:val="28"/>
        </w:rPr>
      </w:pPr>
      <w:r w:rsidRPr="00816A2E">
        <w:rPr>
          <w:snapToGrid w:val="0"/>
          <w:sz w:val="28"/>
          <w:szCs w:val="28"/>
        </w:rPr>
        <w:t>- неподконтрольные расходы на основании документально подтвержденных, имевших место фактических расходов;</w:t>
      </w:r>
    </w:p>
    <w:p w14:paraId="0FE2CA2C" w14:textId="77777777" w:rsidR="00816A2E" w:rsidRPr="00816A2E" w:rsidRDefault="00816A2E" w:rsidP="00816A2E">
      <w:pPr>
        <w:ind w:firstLine="709"/>
        <w:jc w:val="both"/>
        <w:rPr>
          <w:snapToGrid w:val="0"/>
          <w:sz w:val="28"/>
          <w:szCs w:val="28"/>
        </w:rPr>
      </w:pPr>
      <w:r w:rsidRPr="00816A2E">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816A2E">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A72B40F" w14:textId="77777777" w:rsidR="00816A2E" w:rsidRPr="00816A2E" w:rsidRDefault="00816A2E" w:rsidP="00816A2E">
      <w:pPr>
        <w:ind w:firstLine="709"/>
        <w:jc w:val="both"/>
        <w:rPr>
          <w:snapToGrid w:val="0"/>
          <w:sz w:val="28"/>
          <w:szCs w:val="28"/>
        </w:rPr>
      </w:pPr>
      <w:r w:rsidRPr="00816A2E">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16A2E">
        <w:rPr>
          <w:snapToGrid w:val="0"/>
          <w:sz w:val="28"/>
          <w:szCs w:val="28"/>
        </w:rPr>
        <w:br/>
        <w:t>и фактической цены условного топлива;</w:t>
      </w:r>
    </w:p>
    <w:p w14:paraId="6D724E2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фактическая нормативная прибыль.</w:t>
      </w:r>
    </w:p>
    <w:p w14:paraId="552D42E6" w14:textId="77777777" w:rsidR="00816A2E" w:rsidRPr="00816A2E" w:rsidRDefault="00816A2E" w:rsidP="00816A2E">
      <w:pPr>
        <w:ind w:firstLine="709"/>
        <w:jc w:val="both"/>
        <w:rPr>
          <w:snapToGrid w:val="0"/>
          <w:sz w:val="28"/>
          <w:szCs w:val="28"/>
        </w:rPr>
      </w:pPr>
    </w:p>
    <w:p w14:paraId="446C60D3" w14:textId="77777777" w:rsidR="00816A2E" w:rsidRPr="00816A2E" w:rsidRDefault="00816A2E" w:rsidP="00816A2E">
      <w:pPr>
        <w:ind w:firstLine="709"/>
        <w:jc w:val="both"/>
        <w:rPr>
          <w:snapToGrid w:val="0"/>
          <w:sz w:val="28"/>
          <w:szCs w:val="28"/>
        </w:rPr>
      </w:pPr>
      <w:r w:rsidRPr="00816A2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16A2E">
        <w:rPr>
          <w:snapToGrid w:val="0"/>
          <w:sz w:val="28"/>
          <w:szCs w:val="28"/>
        </w:rPr>
        <w:br/>
        <w:t>на реализацию тепловой энергии, с учетом нормативных показателей, рассчитана экспертами по группам статей.</w:t>
      </w:r>
    </w:p>
    <w:p w14:paraId="0CCB4E61" w14:textId="77777777" w:rsidR="00816A2E" w:rsidRPr="00816A2E" w:rsidRDefault="00816A2E" w:rsidP="00816A2E">
      <w:pPr>
        <w:tabs>
          <w:tab w:val="left" w:pos="1890"/>
        </w:tabs>
        <w:ind w:firstLine="709"/>
        <w:jc w:val="both"/>
        <w:rPr>
          <w:snapToGrid w:val="0"/>
          <w:sz w:val="28"/>
          <w:szCs w:val="28"/>
        </w:rPr>
      </w:pPr>
    </w:p>
    <w:p w14:paraId="6E8A9CE7" w14:textId="77777777" w:rsidR="00816A2E" w:rsidRPr="00816A2E" w:rsidRDefault="00816A2E" w:rsidP="00816A2E">
      <w:pPr>
        <w:tabs>
          <w:tab w:val="left" w:pos="1890"/>
        </w:tabs>
        <w:ind w:firstLine="709"/>
        <w:jc w:val="both"/>
        <w:rPr>
          <w:b/>
          <w:bCs/>
          <w:snapToGrid w:val="0"/>
          <w:sz w:val="28"/>
          <w:szCs w:val="28"/>
        </w:rPr>
      </w:pPr>
      <w:r w:rsidRPr="00816A2E">
        <w:rPr>
          <w:b/>
          <w:bCs/>
          <w:snapToGrid w:val="0"/>
          <w:sz w:val="28"/>
          <w:szCs w:val="28"/>
        </w:rPr>
        <w:t>1. Операционные расходы</w:t>
      </w:r>
    </w:p>
    <w:p w14:paraId="56B2369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Согласно данным предприятия, количество условных единиц </w:t>
      </w:r>
      <w:r w:rsidRPr="00816A2E">
        <w:rPr>
          <w:snapToGrid w:val="0"/>
          <w:sz w:val="28"/>
          <w:szCs w:val="28"/>
        </w:rPr>
        <w:br/>
        <w:t>и установленная мощность котельной на ст.  Абагур-Лесной ПМС-2</w:t>
      </w:r>
      <w:r w:rsidRPr="00816A2E">
        <w:rPr>
          <w:snapToGrid w:val="0"/>
          <w:sz w:val="28"/>
          <w:szCs w:val="28"/>
        </w:rPr>
        <w:br/>
        <w:t>в 2023 году относительно 2022 года не изменились.  Таким образом, индекс изменения количества активов (ИКА) равен 0.</w:t>
      </w:r>
    </w:p>
    <w:p w14:paraId="0DE41AD7" w14:textId="77777777" w:rsidR="00816A2E" w:rsidRPr="00816A2E" w:rsidRDefault="00816A2E" w:rsidP="00816A2E">
      <w:pPr>
        <w:tabs>
          <w:tab w:val="left" w:pos="1890"/>
        </w:tabs>
        <w:ind w:firstLine="709"/>
        <w:jc w:val="both"/>
        <w:rPr>
          <w:bCs/>
          <w:snapToGrid w:val="0"/>
          <w:color w:val="000000"/>
          <w:kern w:val="32"/>
          <w:sz w:val="28"/>
          <w:szCs w:val="28"/>
          <w:lang w:eastAsia="en-US"/>
        </w:rPr>
      </w:pPr>
      <w:r w:rsidRPr="00816A2E">
        <w:rPr>
          <w:snapToGrid w:val="0"/>
          <w:sz w:val="28"/>
          <w:szCs w:val="28"/>
        </w:rPr>
        <w:t xml:space="preserve">Базовый уровень операционных расходов утвержден на 2021 год постановлением Региональной энергетической комиссии Кузбасса </w:t>
      </w:r>
      <w:r w:rsidRPr="00816A2E">
        <w:rPr>
          <w:snapToGrid w:val="0"/>
          <w:sz w:val="28"/>
          <w:szCs w:val="28"/>
        </w:rPr>
        <w:br/>
        <w:t xml:space="preserve">от </w:t>
      </w:r>
      <w:r w:rsidRPr="00816A2E">
        <w:rPr>
          <w:bCs/>
          <w:snapToGrid w:val="0"/>
          <w:color w:val="000000"/>
          <w:kern w:val="32"/>
          <w:sz w:val="28"/>
          <w:szCs w:val="28"/>
          <w:lang w:eastAsia="en-US"/>
        </w:rPr>
        <w:t xml:space="preserve">17.12.2020 № 625 «Об установлении ОАО «РЖД» (филиал Кузбасский территориальный участок Западно-Сибирской дирекции </w:t>
      </w:r>
      <w:r w:rsidRPr="00816A2E">
        <w:rPr>
          <w:bCs/>
          <w:snapToGrid w:val="0"/>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w:t>
      </w:r>
      <w:r w:rsidRPr="00816A2E">
        <w:rPr>
          <w:snapToGrid w:val="0"/>
          <w:sz w:val="28"/>
          <w:szCs w:val="28"/>
        </w:rPr>
        <w:t xml:space="preserve">в размере </w:t>
      </w:r>
      <w:r w:rsidRPr="00816A2E">
        <w:rPr>
          <w:snapToGrid w:val="0"/>
          <w:sz w:val="28"/>
          <w:szCs w:val="28"/>
        </w:rPr>
        <w:br/>
        <w:t>1 519 тыс. руб.</w:t>
      </w:r>
    </w:p>
    <w:p w14:paraId="02E66C7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w:t>
      </w:r>
    </w:p>
    <w:p w14:paraId="5CDCF51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1 794 тыс. руб. </w:t>
      </w:r>
    </w:p>
    <w:p w14:paraId="23B2581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Расчет операционных расходов на тепловую энергию приведен </w:t>
      </w:r>
      <w:r w:rsidRPr="00816A2E">
        <w:rPr>
          <w:snapToGrid w:val="0"/>
          <w:sz w:val="28"/>
          <w:szCs w:val="28"/>
        </w:rPr>
        <w:br/>
        <w:t>в таблице 8.</w:t>
      </w:r>
    </w:p>
    <w:p w14:paraId="0BEAE6DE" w14:textId="77777777" w:rsidR="00816A2E" w:rsidRPr="00816A2E" w:rsidRDefault="00816A2E" w:rsidP="00816A2E">
      <w:pPr>
        <w:tabs>
          <w:tab w:val="left" w:pos="1890"/>
        </w:tabs>
        <w:ind w:firstLine="709"/>
        <w:jc w:val="both"/>
        <w:rPr>
          <w:snapToGrid w:val="0"/>
          <w:sz w:val="28"/>
          <w:szCs w:val="28"/>
        </w:rPr>
      </w:pPr>
    </w:p>
    <w:p w14:paraId="4DA78B12" w14:textId="77777777" w:rsidR="00816A2E" w:rsidRPr="00816A2E" w:rsidRDefault="00816A2E" w:rsidP="00816A2E">
      <w:pPr>
        <w:tabs>
          <w:tab w:val="left" w:pos="1890"/>
        </w:tabs>
        <w:ind w:firstLine="709"/>
        <w:jc w:val="both"/>
        <w:rPr>
          <w:snapToGrid w:val="0"/>
          <w:sz w:val="28"/>
          <w:szCs w:val="28"/>
        </w:rPr>
      </w:pPr>
    </w:p>
    <w:p w14:paraId="2F8F02C3" w14:textId="77777777" w:rsidR="00816A2E" w:rsidRPr="00816A2E" w:rsidRDefault="00816A2E" w:rsidP="00816A2E">
      <w:pPr>
        <w:tabs>
          <w:tab w:val="left" w:pos="1890"/>
        </w:tabs>
        <w:ind w:firstLine="709"/>
        <w:jc w:val="both"/>
        <w:rPr>
          <w:snapToGrid w:val="0"/>
          <w:sz w:val="28"/>
          <w:szCs w:val="28"/>
        </w:rPr>
      </w:pPr>
    </w:p>
    <w:p w14:paraId="1C69C8C9" w14:textId="77777777" w:rsidR="00816A2E" w:rsidRPr="00816A2E" w:rsidRDefault="00816A2E" w:rsidP="00816A2E">
      <w:pPr>
        <w:tabs>
          <w:tab w:val="left" w:pos="1890"/>
        </w:tabs>
        <w:ind w:firstLine="709"/>
        <w:jc w:val="both"/>
        <w:rPr>
          <w:snapToGrid w:val="0"/>
          <w:sz w:val="28"/>
          <w:szCs w:val="28"/>
        </w:rPr>
      </w:pPr>
    </w:p>
    <w:p w14:paraId="2148879C" w14:textId="77777777" w:rsidR="00816A2E" w:rsidRPr="00816A2E" w:rsidRDefault="00816A2E" w:rsidP="00816A2E">
      <w:pPr>
        <w:tabs>
          <w:tab w:val="left" w:pos="1890"/>
        </w:tabs>
        <w:ind w:firstLine="709"/>
        <w:jc w:val="both"/>
        <w:rPr>
          <w:snapToGrid w:val="0"/>
          <w:sz w:val="28"/>
          <w:szCs w:val="28"/>
        </w:rPr>
      </w:pPr>
    </w:p>
    <w:p w14:paraId="7687352C" w14:textId="77777777" w:rsidR="00816A2E" w:rsidRPr="00816A2E" w:rsidRDefault="00816A2E" w:rsidP="00816A2E">
      <w:pPr>
        <w:tabs>
          <w:tab w:val="left" w:pos="1890"/>
        </w:tabs>
        <w:ind w:firstLine="709"/>
        <w:jc w:val="both"/>
        <w:rPr>
          <w:snapToGrid w:val="0"/>
          <w:sz w:val="28"/>
          <w:szCs w:val="28"/>
        </w:rPr>
      </w:pPr>
    </w:p>
    <w:p w14:paraId="3C0FE075" w14:textId="77777777" w:rsidR="00816A2E" w:rsidRPr="00816A2E" w:rsidRDefault="00816A2E" w:rsidP="00816A2E">
      <w:pPr>
        <w:numPr>
          <w:ilvl w:val="0"/>
          <w:numId w:val="13"/>
        </w:numPr>
        <w:ind w:left="9214" w:hanging="1211"/>
        <w:jc w:val="right"/>
        <w:rPr>
          <w:snapToGrid w:val="0"/>
          <w:sz w:val="28"/>
          <w:szCs w:val="28"/>
        </w:rPr>
      </w:pPr>
    </w:p>
    <w:p w14:paraId="4822AB91" w14:textId="77777777" w:rsidR="00816A2E" w:rsidRPr="00816A2E" w:rsidRDefault="00816A2E" w:rsidP="00816A2E">
      <w:pPr>
        <w:jc w:val="center"/>
        <w:rPr>
          <w:snapToGrid w:val="0"/>
          <w:sz w:val="28"/>
        </w:rPr>
      </w:pPr>
      <w:r w:rsidRPr="00816A2E">
        <w:rPr>
          <w:snapToGrid w:val="0"/>
          <w:sz w:val="28"/>
        </w:rPr>
        <w:t xml:space="preserve">Расчет операционных (подконтрольных) расходов </w:t>
      </w:r>
    </w:p>
    <w:p w14:paraId="751CA2F4" w14:textId="77777777" w:rsidR="00816A2E" w:rsidRPr="00816A2E" w:rsidRDefault="00816A2E" w:rsidP="00816A2E">
      <w:pPr>
        <w:jc w:val="center"/>
        <w:rPr>
          <w:snapToGrid w:val="0"/>
          <w:sz w:val="28"/>
        </w:rPr>
      </w:pPr>
      <w:r w:rsidRPr="00816A2E">
        <w:rPr>
          <w:snapToGrid w:val="0"/>
          <w:sz w:val="28"/>
        </w:rPr>
        <w:t>(приложение 5.2 к Методическим указаниям)</w:t>
      </w:r>
    </w:p>
    <w:p w14:paraId="66A45D34" w14:textId="77777777" w:rsidR="00816A2E" w:rsidRPr="00816A2E" w:rsidRDefault="00816A2E" w:rsidP="00816A2E">
      <w:pPr>
        <w:ind w:firstLine="709"/>
        <w:jc w:val="both"/>
        <w:rPr>
          <w:snapToGrid w:val="0"/>
          <w:sz w:val="28"/>
          <w:szCs w:val="28"/>
          <w:highlight w:val="red"/>
        </w:rPr>
      </w:pPr>
    </w:p>
    <w:tbl>
      <w:tblPr>
        <w:tblW w:w="9286" w:type="dxa"/>
        <w:jc w:val="center"/>
        <w:tblLayout w:type="fixed"/>
        <w:tblLook w:val="04A0" w:firstRow="1" w:lastRow="0" w:firstColumn="1" w:lastColumn="0" w:noHBand="0" w:noVBand="1"/>
      </w:tblPr>
      <w:tblGrid>
        <w:gridCol w:w="600"/>
        <w:gridCol w:w="3972"/>
        <w:gridCol w:w="1276"/>
        <w:gridCol w:w="1134"/>
        <w:gridCol w:w="1134"/>
        <w:gridCol w:w="1170"/>
      </w:tblGrid>
      <w:tr w:rsidR="00816A2E" w:rsidRPr="00816A2E" w14:paraId="26C6C55F" w14:textId="77777777" w:rsidTr="009E53B0">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889C1" w14:textId="77777777" w:rsidR="00816A2E" w:rsidRPr="00816A2E" w:rsidRDefault="00816A2E" w:rsidP="00816A2E">
            <w:pPr>
              <w:jc w:val="center"/>
              <w:rPr>
                <w:sz w:val="22"/>
                <w:szCs w:val="22"/>
              </w:rPr>
            </w:pPr>
            <w:r w:rsidRPr="00816A2E">
              <w:rPr>
                <w:sz w:val="22"/>
                <w:szCs w:val="22"/>
              </w:rPr>
              <w:t>№ п/п</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9803D" w14:textId="77777777" w:rsidR="00816A2E" w:rsidRPr="00816A2E" w:rsidRDefault="00816A2E" w:rsidP="00816A2E">
            <w:pPr>
              <w:jc w:val="center"/>
              <w:rPr>
                <w:sz w:val="22"/>
                <w:szCs w:val="22"/>
              </w:rPr>
            </w:pPr>
            <w:r w:rsidRPr="00816A2E">
              <w:rPr>
                <w:sz w:val="22"/>
                <w:szCs w:val="22"/>
              </w:rPr>
              <w:t>Параметры расчета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976CF" w14:textId="77777777" w:rsidR="00816A2E" w:rsidRPr="00816A2E" w:rsidRDefault="00816A2E" w:rsidP="00816A2E">
            <w:pPr>
              <w:ind w:left="-108"/>
              <w:jc w:val="center"/>
              <w:rPr>
                <w:sz w:val="22"/>
                <w:szCs w:val="22"/>
              </w:rPr>
            </w:pPr>
            <w:r w:rsidRPr="00816A2E">
              <w:rPr>
                <w:sz w:val="22"/>
                <w:szCs w:val="22"/>
              </w:rPr>
              <w:t>Ед. изм.</w:t>
            </w:r>
          </w:p>
        </w:tc>
        <w:tc>
          <w:tcPr>
            <w:tcW w:w="3438" w:type="dxa"/>
            <w:gridSpan w:val="3"/>
            <w:tcBorders>
              <w:top w:val="single" w:sz="4" w:space="0" w:color="auto"/>
              <w:left w:val="nil"/>
              <w:bottom w:val="single" w:sz="4" w:space="0" w:color="auto"/>
              <w:right w:val="single" w:sz="4" w:space="0" w:color="000000"/>
            </w:tcBorders>
            <w:shd w:val="clear" w:color="auto" w:fill="auto"/>
            <w:vAlign w:val="center"/>
            <w:hideMark/>
          </w:tcPr>
          <w:p w14:paraId="677FA416" w14:textId="77777777" w:rsidR="00816A2E" w:rsidRPr="00816A2E" w:rsidRDefault="00816A2E" w:rsidP="00816A2E">
            <w:pPr>
              <w:jc w:val="center"/>
              <w:rPr>
                <w:sz w:val="22"/>
                <w:szCs w:val="22"/>
              </w:rPr>
            </w:pPr>
            <w:r w:rsidRPr="00816A2E">
              <w:rPr>
                <w:sz w:val="22"/>
                <w:szCs w:val="22"/>
              </w:rPr>
              <w:t>Предложение экспертов</w:t>
            </w:r>
          </w:p>
        </w:tc>
      </w:tr>
      <w:tr w:rsidR="00816A2E" w:rsidRPr="00816A2E" w14:paraId="78CA96ED" w14:textId="77777777" w:rsidTr="009E53B0">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28E9E23" w14:textId="77777777" w:rsidR="00816A2E" w:rsidRPr="00816A2E" w:rsidRDefault="00816A2E" w:rsidP="00816A2E">
            <w:pPr>
              <w:rPr>
                <w:sz w:val="22"/>
                <w:szCs w:val="22"/>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14:paraId="24556947" w14:textId="77777777" w:rsidR="00816A2E" w:rsidRPr="00816A2E" w:rsidRDefault="00816A2E" w:rsidP="00816A2E">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B483FC" w14:textId="77777777" w:rsidR="00816A2E" w:rsidRPr="00816A2E" w:rsidRDefault="00816A2E" w:rsidP="00816A2E">
            <w:pPr>
              <w:rPr>
                <w:sz w:val="22"/>
                <w:szCs w:val="22"/>
              </w:rPr>
            </w:pPr>
          </w:p>
        </w:tc>
        <w:tc>
          <w:tcPr>
            <w:tcW w:w="1134" w:type="dxa"/>
            <w:tcBorders>
              <w:top w:val="nil"/>
              <w:left w:val="nil"/>
              <w:bottom w:val="single" w:sz="4" w:space="0" w:color="auto"/>
              <w:right w:val="single" w:sz="4" w:space="0" w:color="auto"/>
            </w:tcBorders>
          </w:tcPr>
          <w:p w14:paraId="5738476B" w14:textId="77777777" w:rsidR="00816A2E" w:rsidRPr="00816A2E" w:rsidRDefault="00816A2E" w:rsidP="00816A2E">
            <w:pPr>
              <w:jc w:val="center"/>
              <w:rPr>
                <w:sz w:val="22"/>
                <w:szCs w:val="22"/>
              </w:rPr>
            </w:pPr>
            <w:r w:rsidRPr="00816A2E">
              <w:rPr>
                <w:sz w:val="22"/>
                <w:szCs w:val="22"/>
              </w:rPr>
              <w:t>2021*</w:t>
            </w:r>
          </w:p>
        </w:tc>
        <w:tc>
          <w:tcPr>
            <w:tcW w:w="1134" w:type="dxa"/>
            <w:tcBorders>
              <w:top w:val="nil"/>
              <w:left w:val="nil"/>
              <w:bottom w:val="single" w:sz="4" w:space="0" w:color="auto"/>
              <w:right w:val="single" w:sz="4" w:space="0" w:color="auto"/>
            </w:tcBorders>
          </w:tcPr>
          <w:p w14:paraId="2518AADD" w14:textId="77777777" w:rsidR="00816A2E" w:rsidRPr="00816A2E" w:rsidRDefault="00816A2E" w:rsidP="00816A2E">
            <w:pPr>
              <w:jc w:val="center"/>
              <w:rPr>
                <w:sz w:val="22"/>
                <w:szCs w:val="22"/>
              </w:rPr>
            </w:pPr>
            <w:r w:rsidRPr="00816A2E">
              <w:rPr>
                <w:sz w:val="22"/>
                <w:szCs w:val="22"/>
              </w:rPr>
              <w:t>2022</w:t>
            </w:r>
          </w:p>
        </w:tc>
        <w:tc>
          <w:tcPr>
            <w:tcW w:w="1170" w:type="dxa"/>
            <w:tcBorders>
              <w:top w:val="nil"/>
              <w:left w:val="nil"/>
              <w:bottom w:val="single" w:sz="4" w:space="0" w:color="auto"/>
              <w:right w:val="single" w:sz="4" w:space="0" w:color="auto"/>
            </w:tcBorders>
          </w:tcPr>
          <w:p w14:paraId="3E5FB5B4" w14:textId="77777777" w:rsidR="00816A2E" w:rsidRPr="00816A2E" w:rsidRDefault="00816A2E" w:rsidP="00816A2E">
            <w:pPr>
              <w:jc w:val="center"/>
              <w:rPr>
                <w:sz w:val="22"/>
                <w:szCs w:val="22"/>
              </w:rPr>
            </w:pPr>
            <w:r w:rsidRPr="00816A2E">
              <w:rPr>
                <w:sz w:val="22"/>
                <w:szCs w:val="22"/>
              </w:rPr>
              <w:t>2023</w:t>
            </w:r>
          </w:p>
        </w:tc>
      </w:tr>
      <w:tr w:rsidR="00816A2E" w:rsidRPr="00816A2E" w14:paraId="7C6602B1"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0CE874" w14:textId="77777777" w:rsidR="00816A2E" w:rsidRPr="00816A2E" w:rsidRDefault="00816A2E" w:rsidP="00816A2E">
            <w:pPr>
              <w:jc w:val="center"/>
              <w:rPr>
                <w:sz w:val="22"/>
                <w:szCs w:val="22"/>
              </w:rPr>
            </w:pPr>
            <w:r w:rsidRPr="00816A2E">
              <w:rPr>
                <w:sz w:val="22"/>
                <w:szCs w:val="22"/>
              </w:rPr>
              <w:t>1</w:t>
            </w:r>
          </w:p>
        </w:tc>
        <w:tc>
          <w:tcPr>
            <w:tcW w:w="3972" w:type="dxa"/>
            <w:tcBorders>
              <w:top w:val="nil"/>
              <w:left w:val="nil"/>
              <w:bottom w:val="single" w:sz="4" w:space="0" w:color="auto"/>
              <w:right w:val="single" w:sz="4" w:space="0" w:color="auto"/>
            </w:tcBorders>
            <w:shd w:val="clear" w:color="auto" w:fill="auto"/>
            <w:vAlign w:val="center"/>
            <w:hideMark/>
          </w:tcPr>
          <w:p w14:paraId="7D3E6269" w14:textId="77777777" w:rsidR="00816A2E" w:rsidRPr="00816A2E" w:rsidRDefault="00816A2E" w:rsidP="00816A2E">
            <w:pPr>
              <w:rPr>
                <w:sz w:val="22"/>
                <w:szCs w:val="22"/>
              </w:rPr>
            </w:pPr>
            <w:r w:rsidRPr="00816A2E">
              <w:rPr>
                <w:sz w:val="22"/>
                <w:szCs w:val="22"/>
              </w:rPr>
              <w:t>Индекс потребительских цен на расчетный период регулирования (ИПЦ)</w:t>
            </w:r>
          </w:p>
        </w:tc>
        <w:tc>
          <w:tcPr>
            <w:tcW w:w="1276" w:type="dxa"/>
            <w:tcBorders>
              <w:top w:val="nil"/>
              <w:left w:val="nil"/>
              <w:bottom w:val="single" w:sz="4" w:space="0" w:color="auto"/>
              <w:right w:val="single" w:sz="4" w:space="0" w:color="auto"/>
            </w:tcBorders>
            <w:shd w:val="clear" w:color="auto" w:fill="auto"/>
            <w:vAlign w:val="center"/>
            <w:hideMark/>
          </w:tcPr>
          <w:p w14:paraId="5D523FCB" w14:textId="77777777" w:rsidR="00816A2E" w:rsidRPr="00816A2E" w:rsidRDefault="00816A2E" w:rsidP="00816A2E">
            <w:pPr>
              <w:jc w:val="center"/>
              <w:rPr>
                <w:sz w:val="22"/>
                <w:szCs w:val="22"/>
              </w:rPr>
            </w:pPr>
            <w:r w:rsidRPr="00816A2E">
              <w:rPr>
                <w:sz w:val="22"/>
                <w:szCs w:val="22"/>
              </w:rPr>
              <w:t> </w:t>
            </w:r>
          </w:p>
        </w:tc>
        <w:tc>
          <w:tcPr>
            <w:tcW w:w="1134" w:type="dxa"/>
            <w:tcBorders>
              <w:top w:val="nil"/>
              <w:left w:val="nil"/>
              <w:bottom w:val="single" w:sz="4" w:space="0" w:color="auto"/>
              <w:right w:val="single" w:sz="4" w:space="0" w:color="auto"/>
            </w:tcBorders>
            <w:vAlign w:val="center"/>
          </w:tcPr>
          <w:p w14:paraId="37662D15" w14:textId="77777777" w:rsidR="00816A2E" w:rsidRPr="00816A2E" w:rsidRDefault="00816A2E" w:rsidP="00816A2E">
            <w:pPr>
              <w:jc w:val="center"/>
              <w:rPr>
                <w:snapToGrid w:val="0"/>
                <w:sz w:val="22"/>
                <w:szCs w:val="22"/>
              </w:rPr>
            </w:pPr>
            <w:r w:rsidRPr="00816A2E">
              <w:rPr>
                <w:snapToGrid w:val="0"/>
                <w:sz w:val="22"/>
                <w:szCs w:val="22"/>
              </w:rPr>
              <w:t>-</w:t>
            </w:r>
          </w:p>
        </w:tc>
        <w:tc>
          <w:tcPr>
            <w:tcW w:w="1134" w:type="dxa"/>
            <w:tcBorders>
              <w:top w:val="nil"/>
              <w:left w:val="nil"/>
              <w:bottom w:val="single" w:sz="4" w:space="0" w:color="auto"/>
              <w:right w:val="single" w:sz="4" w:space="0" w:color="auto"/>
            </w:tcBorders>
            <w:vAlign w:val="center"/>
          </w:tcPr>
          <w:p w14:paraId="65DC4C67" w14:textId="77777777" w:rsidR="00816A2E" w:rsidRPr="00816A2E" w:rsidRDefault="00816A2E" w:rsidP="00816A2E">
            <w:pPr>
              <w:jc w:val="center"/>
              <w:rPr>
                <w:snapToGrid w:val="0"/>
                <w:sz w:val="22"/>
                <w:szCs w:val="22"/>
              </w:rPr>
            </w:pPr>
            <w:r w:rsidRPr="00816A2E">
              <w:rPr>
                <w:snapToGrid w:val="0"/>
                <w:sz w:val="22"/>
                <w:szCs w:val="22"/>
              </w:rPr>
              <w:t>1,138</w:t>
            </w:r>
          </w:p>
        </w:tc>
        <w:tc>
          <w:tcPr>
            <w:tcW w:w="1170" w:type="dxa"/>
            <w:tcBorders>
              <w:top w:val="nil"/>
              <w:left w:val="nil"/>
              <w:bottom w:val="single" w:sz="4" w:space="0" w:color="auto"/>
              <w:right w:val="single" w:sz="4" w:space="0" w:color="auto"/>
            </w:tcBorders>
            <w:vAlign w:val="center"/>
          </w:tcPr>
          <w:p w14:paraId="4F6BFA16" w14:textId="77777777" w:rsidR="00816A2E" w:rsidRPr="00816A2E" w:rsidRDefault="00816A2E" w:rsidP="00816A2E">
            <w:pPr>
              <w:jc w:val="center"/>
              <w:rPr>
                <w:snapToGrid w:val="0"/>
                <w:sz w:val="22"/>
                <w:szCs w:val="22"/>
              </w:rPr>
            </w:pPr>
            <w:r w:rsidRPr="00816A2E">
              <w:rPr>
                <w:snapToGrid w:val="0"/>
                <w:sz w:val="22"/>
                <w:szCs w:val="22"/>
              </w:rPr>
              <w:t>1,059</w:t>
            </w:r>
          </w:p>
        </w:tc>
      </w:tr>
      <w:tr w:rsidR="00816A2E" w:rsidRPr="00816A2E" w14:paraId="60304901"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82454C" w14:textId="77777777" w:rsidR="00816A2E" w:rsidRPr="00816A2E" w:rsidRDefault="00816A2E" w:rsidP="00816A2E">
            <w:pPr>
              <w:jc w:val="center"/>
              <w:rPr>
                <w:sz w:val="22"/>
                <w:szCs w:val="22"/>
              </w:rPr>
            </w:pPr>
            <w:r w:rsidRPr="00816A2E">
              <w:rPr>
                <w:sz w:val="22"/>
                <w:szCs w:val="22"/>
              </w:rPr>
              <w:t>2</w:t>
            </w:r>
          </w:p>
        </w:tc>
        <w:tc>
          <w:tcPr>
            <w:tcW w:w="3972" w:type="dxa"/>
            <w:tcBorders>
              <w:top w:val="nil"/>
              <w:left w:val="nil"/>
              <w:bottom w:val="single" w:sz="4" w:space="0" w:color="auto"/>
              <w:right w:val="single" w:sz="4" w:space="0" w:color="auto"/>
            </w:tcBorders>
            <w:shd w:val="clear" w:color="auto" w:fill="auto"/>
            <w:vAlign w:val="center"/>
            <w:hideMark/>
          </w:tcPr>
          <w:p w14:paraId="50A95E55" w14:textId="77777777" w:rsidR="00816A2E" w:rsidRPr="00816A2E" w:rsidRDefault="00816A2E" w:rsidP="00816A2E">
            <w:pPr>
              <w:rPr>
                <w:sz w:val="22"/>
                <w:szCs w:val="22"/>
              </w:rPr>
            </w:pPr>
            <w:r w:rsidRPr="00816A2E">
              <w:rPr>
                <w:sz w:val="22"/>
                <w:szCs w:val="22"/>
              </w:rPr>
              <w:t>Индекс эффективности операционных расходов (ИР)</w:t>
            </w:r>
          </w:p>
        </w:tc>
        <w:tc>
          <w:tcPr>
            <w:tcW w:w="1276" w:type="dxa"/>
            <w:tcBorders>
              <w:top w:val="nil"/>
              <w:left w:val="nil"/>
              <w:bottom w:val="single" w:sz="4" w:space="0" w:color="auto"/>
              <w:right w:val="single" w:sz="4" w:space="0" w:color="auto"/>
            </w:tcBorders>
            <w:shd w:val="clear" w:color="auto" w:fill="auto"/>
            <w:vAlign w:val="center"/>
            <w:hideMark/>
          </w:tcPr>
          <w:p w14:paraId="0C94C81C" w14:textId="77777777" w:rsidR="00816A2E" w:rsidRPr="00816A2E" w:rsidRDefault="00816A2E" w:rsidP="00816A2E">
            <w:pPr>
              <w:jc w:val="center"/>
              <w:rPr>
                <w:sz w:val="22"/>
                <w:szCs w:val="22"/>
              </w:rPr>
            </w:pPr>
            <w:r w:rsidRPr="00816A2E">
              <w:rPr>
                <w:sz w:val="22"/>
                <w:szCs w:val="22"/>
              </w:rPr>
              <w:t>%</w:t>
            </w:r>
          </w:p>
        </w:tc>
        <w:tc>
          <w:tcPr>
            <w:tcW w:w="1134" w:type="dxa"/>
            <w:tcBorders>
              <w:top w:val="nil"/>
              <w:left w:val="nil"/>
              <w:bottom w:val="single" w:sz="4" w:space="0" w:color="auto"/>
              <w:right w:val="single" w:sz="4" w:space="0" w:color="auto"/>
            </w:tcBorders>
            <w:vAlign w:val="center"/>
          </w:tcPr>
          <w:p w14:paraId="42CD9CDC" w14:textId="77777777" w:rsidR="00816A2E" w:rsidRPr="00816A2E" w:rsidRDefault="00816A2E" w:rsidP="00816A2E">
            <w:pPr>
              <w:jc w:val="center"/>
              <w:rPr>
                <w:snapToGrid w:val="0"/>
                <w:sz w:val="22"/>
                <w:szCs w:val="22"/>
              </w:rPr>
            </w:pPr>
            <w:r w:rsidRPr="00816A2E">
              <w:rPr>
                <w:snapToGrid w:val="0"/>
                <w:sz w:val="22"/>
                <w:szCs w:val="22"/>
              </w:rPr>
              <w:t>1%</w:t>
            </w:r>
          </w:p>
        </w:tc>
        <w:tc>
          <w:tcPr>
            <w:tcW w:w="1134" w:type="dxa"/>
            <w:tcBorders>
              <w:top w:val="nil"/>
              <w:left w:val="nil"/>
              <w:bottom w:val="single" w:sz="4" w:space="0" w:color="auto"/>
              <w:right w:val="single" w:sz="4" w:space="0" w:color="auto"/>
            </w:tcBorders>
            <w:vAlign w:val="center"/>
          </w:tcPr>
          <w:p w14:paraId="650770B9" w14:textId="77777777" w:rsidR="00816A2E" w:rsidRPr="00816A2E" w:rsidRDefault="00816A2E" w:rsidP="00816A2E">
            <w:pPr>
              <w:jc w:val="center"/>
              <w:rPr>
                <w:snapToGrid w:val="0"/>
                <w:sz w:val="22"/>
                <w:szCs w:val="22"/>
              </w:rPr>
            </w:pPr>
            <w:r w:rsidRPr="00816A2E">
              <w:rPr>
                <w:snapToGrid w:val="0"/>
                <w:sz w:val="22"/>
                <w:szCs w:val="22"/>
              </w:rPr>
              <w:t>1%</w:t>
            </w:r>
          </w:p>
        </w:tc>
        <w:tc>
          <w:tcPr>
            <w:tcW w:w="1170" w:type="dxa"/>
            <w:tcBorders>
              <w:top w:val="nil"/>
              <w:left w:val="nil"/>
              <w:bottom w:val="single" w:sz="4" w:space="0" w:color="auto"/>
              <w:right w:val="single" w:sz="4" w:space="0" w:color="auto"/>
            </w:tcBorders>
            <w:vAlign w:val="center"/>
          </w:tcPr>
          <w:p w14:paraId="697C4A03" w14:textId="77777777" w:rsidR="00816A2E" w:rsidRPr="00816A2E" w:rsidRDefault="00816A2E" w:rsidP="00816A2E">
            <w:pPr>
              <w:jc w:val="center"/>
              <w:rPr>
                <w:snapToGrid w:val="0"/>
                <w:sz w:val="22"/>
                <w:szCs w:val="22"/>
              </w:rPr>
            </w:pPr>
            <w:r w:rsidRPr="00816A2E">
              <w:rPr>
                <w:snapToGrid w:val="0"/>
                <w:sz w:val="22"/>
                <w:szCs w:val="22"/>
              </w:rPr>
              <w:t>1%</w:t>
            </w:r>
          </w:p>
        </w:tc>
      </w:tr>
      <w:tr w:rsidR="00816A2E" w:rsidRPr="00816A2E" w14:paraId="3AAE8A2B"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6D8521" w14:textId="77777777" w:rsidR="00816A2E" w:rsidRPr="00816A2E" w:rsidRDefault="00816A2E" w:rsidP="00816A2E">
            <w:pPr>
              <w:jc w:val="center"/>
              <w:rPr>
                <w:sz w:val="22"/>
                <w:szCs w:val="22"/>
              </w:rPr>
            </w:pPr>
            <w:r w:rsidRPr="00816A2E">
              <w:rPr>
                <w:sz w:val="22"/>
                <w:szCs w:val="22"/>
              </w:rPr>
              <w:t>3</w:t>
            </w:r>
          </w:p>
        </w:tc>
        <w:tc>
          <w:tcPr>
            <w:tcW w:w="3972" w:type="dxa"/>
            <w:tcBorders>
              <w:top w:val="nil"/>
              <w:left w:val="nil"/>
              <w:bottom w:val="single" w:sz="4" w:space="0" w:color="auto"/>
              <w:right w:val="single" w:sz="4" w:space="0" w:color="auto"/>
            </w:tcBorders>
            <w:shd w:val="clear" w:color="auto" w:fill="auto"/>
            <w:vAlign w:val="center"/>
            <w:hideMark/>
          </w:tcPr>
          <w:p w14:paraId="7F990DB0" w14:textId="77777777" w:rsidR="00816A2E" w:rsidRPr="00816A2E" w:rsidRDefault="00816A2E" w:rsidP="00816A2E">
            <w:pPr>
              <w:rPr>
                <w:sz w:val="22"/>
                <w:szCs w:val="22"/>
              </w:rPr>
            </w:pPr>
            <w:r w:rsidRPr="00816A2E">
              <w:rPr>
                <w:sz w:val="22"/>
                <w:szCs w:val="22"/>
              </w:rPr>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2DAF1CD0" w14:textId="77777777" w:rsidR="00816A2E" w:rsidRPr="00816A2E" w:rsidRDefault="00816A2E" w:rsidP="00816A2E">
            <w:pPr>
              <w:jc w:val="center"/>
              <w:rPr>
                <w:sz w:val="22"/>
                <w:szCs w:val="22"/>
              </w:rPr>
            </w:pPr>
            <w:r w:rsidRPr="00816A2E">
              <w:rPr>
                <w:sz w:val="22"/>
                <w:szCs w:val="22"/>
              </w:rPr>
              <w:t> </w:t>
            </w:r>
          </w:p>
        </w:tc>
        <w:tc>
          <w:tcPr>
            <w:tcW w:w="1134" w:type="dxa"/>
            <w:tcBorders>
              <w:top w:val="nil"/>
              <w:left w:val="nil"/>
              <w:bottom w:val="single" w:sz="4" w:space="0" w:color="auto"/>
              <w:right w:val="single" w:sz="4" w:space="0" w:color="auto"/>
            </w:tcBorders>
            <w:vAlign w:val="center"/>
          </w:tcPr>
          <w:p w14:paraId="31F1256A" w14:textId="77777777" w:rsidR="00816A2E" w:rsidRPr="00816A2E" w:rsidRDefault="00816A2E" w:rsidP="00816A2E">
            <w:pPr>
              <w:jc w:val="center"/>
              <w:rPr>
                <w:snapToGrid w:val="0"/>
                <w:sz w:val="22"/>
                <w:szCs w:val="22"/>
              </w:rPr>
            </w:pPr>
            <w:r w:rsidRPr="00816A2E">
              <w:rPr>
                <w:snapToGrid w:val="0"/>
                <w:sz w:val="22"/>
                <w:szCs w:val="22"/>
              </w:rPr>
              <w:t>0</w:t>
            </w:r>
          </w:p>
        </w:tc>
        <w:tc>
          <w:tcPr>
            <w:tcW w:w="1134" w:type="dxa"/>
            <w:tcBorders>
              <w:top w:val="nil"/>
              <w:left w:val="nil"/>
              <w:bottom w:val="single" w:sz="4" w:space="0" w:color="auto"/>
              <w:right w:val="single" w:sz="4" w:space="0" w:color="auto"/>
            </w:tcBorders>
            <w:vAlign w:val="center"/>
          </w:tcPr>
          <w:p w14:paraId="0B3522C9" w14:textId="77777777" w:rsidR="00816A2E" w:rsidRPr="00816A2E" w:rsidRDefault="00816A2E" w:rsidP="00816A2E">
            <w:pPr>
              <w:jc w:val="center"/>
              <w:rPr>
                <w:snapToGrid w:val="0"/>
                <w:sz w:val="22"/>
                <w:szCs w:val="22"/>
              </w:rPr>
            </w:pPr>
            <w:r w:rsidRPr="00816A2E">
              <w:rPr>
                <w:snapToGrid w:val="0"/>
                <w:sz w:val="22"/>
                <w:szCs w:val="22"/>
              </w:rPr>
              <w:t>0</w:t>
            </w:r>
          </w:p>
        </w:tc>
        <w:tc>
          <w:tcPr>
            <w:tcW w:w="1170" w:type="dxa"/>
            <w:tcBorders>
              <w:top w:val="nil"/>
              <w:left w:val="nil"/>
              <w:bottom w:val="single" w:sz="4" w:space="0" w:color="auto"/>
              <w:right w:val="single" w:sz="4" w:space="0" w:color="auto"/>
            </w:tcBorders>
            <w:vAlign w:val="center"/>
          </w:tcPr>
          <w:p w14:paraId="1084333E" w14:textId="77777777" w:rsidR="00816A2E" w:rsidRPr="00816A2E" w:rsidRDefault="00816A2E" w:rsidP="00816A2E">
            <w:pPr>
              <w:jc w:val="center"/>
              <w:rPr>
                <w:snapToGrid w:val="0"/>
                <w:sz w:val="22"/>
                <w:szCs w:val="22"/>
              </w:rPr>
            </w:pPr>
            <w:r w:rsidRPr="00816A2E">
              <w:rPr>
                <w:snapToGrid w:val="0"/>
                <w:sz w:val="22"/>
                <w:szCs w:val="22"/>
              </w:rPr>
              <w:t>0</w:t>
            </w:r>
          </w:p>
        </w:tc>
      </w:tr>
      <w:tr w:rsidR="00816A2E" w:rsidRPr="00816A2E" w14:paraId="4085B21A" w14:textId="77777777" w:rsidTr="009E53B0">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F779BF" w14:textId="77777777" w:rsidR="00816A2E" w:rsidRPr="00816A2E" w:rsidRDefault="00816A2E" w:rsidP="00816A2E">
            <w:pPr>
              <w:jc w:val="center"/>
              <w:rPr>
                <w:sz w:val="22"/>
                <w:szCs w:val="22"/>
              </w:rPr>
            </w:pPr>
            <w:r w:rsidRPr="00816A2E">
              <w:rPr>
                <w:sz w:val="22"/>
                <w:szCs w:val="22"/>
              </w:rPr>
              <w:t>3.1</w:t>
            </w:r>
          </w:p>
        </w:tc>
        <w:tc>
          <w:tcPr>
            <w:tcW w:w="3972" w:type="dxa"/>
            <w:tcBorders>
              <w:top w:val="nil"/>
              <w:left w:val="nil"/>
              <w:bottom w:val="single" w:sz="4" w:space="0" w:color="auto"/>
              <w:right w:val="single" w:sz="4" w:space="0" w:color="auto"/>
            </w:tcBorders>
            <w:shd w:val="clear" w:color="auto" w:fill="auto"/>
            <w:vAlign w:val="center"/>
            <w:hideMark/>
          </w:tcPr>
          <w:p w14:paraId="35068455" w14:textId="77777777" w:rsidR="00816A2E" w:rsidRPr="00816A2E" w:rsidRDefault="00816A2E" w:rsidP="00816A2E">
            <w:pPr>
              <w:rPr>
                <w:sz w:val="22"/>
                <w:szCs w:val="22"/>
              </w:rPr>
            </w:pPr>
            <w:r w:rsidRPr="00816A2E">
              <w:rPr>
                <w:sz w:val="22"/>
                <w:szCs w:val="22"/>
              </w:rPr>
              <w:t>количество условных единиц, относящихся к активам, необходимым для осуществления регулируемой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14:paraId="560F7297" w14:textId="77777777" w:rsidR="00816A2E" w:rsidRPr="00816A2E" w:rsidRDefault="00816A2E" w:rsidP="00816A2E">
            <w:pPr>
              <w:jc w:val="center"/>
              <w:rPr>
                <w:sz w:val="22"/>
                <w:szCs w:val="22"/>
              </w:rPr>
            </w:pPr>
            <w:r w:rsidRPr="00816A2E">
              <w:rPr>
                <w:sz w:val="22"/>
                <w:szCs w:val="22"/>
              </w:rPr>
              <w:t>у.е.</w:t>
            </w:r>
          </w:p>
        </w:tc>
        <w:tc>
          <w:tcPr>
            <w:tcW w:w="1134" w:type="dxa"/>
            <w:tcBorders>
              <w:top w:val="nil"/>
              <w:left w:val="nil"/>
              <w:bottom w:val="single" w:sz="4" w:space="0" w:color="auto"/>
              <w:right w:val="single" w:sz="4" w:space="0" w:color="auto"/>
            </w:tcBorders>
            <w:vAlign w:val="center"/>
          </w:tcPr>
          <w:p w14:paraId="29ABF029" w14:textId="77777777" w:rsidR="00816A2E" w:rsidRPr="00816A2E" w:rsidRDefault="00816A2E" w:rsidP="00816A2E">
            <w:pPr>
              <w:jc w:val="center"/>
              <w:rPr>
                <w:snapToGrid w:val="0"/>
                <w:sz w:val="22"/>
                <w:szCs w:val="22"/>
              </w:rPr>
            </w:pPr>
            <w:r w:rsidRPr="00816A2E">
              <w:rPr>
                <w:snapToGrid w:val="0"/>
                <w:sz w:val="22"/>
                <w:szCs w:val="22"/>
              </w:rPr>
              <w:t>-</w:t>
            </w:r>
          </w:p>
        </w:tc>
        <w:tc>
          <w:tcPr>
            <w:tcW w:w="1134" w:type="dxa"/>
            <w:tcBorders>
              <w:top w:val="nil"/>
              <w:left w:val="nil"/>
              <w:bottom w:val="single" w:sz="4" w:space="0" w:color="auto"/>
              <w:right w:val="single" w:sz="4" w:space="0" w:color="auto"/>
            </w:tcBorders>
            <w:vAlign w:val="center"/>
          </w:tcPr>
          <w:p w14:paraId="44291E8D" w14:textId="77777777" w:rsidR="00816A2E" w:rsidRPr="00816A2E" w:rsidRDefault="00816A2E" w:rsidP="00816A2E">
            <w:pPr>
              <w:jc w:val="center"/>
              <w:rPr>
                <w:snapToGrid w:val="0"/>
                <w:sz w:val="22"/>
                <w:szCs w:val="22"/>
              </w:rPr>
            </w:pPr>
            <w:r w:rsidRPr="00816A2E">
              <w:rPr>
                <w:snapToGrid w:val="0"/>
                <w:sz w:val="22"/>
                <w:szCs w:val="22"/>
              </w:rPr>
              <w:t>-</w:t>
            </w:r>
          </w:p>
        </w:tc>
        <w:tc>
          <w:tcPr>
            <w:tcW w:w="1170" w:type="dxa"/>
            <w:tcBorders>
              <w:top w:val="nil"/>
              <w:left w:val="nil"/>
              <w:bottom w:val="single" w:sz="4" w:space="0" w:color="auto"/>
              <w:right w:val="single" w:sz="4" w:space="0" w:color="auto"/>
            </w:tcBorders>
            <w:vAlign w:val="center"/>
          </w:tcPr>
          <w:p w14:paraId="7885CFE6" w14:textId="77777777" w:rsidR="00816A2E" w:rsidRPr="00816A2E" w:rsidRDefault="00816A2E" w:rsidP="00816A2E">
            <w:pPr>
              <w:jc w:val="center"/>
              <w:rPr>
                <w:snapToGrid w:val="0"/>
                <w:sz w:val="22"/>
                <w:szCs w:val="22"/>
              </w:rPr>
            </w:pPr>
            <w:r w:rsidRPr="00816A2E">
              <w:rPr>
                <w:snapToGrid w:val="0"/>
                <w:sz w:val="22"/>
                <w:szCs w:val="22"/>
              </w:rPr>
              <w:t>-</w:t>
            </w:r>
          </w:p>
        </w:tc>
      </w:tr>
      <w:tr w:rsidR="00816A2E" w:rsidRPr="00816A2E" w14:paraId="0EADFFF1"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0E598C" w14:textId="77777777" w:rsidR="00816A2E" w:rsidRPr="00816A2E" w:rsidRDefault="00816A2E" w:rsidP="00816A2E">
            <w:pPr>
              <w:jc w:val="center"/>
              <w:rPr>
                <w:sz w:val="22"/>
                <w:szCs w:val="22"/>
              </w:rPr>
            </w:pPr>
            <w:r w:rsidRPr="00816A2E">
              <w:rPr>
                <w:sz w:val="22"/>
                <w:szCs w:val="22"/>
              </w:rPr>
              <w:t>3.2</w:t>
            </w:r>
          </w:p>
        </w:tc>
        <w:tc>
          <w:tcPr>
            <w:tcW w:w="3972" w:type="dxa"/>
            <w:tcBorders>
              <w:top w:val="nil"/>
              <w:left w:val="nil"/>
              <w:bottom w:val="single" w:sz="4" w:space="0" w:color="auto"/>
              <w:right w:val="single" w:sz="4" w:space="0" w:color="auto"/>
            </w:tcBorders>
            <w:shd w:val="clear" w:color="auto" w:fill="auto"/>
            <w:vAlign w:val="center"/>
            <w:hideMark/>
          </w:tcPr>
          <w:p w14:paraId="158E425A" w14:textId="77777777" w:rsidR="00816A2E" w:rsidRPr="00816A2E" w:rsidRDefault="00816A2E" w:rsidP="00816A2E">
            <w:pPr>
              <w:rPr>
                <w:sz w:val="22"/>
                <w:szCs w:val="22"/>
              </w:rPr>
            </w:pPr>
            <w:r w:rsidRPr="00816A2E">
              <w:rPr>
                <w:sz w:val="22"/>
                <w:szCs w:val="22"/>
              </w:rPr>
              <w:t>установленная тепловая мощность источника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14:paraId="0D943F28" w14:textId="77777777" w:rsidR="00816A2E" w:rsidRPr="00816A2E" w:rsidRDefault="00816A2E" w:rsidP="00816A2E">
            <w:pPr>
              <w:jc w:val="center"/>
              <w:rPr>
                <w:sz w:val="22"/>
                <w:szCs w:val="22"/>
              </w:rPr>
            </w:pPr>
            <w:r w:rsidRPr="00816A2E">
              <w:rPr>
                <w:sz w:val="22"/>
                <w:szCs w:val="22"/>
              </w:rPr>
              <w:t>Гкал/ч</w:t>
            </w:r>
          </w:p>
        </w:tc>
        <w:tc>
          <w:tcPr>
            <w:tcW w:w="1134" w:type="dxa"/>
            <w:tcBorders>
              <w:top w:val="nil"/>
              <w:left w:val="nil"/>
              <w:bottom w:val="single" w:sz="4" w:space="0" w:color="auto"/>
              <w:right w:val="single" w:sz="4" w:space="0" w:color="auto"/>
            </w:tcBorders>
            <w:vAlign w:val="center"/>
          </w:tcPr>
          <w:p w14:paraId="0B478773" w14:textId="77777777" w:rsidR="00816A2E" w:rsidRPr="00816A2E" w:rsidRDefault="00816A2E" w:rsidP="00816A2E">
            <w:pPr>
              <w:jc w:val="center"/>
              <w:rPr>
                <w:snapToGrid w:val="0"/>
                <w:sz w:val="22"/>
                <w:szCs w:val="22"/>
              </w:rPr>
            </w:pPr>
            <w:r w:rsidRPr="00816A2E">
              <w:rPr>
                <w:snapToGrid w:val="0"/>
                <w:sz w:val="22"/>
                <w:szCs w:val="22"/>
              </w:rPr>
              <w:t>0,77</w:t>
            </w:r>
          </w:p>
        </w:tc>
        <w:tc>
          <w:tcPr>
            <w:tcW w:w="1134" w:type="dxa"/>
            <w:tcBorders>
              <w:top w:val="nil"/>
              <w:left w:val="nil"/>
              <w:bottom w:val="single" w:sz="4" w:space="0" w:color="auto"/>
              <w:right w:val="single" w:sz="4" w:space="0" w:color="auto"/>
            </w:tcBorders>
            <w:vAlign w:val="center"/>
          </w:tcPr>
          <w:p w14:paraId="5223F6CE" w14:textId="77777777" w:rsidR="00816A2E" w:rsidRPr="00816A2E" w:rsidRDefault="00816A2E" w:rsidP="00816A2E">
            <w:pPr>
              <w:jc w:val="center"/>
              <w:rPr>
                <w:snapToGrid w:val="0"/>
                <w:sz w:val="22"/>
                <w:szCs w:val="22"/>
              </w:rPr>
            </w:pPr>
            <w:r w:rsidRPr="00816A2E">
              <w:rPr>
                <w:snapToGrid w:val="0"/>
                <w:sz w:val="22"/>
                <w:szCs w:val="22"/>
              </w:rPr>
              <w:t>0,77</w:t>
            </w:r>
          </w:p>
        </w:tc>
        <w:tc>
          <w:tcPr>
            <w:tcW w:w="1170" w:type="dxa"/>
            <w:tcBorders>
              <w:top w:val="nil"/>
              <w:left w:val="nil"/>
              <w:bottom w:val="single" w:sz="4" w:space="0" w:color="auto"/>
              <w:right w:val="single" w:sz="4" w:space="0" w:color="auto"/>
            </w:tcBorders>
            <w:vAlign w:val="center"/>
          </w:tcPr>
          <w:p w14:paraId="48C0273C" w14:textId="77777777" w:rsidR="00816A2E" w:rsidRPr="00816A2E" w:rsidRDefault="00816A2E" w:rsidP="00816A2E">
            <w:pPr>
              <w:jc w:val="center"/>
              <w:rPr>
                <w:snapToGrid w:val="0"/>
                <w:sz w:val="22"/>
                <w:szCs w:val="22"/>
              </w:rPr>
            </w:pPr>
            <w:r w:rsidRPr="00816A2E">
              <w:rPr>
                <w:snapToGrid w:val="0"/>
                <w:sz w:val="22"/>
                <w:szCs w:val="22"/>
              </w:rPr>
              <w:t>0,77</w:t>
            </w:r>
          </w:p>
        </w:tc>
      </w:tr>
      <w:tr w:rsidR="00816A2E" w:rsidRPr="00816A2E" w14:paraId="0D98CA70"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4407D8B" w14:textId="77777777" w:rsidR="00816A2E" w:rsidRPr="00816A2E" w:rsidRDefault="00816A2E" w:rsidP="00816A2E">
            <w:pPr>
              <w:jc w:val="center"/>
              <w:rPr>
                <w:sz w:val="22"/>
                <w:szCs w:val="22"/>
              </w:rPr>
            </w:pPr>
            <w:r w:rsidRPr="00816A2E">
              <w:rPr>
                <w:sz w:val="22"/>
                <w:szCs w:val="22"/>
              </w:rPr>
              <w:t>4</w:t>
            </w:r>
          </w:p>
        </w:tc>
        <w:tc>
          <w:tcPr>
            <w:tcW w:w="3972" w:type="dxa"/>
            <w:tcBorders>
              <w:top w:val="nil"/>
              <w:left w:val="nil"/>
              <w:bottom w:val="single" w:sz="4" w:space="0" w:color="auto"/>
              <w:right w:val="single" w:sz="4" w:space="0" w:color="auto"/>
            </w:tcBorders>
            <w:shd w:val="clear" w:color="auto" w:fill="auto"/>
            <w:vAlign w:val="center"/>
            <w:hideMark/>
          </w:tcPr>
          <w:p w14:paraId="791D11CA" w14:textId="77777777" w:rsidR="00816A2E" w:rsidRPr="00816A2E" w:rsidRDefault="00816A2E" w:rsidP="00816A2E">
            <w:pPr>
              <w:rPr>
                <w:sz w:val="22"/>
                <w:szCs w:val="22"/>
              </w:rPr>
            </w:pPr>
            <w:r w:rsidRPr="00816A2E">
              <w:rPr>
                <w:sz w:val="22"/>
                <w:szCs w:val="22"/>
              </w:rPr>
              <w:t>Коэффициент эластичности затрат по росту активов (К</w:t>
            </w:r>
            <w:r w:rsidRPr="00816A2E">
              <w:rPr>
                <w:sz w:val="22"/>
                <w:szCs w:val="22"/>
                <w:vertAlign w:val="subscript"/>
              </w:rPr>
              <w:t>эл</w:t>
            </w:r>
            <w:r w:rsidRPr="00816A2E">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6B40597B" w14:textId="77777777" w:rsidR="00816A2E" w:rsidRPr="00816A2E" w:rsidRDefault="00816A2E" w:rsidP="00816A2E">
            <w:pPr>
              <w:jc w:val="center"/>
              <w:rPr>
                <w:sz w:val="22"/>
                <w:szCs w:val="22"/>
              </w:rPr>
            </w:pPr>
            <w:r w:rsidRPr="00816A2E">
              <w:rPr>
                <w:sz w:val="22"/>
                <w:szCs w:val="22"/>
              </w:rPr>
              <w:t> </w:t>
            </w:r>
          </w:p>
        </w:tc>
        <w:tc>
          <w:tcPr>
            <w:tcW w:w="1134" w:type="dxa"/>
            <w:tcBorders>
              <w:top w:val="nil"/>
              <w:left w:val="nil"/>
              <w:bottom w:val="single" w:sz="4" w:space="0" w:color="auto"/>
              <w:right w:val="single" w:sz="4" w:space="0" w:color="auto"/>
            </w:tcBorders>
            <w:vAlign w:val="center"/>
          </w:tcPr>
          <w:p w14:paraId="1EB5C17E" w14:textId="77777777" w:rsidR="00816A2E" w:rsidRPr="00816A2E" w:rsidRDefault="00816A2E" w:rsidP="00816A2E">
            <w:pPr>
              <w:jc w:val="center"/>
              <w:rPr>
                <w:snapToGrid w:val="0"/>
                <w:sz w:val="22"/>
                <w:szCs w:val="22"/>
              </w:rPr>
            </w:pPr>
            <w:r w:rsidRPr="00816A2E">
              <w:rPr>
                <w:snapToGrid w:val="0"/>
                <w:sz w:val="22"/>
                <w:szCs w:val="22"/>
              </w:rPr>
              <w:t>0,75</w:t>
            </w:r>
          </w:p>
        </w:tc>
        <w:tc>
          <w:tcPr>
            <w:tcW w:w="1134" w:type="dxa"/>
            <w:tcBorders>
              <w:top w:val="nil"/>
              <w:left w:val="nil"/>
              <w:bottom w:val="single" w:sz="4" w:space="0" w:color="auto"/>
              <w:right w:val="single" w:sz="4" w:space="0" w:color="auto"/>
            </w:tcBorders>
            <w:vAlign w:val="center"/>
          </w:tcPr>
          <w:p w14:paraId="3DCCB15A" w14:textId="77777777" w:rsidR="00816A2E" w:rsidRPr="00816A2E" w:rsidRDefault="00816A2E" w:rsidP="00816A2E">
            <w:pPr>
              <w:jc w:val="center"/>
              <w:rPr>
                <w:snapToGrid w:val="0"/>
                <w:sz w:val="22"/>
                <w:szCs w:val="22"/>
              </w:rPr>
            </w:pPr>
            <w:r w:rsidRPr="00816A2E">
              <w:rPr>
                <w:snapToGrid w:val="0"/>
                <w:sz w:val="22"/>
                <w:szCs w:val="22"/>
              </w:rPr>
              <w:t>0,75</w:t>
            </w:r>
          </w:p>
        </w:tc>
        <w:tc>
          <w:tcPr>
            <w:tcW w:w="1170" w:type="dxa"/>
            <w:tcBorders>
              <w:top w:val="nil"/>
              <w:left w:val="nil"/>
              <w:bottom w:val="single" w:sz="4" w:space="0" w:color="auto"/>
              <w:right w:val="single" w:sz="4" w:space="0" w:color="auto"/>
            </w:tcBorders>
            <w:vAlign w:val="center"/>
          </w:tcPr>
          <w:p w14:paraId="70BC9479" w14:textId="77777777" w:rsidR="00816A2E" w:rsidRPr="00816A2E" w:rsidRDefault="00816A2E" w:rsidP="00816A2E">
            <w:pPr>
              <w:jc w:val="center"/>
              <w:rPr>
                <w:snapToGrid w:val="0"/>
                <w:sz w:val="22"/>
                <w:szCs w:val="22"/>
              </w:rPr>
            </w:pPr>
            <w:r w:rsidRPr="00816A2E">
              <w:rPr>
                <w:snapToGrid w:val="0"/>
                <w:sz w:val="22"/>
                <w:szCs w:val="22"/>
              </w:rPr>
              <w:t>0,75</w:t>
            </w:r>
          </w:p>
        </w:tc>
      </w:tr>
      <w:tr w:rsidR="00816A2E" w:rsidRPr="00816A2E" w14:paraId="4A6E8860"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9AF47E" w14:textId="77777777" w:rsidR="00816A2E" w:rsidRPr="00816A2E" w:rsidRDefault="00816A2E" w:rsidP="00816A2E">
            <w:pPr>
              <w:jc w:val="center"/>
              <w:rPr>
                <w:sz w:val="22"/>
                <w:szCs w:val="22"/>
              </w:rPr>
            </w:pPr>
            <w:r w:rsidRPr="00816A2E">
              <w:rPr>
                <w:sz w:val="22"/>
                <w:szCs w:val="22"/>
              </w:rPr>
              <w:t>5</w:t>
            </w:r>
          </w:p>
        </w:tc>
        <w:tc>
          <w:tcPr>
            <w:tcW w:w="3972" w:type="dxa"/>
            <w:tcBorders>
              <w:top w:val="nil"/>
              <w:left w:val="nil"/>
              <w:bottom w:val="single" w:sz="4" w:space="0" w:color="auto"/>
              <w:right w:val="single" w:sz="4" w:space="0" w:color="auto"/>
            </w:tcBorders>
            <w:shd w:val="clear" w:color="auto" w:fill="auto"/>
            <w:vAlign w:val="center"/>
            <w:hideMark/>
          </w:tcPr>
          <w:p w14:paraId="08A25C65" w14:textId="77777777" w:rsidR="00816A2E" w:rsidRPr="00816A2E" w:rsidRDefault="00816A2E" w:rsidP="00816A2E">
            <w:pPr>
              <w:rPr>
                <w:sz w:val="22"/>
                <w:szCs w:val="22"/>
              </w:rPr>
            </w:pPr>
            <w:r w:rsidRPr="00816A2E">
              <w:rPr>
                <w:sz w:val="22"/>
                <w:szCs w:val="22"/>
              </w:rPr>
              <w:t>Операционные (подконтрольные)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57BF4144" w14:textId="77777777" w:rsidR="00816A2E" w:rsidRPr="00816A2E" w:rsidRDefault="00816A2E" w:rsidP="00816A2E">
            <w:pPr>
              <w:ind w:left="-108"/>
              <w:jc w:val="center"/>
              <w:rPr>
                <w:sz w:val="22"/>
                <w:szCs w:val="22"/>
              </w:rPr>
            </w:pPr>
            <w:r w:rsidRPr="00816A2E">
              <w:rPr>
                <w:sz w:val="22"/>
                <w:szCs w:val="22"/>
              </w:rPr>
              <w:t>тыс. руб.</w:t>
            </w:r>
          </w:p>
        </w:tc>
        <w:tc>
          <w:tcPr>
            <w:tcW w:w="1134" w:type="dxa"/>
            <w:tcBorders>
              <w:top w:val="nil"/>
              <w:left w:val="nil"/>
              <w:bottom w:val="single" w:sz="4" w:space="0" w:color="auto"/>
              <w:right w:val="single" w:sz="4" w:space="0" w:color="auto"/>
            </w:tcBorders>
            <w:vAlign w:val="center"/>
          </w:tcPr>
          <w:p w14:paraId="5F37BED8" w14:textId="77777777" w:rsidR="00816A2E" w:rsidRPr="00816A2E" w:rsidRDefault="00816A2E" w:rsidP="00816A2E">
            <w:pPr>
              <w:jc w:val="center"/>
              <w:rPr>
                <w:bCs/>
                <w:snapToGrid w:val="0"/>
                <w:sz w:val="22"/>
                <w:szCs w:val="22"/>
              </w:rPr>
            </w:pPr>
            <w:r w:rsidRPr="00816A2E">
              <w:rPr>
                <w:bCs/>
                <w:snapToGrid w:val="0"/>
                <w:sz w:val="22"/>
                <w:szCs w:val="22"/>
              </w:rPr>
              <w:t>1 519</w:t>
            </w:r>
          </w:p>
        </w:tc>
        <w:tc>
          <w:tcPr>
            <w:tcW w:w="1134" w:type="dxa"/>
            <w:tcBorders>
              <w:top w:val="nil"/>
              <w:left w:val="nil"/>
              <w:bottom w:val="single" w:sz="4" w:space="0" w:color="auto"/>
              <w:right w:val="single" w:sz="4" w:space="0" w:color="auto"/>
            </w:tcBorders>
            <w:vAlign w:val="center"/>
          </w:tcPr>
          <w:p w14:paraId="78A148F2" w14:textId="77777777" w:rsidR="00816A2E" w:rsidRPr="00816A2E" w:rsidRDefault="00816A2E" w:rsidP="00816A2E">
            <w:pPr>
              <w:jc w:val="center"/>
              <w:rPr>
                <w:bCs/>
                <w:snapToGrid w:val="0"/>
                <w:sz w:val="22"/>
                <w:szCs w:val="22"/>
              </w:rPr>
            </w:pPr>
            <w:r w:rsidRPr="00816A2E">
              <w:rPr>
                <w:bCs/>
                <w:snapToGrid w:val="0"/>
                <w:sz w:val="22"/>
                <w:szCs w:val="22"/>
              </w:rPr>
              <w:t>1 711</w:t>
            </w:r>
          </w:p>
        </w:tc>
        <w:tc>
          <w:tcPr>
            <w:tcW w:w="1170" w:type="dxa"/>
            <w:tcBorders>
              <w:top w:val="nil"/>
              <w:left w:val="nil"/>
              <w:bottom w:val="single" w:sz="4" w:space="0" w:color="auto"/>
              <w:right w:val="single" w:sz="4" w:space="0" w:color="auto"/>
            </w:tcBorders>
            <w:vAlign w:val="center"/>
          </w:tcPr>
          <w:p w14:paraId="5E785C01" w14:textId="77777777" w:rsidR="00816A2E" w:rsidRPr="00816A2E" w:rsidRDefault="00816A2E" w:rsidP="00816A2E">
            <w:pPr>
              <w:jc w:val="center"/>
              <w:rPr>
                <w:bCs/>
                <w:snapToGrid w:val="0"/>
                <w:sz w:val="22"/>
                <w:szCs w:val="22"/>
              </w:rPr>
            </w:pPr>
            <w:r w:rsidRPr="00816A2E">
              <w:rPr>
                <w:bCs/>
                <w:snapToGrid w:val="0"/>
                <w:sz w:val="22"/>
                <w:szCs w:val="22"/>
              </w:rPr>
              <w:t>1 794</w:t>
            </w:r>
          </w:p>
        </w:tc>
      </w:tr>
    </w:tbl>
    <w:p w14:paraId="0D72A7F0" w14:textId="77777777" w:rsidR="00816A2E" w:rsidRPr="00816A2E" w:rsidRDefault="00816A2E" w:rsidP="00816A2E">
      <w:pPr>
        <w:tabs>
          <w:tab w:val="left" w:pos="1890"/>
        </w:tabs>
        <w:spacing w:before="240"/>
        <w:ind w:firstLine="720"/>
        <w:jc w:val="both"/>
        <w:rPr>
          <w:snapToGrid w:val="0"/>
          <w:sz w:val="28"/>
          <w:szCs w:val="28"/>
          <w:lang w:eastAsia="en-US"/>
        </w:rPr>
      </w:pPr>
      <w:r w:rsidRPr="00816A2E">
        <w:rPr>
          <w:snapToGrid w:val="0"/>
          <w:sz w:val="28"/>
          <w:szCs w:val="28"/>
          <w:lang w:eastAsia="en-US"/>
        </w:rPr>
        <w:t>* – первый год долгосрочного периода регулирования.</w:t>
      </w:r>
    </w:p>
    <w:p w14:paraId="02A16C98" w14:textId="77777777" w:rsidR="00816A2E" w:rsidRPr="00816A2E" w:rsidRDefault="00816A2E" w:rsidP="00816A2E">
      <w:pPr>
        <w:ind w:firstLine="709"/>
        <w:jc w:val="both"/>
        <w:rPr>
          <w:snapToGrid w:val="0"/>
          <w:sz w:val="28"/>
          <w:szCs w:val="28"/>
        </w:rPr>
      </w:pPr>
    </w:p>
    <w:p w14:paraId="05CFC4DC" w14:textId="77777777" w:rsidR="00816A2E" w:rsidRPr="00816A2E" w:rsidRDefault="00816A2E" w:rsidP="00816A2E">
      <w:pPr>
        <w:ind w:firstLine="709"/>
        <w:jc w:val="both"/>
        <w:rPr>
          <w:b/>
          <w:bCs/>
          <w:snapToGrid w:val="0"/>
          <w:sz w:val="28"/>
          <w:szCs w:val="28"/>
        </w:rPr>
      </w:pPr>
      <w:r w:rsidRPr="00816A2E">
        <w:rPr>
          <w:b/>
          <w:bCs/>
          <w:snapToGrid w:val="0"/>
          <w:sz w:val="28"/>
          <w:szCs w:val="28"/>
        </w:rPr>
        <w:t xml:space="preserve">2. Неподконтрольные расходы </w:t>
      </w:r>
    </w:p>
    <w:p w14:paraId="0EBFE3E6"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816A2E">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296ACF5" w14:textId="77777777" w:rsidR="00816A2E" w:rsidRPr="00816A2E" w:rsidRDefault="00816A2E" w:rsidP="00816A2E">
      <w:pPr>
        <w:ind w:firstLine="709"/>
        <w:jc w:val="both"/>
        <w:rPr>
          <w:snapToGrid w:val="0"/>
          <w:sz w:val="28"/>
          <w:szCs w:val="28"/>
          <w:lang w:eastAsia="en-US"/>
        </w:rPr>
      </w:pPr>
    </w:p>
    <w:p w14:paraId="19762FBA"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6611A00D"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lastRenderedPageBreak/>
        <w:t xml:space="preserve">Приказ ФСС РФ от 30.09.2022 № 79-А «Об отказе в установлении скидки к страховому тарифу на обязательное социальное страхование </w:t>
      </w:r>
      <w:r w:rsidRPr="00816A2E">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816A2E">
        <w:rPr>
          <w:snapToGrid w:val="0"/>
          <w:sz w:val="28"/>
          <w:szCs w:val="28"/>
          <w:lang w:eastAsia="en-US"/>
        </w:rPr>
        <w:br/>
        <w:t>по скидкам от 30.09.2022 № 79-А).</w:t>
      </w:r>
    </w:p>
    <w:p w14:paraId="4D35F660"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2A39B10B"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Ведомость начисления заработной платы за 2023 год по прочему персоналу (по всем котельным) (DOCS.FORM.6.42. Часть 1. Том 4. Расходы </w:t>
      </w:r>
      <w:r w:rsidRPr="00816A2E">
        <w:rPr>
          <w:snapToGrid w:val="0"/>
          <w:sz w:val="28"/>
          <w:szCs w:val="28"/>
          <w:lang w:eastAsia="en-US"/>
        </w:rPr>
        <w:br/>
        <w:t>на оплату труда. Ведомость начисления заработной платы прочий персонал 2023).</w:t>
      </w:r>
    </w:p>
    <w:p w14:paraId="0249C99E"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w:t>
      </w:r>
      <w:r w:rsidRPr="00816A2E">
        <w:rPr>
          <w:snapToGrid w:val="0"/>
          <w:sz w:val="28"/>
          <w:szCs w:val="28"/>
          <w:lang w:eastAsia="en-US"/>
        </w:rPr>
        <w:br/>
        <w:t>на оплату труда. Распределение зарплаты АУР 2023).</w:t>
      </w:r>
    </w:p>
    <w:p w14:paraId="63C864F9"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19D6959B"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Начисление заработной платы за 2023 год по котельной ст. Абагур-Лесной (только ремонтный персонал) (DOCS.FORM.6.42. Часть 2. Том 17. ОСВ по заработной плате котельная ст. Абагур-Лесной за 2023).</w:t>
      </w:r>
    </w:p>
    <w:p w14:paraId="58360A10" w14:textId="77777777" w:rsidR="00816A2E" w:rsidRPr="00816A2E" w:rsidRDefault="00816A2E" w:rsidP="00816A2E">
      <w:pPr>
        <w:tabs>
          <w:tab w:val="left" w:pos="1890"/>
        </w:tabs>
        <w:ind w:firstLine="851"/>
        <w:jc w:val="both"/>
        <w:rPr>
          <w:sz w:val="28"/>
          <w:szCs w:val="28"/>
        </w:rPr>
      </w:pPr>
      <w:r w:rsidRPr="00816A2E">
        <w:rPr>
          <w:sz w:val="28"/>
          <w:szCs w:val="28"/>
        </w:rPr>
        <w:t>Эксперты произвели расчет затрат на отчисления на социальные нужды на 2023 год: (25 680 тыс. руб. (фактический ФОТ за 2023 год по сфере деятельности «теплоснабжение», АУР)</w:t>
      </w:r>
      <w:r w:rsidRPr="00816A2E">
        <w:rPr>
          <w:snapToGrid w:val="0"/>
          <w:sz w:val="28"/>
          <w:szCs w:val="28"/>
        </w:rPr>
        <w:t xml:space="preserve"> × 0,42 % (процент отчислений </w:t>
      </w:r>
      <w:r w:rsidRPr="00816A2E">
        <w:rPr>
          <w:snapToGrid w:val="0"/>
          <w:sz w:val="28"/>
          <w:szCs w:val="28"/>
        </w:rPr>
        <w:br/>
      </w:r>
      <w:r w:rsidRPr="00816A2E">
        <w:rPr>
          <w:bCs/>
          <w:snapToGrid w:val="0"/>
          <w:color w:val="000000"/>
          <w:kern w:val="32"/>
          <w:sz w:val="28"/>
          <w:szCs w:val="28"/>
          <w:lang w:eastAsia="en-US"/>
        </w:rPr>
        <w:t>на котельную на ст. Абагур-Лесной ПМС-2</w:t>
      </w:r>
      <w:r w:rsidRPr="00816A2E">
        <w:rPr>
          <w:snapToGrid w:val="0"/>
          <w:sz w:val="28"/>
          <w:szCs w:val="28"/>
        </w:rPr>
        <w:t>) + 459 тыс. руб. (</w:t>
      </w:r>
      <w:r w:rsidRPr="00816A2E">
        <w:rPr>
          <w:sz w:val="28"/>
          <w:szCs w:val="28"/>
        </w:rPr>
        <w:t xml:space="preserve">фактический ФОТ за 2023 год ремонтного персонала по котельной </w:t>
      </w:r>
      <w:r w:rsidRPr="00816A2E">
        <w:rPr>
          <w:bCs/>
          <w:snapToGrid w:val="0"/>
          <w:color w:val="000000"/>
          <w:kern w:val="32"/>
          <w:sz w:val="28"/>
          <w:szCs w:val="28"/>
          <w:lang w:eastAsia="en-US"/>
        </w:rPr>
        <w:t>на ст. Абагур-Лесной ПМС-2</w:t>
      </w:r>
      <w:r w:rsidRPr="00816A2E">
        <w:rPr>
          <w:sz w:val="28"/>
          <w:szCs w:val="28"/>
        </w:rPr>
        <w:t xml:space="preserve">)) </w:t>
      </w:r>
      <w:r w:rsidRPr="00816A2E">
        <w:rPr>
          <w:snapToGrid w:val="0"/>
          <w:sz w:val="28"/>
          <w:szCs w:val="28"/>
        </w:rPr>
        <w:t xml:space="preserve">× 30,40 % (ставка ЕСН ) × 0,83285 (отнесение расходов </w:t>
      </w:r>
      <w:r w:rsidRPr="00816A2E">
        <w:rPr>
          <w:snapToGrid w:val="0"/>
          <w:sz w:val="28"/>
          <w:szCs w:val="28"/>
        </w:rPr>
        <w:br/>
        <w:t xml:space="preserve">на потребительский рынок) = </w:t>
      </w:r>
      <w:r w:rsidRPr="00816A2E">
        <w:rPr>
          <w:b/>
          <w:snapToGrid w:val="0"/>
          <w:sz w:val="28"/>
          <w:szCs w:val="28"/>
        </w:rPr>
        <w:t>144 тыс. руб.</w:t>
      </w:r>
    </w:p>
    <w:p w14:paraId="2C2CEED7" w14:textId="77777777" w:rsidR="00816A2E" w:rsidRPr="00816A2E" w:rsidRDefault="00816A2E" w:rsidP="00816A2E">
      <w:pPr>
        <w:autoSpaceDE w:val="0"/>
        <w:autoSpaceDN w:val="0"/>
        <w:adjustRightInd w:val="0"/>
        <w:ind w:firstLine="709"/>
        <w:jc w:val="both"/>
        <w:rPr>
          <w:snapToGrid w:val="0"/>
          <w:sz w:val="28"/>
          <w:szCs w:val="28"/>
          <w:lang w:eastAsia="en-US"/>
        </w:rPr>
      </w:pPr>
      <w:r w:rsidRPr="00816A2E">
        <w:rPr>
          <w:snapToGrid w:val="0"/>
          <w:sz w:val="28"/>
          <w:szCs w:val="28"/>
          <w:lang w:eastAsia="en-US"/>
        </w:rPr>
        <w:t>Данные расходы признаются экспертами документально подтвержденными и экономически обоснованными.</w:t>
      </w:r>
    </w:p>
    <w:p w14:paraId="52D37E94" w14:textId="77777777" w:rsidR="00816A2E" w:rsidRPr="00816A2E" w:rsidRDefault="00816A2E" w:rsidP="00816A2E">
      <w:pPr>
        <w:ind w:firstLine="709"/>
        <w:jc w:val="both"/>
        <w:rPr>
          <w:snapToGrid w:val="0"/>
          <w:sz w:val="28"/>
          <w:szCs w:val="28"/>
          <w:lang w:eastAsia="en-US"/>
        </w:rPr>
      </w:pPr>
    </w:p>
    <w:p w14:paraId="16ABD0C1"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 подтверждение величины амортизации основных средств </w:t>
      </w:r>
      <w:r w:rsidRPr="00816A2E">
        <w:rPr>
          <w:snapToGrid w:val="0"/>
          <w:sz w:val="28"/>
          <w:szCs w:val="28"/>
          <w:lang w:eastAsia="en-US"/>
        </w:rPr>
        <w:br/>
        <w:t>и нематериальных активов предприятием представлена следующая документация:</w:t>
      </w:r>
    </w:p>
    <w:p w14:paraId="58743F8C"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Ведомость амортизационных начислений по котельной ст. Абагур-Лесной за 2023 год (DOCS.FORM.6.42. Часть 2. Том 17. Ведомость амортизационных начислений Абагур-Лесной за 2023 г).</w:t>
      </w:r>
    </w:p>
    <w:p w14:paraId="7EB6C9FA" w14:textId="77777777" w:rsidR="00816A2E" w:rsidRPr="00816A2E" w:rsidRDefault="00816A2E" w:rsidP="00816A2E">
      <w:pPr>
        <w:ind w:firstLine="709"/>
        <w:jc w:val="both"/>
        <w:rPr>
          <w:snapToGrid w:val="0"/>
          <w:sz w:val="28"/>
          <w:szCs w:val="28"/>
        </w:rPr>
      </w:pPr>
      <w:r w:rsidRPr="00816A2E">
        <w:rPr>
          <w:snapToGrid w:val="0"/>
          <w:sz w:val="28"/>
          <w:szCs w:val="28"/>
          <w:lang w:eastAsia="en-US"/>
        </w:rPr>
        <w:t>Инвентарные карточки учета объектов основных средств по котельной ст. Абагур-Лесной (DOCS.FORM.6.42. Часть 2. Том 17. Амортизация. Инвентарные карточки. Абагур-Лесной).</w:t>
      </w:r>
    </w:p>
    <w:p w14:paraId="456F8025"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представленную ведомость амортизационных отчислений. </w:t>
      </w:r>
    </w:p>
    <w:p w14:paraId="6193DCE3" w14:textId="77777777" w:rsidR="00816A2E" w:rsidRPr="00816A2E" w:rsidRDefault="00816A2E" w:rsidP="00816A2E">
      <w:pPr>
        <w:ind w:firstLine="709"/>
        <w:jc w:val="both"/>
        <w:rPr>
          <w:snapToGrid w:val="0"/>
          <w:sz w:val="28"/>
          <w:szCs w:val="28"/>
        </w:rPr>
      </w:pPr>
      <w:r w:rsidRPr="00816A2E">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9.</w:t>
      </w:r>
    </w:p>
    <w:p w14:paraId="008DDB51" w14:textId="77777777" w:rsidR="00816A2E" w:rsidRPr="00816A2E" w:rsidRDefault="00816A2E" w:rsidP="00816A2E">
      <w:pPr>
        <w:ind w:firstLine="709"/>
        <w:jc w:val="both"/>
        <w:rPr>
          <w:snapToGrid w:val="0"/>
          <w:sz w:val="28"/>
          <w:szCs w:val="28"/>
        </w:rPr>
      </w:pPr>
    </w:p>
    <w:p w14:paraId="5D2366A6" w14:textId="77777777" w:rsidR="00816A2E" w:rsidRPr="00816A2E" w:rsidRDefault="00816A2E" w:rsidP="00816A2E">
      <w:pPr>
        <w:ind w:firstLine="709"/>
        <w:jc w:val="both"/>
        <w:rPr>
          <w:snapToGrid w:val="0"/>
          <w:sz w:val="28"/>
          <w:szCs w:val="28"/>
        </w:rPr>
      </w:pPr>
    </w:p>
    <w:p w14:paraId="3225DF4D" w14:textId="77777777" w:rsidR="00816A2E" w:rsidRPr="00816A2E" w:rsidRDefault="00816A2E" w:rsidP="00816A2E">
      <w:pPr>
        <w:ind w:firstLine="709"/>
        <w:jc w:val="both"/>
        <w:rPr>
          <w:snapToGrid w:val="0"/>
          <w:sz w:val="28"/>
          <w:szCs w:val="28"/>
        </w:rPr>
      </w:pPr>
    </w:p>
    <w:p w14:paraId="71F4489D" w14:textId="77777777" w:rsidR="00816A2E" w:rsidRPr="00816A2E" w:rsidRDefault="00816A2E" w:rsidP="00816A2E">
      <w:pPr>
        <w:ind w:firstLine="709"/>
        <w:jc w:val="both"/>
        <w:rPr>
          <w:snapToGrid w:val="0"/>
          <w:sz w:val="28"/>
          <w:szCs w:val="28"/>
        </w:rPr>
      </w:pPr>
    </w:p>
    <w:p w14:paraId="43929F5A" w14:textId="77777777" w:rsidR="00816A2E" w:rsidRPr="00816A2E" w:rsidRDefault="00816A2E" w:rsidP="00816A2E">
      <w:pPr>
        <w:ind w:firstLine="709"/>
        <w:jc w:val="both"/>
        <w:rPr>
          <w:snapToGrid w:val="0"/>
          <w:sz w:val="28"/>
          <w:szCs w:val="28"/>
        </w:rPr>
      </w:pPr>
    </w:p>
    <w:p w14:paraId="6AF82452" w14:textId="77777777" w:rsidR="00816A2E" w:rsidRPr="00816A2E" w:rsidRDefault="00816A2E" w:rsidP="00816A2E">
      <w:pPr>
        <w:ind w:firstLine="709"/>
        <w:jc w:val="both"/>
        <w:rPr>
          <w:snapToGrid w:val="0"/>
          <w:sz w:val="28"/>
          <w:szCs w:val="28"/>
        </w:rPr>
      </w:pPr>
    </w:p>
    <w:p w14:paraId="4C965BD1" w14:textId="77777777" w:rsidR="00816A2E" w:rsidRPr="00816A2E" w:rsidRDefault="00816A2E" w:rsidP="00816A2E">
      <w:pPr>
        <w:ind w:firstLine="709"/>
        <w:jc w:val="both"/>
        <w:rPr>
          <w:snapToGrid w:val="0"/>
          <w:sz w:val="28"/>
          <w:szCs w:val="28"/>
        </w:rPr>
      </w:pPr>
    </w:p>
    <w:p w14:paraId="3F4D4ED9" w14:textId="77777777" w:rsidR="00816A2E" w:rsidRPr="00816A2E" w:rsidRDefault="00816A2E" w:rsidP="00816A2E">
      <w:pPr>
        <w:numPr>
          <w:ilvl w:val="0"/>
          <w:numId w:val="13"/>
        </w:numPr>
        <w:ind w:left="9149" w:hanging="1211"/>
        <w:jc w:val="right"/>
        <w:rPr>
          <w:sz w:val="28"/>
          <w:szCs w:val="20"/>
        </w:rPr>
      </w:pPr>
    </w:p>
    <w:p w14:paraId="13D6A038" w14:textId="77777777" w:rsidR="00816A2E" w:rsidRPr="00816A2E" w:rsidRDefault="00816A2E" w:rsidP="00816A2E">
      <w:pPr>
        <w:tabs>
          <w:tab w:val="left" w:pos="1890"/>
        </w:tabs>
        <w:ind w:firstLine="709"/>
        <w:jc w:val="both"/>
        <w:rPr>
          <w:snapToGrid w:val="0"/>
          <w:sz w:val="28"/>
          <w:szCs w:val="28"/>
        </w:rPr>
      </w:pPr>
    </w:p>
    <w:p w14:paraId="2BCD3F77" w14:textId="77777777" w:rsidR="00816A2E" w:rsidRPr="00816A2E" w:rsidRDefault="00816A2E" w:rsidP="00816A2E">
      <w:pPr>
        <w:tabs>
          <w:tab w:val="left" w:pos="1890"/>
        </w:tabs>
        <w:ind w:firstLine="709"/>
        <w:jc w:val="center"/>
        <w:rPr>
          <w:b/>
          <w:snapToGrid w:val="0"/>
          <w:sz w:val="28"/>
          <w:szCs w:val="28"/>
        </w:rPr>
      </w:pPr>
      <w:r w:rsidRPr="00816A2E">
        <w:rPr>
          <w:b/>
          <w:snapToGrid w:val="0"/>
          <w:sz w:val="28"/>
          <w:szCs w:val="28"/>
        </w:rPr>
        <w:t>Расчет амортизационных отчислений на 2023 год</w:t>
      </w:r>
    </w:p>
    <w:p w14:paraId="7C0877C4" w14:textId="77777777" w:rsidR="00816A2E" w:rsidRPr="00816A2E" w:rsidRDefault="00816A2E" w:rsidP="00816A2E">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348"/>
        <w:gridCol w:w="1559"/>
        <w:gridCol w:w="1701"/>
        <w:gridCol w:w="1417"/>
        <w:gridCol w:w="1531"/>
      </w:tblGrid>
      <w:tr w:rsidR="00816A2E" w:rsidRPr="00816A2E" w14:paraId="7B40B925" w14:textId="77777777" w:rsidTr="009E53B0">
        <w:trPr>
          <w:jc w:val="center"/>
        </w:trPr>
        <w:tc>
          <w:tcPr>
            <w:tcW w:w="2028" w:type="dxa"/>
            <w:vAlign w:val="center"/>
          </w:tcPr>
          <w:p w14:paraId="6BE79B9A" w14:textId="77777777" w:rsidR="00816A2E" w:rsidRPr="00816A2E" w:rsidRDefault="00816A2E" w:rsidP="00816A2E">
            <w:pPr>
              <w:tabs>
                <w:tab w:val="left" w:pos="1890"/>
              </w:tabs>
              <w:jc w:val="center"/>
              <w:rPr>
                <w:snapToGrid w:val="0"/>
                <w:sz w:val="20"/>
                <w:szCs w:val="28"/>
              </w:rPr>
            </w:pPr>
            <w:r w:rsidRPr="00816A2E">
              <w:rPr>
                <w:snapToGrid w:val="0"/>
                <w:sz w:val="20"/>
                <w:szCs w:val="28"/>
              </w:rPr>
              <w:t>Наименование объекта</w:t>
            </w:r>
          </w:p>
        </w:tc>
        <w:tc>
          <w:tcPr>
            <w:tcW w:w="1348" w:type="dxa"/>
            <w:vAlign w:val="center"/>
          </w:tcPr>
          <w:p w14:paraId="2F495776" w14:textId="77777777" w:rsidR="00816A2E" w:rsidRPr="00816A2E" w:rsidRDefault="00816A2E" w:rsidP="00816A2E">
            <w:pPr>
              <w:tabs>
                <w:tab w:val="left" w:pos="1890"/>
              </w:tabs>
              <w:jc w:val="center"/>
              <w:rPr>
                <w:snapToGrid w:val="0"/>
                <w:sz w:val="20"/>
                <w:szCs w:val="28"/>
              </w:rPr>
            </w:pPr>
            <w:r w:rsidRPr="00816A2E">
              <w:rPr>
                <w:snapToGrid w:val="0"/>
                <w:sz w:val="20"/>
                <w:szCs w:val="28"/>
              </w:rPr>
              <w:t>Группа амортизации</w:t>
            </w:r>
          </w:p>
        </w:tc>
        <w:tc>
          <w:tcPr>
            <w:tcW w:w="1559" w:type="dxa"/>
            <w:vAlign w:val="center"/>
          </w:tcPr>
          <w:p w14:paraId="2BAD0EBA" w14:textId="77777777" w:rsidR="00816A2E" w:rsidRPr="00816A2E" w:rsidRDefault="00816A2E" w:rsidP="00816A2E">
            <w:pPr>
              <w:tabs>
                <w:tab w:val="left" w:pos="1890"/>
              </w:tabs>
              <w:jc w:val="center"/>
              <w:rPr>
                <w:snapToGrid w:val="0"/>
                <w:sz w:val="20"/>
                <w:szCs w:val="28"/>
              </w:rPr>
            </w:pPr>
            <w:r w:rsidRPr="00816A2E">
              <w:rPr>
                <w:snapToGrid w:val="0"/>
                <w:sz w:val="20"/>
                <w:szCs w:val="28"/>
              </w:rPr>
              <w:t>Максимальный срок полезного использования, мес.</w:t>
            </w:r>
          </w:p>
        </w:tc>
        <w:tc>
          <w:tcPr>
            <w:tcW w:w="1701" w:type="dxa"/>
            <w:vAlign w:val="center"/>
          </w:tcPr>
          <w:p w14:paraId="291ACCA4" w14:textId="77777777" w:rsidR="00816A2E" w:rsidRPr="00816A2E" w:rsidRDefault="00816A2E" w:rsidP="00816A2E">
            <w:pPr>
              <w:tabs>
                <w:tab w:val="left" w:pos="1890"/>
              </w:tabs>
              <w:jc w:val="center"/>
              <w:rPr>
                <w:snapToGrid w:val="0"/>
                <w:sz w:val="20"/>
                <w:szCs w:val="28"/>
              </w:rPr>
            </w:pPr>
            <w:r w:rsidRPr="00816A2E">
              <w:rPr>
                <w:snapToGrid w:val="0"/>
                <w:sz w:val="20"/>
                <w:szCs w:val="28"/>
              </w:rPr>
              <w:t>Первоначальная стоимость, руб.</w:t>
            </w:r>
          </w:p>
        </w:tc>
        <w:tc>
          <w:tcPr>
            <w:tcW w:w="1417" w:type="dxa"/>
            <w:vAlign w:val="center"/>
          </w:tcPr>
          <w:p w14:paraId="0429659B" w14:textId="77777777" w:rsidR="00816A2E" w:rsidRPr="00816A2E" w:rsidRDefault="00816A2E" w:rsidP="00816A2E">
            <w:pPr>
              <w:tabs>
                <w:tab w:val="left" w:pos="1890"/>
              </w:tabs>
              <w:jc w:val="center"/>
              <w:rPr>
                <w:snapToGrid w:val="0"/>
                <w:sz w:val="20"/>
                <w:szCs w:val="28"/>
              </w:rPr>
            </w:pPr>
            <w:r w:rsidRPr="00816A2E">
              <w:rPr>
                <w:snapToGrid w:val="0"/>
                <w:sz w:val="20"/>
                <w:szCs w:val="28"/>
              </w:rPr>
              <w:t>Остаточная стоимость на 01.01.2023</w:t>
            </w:r>
          </w:p>
        </w:tc>
        <w:tc>
          <w:tcPr>
            <w:tcW w:w="1531" w:type="dxa"/>
            <w:vAlign w:val="center"/>
          </w:tcPr>
          <w:p w14:paraId="432B9D5C" w14:textId="77777777" w:rsidR="00816A2E" w:rsidRPr="00816A2E" w:rsidRDefault="00816A2E" w:rsidP="00816A2E">
            <w:pPr>
              <w:tabs>
                <w:tab w:val="left" w:pos="1890"/>
              </w:tabs>
              <w:jc w:val="center"/>
              <w:rPr>
                <w:snapToGrid w:val="0"/>
                <w:sz w:val="20"/>
                <w:szCs w:val="28"/>
              </w:rPr>
            </w:pPr>
            <w:r w:rsidRPr="00816A2E">
              <w:rPr>
                <w:snapToGrid w:val="0"/>
                <w:sz w:val="20"/>
                <w:szCs w:val="28"/>
              </w:rPr>
              <w:t>Сумма амортизации в 2023 году, руб.</w:t>
            </w:r>
          </w:p>
        </w:tc>
      </w:tr>
      <w:tr w:rsidR="00816A2E" w:rsidRPr="00816A2E" w14:paraId="4DDC87DB" w14:textId="77777777" w:rsidTr="009E53B0">
        <w:trPr>
          <w:trHeight w:val="1118"/>
          <w:jc w:val="center"/>
        </w:trPr>
        <w:tc>
          <w:tcPr>
            <w:tcW w:w="2028" w:type="dxa"/>
            <w:vAlign w:val="center"/>
          </w:tcPr>
          <w:p w14:paraId="7D0BC1C4" w14:textId="77777777" w:rsidR="00816A2E" w:rsidRPr="00816A2E" w:rsidRDefault="00816A2E" w:rsidP="00816A2E">
            <w:pPr>
              <w:tabs>
                <w:tab w:val="left" w:pos="1890"/>
              </w:tabs>
              <w:jc w:val="center"/>
              <w:rPr>
                <w:snapToGrid w:val="0"/>
                <w:sz w:val="22"/>
              </w:rPr>
            </w:pPr>
            <w:r w:rsidRPr="00816A2E">
              <w:rPr>
                <w:snapToGrid w:val="0"/>
                <w:sz w:val="22"/>
              </w:rPr>
              <w:t>Блочно-модульная котельная, Кем. Обл. ст. Абагур-Лесной</w:t>
            </w:r>
          </w:p>
        </w:tc>
        <w:tc>
          <w:tcPr>
            <w:tcW w:w="1348" w:type="dxa"/>
            <w:vAlign w:val="center"/>
          </w:tcPr>
          <w:p w14:paraId="471569D3" w14:textId="77777777" w:rsidR="00816A2E" w:rsidRPr="00816A2E" w:rsidRDefault="00816A2E" w:rsidP="00816A2E">
            <w:pPr>
              <w:tabs>
                <w:tab w:val="left" w:pos="1890"/>
              </w:tabs>
              <w:jc w:val="center"/>
              <w:rPr>
                <w:snapToGrid w:val="0"/>
                <w:sz w:val="22"/>
              </w:rPr>
            </w:pPr>
            <w:r w:rsidRPr="00816A2E">
              <w:rPr>
                <w:snapToGrid w:val="0"/>
                <w:sz w:val="22"/>
              </w:rPr>
              <w:t>5</w:t>
            </w:r>
          </w:p>
        </w:tc>
        <w:tc>
          <w:tcPr>
            <w:tcW w:w="1559" w:type="dxa"/>
            <w:vAlign w:val="center"/>
          </w:tcPr>
          <w:p w14:paraId="1B89939A" w14:textId="77777777" w:rsidR="00816A2E" w:rsidRPr="00816A2E" w:rsidRDefault="00816A2E" w:rsidP="00816A2E">
            <w:pPr>
              <w:tabs>
                <w:tab w:val="left" w:pos="1890"/>
              </w:tabs>
              <w:jc w:val="center"/>
              <w:rPr>
                <w:snapToGrid w:val="0"/>
                <w:sz w:val="22"/>
              </w:rPr>
            </w:pPr>
            <w:r w:rsidRPr="00816A2E">
              <w:rPr>
                <w:snapToGrid w:val="0"/>
                <w:sz w:val="22"/>
              </w:rPr>
              <w:t>120</w:t>
            </w:r>
          </w:p>
        </w:tc>
        <w:tc>
          <w:tcPr>
            <w:tcW w:w="1701" w:type="dxa"/>
            <w:vAlign w:val="center"/>
          </w:tcPr>
          <w:p w14:paraId="07F04D85" w14:textId="77777777" w:rsidR="00816A2E" w:rsidRPr="00816A2E" w:rsidRDefault="00816A2E" w:rsidP="00816A2E">
            <w:pPr>
              <w:jc w:val="center"/>
              <w:rPr>
                <w:snapToGrid w:val="0"/>
                <w:sz w:val="22"/>
              </w:rPr>
            </w:pPr>
            <w:r w:rsidRPr="00816A2E">
              <w:rPr>
                <w:snapToGrid w:val="0"/>
                <w:sz w:val="22"/>
              </w:rPr>
              <w:t>10 725 000,00</w:t>
            </w:r>
          </w:p>
        </w:tc>
        <w:tc>
          <w:tcPr>
            <w:tcW w:w="1417" w:type="dxa"/>
            <w:vAlign w:val="center"/>
          </w:tcPr>
          <w:p w14:paraId="28DAA13D" w14:textId="77777777" w:rsidR="00816A2E" w:rsidRPr="00816A2E" w:rsidRDefault="00816A2E" w:rsidP="00816A2E">
            <w:pPr>
              <w:jc w:val="center"/>
              <w:rPr>
                <w:snapToGrid w:val="0"/>
                <w:sz w:val="22"/>
              </w:rPr>
            </w:pPr>
            <w:r w:rsidRPr="00816A2E">
              <w:rPr>
                <w:snapToGrid w:val="0"/>
                <w:sz w:val="22"/>
              </w:rPr>
              <w:t>5 362 500,00</w:t>
            </w:r>
          </w:p>
        </w:tc>
        <w:tc>
          <w:tcPr>
            <w:tcW w:w="1531" w:type="dxa"/>
            <w:vAlign w:val="center"/>
          </w:tcPr>
          <w:p w14:paraId="6668644B" w14:textId="77777777" w:rsidR="00816A2E" w:rsidRPr="00816A2E" w:rsidRDefault="00816A2E" w:rsidP="00816A2E">
            <w:pPr>
              <w:jc w:val="center"/>
              <w:rPr>
                <w:snapToGrid w:val="0"/>
                <w:sz w:val="22"/>
              </w:rPr>
            </w:pPr>
            <w:r w:rsidRPr="00816A2E">
              <w:rPr>
                <w:snapToGrid w:val="0"/>
                <w:sz w:val="22"/>
              </w:rPr>
              <w:t>1 072 500,00</w:t>
            </w:r>
          </w:p>
        </w:tc>
      </w:tr>
      <w:tr w:rsidR="00816A2E" w:rsidRPr="00816A2E" w14:paraId="6A9422AE" w14:textId="77777777" w:rsidTr="009E53B0">
        <w:trPr>
          <w:trHeight w:val="1118"/>
          <w:jc w:val="center"/>
        </w:trPr>
        <w:tc>
          <w:tcPr>
            <w:tcW w:w="2028" w:type="dxa"/>
            <w:vAlign w:val="center"/>
          </w:tcPr>
          <w:p w14:paraId="2054CB01" w14:textId="77777777" w:rsidR="00816A2E" w:rsidRPr="00816A2E" w:rsidRDefault="00816A2E" w:rsidP="00816A2E">
            <w:pPr>
              <w:tabs>
                <w:tab w:val="left" w:pos="1890"/>
              </w:tabs>
              <w:jc w:val="center"/>
              <w:rPr>
                <w:snapToGrid w:val="0"/>
                <w:sz w:val="22"/>
              </w:rPr>
            </w:pPr>
            <w:r w:rsidRPr="00816A2E">
              <w:rPr>
                <w:snapToGrid w:val="0"/>
                <w:sz w:val="22"/>
              </w:rPr>
              <w:t>Тепловая сеть</w:t>
            </w:r>
          </w:p>
        </w:tc>
        <w:tc>
          <w:tcPr>
            <w:tcW w:w="1348" w:type="dxa"/>
            <w:vAlign w:val="center"/>
          </w:tcPr>
          <w:p w14:paraId="6FFCB529" w14:textId="77777777" w:rsidR="00816A2E" w:rsidRPr="00816A2E" w:rsidRDefault="00816A2E" w:rsidP="00816A2E">
            <w:pPr>
              <w:tabs>
                <w:tab w:val="left" w:pos="1890"/>
              </w:tabs>
              <w:jc w:val="center"/>
              <w:rPr>
                <w:snapToGrid w:val="0"/>
                <w:sz w:val="22"/>
              </w:rPr>
            </w:pPr>
            <w:r w:rsidRPr="00816A2E">
              <w:rPr>
                <w:snapToGrid w:val="0"/>
                <w:sz w:val="22"/>
              </w:rPr>
              <w:t>5</w:t>
            </w:r>
          </w:p>
        </w:tc>
        <w:tc>
          <w:tcPr>
            <w:tcW w:w="1559" w:type="dxa"/>
            <w:vAlign w:val="center"/>
          </w:tcPr>
          <w:p w14:paraId="4CBED0E4" w14:textId="77777777" w:rsidR="00816A2E" w:rsidRPr="00816A2E" w:rsidRDefault="00816A2E" w:rsidP="00816A2E">
            <w:pPr>
              <w:tabs>
                <w:tab w:val="left" w:pos="1890"/>
              </w:tabs>
              <w:jc w:val="center"/>
              <w:rPr>
                <w:snapToGrid w:val="0"/>
                <w:sz w:val="22"/>
              </w:rPr>
            </w:pPr>
            <w:r w:rsidRPr="00816A2E">
              <w:rPr>
                <w:snapToGrid w:val="0"/>
                <w:sz w:val="22"/>
              </w:rPr>
              <w:t>120</w:t>
            </w:r>
          </w:p>
        </w:tc>
        <w:tc>
          <w:tcPr>
            <w:tcW w:w="1701" w:type="dxa"/>
            <w:vAlign w:val="center"/>
          </w:tcPr>
          <w:p w14:paraId="4F60A35A" w14:textId="77777777" w:rsidR="00816A2E" w:rsidRPr="00816A2E" w:rsidRDefault="00816A2E" w:rsidP="00816A2E">
            <w:pPr>
              <w:jc w:val="center"/>
              <w:rPr>
                <w:snapToGrid w:val="0"/>
                <w:sz w:val="22"/>
              </w:rPr>
            </w:pPr>
            <w:r w:rsidRPr="00816A2E">
              <w:rPr>
                <w:snapToGrid w:val="0"/>
                <w:sz w:val="22"/>
              </w:rPr>
              <w:t>47 826,98</w:t>
            </w:r>
          </w:p>
        </w:tc>
        <w:tc>
          <w:tcPr>
            <w:tcW w:w="1417" w:type="dxa"/>
            <w:vAlign w:val="center"/>
          </w:tcPr>
          <w:p w14:paraId="49679C72" w14:textId="77777777" w:rsidR="00816A2E" w:rsidRPr="00816A2E" w:rsidRDefault="00816A2E" w:rsidP="00816A2E">
            <w:pPr>
              <w:jc w:val="center"/>
              <w:rPr>
                <w:snapToGrid w:val="0"/>
                <w:sz w:val="22"/>
              </w:rPr>
            </w:pPr>
            <w:r w:rsidRPr="00816A2E">
              <w:rPr>
                <w:snapToGrid w:val="0"/>
                <w:sz w:val="22"/>
              </w:rPr>
              <w:t>47 029,86</w:t>
            </w:r>
          </w:p>
        </w:tc>
        <w:tc>
          <w:tcPr>
            <w:tcW w:w="1531" w:type="dxa"/>
            <w:vAlign w:val="center"/>
          </w:tcPr>
          <w:p w14:paraId="26E998B5" w14:textId="77777777" w:rsidR="00816A2E" w:rsidRPr="00816A2E" w:rsidRDefault="00816A2E" w:rsidP="00816A2E">
            <w:pPr>
              <w:jc w:val="center"/>
              <w:rPr>
                <w:snapToGrid w:val="0"/>
                <w:sz w:val="22"/>
              </w:rPr>
            </w:pPr>
            <w:r w:rsidRPr="00816A2E">
              <w:rPr>
                <w:snapToGrid w:val="0"/>
                <w:sz w:val="22"/>
              </w:rPr>
              <w:t>4 782,70</w:t>
            </w:r>
          </w:p>
        </w:tc>
      </w:tr>
      <w:tr w:rsidR="00816A2E" w:rsidRPr="00816A2E" w14:paraId="21C69B38" w14:textId="77777777" w:rsidTr="009E53B0">
        <w:trPr>
          <w:trHeight w:val="404"/>
          <w:jc w:val="center"/>
        </w:trPr>
        <w:tc>
          <w:tcPr>
            <w:tcW w:w="8053" w:type="dxa"/>
            <w:gridSpan w:val="5"/>
            <w:vAlign w:val="center"/>
          </w:tcPr>
          <w:p w14:paraId="50035FA0" w14:textId="77777777" w:rsidR="00816A2E" w:rsidRPr="00816A2E" w:rsidRDefault="00816A2E" w:rsidP="00816A2E">
            <w:pPr>
              <w:jc w:val="center"/>
              <w:rPr>
                <w:snapToGrid w:val="0"/>
                <w:color w:val="000000"/>
                <w:sz w:val="22"/>
                <w:szCs w:val="22"/>
              </w:rPr>
            </w:pPr>
            <w:r w:rsidRPr="00816A2E">
              <w:rPr>
                <w:snapToGrid w:val="0"/>
                <w:sz w:val="22"/>
                <w:szCs w:val="22"/>
              </w:rPr>
              <w:t>Итого, тыс. руб</w:t>
            </w:r>
          </w:p>
        </w:tc>
        <w:tc>
          <w:tcPr>
            <w:tcW w:w="1531" w:type="dxa"/>
            <w:vAlign w:val="center"/>
          </w:tcPr>
          <w:p w14:paraId="2C7864FA" w14:textId="77777777" w:rsidR="00816A2E" w:rsidRPr="00816A2E" w:rsidRDefault="00816A2E" w:rsidP="00816A2E">
            <w:pPr>
              <w:jc w:val="center"/>
              <w:rPr>
                <w:b/>
                <w:snapToGrid w:val="0"/>
                <w:color w:val="000000"/>
                <w:sz w:val="22"/>
                <w:szCs w:val="22"/>
              </w:rPr>
            </w:pPr>
            <w:r w:rsidRPr="00816A2E">
              <w:rPr>
                <w:b/>
                <w:snapToGrid w:val="0"/>
                <w:color w:val="000000"/>
                <w:sz w:val="22"/>
                <w:szCs w:val="22"/>
              </w:rPr>
              <w:t>1 077</w:t>
            </w:r>
          </w:p>
        </w:tc>
      </w:tr>
    </w:tbl>
    <w:p w14:paraId="5B3D895C" w14:textId="77777777" w:rsidR="00816A2E" w:rsidRPr="00816A2E" w:rsidRDefault="00816A2E" w:rsidP="00816A2E">
      <w:pPr>
        <w:ind w:firstLine="709"/>
        <w:jc w:val="both"/>
        <w:rPr>
          <w:snapToGrid w:val="0"/>
          <w:sz w:val="28"/>
          <w:szCs w:val="28"/>
        </w:rPr>
      </w:pPr>
    </w:p>
    <w:p w14:paraId="62CB7C57" w14:textId="77777777" w:rsidR="00816A2E" w:rsidRPr="00816A2E" w:rsidRDefault="00816A2E" w:rsidP="00816A2E">
      <w:pPr>
        <w:ind w:firstLine="709"/>
        <w:jc w:val="both"/>
        <w:rPr>
          <w:snapToGrid w:val="0"/>
          <w:sz w:val="28"/>
          <w:szCs w:val="28"/>
          <w:lang w:eastAsia="en-US"/>
        </w:rPr>
      </w:pPr>
      <w:r w:rsidRPr="00816A2E">
        <w:rPr>
          <w:snapToGrid w:val="0"/>
          <w:sz w:val="28"/>
          <w:szCs w:val="28"/>
        </w:rPr>
        <w:t>В соответствии с расчетами, экономически обоснованный размер амортизационных отчислений на 2023 год составляет:</w:t>
      </w:r>
      <w:r w:rsidRPr="00816A2E">
        <w:rPr>
          <w:b/>
          <w:snapToGrid w:val="0"/>
          <w:sz w:val="28"/>
          <w:szCs w:val="28"/>
        </w:rPr>
        <w:t xml:space="preserve"> </w:t>
      </w:r>
      <w:r w:rsidRPr="00816A2E">
        <w:rPr>
          <w:snapToGrid w:val="0"/>
          <w:sz w:val="28"/>
          <w:szCs w:val="28"/>
        </w:rPr>
        <w:t>1 077 тыс. руб.</w:t>
      </w:r>
      <w:r w:rsidRPr="00816A2E">
        <w:rPr>
          <w:b/>
          <w:snapToGrid w:val="0"/>
          <w:sz w:val="28"/>
          <w:szCs w:val="28"/>
        </w:rPr>
        <w:t xml:space="preserve"> </w:t>
      </w:r>
      <w:r w:rsidRPr="00816A2E">
        <w:rPr>
          <w:snapToGrid w:val="0"/>
          <w:sz w:val="28"/>
          <w:szCs w:val="28"/>
        </w:rPr>
        <w:t xml:space="preserve">× </w:t>
      </w:r>
      <w:r w:rsidRPr="00816A2E">
        <w:rPr>
          <w:snapToGrid w:val="0"/>
          <w:sz w:val="28"/>
          <w:szCs w:val="28"/>
        </w:rPr>
        <w:br/>
        <w:t xml:space="preserve">0,83285 (отнесение расходов на потребительский рынок) = </w:t>
      </w:r>
      <w:r w:rsidRPr="00816A2E">
        <w:rPr>
          <w:b/>
          <w:snapToGrid w:val="0"/>
          <w:sz w:val="28"/>
          <w:szCs w:val="28"/>
        </w:rPr>
        <w:t xml:space="preserve">897 тыс. руб. </w:t>
      </w:r>
      <w:r w:rsidRPr="00816A2E">
        <w:rPr>
          <w:b/>
          <w:snapToGrid w:val="0"/>
          <w:sz w:val="28"/>
          <w:szCs w:val="28"/>
        </w:rPr>
        <w:br/>
      </w:r>
      <w:r w:rsidRPr="00816A2E">
        <w:rPr>
          <w:snapToGrid w:val="0"/>
          <w:sz w:val="28"/>
          <w:szCs w:val="28"/>
          <w:lang w:eastAsia="en-US"/>
        </w:rPr>
        <w:t>Данные расходы признаются экспертами документально подтвержденными и экономически обоснованными.</w:t>
      </w:r>
    </w:p>
    <w:p w14:paraId="336E015A" w14:textId="77777777" w:rsidR="00816A2E" w:rsidRPr="00816A2E" w:rsidRDefault="00816A2E" w:rsidP="00816A2E">
      <w:pPr>
        <w:ind w:firstLine="709"/>
        <w:jc w:val="both"/>
        <w:rPr>
          <w:snapToGrid w:val="0"/>
          <w:sz w:val="28"/>
          <w:szCs w:val="28"/>
          <w:lang w:eastAsia="en-US"/>
        </w:rPr>
      </w:pPr>
    </w:p>
    <w:p w14:paraId="1E36BB2E" w14:textId="77777777" w:rsidR="00816A2E" w:rsidRPr="00816A2E" w:rsidRDefault="00816A2E" w:rsidP="00816A2E">
      <w:pPr>
        <w:tabs>
          <w:tab w:val="left" w:pos="1890"/>
        </w:tabs>
        <w:ind w:firstLine="709"/>
        <w:jc w:val="both"/>
        <w:rPr>
          <w:snapToGrid w:val="0"/>
          <w:sz w:val="28"/>
          <w:szCs w:val="28"/>
        </w:rPr>
      </w:pPr>
      <w:bookmarkStart w:id="56" w:name="_Toc435981491"/>
      <w:bookmarkStart w:id="57" w:name="_Toc470509579"/>
      <w:bookmarkStart w:id="58" w:name="_Toc500323251"/>
      <w:bookmarkStart w:id="59" w:name="_Toc531854404"/>
      <w:bookmarkStart w:id="60" w:name="_Toc532896288"/>
      <w:r w:rsidRPr="00816A2E">
        <w:rPr>
          <w:snapToGrid w:val="0"/>
          <w:sz w:val="28"/>
          <w:szCs w:val="28"/>
        </w:rPr>
        <w:t>Расчет неподконтрольных расходов приведен в таблице 10.</w:t>
      </w:r>
    </w:p>
    <w:p w14:paraId="34B79340" w14:textId="77777777" w:rsidR="00816A2E" w:rsidRPr="00816A2E" w:rsidRDefault="00816A2E" w:rsidP="00816A2E">
      <w:pPr>
        <w:tabs>
          <w:tab w:val="left" w:pos="1890"/>
        </w:tabs>
        <w:ind w:firstLine="709"/>
        <w:jc w:val="both"/>
        <w:rPr>
          <w:snapToGrid w:val="0"/>
          <w:sz w:val="28"/>
          <w:szCs w:val="28"/>
        </w:rPr>
      </w:pPr>
    </w:p>
    <w:p w14:paraId="0198D94B" w14:textId="77777777" w:rsidR="00816A2E" w:rsidRPr="00816A2E" w:rsidRDefault="00816A2E" w:rsidP="00816A2E">
      <w:pPr>
        <w:numPr>
          <w:ilvl w:val="0"/>
          <w:numId w:val="13"/>
        </w:numPr>
        <w:ind w:left="9149" w:hanging="1211"/>
        <w:jc w:val="right"/>
        <w:rPr>
          <w:snapToGrid w:val="0"/>
          <w:sz w:val="28"/>
          <w:szCs w:val="28"/>
          <w:lang w:eastAsia="en-US"/>
        </w:rPr>
      </w:pPr>
    </w:p>
    <w:p w14:paraId="5FD4B9F5" w14:textId="77777777" w:rsidR="00816A2E" w:rsidRPr="00816A2E" w:rsidRDefault="00816A2E" w:rsidP="00816A2E">
      <w:pPr>
        <w:keepNext/>
        <w:jc w:val="center"/>
        <w:outlineLvl w:val="1"/>
        <w:rPr>
          <w:b/>
          <w:sz w:val="28"/>
          <w:szCs w:val="20"/>
          <w:lang w:eastAsia="x-none"/>
        </w:rPr>
      </w:pPr>
      <w:r w:rsidRPr="00816A2E">
        <w:rPr>
          <w:b/>
          <w:sz w:val="28"/>
          <w:szCs w:val="20"/>
          <w:lang w:eastAsia="x-none"/>
        </w:rPr>
        <w:t>Реестр фактических неподконтрольных расходов</w:t>
      </w:r>
      <w:bookmarkEnd w:id="56"/>
      <w:r w:rsidRPr="00816A2E">
        <w:rPr>
          <w:b/>
          <w:sz w:val="28"/>
          <w:szCs w:val="20"/>
          <w:lang w:eastAsia="x-none"/>
        </w:rPr>
        <w:t xml:space="preserve"> на производство тепловой энергии</w:t>
      </w:r>
      <w:bookmarkEnd w:id="57"/>
      <w:bookmarkEnd w:id="58"/>
      <w:bookmarkEnd w:id="59"/>
      <w:bookmarkEnd w:id="60"/>
    </w:p>
    <w:p w14:paraId="7EEED02E" w14:textId="77777777" w:rsidR="00816A2E" w:rsidRPr="00816A2E" w:rsidRDefault="00816A2E" w:rsidP="00816A2E">
      <w:pPr>
        <w:jc w:val="right"/>
        <w:rPr>
          <w:sz w:val="28"/>
          <w:szCs w:val="28"/>
        </w:rPr>
      </w:pPr>
      <w:r w:rsidRPr="00816A2E">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816A2E" w:rsidRPr="00816A2E" w14:paraId="33742DE1" w14:textId="77777777" w:rsidTr="009E53B0">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57AC2" w14:textId="77777777" w:rsidR="00816A2E" w:rsidRPr="00816A2E" w:rsidRDefault="00816A2E" w:rsidP="00816A2E">
            <w:pPr>
              <w:jc w:val="center"/>
              <w:rPr>
                <w:sz w:val="28"/>
                <w:szCs w:val="28"/>
              </w:rPr>
            </w:pPr>
            <w:r w:rsidRPr="00816A2E">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33CAC" w14:textId="77777777" w:rsidR="00816A2E" w:rsidRPr="00816A2E" w:rsidRDefault="00816A2E" w:rsidP="00816A2E">
            <w:pPr>
              <w:jc w:val="center"/>
              <w:rPr>
                <w:sz w:val="28"/>
                <w:szCs w:val="28"/>
              </w:rPr>
            </w:pPr>
            <w:r w:rsidRPr="00816A2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BAB3DF2" w14:textId="77777777" w:rsidR="00816A2E" w:rsidRPr="00816A2E" w:rsidRDefault="00816A2E" w:rsidP="00816A2E">
            <w:pPr>
              <w:jc w:val="center"/>
              <w:rPr>
                <w:sz w:val="28"/>
                <w:szCs w:val="28"/>
              </w:rPr>
            </w:pPr>
            <w:r w:rsidRPr="00816A2E">
              <w:rPr>
                <w:sz w:val="28"/>
                <w:szCs w:val="28"/>
              </w:rPr>
              <w:t>2023 год</w:t>
            </w:r>
          </w:p>
        </w:tc>
      </w:tr>
      <w:tr w:rsidR="00816A2E" w:rsidRPr="00816A2E" w14:paraId="22C26AC3" w14:textId="77777777" w:rsidTr="009E53B0">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0B10D6BA" w14:textId="77777777" w:rsidR="00816A2E" w:rsidRPr="00816A2E" w:rsidRDefault="00816A2E" w:rsidP="00816A2E">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00A43B6" w14:textId="77777777" w:rsidR="00816A2E" w:rsidRPr="00816A2E" w:rsidRDefault="00816A2E" w:rsidP="00816A2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44D4620D" w14:textId="77777777" w:rsidR="00816A2E" w:rsidRPr="00816A2E" w:rsidRDefault="00816A2E" w:rsidP="00816A2E">
            <w:pPr>
              <w:jc w:val="center"/>
              <w:rPr>
                <w:sz w:val="28"/>
                <w:szCs w:val="28"/>
              </w:rPr>
            </w:pPr>
            <w:r w:rsidRPr="00816A2E">
              <w:rPr>
                <w:sz w:val="28"/>
                <w:szCs w:val="28"/>
              </w:rPr>
              <w:t>Факт</w:t>
            </w:r>
          </w:p>
        </w:tc>
      </w:tr>
      <w:tr w:rsidR="00816A2E" w:rsidRPr="00816A2E" w14:paraId="457D16ED" w14:textId="77777777" w:rsidTr="009E53B0">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7866CBF" w14:textId="77777777" w:rsidR="00816A2E" w:rsidRPr="00816A2E" w:rsidRDefault="00816A2E" w:rsidP="00816A2E">
            <w:pPr>
              <w:jc w:val="center"/>
              <w:rPr>
                <w:sz w:val="28"/>
                <w:szCs w:val="28"/>
              </w:rPr>
            </w:pPr>
            <w:r w:rsidRPr="00816A2E">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1B068DD1" w14:textId="77777777" w:rsidR="00816A2E" w:rsidRPr="00816A2E" w:rsidRDefault="00816A2E" w:rsidP="00816A2E">
            <w:pPr>
              <w:rPr>
                <w:sz w:val="28"/>
                <w:szCs w:val="28"/>
              </w:rPr>
            </w:pPr>
            <w:r w:rsidRPr="00816A2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657B47C4"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3D3BE99C"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E54B13" w14:textId="77777777" w:rsidR="00816A2E" w:rsidRPr="00816A2E" w:rsidRDefault="00816A2E" w:rsidP="00816A2E">
            <w:pPr>
              <w:jc w:val="center"/>
              <w:rPr>
                <w:sz w:val="28"/>
                <w:szCs w:val="28"/>
              </w:rPr>
            </w:pPr>
            <w:r w:rsidRPr="00816A2E">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797E14F4" w14:textId="77777777" w:rsidR="00816A2E" w:rsidRPr="00816A2E" w:rsidRDefault="00816A2E" w:rsidP="00816A2E">
            <w:pPr>
              <w:rPr>
                <w:sz w:val="28"/>
                <w:szCs w:val="28"/>
              </w:rPr>
            </w:pPr>
            <w:r w:rsidRPr="00816A2E">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4F6DAFC"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27AC36E0"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7DED73" w14:textId="77777777" w:rsidR="00816A2E" w:rsidRPr="00816A2E" w:rsidRDefault="00816A2E" w:rsidP="00816A2E">
            <w:pPr>
              <w:jc w:val="center"/>
              <w:rPr>
                <w:sz w:val="28"/>
                <w:szCs w:val="28"/>
              </w:rPr>
            </w:pPr>
            <w:r w:rsidRPr="00816A2E">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000B1E36" w14:textId="77777777" w:rsidR="00816A2E" w:rsidRPr="00816A2E" w:rsidRDefault="00816A2E" w:rsidP="00816A2E">
            <w:pPr>
              <w:rPr>
                <w:sz w:val="28"/>
                <w:szCs w:val="28"/>
              </w:rPr>
            </w:pPr>
            <w:r w:rsidRPr="00816A2E">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592B165"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706198D3" w14:textId="77777777" w:rsidTr="009E53B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C205EC" w14:textId="77777777" w:rsidR="00816A2E" w:rsidRPr="00816A2E" w:rsidRDefault="00816A2E" w:rsidP="00816A2E">
            <w:pPr>
              <w:jc w:val="center"/>
              <w:rPr>
                <w:sz w:val="28"/>
                <w:szCs w:val="28"/>
              </w:rPr>
            </w:pPr>
            <w:r w:rsidRPr="00816A2E">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7269DA57" w14:textId="77777777" w:rsidR="00816A2E" w:rsidRPr="00816A2E" w:rsidRDefault="00816A2E" w:rsidP="00816A2E">
            <w:pPr>
              <w:jc w:val="both"/>
              <w:rPr>
                <w:sz w:val="28"/>
                <w:szCs w:val="28"/>
              </w:rPr>
            </w:pPr>
            <w:r w:rsidRPr="00816A2E">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61EA30DE"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7924E68A" w14:textId="77777777" w:rsidTr="009E53B0">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30D13C" w14:textId="77777777" w:rsidR="00816A2E" w:rsidRPr="00816A2E" w:rsidRDefault="00816A2E" w:rsidP="00816A2E">
            <w:pPr>
              <w:jc w:val="center"/>
              <w:rPr>
                <w:sz w:val="28"/>
                <w:szCs w:val="28"/>
              </w:rPr>
            </w:pPr>
            <w:r w:rsidRPr="00816A2E">
              <w:rPr>
                <w:sz w:val="28"/>
                <w:szCs w:val="28"/>
              </w:rPr>
              <w:lastRenderedPageBreak/>
              <w:t>1.4.1</w:t>
            </w:r>
          </w:p>
        </w:tc>
        <w:tc>
          <w:tcPr>
            <w:tcW w:w="7021" w:type="dxa"/>
            <w:tcBorders>
              <w:top w:val="nil"/>
              <w:left w:val="nil"/>
              <w:bottom w:val="single" w:sz="4" w:space="0" w:color="auto"/>
              <w:right w:val="single" w:sz="4" w:space="0" w:color="auto"/>
            </w:tcBorders>
            <w:shd w:val="clear" w:color="auto" w:fill="auto"/>
            <w:vAlign w:val="center"/>
            <w:hideMark/>
          </w:tcPr>
          <w:p w14:paraId="4AD7CAEE" w14:textId="77777777" w:rsidR="00816A2E" w:rsidRPr="00816A2E" w:rsidRDefault="00816A2E" w:rsidP="00816A2E">
            <w:pPr>
              <w:jc w:val="both"/>
              <w:rPr>
                <w:sz w:val="28"/>
                <w:szCs w:val="28"/>
              </w:rPr>
            </w:pPr>
            <w:r w:rsidRPr="00816A2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5390E819"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70D465EF"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7AD25B6" w14:textId="77777777" w:rsidR="00816A2E" w:rsidRPr="00816A2E" w:rsidRDefault="00816A2E" w:rsidP="00816A2E">
            <w:pPr>
              <w:jc w:val="center"/>
              <w:rPr>
                <w:sz w:val="28"/>
                <w:szCs w:val="28"/>
              </w:rPr>
            </w:pPr>
            <w:r w:rsidRPr="00816A2E">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688C680B" w14:textId="77777777" w:rsidR="00816A2E" w:rsidRPr="00816A2E" w:rsidRDefault="00816A2E" w:rsidP="00816A2E">
            <w:pPr>
              <w:jc w:val="both"/>
              <w:rPr>
                <w:sz w:val="28"/>
                <w:szCs w:val="28"/>
              </w:rPr>
            </w:pPr>
            <w:r w:rsidRPr="00816A2E">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D805F49"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1EE2616"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5769C1" w14:textId="77777777" w:rsidR="00816A2E" w:rsidRPr="00816A2E" w:rsidRDefault="00816A2E" w:rsidP="00816A2E">
            <w:pPr>
              <w:jc w:val="center"/>
              <w:rPr>
                <w:sz w:val="28"/>
                <w:szCs w:val="28"/>
              </w:rPr>
            </w:pPr>
            <w:r w:rsidRPr="00816A2E">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7780C230" w14:textId="77777777" w:rsidR="00816A2E" w:rsidRPr="00816A2E" w:rsidRDefault="00816A2E" w:rsidP="00816A2E">
            <w:pPr>
              <w:rPr>
                <w:sz w:val="28"/>
                <w:szCs w:val="28"/>
              </w:rPr>
            </w:pPr>
            <w:r w:rsidRPr="00816A2E">
              <w:rPr>
                <w:sz w:val="28"/>
                <w:szCs w:val="28"/>
              </w:rPr>
              <w:t xml:space="preserve">иные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21A6AAAB"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84074A9"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37C3CD" w14:textId="77777777" w:rsidR="00816A2E" w:rsidRPr="00816A2E" w:rsidRDefault="00816A2E" w:rsidP="00816A2E">
            <w:pPr>
              <w:jc w:val="center"/>
              <w:rPr>
                <w:sz w:val="28"/>
                <w:szCs w:val="28"/>
              </w:rPr>
            </w:pPr>
            <w:r w:rsidRPr="00816A2E">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0E5F76F4" w14:textId="77777777" w:rsidR="00816A2E" w:rsidRPr="00816A2E" w:rsidRDefault="00816A2E" w:rsidP="00816A2E">
            <w:pPr>
              <w:jc w:val="both"/>
              <w:rPr>
                <w:sz w:val="28"/>
                <w:szCs w:val="28"/>
              </w:rPr>
            </w:pPr>
            <w:r w:rsidRPr="00816A2E">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7F631C45" w14:textId="77777777" w:rsidR="00816A2E" w:rsidRPr="00816A2E" w:rsidRDefault="00816A2E" w:rsidP="00816A2E">
            <w:pPr>
              <w:jc w:val="center"/>
              <w:rPr>
                <w:snapToGrid w:val="0"/>
                <w:color w:val="000000"/>
                <w:sz w:val="28"/>
                <w:szCs w:val="28"/>
              </w:rPr>
            </w:pPr>
            <w:r w:rsidRPr="00816A2E">
              <w:rPr>
                <w:snapToGrid w:val="0"/>
                <w:color w:val="000000"/>
                <w:sz w:val="28"/>
                <w:szCs w:val="28"/>
              </w:rPr>
              <w:t>144</w:t>
            </w:r>
          </w:p>
        </w:tc>
      </w:tr>
      <w:tr w:rsidR="00816A2E" w:rsidRPr="00816A2E" w14:paraId="5871EFD1" w14:textId="77777777" w:rsidTr="009E53B0">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38F4" w14:textId="77777777" w:rsidR="00816A2E" w:rsidRPr="00816A2E" w:rsidRDefault="00816A2E" w:rsidP="00816A2E">
            <w:pPr>
              <w:jc w:val="center"/>
              <w:rPr>
                <w:sz w:val="28"/>
                <w:szCs w:val="28"/>
              </w:rPr>
            </w:pPr>
            <w:r w:rsidRPr="00816A2E">
              <w:rPr>
                <w:sz w:val="28"/>
                <w:szCs w:val="28"/>
              </w:rPr>
              <w:t>1.6</w:t>
            </w:r>
          </w:p>
        </w:tc>
        <w:tc>
          <w:tcPr>
            <w:tcW w:w="7021" w:type="dxa"/>
            <w:tcBorders>
              <w:top w:val="single" w:sz="4" w:space="0" w:color="auto"/>
              <w:left w:val="nil"/>
              <w:bottom w:val="single" w:sz="4" w:space="0" w:color="auto"/>
              <w:right w:val="single" w:sz="4" w:space="0" w:color="auto"/>
            </w:tcBorders>
            <w:shd w:val="clear" w:color="auto" w:fill="auto"/>
            <w:vAlign w:val="center"/>
            <w:hideMark/>
          </w:tcPr>
          <w:p w14:paraId="4B3DE65F" w14:textId="77777777" w:rsidR="00816A2E" w:rsidRPr="00816A2E" w:rsidRDefault="00816A2E" w:rsidP="00816A2E">
            <w:pPr>
              <w:jc w:val="both"/>
              <w:rPr>
                <w:sz w:val="28"/>
                <w:szCs w:val="28"/>
              </w:rPr>
            </w:pPr>
            <w:r w:rsidRPr="00816A2E">
              <w:rPr>
                <w:sz w:val="28"/>
                <w:szCs w:val="28"/>
              </w:rPr>
              <w:t>Расходы по сомнительным долгам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0BB9C8F"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D66060F" w14:textId="77777777" w:rsidTr="009E53B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0A04E9" w14:textId="77777777" w:rsidR="00816A2E" w:rsidRPr="00816A2E" w:rsidRDefault="00816A2E" w:rsidP="00816A2E">
            <w:pPr>
              <w:jc w:val="center"/>
              <w:rPr>
                <w:sz w:val="28"/>
                <w:szCs w:val="28"/>
              </w:rPr>
            </w:pPr>
            <w:r w:rsidRPr="00816A2E">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696B2C45" w14:textId="77777777" w:rsidR="00816A2E" w:rsidRPr="00816A2E" w:rsidRDefault="00816A2E" w:rsidP="00816A2E">
            <w:pPr>
              <w:jc w:val="both"/>
              <w:rPr>
                <w:sz w:val="28"/>
                <w:szCs w:val="28"/>
              </w:rPr>
            </w:pPr>
            <w:r w:rsidRPr="00816A2E">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4F8E33CC" w14:textId="77777777" w:rsidR="00816A2E" w:rsidRPr="00816A2E" w:rsidRDefault="00816A2E" w:rsidP="00816A2E">
            <w:pPr>
              <w:jc w:val="center"/>
              <w:rPr>
                <w:snapToGrid w:val="0"/>
                <w:color w:val="000000"/>
                <w:sz w:val="28"/>
                <w:szCs w:val="28"/>
              </w:rPr>
            </w:pPr>
            <w:r w:rsidRPr="00816A2E">
              <w:rPr>
                <w:snapToGrid w:val="0"/>
                <w:color w:val="000000"/>
                <w:sz w:val="28"/>
                <w:szCs w:val="28"/>
              </w:rPr>
              <w:t>897</w:t>
            </w:r>
          </w:p>
        </w:tc>
      </w:tr>
      <w:tr w:rsidR="00816A2E" w:rsidRPr="00816A2E" w14:paraId="5F65F32D" w14:textId="77777777" w:rsidTr="009E53B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0324F8" w14:textId="77777777" w:rsidR="00816A2E" w:rsidRPr="00816A2E" w:rsidRDefault="00816A2E" w:rsidP="00816A2E">
            <w:pPr>
              <w:jc w:val="center"/>
              <w:rPr>
                <w:sz w:val="28"/>
                <w:szCs w:val="28"/>
              </w:rPr>
            </w:pPr>
            <w:r w:rsidRPr="00816A2E">
              <w:rPr>
                <w:sz w:val="28"/>
                <w:szCs w:val="28"/>
              </w:rPr>
              <w:t>1.8</w:t>
            </w:r>
          </w:p>
        </w:tc>
        <w:tc>
          <w:tcPr>
            <w:tcW w:w="7021" w:type="dxa"/>
            <w:tcBorders>
              <w:top w:val="nil"/>
              <w:left w:val="nil"/>
              <w:bottom w:val="single" w:sz="4" w:space="0" w:color="auto"/>
              <w:right w:val="single" w:sz="4" w:space="0" w:color="auto"/>
            </w:tcBorders>
            <w:shd w:val="clear" w:color="auto" w:fill="auto"/>
            <w:noWrap/>
            <w:vAlign w:val="center"/>
            <w:hideMark/>
          </w:tcPr>
          <w:p w14:paraId="09AE2ECA" w14:textId="77777777" w:rsidR="00816A2E" w:rsidRPr="00816A2E" w:rsidRDefault="00816A2E" w:rsidP="00816A2E">
            <w:pPr>
              <w:jc w:val="both"/>
              <w:rPr>
                <w:sz w:val="28"/>
                <w:szCs w:val="28"/>
              </w:rPr>
            </w:pPr>
            <w:r w:rsidRPr="00816A2E">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7A45B60C"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EC21E1A"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2EF943" w14:textId="77777777" w:rsidR="00816A2E" w:rsidRPr="00816A2E" w:rsidRDefault="00816A2E" w:rsidP="00816A2E">
            <w:pPr>
              <w:jc w:val="center"/>
              <w:rPr>
                <w:sz w:val="28"/>
                <w:szCs w:val="28"/>
              </w:rPr>
            </w:pPr>
            <w:r w:rsidRPr="00816A2E">
              <w:rPr>
                <w:sz w:val="28"/>
                <w:szCs w:val="28"/>
              </w:rPr>
              <w:t> </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14:paraId="561D591A" w14:textId="77777777" w:rsidR="00816A2E" w:rsidRPr="00816A2E" w:rsidRDefault="00816A2E" w:rsidP="00816A2E">
            <w:pPr>
              <w:rPr>
                <w:sz w:val="28"/>
                <w:szCs w:val="28"/>
              </w:rPr>
            </w:pPr>
            <w:r w:rsidRPr="00816A2E">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3EF02B83" w14:textId="77777777" w:rsidR="00816A2E" w:rsidRPr="00816A2E" w:rsidRDefault="00816A2E" w:rsidP="00816A2E">
            <w:pPr>
              <w:jc w:val="center"/>
              <w:rPr>
                <w:snapToGrid w:val="0"/>
                <w:color w:val="000000"/>
                <w:sz w:val="28"/>
                <w:szCs w:val="28"/>
              </w:rPr>
            </w:pPr>
            <w:r w:rsidRPr="00816A2E">
              <w:rPr>
                <w:snapToGrid w:val="0"/>
                <w:color w:val="000000"/>
                <w:sz w:val="28"/>
                <w:szCs w:val="28"/>
              </w:rPr>
              <w:t>1 041</w:t>
            </w:r>
          </w:p>
        </w:tc>
      </w:tr>
      <w:tr w:rsidR="00816A2E" w:rsidRPr="00816A2E" w14:paraId="6EF75D95"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809994C" w14:textId="77777777" w:rsidR="00816A2E" w:rsidRPr="00816A2E" w:rsidRDefault="00816A2E" w:rsidP="00816A2E">
            <w:pPr>
              <w:jc w:val="center"/>
              <w:rPr>
                <w:sz w:val="28"/>
                <w:szCs w:val="28"/>
              </w:rPr>
            </w:pPr>
            <w:r w:rsidRPr="00816A2E">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434AC7E2" w14:textId="77777777" w:rsidR="00816A2E" w:rsidRPr="00816A2E" w:rsidRDefault="00816A2E" w:rsidP="00816A2E">
            <w:pPr>
              <w:rPr>
                <w:sz w:val="28"/>
                <w:szCs w:val="28"/>
              </w:rPr>
            </w:pPr>
            <w:r w:rsidRPr="00816A2E">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26E309B0"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26B69997" w14:textId="77777777" w:rsidTr="009E53B0">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CE0342" w14:textId="77777777" w:rsidR="00816A2E" w:rsidRPr="00816A2E" w:rsidRDefault="00816A2E" w:rsidP="00816A2E">
            <w:pPr>
              <w:jc w:val="center"/>
              <w:rPr>
                <w:sz w:val="28"/>
                <w:szCs w:val="28"/>
              </w:rPr>
            </w:pPr>
            <w:r w:rsidRPr="00816A2E">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545FC4A1" w14:textId="77777777" w:rsidR="00816A2E" w:rsidRPr="00816A2E" w:rsidRDefault="00816A2E" w:rsidP="00816A2E">
            <w:pPr>
              <w:jc w:val="both"/>
              <w:rPr>
                <w:sz w:val="28"/>
                <w:szCs w:val="28"/>
              </w:rPr>
            </w:pPr>
            <w:r w:rsidRPr="00816A2E">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79074387"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0C77CF80"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2EFFF6" w14:textId="77777777" w:rsidR="00816A2E" w:rsidRPr="00816A2E" w:rsidRDefault="00816A2E" w:rsidP="00816A2E">
            <w:pPr>
              <w:jc w:val="center"/>
              <w:rPr>
                <w:sz w:val="28"/>
                <w:szCs w:val="28"/>
              </w:rPr>
            </w:pPr>
            <w:r w:rsidRPr="00816A2E">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141E4C7F" w14:textId="77777777" w:rsidR="00816A2E" w:rsidRPr="00816A2E" w:rsidRDefault="00816A2E" w:rsidP="00816A2E">
            <w:pPr>
              <w:jc w:val="both"/>
              <w:rPr>
                <w:sz w:val="28"/>
                <w:szCs w:val="28"/>
              </w:rPr>
            </w:pPr>
            <w:r w:rsidRPr="00816A2E">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69696C97" w14:textId="77777777" w:rsidR="00816A2E" w:rsidRPr="00816A2E" w:rsidRDefault="00816A2E" w:rsidP="00816A2E">
            <w:pPr>
              <w:jc w:val="center"/>
              <w:rPr>
                <w:snapToGrid w:val="0"/>
                <w:color w:val="000000"/>
                <w:sz w:val="28"/>
                <w:szCs w:val="28"/>
              </w:rPr>
            </w:pPr>
            <w:r w:rsidRPr="00816A2E">
              <w:rPr>
                <w:snapToGrid w:val="0"/>
                <w:color w:val="000000"/>
                <w:sz w:val="28"/>
                <w:szCs w:val="28"/>
              </w:rPr>
              <w:t>1 041</w:t>
            </w:r>
          </w:p>
        </w:tc>
      </w:tr>
    </w:tbl>
    <w:p w14:paraId="6B601187" w14:textId="77777777" w:rsidR="00816A2E" w:rsidRPr="00816A2E" w:rsidRDefault="00816A2E" w:rsidP="00816A2E">
      <w:pPr>
        <w:autoSpaceDE w:val="0"/>
        <w:autoSpaceDN w:val="0"/>
        <w:adjustRightInd w:val="0"/>
        <w:jc w:val="both"/>
        <w:rPr>
          <w:snapToGrid w:val="0"/>
          <w:sz w:val="28"/>
          <w:szCs w:val="28"/>
          <w:lang w:eastAsia="en-US"/>
        </w:rPr>
      </w:pPr>
    </w:p>
    <w:p w14:paraId="5F8D5271" w14:textId="77777777" w:rsidR="00816A2E" w:rsidRPr="00816A2E" w:rsidRDefault="00816A2E" w:rsidP="00816A2E">
      <w:pPr>
        <w:autoSpaceDE w:val="0"/>
        <w:autoSpaceDN w:val="0"/>
        <w:adjustRightInd w:val="0"/>
        <w:ind w:firstLine="709"/>
        <w:jc w:val="center"/>
        <w:rPr>
          <w:b/>
          <w:bCs/>
          <w:snapToGrid w:val="0"/>
          <w:sz w:val="28"/>
          <w:szCs w:val="28"/>
          <w:lang w:eastAsia="en-US"/>
        </w:rPr>
      </w:pPr>
      <w:r w:rsidRPr="00816A2E">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BA09031" w14:textId="77777777" w:rsidR="00816A2E" w:rsidRPr="00816A2E" w:rsidRDefault="00816A2E" w:rsidP="00816A2E">
      <w:pPr>
        <w:autoSpaceDE w:val="0"/>
        <w:autoSpaceDN w:val="0"/>
        <w:adjustRightInd w:val="0"/>
        <w:ind w:firstLine="709"/>
        <w:jc w:val="both"/>
        <w:rPr>
          <w:snapToGrid w:val="0"/>
          <w:sz w:val="28"/>
          <w:szCs w:val="28"/>
          <w:lang w:eastAsia="en-US"/>
        </w:rPr>
      </w:pPr>
    </w:p>
    <w:p w14:paraId="69C88B27"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816A2E">
        <w:rPr>
          <w:snapToGrid w:val="0"/>
          <w:sz w:val="28"/>
          <w:szCs w:val="28"/>
        </w:rPr>
        <w:br/>
        <w:t xml:space="preserve">за 2023 год. </w:t>
      </w:r>
    </w:p>
    <w:p w14:paraId="4D8F51D3"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В подтверждение расходов по статье «Расходы на топливо» за 2023 год </w:t>
      </w:r>
      <w:r w:rsidRPr="00816A2E">
        <w:rPr>
          <w:snapToGrid w:val="0"/>
          <w:sz w:val="28"/>
          <w:szCs w:val="28"/>
          <w:lang w:eastAsia="en-US"/>
        </w:rPr>
        <w:t>предприятием представлена следующая документация:</w:t>
      </w:r>
    </w:p>
    <w:p w14:paraId="0E42F2C2" w14:textId="77777777" w:rsidR="00816A2E" w:rsidRPr="00816A2E" w:rsidRDefault="00816A2E" w:rsidP="00816A2E">
      <w:pPr>
        <w:ind w:firstLine="709"/>
        <w:jc w:val="both"/>
        <w:rPr>
          <w:snapToGrid w:val="0"/>
          <w:sz w:val="28"/>
          <w:szCs w:val="28"/>
        </w:rPr>
      </w:pPr>
      <w:r w:rsidRPr="00816A2E">
        <w:rPr>
          <w:snapToGrid w:val="0"/>
          <w:sz w:val="28"/>
          <w:szCs w:val="28"/>
        </w:rPr>
        <w:t xml:space="preserve">Договор № 5349/ОАЭ-ЦДЗС/21/1/1 б/д, заключенный </w:t>
      </w:r>
      <w:r w:rsidRPr="00816A2E">
        <w:rPr>
          <w:snapToGrid w:val="0"/>
          <w:sz w:val="28"/>
          <w:szCs w:val="28"/>
        </w:rPr>
        <w:br/>
        <w:t xml:space="preserve">с ООО «Сибуголь» на поставку бурого угля, действующий по 30.05.2023, </w:t>
      </w:r>
      <w:r w:rsidRPr="00816A2E">
        <w:rPr>
          <w:snapToGrid w:val="0"/>
          <w:sz w:val="28"/>
          <w:szCs w:val="28"/>
        </w:rPr>
        <w:br/>
        <w:t xml:space="preserve">с приложениями, без автопролонгации. Договор заверен электронно-цифровой подписью (DOCS.FORM.6.42. Часть 1.17. Том 15. Расходы </w:t>
      </w:r>
      <w:r w:rsidRPr="00816A2E">
        <w:rPr>
          <w:snapToGrid w:val="0"/>
          <w:sz w:val="28"/>
          <w:szCs w:val="28"/>
        </w:rPr>
        <w:br/>
        <w:t>на топливо. Сибуголь. Договор 5349).</w:t>
      </w:r>
    </w:p>
    <w:p w14:paraId="3967AD8E"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 5349/ОАЭ-ЦДЗС/21/1 рассмотрения аукционных заявок, поступивших для участия в открытом аукционе в электронной форме </w:t>
      </w:r>
      <w:r w:rsidRPr="00816A2E">
        <w:rPr>
          <w:snapToGrid w:val="0"/>
          <w:sz w:val="28"/>
          <w:szCs w:val="28"/>
        </w:rPr>
        <w:br/>
        <w:t xml:space="preserve">№ 5349/ОАЭ-ЦДЗС/21 на право заключения договора поставки угля бурого </w:t>
      </w:r>
      <w:r w:rsidRPr="00816A2E">
        <w:rPr>
          <w:snapToGrid w:val="0"/>
          <w:sz w:val="28"/>
          <w:szCs w:val="28"/>
        </w:rPr>
        <w:br/>
        <w:t>от 15.11.2021 (DOCS.FORM.6.42. Часть 1.17. Том 15. Расходы на топливо. Протокол рассмотрения ООО Сибуголь).</w:t>
      </w:r>
    </w:p>
    <w:p w14:paraId="5979F973"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ООО «Сибуголь» за январь-март 2023 года по бурому углю (DOCS.FORM.6.42. Часть 3. Том 18. УПД № 185, 252, 253, 254, 983, 984, 1927, 1966, 2782, 3186, 3187, 3188, 3332).</w:t>
      </w:r>
    </w:p>
    <w:p w14:paraId="37639AF4"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Договор № 3994/ОАЭ-ЦДЗС/22/1/1, от ноября 2022, заключенный </w:t>
      </w:r>
      <w:r w:rsidRPr="00816A2E">
        <w:rPr>
          <w:snapToGrid w:val="0"/>
          <w:sz w:val="28"/>
          <w:szCs w:val="28"/>
        </w:rPr>
        <w:br/>
        <w:t xml:space="preserve">с ООО «Сибуголь» на поставку бурого угля, действующий </w:t>
      </w:r>
      <w:r w:rsidRPr="00816A2E">
        <w:rPr>
          <w:snapToGrid w:val="0"/>
          <w:sz w:val="28"/>
          <w:szCs w:val="28"/>
        </w:rPr>
        <w:br/>
        <w:t xml:space="preserve">по 30.05.2024, без приложений, без автопролонгации. Договор подписан </w:t>
      </w:r>
      <w:r w:rsidRPr="00816A2E">
        <w:rPr>
          <w:snapToGrid w:val="0"/>
          <w:sz w:val="28"/>
          <w:szCs w:val="28"/>
        </w:rPr>
        <w:br/>
        <w:t xml:space="preserve">на ЭП «РТС-тендер» (DOCS.FORM.6.42. Часть 1.17. Том 15. Расходы </w:t>
      </w:r>
      <w:r w:rsidRPr="00816A2E">
        <w:rPr>
          <w:snapToGrid w:val="0"/>
          <w:sz w:val="28"/>
          <w:szCs w:val="28"/>
        </w:rPr>
        <w:br/>
        <w:t>на топливо. Договор Сибуголь № 3994).</w:t>
      </w:r>
    </w:p>
    <w:p w14:paraId="033C44E2" w14:textId="77777777" w:rsidR="00816A2E" w:rsidRPr="00816A2E" w:rsidRDefault="00816A2E" w:rsidP="00816A2E">
      <w:pPr>
        <w:ind w:firstLine="709"/>
        <w:jc w:val="both"/>
        <w:rPr>
          <w:snapToGrid w:val="0"/>
          <w:sz w:val="28"/>
          <w:szCs w:val="28"/>
        </w:rPr>
      </w:pPr>
      <w:r w:rsidRPr="00816A2E">
        <w:rPr>
          <w:snapToGrid w:val="0"/>
          <w:sz w:val="28"/>
          <w:szCs w:val="28"/>
        </w:rPr>
        <w:t>Извещение об осуществлении открытого аукциона в электронной форме № 3994/ОАЭ-ЦДЗС/22 на право заключения договора поставки угля бурого (DOCS.FORM.6.42. Часть 1. 17. Том 15. расходы на топливо. Конкурсная документация к договору поставки № 3994ОАЭ-ЦДЗС2211 с ООО Сибуголь).</w:t>
      </w:r>
    </w:p>
    <w:p w14:paraId="3A2B3518" w14:textId="77777777" w:rsidR="00816A2E" w:rsidRPr="00816A2E" w:rsidRDefault="00816A2E" w:rsidP="00816A2E">
      <w:pPr>
        <w:ind w:firstLine="709"/>
        <w:jc w:val="both"/>
        <w:rPr>
          <w:snapToGrid w:val="0"/>
          <w:sz w:val="28"/>
          <w:szCs w:val="28"/>
        </w:rPr>
      </w:pPr>
      <w:r w:rsidRPr="00816A2E">
        <w:rPr>
          <w:snapToGrid w:val="0"/>
          <w:sz w:val="28"/>
          <w:szCs w:val="28"/>
        </w:rPr>
        <w:t>Информация о внесении изменений в извещение о проведении аукциона (DOCS.FORM.6.42. Часть 1. 17. Том 15. расходы на топливо. Конкурсная документация к договору поставки № 3994ОАЭ-ЦДЗС2211 с ООО Сибуголь).</w:t>
      </w:r>
    </w:p>
    <w:p w14:paraId="26A0ACE5"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 3994/ОАЭ-ЦДЗС/22/1 рассмотрения аукционных заявок, поступивших для участия в открытом аукционе в электронной форме </w:t>
      </w:r>
      <w:r w:rsidRPr="00816A2E">
        <w:rPr>
          <w:snapToGrid w:val="0"/>
          <w:sz w:val="28"/>
          <w:szCs w:val="28"/>
        </w:rPr>
        <w:br/>
        <w:t xml:space="preserve">№ 3994/ОАЭ-ЦДЗС/22 на право заключения договора поставки угля бурого </w:t>
      </w:r>
      <w:r w:rsidRPr="00816A2E">
        <w:rPr>
          <w:snapToGrid w:val="0"/>
          <w:sz w:val="28"/>
          <w:szCs w:val="28"/>
        </w:rPr>
        <w:br/>
        <w:t xml:space="preserve">от 17.10.2022 (DOCS.FORM.6.42. Часть 1. 17. Том 15. расходы на топливо. Конкурсная документация к договору поставки № 3994ОАЭ-ЦДЗС2211 </w:t>
      </w:r>
      <w:r w:rsidRPr="00816A2E">
        <w:rPr>
          <w:snapToGrid w:val="0"/>
          <w:sz w:val="28"/>
          <w:szCs w:val="28"/>
        </w:rPr>
        <w:br/>
        <w:t>с ООО Сибуголь).</w:t>
      </w:r>
    </w:p>
    <w:p w14:paraId="7D158921" w14:textId="77777777" w:rsidR="00816A2E" w:rsidRPr="00816A2E" w:rsidRDefault="00816A2E" w:rsidP="00816A2E">
      <w:pPr>
        <w:ind w:firstLine="720"/>
        <w:jc w:val="both"/>
        <w:rPr>
          <w:snapToGrid w:val="0"/>
          <w:sz w:val="28"/>
          <w:szCs w:val="28"/>
        </w:rPr>
      </w:pPr>
      <w:r w:rsidRPr="00816A2E">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3E3AC32E" w14:textId="77777777" w:rsidR="00816A2E" w:rsidRPr="00816A2E" w:rsidRDefault="00816A2E" w:rsidP="00816A2E">
      <w:pPr>
        <w:ind w:firstLine="720"/>
        <w:jc w:val="both"/>
        <w:rPr>
          <w:snapToGrid w:val="0"/>
          <w:sz w:val="28"/>
          <w:szCs w:val="28"/>
        </w:rPr>
      </w:pPr>
      <w:r w:rsidRPr="00816A2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16A2E">
        <w:rPr>
          <w:snapToGrid w:val="0"/>
          <w:sz w:val="28"/>
          <w:szCs w:val="28"/>
        </w:rPr>
        <w:br/>
        <w:t>на соответствующие товары (услуги) подлежат государственному регулированию;</w:t>
      </w:r>
    </w:p>
    <w:p w14:paraId="6F5E8FDA" w14:textId="77777777" w:rsidR="00816A2E" w:rsidRPr="00816A2E" w:rsidRDefault="00816A2E" w:rsidP="00816A2E">
      <w:pPr>
        <w:ind w:firstLine="720"/>
        <w:jc w:val="both"/>
        <w:rPr>
          <w:snapToGrid w:val="0"/>
          <w:sz w:val="28"/>
          <w:szCs w:val="28"/>
        </w:rPr>
      </w:pPr>
      <w:r w:rsidRPr="00816A2E">
        <w:rPr>
          <w:snapToGrid w:val="0"/>
          <w:sz w:val="28"/>
          <w:szCs w:val="28"/>
        </w:rPr>
        <w:t>б) цены, установленные в договорах, заключенных в результате проведения торгов;</w:t>
      </w:r>
    </w:p>
    <w:p w14:paraId="19C19DBA" w14:textId="77777777" w:rsidR="00816A2E" w:rsidRPr="00816A2E" w:rsidRDefault="00816A2E" w:rsidP="00816A2E">
      <w:pPr>
        <w:ind w:firstLine="720"/>
        <w:jc w:val="both"/>
        <w:rPr>
          <w:snapToGrid w:val="0"/>
          <w:sz w:val="28"/>
          <w:szCs w:val="28"/>
        </w:rPr>
      </w:pPr>
      <w:r w:rsidRPr="00816A2E">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3CCA20B" w14:textId="77777777" w:rsidR="00816A2E" w:rsidRPr="00816A2E" w:rsidRDefault="00816A2E" w:rsidP="00816A2E">
      <w:pPr>
        <w:ind w:firstLine="720"/>
        <w:jc w:val="both"/>
        <w:rPr>
          <w:snapToGrid w:val="0"/>
          <w:sz w:val="28"/>
          <w:szCs w:val="28"/>
        </w:rPr>
      </w:pPr>
      <w:r w:rsidRPr="00816A2E">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816A2E">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4C713FAF"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Названные источники применяются последовательно, при этом отказ </w:t>
      </w:r>
      <w:r w:rsidRPr="00816A2E">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816A2E">
        <w:rPr>
          <w:snapToGrid w:val="0"/>
          <w:color w:val="000000"/>
          <w:sz w:val="28"/>
          <w:szCs w:val="28"/>
        </w:rPr>
        <w:br/>
        <w:t>и необходимость перехода к следующему источнику.</w:t>
      </w:r>
    </w:p>
    <w:p w14:paraId="2FA5058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представленный договор </w:t>
      </w:r>
      <w:r w:rsidRPr="00816A2E">
        <w:rPr>
          <w:snapToGrid w:val="0"/>
          <w:sz w:val="28"/>
          <w:szCs w:val="28"/>
        </w:rPr>
        <w:br/>
        <w:t xml:space="preserve">№ 5349/ОАЭ-ЦДЗС/21/1 б/д, заключенный с ООО «Сибуголь» на поставку бурого угля и протокол рассмотрения аукционных заявок № 5349/ОАЭ-ЦДЗС/21/1, и отмечают, что договор был заключен с единственным участником аукциона в электронной форме. Следовательно, конкурсная процедура не была соблюдена, договор не отвечает требованиям пп. б) п 29 </w:t>
      </w:r>
      <w:r w:rsidRPr="00816A2E">
        <w:rPr>
          <w:snapToGrid w:val="0"/>
          <w:sz w:val="28"/>
          <w:szCs w:val="28"/>
        </w:rPr>
        <w:lastRenderedPageBreak/>
        <w:t xml:space="preserve">Основ ценообразования «Цены, установленные в договорах, заключенных </w:t>
      </w:r>
      <w:r w:rsidRPr="00816A2E">
        <w:rPr>
          <w:snapToGrid w:val="0"/>
          <w:sz w:val="28"/>
          <w:szCs w:val="28"/>
        </w:rPr>
        <w:br/>
        <w:t>в результате проведения торгов».</w:t>
      </w:r>
    </w:p>
    <w:p w14:paraId="68D2B80E" w14:textId="77777777" w:rsidR="00816A2E" w:rsidRPr="00816A2E" w:rsidRDefault="00816A2E" w:rsidP="00816A2E">
      <w:pPr>
        <w:ind w:firstLine="720"/>
        <w:jc w:val="both"/>
        <w:rPr>
          <w:snapToGrid w:val="0"/>
          <w:sz w:val="28"/>
          <w:szCs w:val="28"/>
        </w:rPr>
      </w:pPr>
      <w:r w:rsidRPr="00816A2E">
        <w:rPr>
          <w:snapToGrid w:val="0"/>
          <w:sz w:val="28"/>
          <w:szCs w:val="28"/>
        </w:rPr>
        <w:t xml:space="preserve">Также эксперты проанализировали представленный договор </w:t>
      </w:r>
      <w:r w:rsidRPr="00816A2E">
        <w:rPr>
          <w:snapToGrid w:val="0"/>
          <w:sz w:val="28"/>
          <w:szCs w:val="28"/>
        </w:rPr>
        <w:br/>
        <w:t xml:space="preserve">№ 3994/ОАЭ-ЦДЗС/22/1/1, от ноября 2022, заключенный с ООО «Сибуголь» на поставку бурого угля конкурсную документацию к нему и отмечают, </w:t>
      </w:r>
      <w:r w:rsidRPr="00816A2E">
        <w:rPr>
          <w:snapToGrid w:val="0"/>
          <w:sz w:val="28"/>
          <w:szCs w:val="28"/>
        </w:rPr>
        <w:br/>
        <w:t xml:space="preserve">что договор был заключен с единственным участником аукциона </w:t>
      </w:r>
      <w:r w:rsidRPr="00816A2E">
        <w:rPr>
          <w:snapToGrid w:val="0"/>
          <w:sz w:val="28"/>
          <w:szCs w:val="28"/>
        </w:rPr>
        <w:br/>
        <w:t xml:space="preserve">в электронной форме. Следовательно, конкурсная процедура не была соблюдена, договор не отвечает требованиям пп. б) п 29 Основ ценообразования «Цены, установленные в договорах, заключенных </w:t>
      </w:r>
      <w:r w:rsidRPr="00816A2E">
        <w:rPr>
          <w:snapToGrid w:val="0"/>
          <w:sz w:val="28"/>
          <w:szCs w:val="28"/>
        </w:rPr>
        <w:br/>
        <w:t>в результате проведения торгов».</w:t>
      </w:r>
    </w:p>
    <w:p w14:paraId="76EBD603"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связи с ограниченностью рынка угля марки 3БОМ, и ввиду отсутствия данной марки на Санкт-Петербургской Международной товарно-сырьевой бирже, эксперты не имеют возможности использовать в расчете рыночную цену, сложившуюся на бирже.</w:t>
      </w:r>
    </w:p>
    <w:p w14:paraId="507E24A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При определении плановой цены на уголь бурый сортомарки 3 БОМ </w:t>
      </w:r>
      <w:r w:rsidRPr="00816A2E">
        <w:rPr>
          <w:snapToGrid w:val="0"/>
          <w:sz w:val="28"/>
          <w:szCs w:val="28"/>
        </w:rPr>
        <w:br/>
        <w:t xml:space="preserve">на 2023 год экспертами использовалась официальная форма отчетности, шаблон WARM.TOPL.Q4.2023.EIAS, согласно которому цена натурального топлива без учета доставки в 2023 году составляла </w:t>
      </w:r>
      <w:r w:rsidRPr="00816A2E">
        <w:rPr>
          <w:b/>
          <w:bCs/>
          <w:snapToGrid w:val="0"/>
          <w:sz w:val="28"/>
          <w:szCs w:val="28"/>
        </w:rPr>
        <w:t>2 354,15 руб./т.,</w:t>
      </w:r>
      <w:r w:rsidRPr="00816A2E">
        <w:rPr>
          <w:snapToGrid w:val="0"/>
          <w:sz w:val="28"/>
          <w:szCs w:val="28"/>
        </w:rPr>
        <w:t xml:space="preserve"> данная цена принимается в расчет экспертами.</w:t>
      </w:r>
    </w:p>
    <w:p w14:paraId="125011ED" w14:textId="77777777" w:rsidR="00816A2E" w:rsidRPr="00816A2E" w:rsidRDefault="00816A2E" w:rsidP="00816A2E">
      <w:pPr>
        <w:tabs>
          <w:tab w:val="left" w:pos="1890"/>
        </w:tabs>
        <w:ind w:firstLine="709"/>
        <w:jc w:val="both"/>
        <w:rPr>
          <w:snapToGrid w:val="0"/>
          <w:sz w:val="28"/>
          <w:szCs w:val="28"/>
        </w:rPr>
      </w:pPr>
    </w:p>
    <w:p w14:paraId="24CC77FB"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Транспортно-заготовительные расходы (ТЗР)</w:t>
      </w:r>
    </w:p>
    <w:p w14:paraId="5323AB94" w14:textId="77777777" w:rsidR="00816A2E" w:rsidRPr="00816A2E" w:rsidRDefault="00816A2E" w:rsidP="00816A2E">
      <w:pPr>
        <w:ind w:firstLine="709"/>
        <w:jc w:val="both"/>
        <w:rPr>
          <w:snapToGrid w:val="0"/>
          <w:sz w:val="28"/>
          <w:szCs w:val="28"/>
        </w:rPr>
      </w:pPr>
      <w:r w:rsidRPr="00816A2E">
        <w:rPr>
          <w:snapToGrid w:val="0"/>
          <w:sz w:val="28"/>
          <w:szCs w:val="28"/>
        </w:rPr>
        <w:t xml:space="preserve">ООО «МТК» доставляет уголь до станции назначения, а затем организацией материально-технического снабжения филиалов и дочерних </w:t>
      </w:r>
      <w:r w:rsidRPr="00816A2E">
        <w:rPr>
          <w:snapToGrid w:val="0"/>
          <w:sz w:val="28"/>
          <w:szCs w:val="28"/>
        </w:rPr>
        <w:br/>
        <w:t>и зависимых обществ (ОМТО) ОАО «РЖД» осуществляются процедуры транспортировки и хранения на складе.</w:t>
      </w:r>
    </w:p>
    <w:p w14:paraId="1A7A2CFA" w14:textId="77777777" w:rsidR="00816A2E" w:rsidRPr="00816A2E" w:rsidRDefault="00816A2E" w:rsidP="00816A2E">
      <w:pPr>
        <w:ind w:firstLine="709"/>
        <w:jc w:val="both"/>
        <w:rPr>
          <w:b/>
          <w:snapToGrid w:val="0"/>
          <w:sz w:val="28"/>
          <w:szCs w:val="28"/>
        </w:rPr>
      </w:pPr>
      <w:r w:rsidRPr="00816A2E">
        <w:rPr>
          <w:snapToGrid w:val="0"/>
          <w:sz w:val="28"/>
          <w:szCs w:val="28"/>
        </w:rPr>
        <w:t xml:space="preserve">Цена ТЗР ОМТО на 2023 год принята экспертами по данным шаблона WARM.TOPL.Q4.2023.EIAS </w:t>
      </w:r>
      <w:r w:rsidRPr="00816A2E">
        <w:rPr>
          <w:b/>
          <w:snapToGrid w:val="0"/>
          <w:sz w:val="28"/>
          <w:szCs w:val="28"/>
        </w:rPr>
        <w:t>322,94 руб./т. (без НДС)</w:t>
      </w:r>
    </w:p>
    <w:p w14:paraId="5C1C2EFD" w14:textId="77777777" w:rsidR="00816A2E" w:rsidRPr="00816A2E" w:rsidRDefault="00816A2E" w:rsidP="00816A2E">
      <w:pPr>
        <w:ind w:firstLine="709"/>
        <w:jc w:val="both"/>
        <w:rPr>
          <w:b/>
          <w:snapToGrid w:val="0"/>
          <w:sz w:val="28"/>
          <w:szCs w:val="28"/>
        </w:rPr>
      </w:pPr>
    </w:p>
    <w:p w14:paraId="40437448" w14:textId="77777777" w:rsidR="00816A2E" w:rsidRPr="00816A2E" w:rsidRDefault="00816A2E" w:rsidP="00816A2E">
      <w:pPr>
        <w:ind w:firstLine="709"/>
        <w:jc w:val="both"/>
        <w:rPr>
          <w:b/>
          <w:snapToGrid w:val="0"/>
          <w:sz w:val="28"/>
          <w:szCs w:val="28"/>
        </w:rPr>
      </w:pPr>
      <w:r w:rsidRPr="00816A2E">
        <w:rPr>
          <w:b/>
          <w:snapToGrid w:val="0"/>
          <w:sz w:val="28"/>
          <w:szCs w:val="28"/>
        </w:rPr>
        <w:t xml:space="preserve">Автодоставка </w:t>
      </w:r>
    </w:p>
    <w:p w14:paraId="76D0B5DC" w14:textId="77777777" w:rsidR="00816A2E" w:rsidRPr="00816A2E" w:rsidRDefault="00816A2E" w:rsidP="00816A2E">
      <w:pPr>
        <w:ind w:firstLine="709"/>
        <w:jc w:val="both"/>
        <w:rPr>
          <w:snapToGrid w:val="0"/>
          <w:sz w:val="28"/>
          <w:szCs w:val="28"/>
        </w:rPr>
      </w:pPr>
      <w:r w:rsidRPr="00816A2E">
        <w:rPr>
          <w:snapToGrid w:val="0"/>
          <w:sz w:val="28"/>
          <w:szCs w:val="28"/>
        </w:rPr>
        <w:t>Со складов ОМТО топливо доставляется автотранспортом до котельной и разгружается. В разрезе автодоставки и разгрузки топлива ОАО «РЖД» представило следующий пакет документов:</w:t>
      </w:r>
    </w:p>
    <w:p w14:paraId="3FDDB29B" w14:textId="77777777" w:rsidR="00816A2E" w:rsidRPr="00816A2E" w:rsidRDefault="00816A2E" w:rsidP="00816A2E">
      <w:pPr>
        <w:ind w:firstLine="709"/>
        <w:jc w:val="both"/>
        <w:rPr>
          <w:snapToGrid w:val="0"/>
          <w:sz w:val="28"/>
          <w:szCs w:val="28"/>
        </w:rPr>
      </w:pPr>
      <w:r w:rsidRPr="00816A2E">
        <w:rPr>
          <w:snapToGrid w:val="0"/>
          <w:sz w:val="28"/>
          <w:szCs w:val="28"/>
        </w:rPr>
        <w:t xml:space="preserve">Договор оказания автотранспортных услуг № 2030/ОКЭ-ЦАТ/22/12/1 б/д, заключенный с ООО «РесурсТранс», действующий с 01.01.2023 </w:t>
      </w:r>
      <w:r w:rsidRPr="00816A2E">
        <w:rPr>
          <w:snapToGrid w:val="0"/>
          <w:sz w:val="28"/>
          <w:szCs w:val="28"/>
        </w:rPr>
        <w:br/>
        <w:t>по 31.03.2033, с приложениями, без автопролонгации (DOCS.FORM.6.42. Часть 1. Том 5. Расходы на оплату иных работ и услуг. Новый договор РесурсТранс).</w:t>
      </w:r>
    </w:p>
    <w:p w14:paraId="3719BD8D"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1 (DOCS.FORM.6.42. Часть 1. Том 5. Расходы на оплату иных работ и услуг. Документы ООО РСТ за 1 полугодие 2023).</w:t>
      </w:r>
    </w:p>
    <w:p w14:paraId="71898A82"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2 (DOCS.FORM.6.42. Часть 1. Том 5. Расходы на оплату иных работ и услуг. Документы ООО РСТ за 2 полугодие 2023).</w:t>
      </w:r>
    </w:p>
    <w:p w14:paraId="44939796" w14:textId="77777777" w:rsidR="00816A2E" w:rsidRPr="00816A2E" w:rsidRDefault="00816A2E" w:rsidP="00816A2E">
      <w:pPr>
        <w:ind w:firstLine="709"/>
        <w:jc w:val="both"/>
        <w:rPr>
          <w:snapToGrid w:val="0"/>
          <w:sz w:val="28"/>
          <w:szCs w:val="28"/>
        </w:rPr>
      </w:pPr>
      <w:r w:rsidRPr="00816A2E">
        <w:rPr>
          <w:snapToGrid w:val="0"/>
          <w:sz w:val="28"/>
          <w:szCs w:val="28"/>
        </w:rPr>
        <w:t xml:space="preserve">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w:t>
      </w:r>
      <w:r w:rsidRPr="00816A2E">
        <w:rPr>
          <w:snapToGrid w:val="0"/>
          <w:sz w:val="28"/>
          <w:szCs w:val="28"/>
        </w:rPr>
        <w:lastRenderedPageBreak/>
        <w:t>ОАО «РЖД» (DOCS.FORM.6.42. Часть 2. Том 17. Конкурсная документация ООО РесурсТранс. Извещение).</w:t>
      </w:r>
    </w:p>
    <w:p w14:paraId="6D2B20CB" w14:textId="77777777" w:rsidR="00816A2E" w:rsidRPr="00816A2E" w:rsidRDefault="00816A2E" w:rsidP="00816A2E">
      <w:pPr>
        <w:ind w:firstLine="709"/>
        <w:jc w:val="both"/>
        <w:rPr>
          <w:snapToGrid w:val="0"/>
          <w:sz w:val="28"/>
          <w:szCs w:val="28"/>
        </w:rPr>
      </w:pPr>
      <w:r w:rsidRPr="00816A2E">
        <w:rPr>
          <w:snapToGrid w:val="0"/>
          <w:sz w:val="28"/>
          <w:szCs w:val="28"/>
        </w:rPr>
        <w:t xml:space="preserve">Документация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w:t>
      </w:r>
      <w:r w:rsidRPr="00816A2E">
        <w:rPr>
          <w:snapToGrid w:val="0"/>
          <w:sz w:val="28"/>
          <w:szCs w:val="28"/>
        </w:rPr>
        <w:br/>
        <w:t>ООО РесурсТранс. Документация часть 1,2,3).</w:t>
      </w:r>
    </w:p>
    <w:p w14:paraId="2A95FAA4" w14:textId="77777777" w:rsidR="00816A2E" w:rsidRPr="00816A2E" w:rsidRDefault="00816A2E" w:rsidP="00816A2E">
      <w:pPr>
        <w:ind w:firstLine="709"/>
        <w:jc w:val="both"/>
        <w:rPr>
          <w:snapToGrid w:val="0"/>
          <w:sz w:val="28"/>
          <w:szCs w:val="28"/>
        </w:rPr>
      </w:pPr>
      <w:r w:rsidRPr="00816A2E">
        <w:rPr>
          <w:snapToGrid w:val="0"/>
          <w:sz w:val="28"/>
          <w:szCs w:val="28"/>
        </w:rPr>
        <w:t xml:space="preserve">Изменения в извещение и документацию открытого конкурса </w:t>
      </w:r>
      <w:r w:rsidRPr="00816A2E">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816A2E">
        <w:rPr>
          <w:snapToGrid w:val="0"/>
          <w:sz w:val="28"/>
          <w:szCs w:val="28"/>
        </w:rPr>
        <w:br/>
        <w:t>и филиалов ОАО «РЖД» (DOCS.FORM.6.42. Часть 2. Том 17. Конкурсная документация ООО РесурсТранс. Изменения от 28.11.2022).</w:t>
      </w:r>
    </w:p>
    <w:p w14:paraId="56BD38D3" w14:textId="77777777" w:rsidR="00816A2E" w:rsidRPr="00816A2E" w:rsidRDefault="00816A2E" w:rsidP="00816A2E">
      <w:pPr>
        <w:ind w:firstLine="709"/>
        <w:jc w:val="both"/>
        <w:rPr>
          <w:snapToGrid w:val="0"/>
          <w:sz w:val="28"/>
          <w:szCs w:val="28"/>
        </w:rPr>
      </w:pPr>
      <w:r w:rsidRPr="00816A2E">
        <w:rPr>
          <w:snapToGrid w:val="0"/>
          <w:sz w:val="28"/>
          <w:szCs w:val="28"/>
        </w:rPr>
        <w:t>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ООО РесурсТранс. Приложение № 1.1.3).</w:t>
      </w:r>
    </w:p>
    <w:p w14:paraId="3439C8ED"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Приложения № 1.1.1.1.-1.1.2.16 к конкурсной документации (DOCS.FORM.6.42. Часть 2. Том 17. Конкурсная документация </w:t>
      </w:r>
      <w:r w:rsidRPr="00816A2E">
        <w:rPr>
          <w:snapToGrid w:val="0"/>
          <w:sz w:val="28"/>
          <w:szCs w:val="28"/>
        </w:rPr>
        <w:br/>
        <w:t>ООО РесурсТранс).</w:t>
      </w:r>
    </w:p>
    <w:p w14:paraId="27DDF082" w14:textId="77777777" w:rsidR="00816A2E" w:rsidRPr="00816A2E" w:rsidRDefault="00816A2E" w:rsidP="00816A2E">
      <w:pPr>
        <w:ind w:firstLine="709"/>
        <w:jc w:val="both"/>
        <w:rPr>
          <w:snapToGrid w:val="0"/>
          <w:sz w:val="28"/>
          <w:szCs w:val="28"/>
        </w:rPr>
      </w:pPr>
      <w:r w:rsidRPr="00816A2E">
        <w:rPr>
          <w:snapToGrid w:val="0"/>
          <w:sz w:val="28"/>
          <w:szCs w:val="28"/>
        </w:rPr>
        <w:t>Протокол № 2030/ОКЭ-ЦАТ/22/1 рассмотрения и оценки конкурсных заявок, поступивших для участия в открытом конкурсе в электронной форме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РесурсТранс. Протокол рассмотрения).</w:t>
      </w:r>
    </w:p>
    <w:p w14:paraId="08607EDA"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заочного заседания Конкурсной комиссии ОАО «РЖД» </w:t>
      </w:r>
      <w:r w:rsidRPr="00816A2E">
        <w:rPr>
          <w:snapToGrid w:val="0"/>
          <w:sz w:val="28"/>
          <w:szCs w:val="28"/>
        </w:rPr>
        <w:br/>
        <w:t>№ 660/1 от 15.12.2022 (DOCS.FORM.6.42. Часть 2. Том 17. Конкурсная документация ООО РесурсТранс. Итоговый протокол).</w:t>
      </w:r>
    </w:p>
    <w:p w14:paraId="78EF1994"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представленный обществом договор оказания автотранспортных услуг № 2030/ОКЭ-ЦАТ/22/12/1 б/д, заключенный с ООО «РесурсТранс» и конкурсную документацию. Согласно вышеуказанному протоколу заочного заседания, открытый конкурс </w:t>
      </w:r>
      <w:r w:rsidRPr="00816A2E">
        <w:rPr>
          <w:snapToGrid w:val="0"/>
          <w:sz w:val="28"/>
          <w:szCs w:val="28"/>
        </w:rPr>
        <w:br/>
        <w:t xml:space="preserve">№ 2030/ОКЭ-ЦАТ/22 по лоту № 12 признан несостоявшимся в связи с тем, </w:t>
      </w:r>
      <w:r w:rsidRPr="00816A2E">
        <w:rPr>
          <w:snapToGrid w:val="0"/>
          <w:sz w:val="28"/>
          <w:szCs w:val="28"/>
        </w:rPr>
        <w:br/>
        <w:t>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w:t>
      </w:r>
    </w:p>
    <w:p w14:paraId="07B53F4D" w14:textId="77777777" w:rsidR="00816A2E" w:rsidRPr="00816A2E" w:rsidRDefault="00816A2E" w:rsidP="00816A2E">
      <w:pPr>
        <w:tabs>
          <w:tab w:val="left" w:pos="1890"/>
        </w:tabs>
        <w:ind w:firstLine="709"/>
        <w:jc w:val="both"/>
        <w:rPr>
          <w:snapToGrid w:val="0"/>
          <w:sz w:val="28"/>
          <w:szCs w:val="28"/>
        </w:rPr>
      </w:pPr>
      <w:r w:rsidRPr="00816A2E">
        <w:rPr>
          <w:snapToGrid w:val="0"/>
          <w:color w:val="000000"/>
          <w:sz w:val="28"/>
          <w:szCs w:val="28"/>
        </w:rPr>
        <w:t xml:space="preserve">Ввиду отсутствия договора </w:t>
      </w:r>
      <w:r w:rsidRPr="00816A2E">
        <w:rPr>
          <w:snapToGrid w:val="0"/>
          <w:sz w:val="28"/>
          <w:szCs w:val="28"/>
        </w:rPr>
        <w:t xml:space="preserve">оказания автотранспортных услуг </w:t>
      </w:r>
      <w:r w:rsidRPr="00816A2E">
        <w:rPr>
          <w:snapToGrid w:val="0"/>
          <w:color w:val="000000"/>
          <w:sz w:val="28"/>
          <w:szCs w:val="28"/>
        </w:rPr>
        <w:t>на 2023 год, заключенного с помощью проведенных торгов,</w:t>
      </w:r>
      <w:r w:rsidRPr="00816A2E">
        <w:rPr>
          <w:snapToGrid w:val="0"/>
          <w:sz w:val="28"/>
          <w:szCs w:val="28"/>
        </w:rPr>
        <w:t xml:space="preserve"> экспертами, </w:t>
      </w:r>
      <w:r w:rsidRPr="00816A2E">
        <w:rPr>
          <w:snapToGrid w:val="0"/>
          <w:sz w:val="28"/>
          <w:szCs w:val="28"/>
        </w:rPr>
        <w:br/>
        <w:t xml:space="preserve">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816A2E">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816A2E">
        <w:rPr>
          <w:snapToGrid w:val="0"/>
          <w:sz w:val="28"/>
          <w:szCs w:val="28"/>
        </w:rPr>
        <w:br/>
      </w:r>
      <w:r w:rsidRPr="00816A2E">
        <w:rPr>
          <w:snapToGrid w:val="0"/>
          <w:sz w:val="28"/>
          <w:szCs w:val="28"/>
        </w:rPr>
        <w:lastRenderedPageBreak/>
        <w:t xml:space="preserve">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w:t>
      </w:r>
      <w:r w:rsidRPr="00816A2E">
        <w:rPr>
          <w:snapToGrid w:val="0"/>
          <w:sz w:val="28"/>
          <w:szCs w:val="28"/>
        </w:rPr>
        <w:br/>
        <w:t xml:space="preserve">от 27.10.1998 № 1153-р, от 17.02.2003 № 143-р). </w:t>
      </w:r>
    </w:p>
    <w:p w14:paraId="4F4A1C40" w14:textId="77777777" w:rsidR="00816A2E" w:rsidRPr="00816A2E" w:rsidRDefault="00816A2E" w:rsidP="00816A2E">
      <w:pPr>
        <w:tabs>
          <w:tab w:val="left" w:pos="1890"/>
        </w:tabs>
        <w:ind w:firstLine="709"/>
        <w:jc w:val="both"/>
        <w:rPr>
          <w:snapToGrid w:val="0"/>
          <w:sz w:val="28"/>
          <w:szCs w:val="28"/>
        </w:rPr>
      </w:pPr>
    </w:p>
    <w:p w14:paraId="692AB4B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Плановая стоимость автомобиля КАМАЗ Кран-манипулятор 6 т за 2023 год определена согласно данным каталога, в размере </w:t>
      </w:r>
      <w:r w:rsidRPr="00816A2E">
        <w:rPr>
          <w:snapToGrid w:val="0"/>
          <w:sz w:val="28"/>
          <w:szCs w:val="28"/>
        </w:rPr>
        <w:br/>
        <w:t xml:space="preserve">1 131,69 руб./м-ч. (без НДС). </w:t>
      </w:r>
    </w:p>
    <w:p w14:paraId="2662C44B" w14:textId="77777777" w:rsidR="00816A2E" w:rsidRPr="00816A2E" w:rsidRDefault="00816A2E" w:rsidP="00816A2E">
      <w:pPr>
        <w:tabs>
          <w:tab w:val="left" w:pos="1890"/>
        </w:tabs>
        <w:ind w:firstLine="709"/>
        <w:jc w:val="both"/>
        <w:rPr>
          <w:snapToGrid w:val="0"/>
          <w:sz w:val="28"/>
          <w:szCs w:val="20"/>
        </w:rPr>
      </w:pPr>
      <w:r w:rsidRPr="00816A2E">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84 км. Средняя скорость движения принимается равной 45 км/ч. Расчет стоимости доставки угля за 2023 год представлен в таблице 11.</w:t>
      </w:r>
    </w:p>
    <w:p w14:paraId="36112A7E" w14:textId="77777777" w:rsidR="00816A2E" w:rsidRPr="00816A2E" w:rsidRDefault="00816A2E" w:rsidP="00816A2E">
      <w:pPr>
        <w:numPr>
          <w:ilvl w:val="0"/>
          <w:numId w:val="13"/>
        </w:numPr>
        <w:ind w:left="9149" w:hanging="1211"/>
        <w:jc w:val="right"/>
        <w:rPr>
          <w:snapToGrid w:val="0"/>
          <w:sz w:val="28"/>
          <w:szCs w:val="28"/>
        </w:rPr>
      </w:pPr>
    </w:p>
    <w:p w14:paraId="4B97F4EC" w14:textId="77777777" w:rsidR="00816A2E" w:rsidRPr="00816A2E" w:rsidRDefault="00816A2E" w:rsidP="00816A2E">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816A2E" w:rsidRPr="00816A2E" w14:paraId="00443966" w14:textId="77777777" w:rsidTr="009E53B0">
        <w:trPr>
          <w:trHeight w:val="1609"/>
        </w:trPr>
        <w:tc>
          <w:tcPr>
            <w:tcW w:w="994" w:type="dxa"/>
            <w:tcBorders>
              <w:top w:val="single" w:sz="4" w:space="0" w:color="auto"/>
              <w:left w:val="single" w:sz="4" w:space="0" w:color="auto"/>
              <w:bottom w:val="single" w:sz="4" w:space="0" w:color="auto"/>
              <w:right w:val="single" w:sz="4" w:space="0" w:color="auto"/>
            </w:tcBorders>
            <w:hideMark/>
          </w:tcPr>
          <w:p w14:paraId="1F9BD0B6" w14:textId="77777777" w:rsidR="00816A2E" w:rsidRPr="00816A2E" w:rsidRDefault="00816A2E" w:rsidP="00816A2E">
            <w:pPr>
              <w:tabs>
                <w:tab w:val="left" w:pos="1890"/>
              </w:tabs>
              <w:jc w:val="both"/>
              <w:rPr>
                <w:snapToGrid w:val="0"/>
                <w:sz w:val="20"/>
                <w:szCs w:val="28"/>
              </w:rPr>
            </w:pPr>
            <w:r w:rsidRPr="00816A2E">
              <w:rPr>
                <w:snapToGrid w:val="0"/>
                <w:sz w:val="20"/>
                <w:szCs w:val="28"/>
              </w:rPr>
              <w:t>км. (туда-обратно) 42 км*2</w:t>
            </w:r>
          </w:p>
        </w:tc>
        <w:tc>
          <w:tcPr>
            <w:tcW w:w="1135" w:type="dxa"/>
            <w:tcBorders>
              <w:top w:val="single" w:sz="4" w:space="0" w:color="auto"/>
              <w:left w:val="single" w:sz="4" w:space="0" w:color="auto"/>
              <w:bottom w:val="single" w:sz="4" w:space="0" w:color="auto"/>
              <w:right w:val="single" w:sz="4" w:space="0" w:color="auto"/>
            </w:tcBorders>
            <w:hideMark/>
          </w:tcPr>
          <w:p w14:paraId="37A29AD4" w14:textId="77777777" w:rsidR="00816A2E" w:rsidRPr="00816A2E" w:rsidRDefault="00816A2E" w:rsidP="00816A2E">
            <w:pPr>
              <w:tabs>
                <w:tab w:val="left" w:pos="1890"/>
              </w:tabs>
              <w:jc w:val="both"/>
              <w:rPr>
                <w:snapToGrid w:val="0"/>
                <w:sz w:val="20"/>
                <w:szCs w:val="28"/>
              </w:rPr>
            </w:pPr>
            <w:r w:rsidRPr="00816A2E">
              <w:rPr>
                <w:snapToGrid w:val="0"/>
                <w:sz w:val="20"/>
                <w:szCs w:val="28"/>
              </w:rPr>
              <w:t>Расход натураль-ного топлива по факту 2023 года</w:t>
            </w:r>
          </w:p>
        </w:tc>
        <w:tc>
          <w:tcPr>
            <w:tcW w:w="992" w:type="dxa"/>
            <w:tcBorders>
              <w:top w:val="single" w:sz="4" w:space="0" w:color="auto"/>
              <w:left w:val="single" w:sz="4" w:space="0" w:color="auto"/>
              <w:bottom w:val="single" w:sz="4" w:space="0" w:color="auto"/>
              <w:right w:val="single" w:sz="4" w:space="0" w:color="auto"/>
            </w:tcBorders>
            <w:hideMark/>
          </w:tcPr>
          <w:p w14:paraId="741A8025" w14:textId="77777777" w:rsidR="00816A2E" w:rsidRPr="00816A2E" w:rsidRDefault="00816A2E" w:rsidP="00816A2E">
            <w:pPr>
              <w:tabs>
                <w:tab w:val="left" w:pos="1890"/>
              </w:tabs>
              <w:jc w:val="both"/>
              <w:rPr>
                <w:snapToGrid w:val="0"/>
                <w:sz w:val="20"/>
                <w:szCs w:val="28"/>
              </w:rPr>
            </w:pPr>
            <w:r w:rsidRPr="00816A2E">
              <w:rPr>
                <w:snapToGrid w:val="0"/>
                <w:sz w:val="20"/>
                <w:szCs w:val="28"/>
              </w:rPr>
              <w:t>кол-во рейсов, КАМАЗ Кран-манипулятор, 6 т.</w:t>
            </w:r>
          </w:p>
        </w:tc>
        <w:tc>
          <w:tcPr>
            <w:tcW w:w="1134" w:type="dxa"/>
            <w:tcBorders>
              <w:top w:val="single" w:sz="4" w:space="0" w:color="auto"/>
              <w:left w:val="single" w:sz="4" w:space="0" w:color="auto"/>
              <w:bottom w:val="single" w:sz="4" w:space="0" w:color="auto"/>
              <w:right w:val="single" w:sz="4" w:space="0" w:color="auto"/>
            </w:tcBorders>
            <w:hideMark/>
          </w:tcPr>
          <w:p w14:paraId="37B2F012" w14:textId="77777777" w:rsidR="00816A2E" w:rsidRPr="00816A2E" w:rsidRDefault="00816A2E" w:rsidP="00816A2E">
            <w:pPr>
              <w:tabs>
                <w:tab w:val="left" w:pos="1890"/>
              </w:tabs>
              <w:jc w:val="both"/>
              <w:rPr>
                <w:snapToGrid w:val="0"/>
                <w:sz w:val="20"/>
                <w:szCs w:val="28"/>
              </w:rPr>
            </w:pPr>
            <w:r w:rsidRPr="00816A2E">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66B0BA47"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24E72A89"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на погрузку/разгруз-ку,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53577D18" w14:textId="77777777" w:rsidR="00816A2E" w:rsidRPr="00816A2E" w:rsidRDefault="00816A2E" w:rsidP="00816A2E">
            <w:pPr>
              <w:tabs>
                <w:tab w:val="left" w:pos="1890"/>
              </w:tabs>
              <w:jc w:val="both"/>
              <w:rPr>
                <w:snapToGrid w:val="0"/>
                <w:sz w:val="20"/>
                <w:szCs w:val="28"/>
              </w:rPr>
            </w:pPr>
            <w:r w:rsidRPr="00816A2E">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5E66EBD1" w14:textId="77777777" w:rsidR="00816A2E" w:rsidRPr="00816A2E" w:rsidRDefault="00816A2E" w:rsidP="00816A2E">
            <w:pPr>
              <w:tabs>
                <w:tab w:val="left" w:pos="1890"/>
              </w:tabs>
              <w:jc w:val="both"/>
              <w:rPr>
                <w:snapToGrid w:val="0"/>
                <w:sz w:val="20"/>
                <w:szCs w:val="28"/>
              </w:rPr>
            </w:pPr>
            <w:r w:rsidRPr="00816A2E">
              <w:rPr>
                <w:snapToGrid w:val="0"/>
                <w:sz w:val="20"/>
                <w:szCs w:val="28"/>
              </w:rPr>
              <w:t>Общее время достав-ки</w:t>
            </w:r>
          </w:p>
        </w:tc>
        <w:tc>
          <w:tcPr>
            <w:tcW w:w="1417" w:type="dxa"/>
            <w:tcBorders>
              <w:top w:val="single" w:sz="4" w:space="0" w:color="auto"/>
              <w:left w:val="single" w:sz="4" w:space="0" w:color="auto"/>
              <w:bottom w:val="single" w:sz="4" w:space="0" w:color="auto"/>
              <w:right w:val="single" w:sz="4" w:space="0" w:color="auto"/>
            </w:tcBorders>
            <w:hideMark/>
          </w:tcPr>
          <w:p w14:paraId="2D71928F" w14:textId="77777777" w:rsidR="00816A2E" w:rsidRPr="00816A2E" w:rsidRDefault="00816A2E" w:rsidP="00816A2E">
            <w:pPr>
              <w:tabs>
                <w:tab w:val="left" w:pos="1890"/>
              </w:tabs>
              <w:ind w:left="-112" w:hanging="2"/>
              <w:jc w:val="center"/>
              <w:rPr>
                <w:snapToGrid w:val="0"/>
                <w:sz w:val="20"/>
                <w:szCs w:val="28"/>
              </w:rPr>
            </w:pPr>
            <w:r w:rsidRPr="00816A2E">
              <w:rPr>
                <w:snapToGrid w:val="0"/>
                <w:sz w:val="20"/>
                <w:szCs w:val="28"/>
              </w:rPr>
              <w:t>Стоимость м/ч автомобиля грузоподьем-ность 6 т</w:t>
            </w:r>
          </w:p>
        </w:tc>
        <w:tc>
          <w:tcPr>
            <w:tcW w:w="1136" w:type="dxa"/>
            <w:tcBorders>
              <w:top w:val="single" w:sz="4" w:space="0" w:color="auto"/>
              <w:left w:val="single" w:sz="4" w:space="0" w:color="auto"/>
              <w:bottom w:val="single" w:sz="4" w:space="0" w:color="auto"/>
              <w:right w:val="single" w:sz="4" w:space="0" w:color="auto"/>
            </w:tcBorders>
            <w:hideMark/>
          </w:tcPr>
          <w:p w14:paraId="7910456C" w14:textId="77777777" w:rsidR="00816A2E" w:rsidRPr="00816A2E" w:rsidRDefault="00816A2E" w:rsidP="00816A2E">
            <w:pPr>
              <w:tabs>
                <w:tab w:val="left" w:pos="1890"/>
              </w:tabs>
              <w:jc w:val="center"/>
              <w:rPr>
                <w:snapToGrid w:val="0"/>
                <w:sz w:val="20"/>
                <w:szCs w:val="28"/>
              </w:rPr>
            </w:pPr>
            <w:r w:rsidRPr="00816A2E">
              <w:rPr>
                <w:snapToGrid w:val="0"/>
                <w:sz w:val="20"/>
                <w:szCs w:val="28"/>
              </w:rPr>
              <w:t>Расходы на доставку, тыс. руб.</w:t>
            </w:r>
          </w:p>
        </w:tc>
      </w:tr>
      <w:tr w:rsidR="00816A2E" w:rsidRPr="00816A2E" w14:paraId="09108400" w14:textId="77777777" w:rsidTr="009E53B0">
        <w:tc>
          <w:tcPr>
            <w:tcW w:w="994" w:type="dxa"/>
            <w:tcBorders>
              <w:top w:val="single" w:sz="4" w:space="0" w:color="auto"/>
              <w:left w:val="single" w:sz="4" w:space="0" w:color="auto"/>
              <w:bottom w:val="single" w:sz="4" w:space="0" w:color="auto"/>
              <w:right w:val="single" w:sz="4" w:space="0" w:color="auto"/>
            </w:tcBorders>
            <w:hideMark/>
          </w:tcPr>
          <w:p w14:paraId="545AA697" w14:textId="77777777" w:rsidR="00816A2E" w:rsidRPr="00816A2E" w:rsidRDefault="00816A2E" w:rsidP="00816A2E">
            <w:pPr>
              <w:tabs>
                <w:tab w:val="left" w:pos="1890"/>
              </w:tabs>
              <w:jc w:val="center"/>
              <w:rPr>
                <w:snapToGrid w:val="0"/>
                <w:sz w:val="20"/>
                <w:szCs w:val="28"/>
              </w:rPr>
            </w:pPr>
            <w:r w:rsidRPr="00816A2E">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34B5D2F6" w14:textId="77777777" w:rsidR="00816A2E" w:rsidRPr="00816A2E" w:rsidRDefault="00816A2E" w:rsidP="00816A2E">
            <w:pPr>
              <w:tabs>
                <w:tab w:val="left" w:pos="1890"/>
              </w:tabs>
              <w:jc w:val="center"/>
              <w:rPr>
                <w:snapToGrid w:val="0"/>
                <w:sz w:val="20"/>
                <w:szCs w:val="28"/>
              </w:rPr>
            </w:pPr>
            <w:r w:rsidRPr="00816A2E">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3E6B0301" w14:textId="77777777" w:rsidR="00816A2E" w:rsidRPr="00816A2E" w:rsidRDefault="00816A2E" w:rsidP="00816A2E">
            <w:pPr>
              <w:tabs>
                <w:tab w:val="left" w:pos="1890"/>
              </w:tabs>
              <w:jc w:val="center"/>
              <w:rPr>
                <w:snapToGrid w:val="0"/>
                <w:sz w:val="20"/>
                <w:szCs w:val="28"/>
              </w:rPr>
            </w:pPr>
            <w:r w:rsidRPr="00816A2E">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2A5F1CD3" w14:textId="77777777" w:rsidR="00816A2E" w:rsidRPr="00816A2E" w:rsidRDefault="00816A2E" w:rsidP="00816A2E">
            <w:pPr>
              <w:tabs>
                <w:tab w:val="left" w:pos="1890"/>
              </w:tabs>
              <w:jc w:val="center"/>
              <w:rPr>
                <w:snapToGrid w:val="0"/>
                <w:sz w:val="20"/>
                <w:szCs w:val="28"/>
              </w:rPr>
            </w:pPr>
            <w:r w:rsidRPr="00816A2E">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1DE18DDE" w14:textId="77777777" w:rsidR="00816A2E" w:rsidRPr="00816A2E" w:rsidRDefault="00816A2E" w:rsidP="00816A2E">
            <w:pPr>
              <w:tabs>
                <w:tab w:val="left" w:pos="1890"/>
              </w:tabs>
              <w:jc w:val="center"/>
              <w:rPr>
                <w:snapToGrid w:val="0"/>
                <w:sz w:val="20"/>
                <w:szCs w:val="28"/>
              </w:rPr>
            </w:pPr>
            <w:r w:rsidRPr="00816A2E">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710C2E80" w14:textId="77777777" w:rsidR="00816A2E" w:rsidRPr="00816A2E" w:rsidRDefault="00816A2E" w:rsidP="00816A2E">
            <w:pPr>
              <w:tabs>
                <w:tab w:val="left" w:pos="1890"/>
              </w:tabs>
              <w:jc w:val="center"/>
              <w:rPr>
                <w:snapToGrid w:val="0"/>
                <w:sz w:val="20"/>
                <w:szCs w:val="28"/>
              </w:rPr>
            </w:pPr>
            <w:r w:rsidRPr="00816A2E">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7B60CED2" w14:textId="77777777" w:rsidR="00816A2E" w:rsidRPr="00816A2E" w:rsidRDefault="00816A2E" w:rsidP="00816A2E">
            <w:pPr>
              <w:tabs>
                <w:tab w:val="left" w:pos="1890"/>
              </w:tabs>
              <w:jc w:val="center"/>
              <w:rPr>
                <w:snapToGrid w:val="0"/>
                <w:sz w:val="20"/>
                <w:szCs w:val="28"/>
              </w:rPr>
            </w:pPr>
            <w:r w:rsidRPr="00816A2E">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4BEB44E6" w14:textId="77777777" w:rsidR="00816A2E" w:rsidRPr="00816A2E" w:rsidRDefault="00816A2E" w:rsidP="00816A2E">
            <w:pPr>
              <w:tabs>
                <w:tab w:val="left" w:pos="1890"/>
              </w:tabs>
              <w:jc w:val="center"/>
              <w:rPr>
                <w:snapToGrid w:val="0"/>
                <w:sz w:val="20"/>
                <w:szCs w:val="28"/>
              </w:rPr>
            </w:pPr>
            <w:r w:rsidRPr="00816A2E">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1BBF1A14" w14:textId="77777777" w:rsidR="00816A2E" w:rsidRPr="00816A2E" w:rsidRDefault="00816A2E" w:rsidP="00816A2E">
            <w:pPr>
              <w:tabs>
                <w:tab w:val="left" w:pos="1890"/>
              </w:tabs>
              <w:jc w:val="center"/>
              <w:rPr>
                <w:snapToGrid w:val="0"/>
                <w:sz w:val="20"/>
                <w:szCs w:val="28"/>
              </w:rPr>
            </w:pPr>
            <w:r w:rsidRPr="00816A2E">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0D5821AC" w14:textId="77777777" w:rsidR="00816A2E" w:rsidRPr="00816A2E" w:rsidRDefault="00816A2E" w:rsidP="00816A2E">
            <w:pPr>
              <w:tabs>
                <w:tab w:val="left" w:pos="1890"/>
              </w:tabs>
              <w:jc w:val="center"/>
              <w:rPr>
                <w:snapToGrid w:val="0"/>
                <w:sz w:val="20"/>
                <w:szCs w:val="28"/>
              </w:rPr>
            </w:pPr>
            <w:r w:rsidRPr="00816A2E">
              <w:rPr>
                <w:snapToGrid w:val="0"/>
                <w:sz w:val="20"/>
                <w:szCs w:val="28"/>
              </w:rPr>
              <w:t>10=8*9</w:t>
            </w:r>
          </w:p>
        </w:tc>
      </w:tr>
      <w:tr w:rsidR="00816A2E" w:rsidRPr="00816A2E" w14:paraId="607E4C84" w14:textId="77777777" w:rsidTr="009E53B0">
        <w:tc>
          <w:tcPr>
            <w:tcW w:w="994" w:type="dxa"/>
            <w:tcBorders>
              <w:top w:val="single" w:sz="4" w:space="0" w:color="auto"/>
              <w:left w:val="single" w:sz="4" w:space="0" w:color="auto"/>
              <w:bottom w:val="single" w:sz="4" w:space="0" w:color="auto"/>
              <w:right w:val="single" w:sz="4" w:space="0" w:color="auto"/>
            </w:tcBorders>
            <w:vAlign w:val="center"/>
            <w:hideMark/>
          </w:tcPr>
          <w:p w14:paraId="59A4B689" w14:textId="77777777" w:rsidR="00816A2E" w:rsidRPr="00816A2E" w:rsidRDefault="00816A2E" w:rsidP="00816A2E">
            <w:pPr>
              <w:tabs>
                <w:tab w:val="left" w:pos="1890"/>
              </w:tabs>
              <w:jc w:val="center"/>
              <w:rPr>
                <w:snapToGrid w:val="0"/>
                <w:sz w:val="20"/>
                <w:szCs w:val="28"/>
              </w:rPr>
            </w:pPr>
            <w:r w:rsidRPr="00816A2E">
              <w:rPr>
                <w:snapToGrid w:val="0"/>
                <w:sz w:val="20"/>
                <w:szCs w:val="28"/>
              </w:rPr>
              <w:t>84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FB8B00" w14:textId="77777777" w:rsidR="00816A2E" w:rsidRPr="00816A2E" w:rsidRDefault="00816A2E" w:rsidP="00816A2E">
            <w:pPr>
              <w:tabs>
                <w:tab w:val="left" w:pos="1890"/>
              </w:tabs>
              <w:jc w:val="center"/>
              <w:rPr>
                <w:snapToGrid w:val="0"/>
                <w:sz w:val="20"/>
                <w:szCs w:val="28"/>
              </w:rPr>
            </w:pPr>
            <w:r w:rsidRPr="00816A2E">
              <w:rPr>
                <w:snapToGrid w:val="0"/>
                <w:sz w:val="20"/>
                <w:szCs w:val="28"/>
              </w:rPr>
              <w:t>486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1041B0" w14:textId="77777777" w:rsidR="00816A2E" w:rsidRPr="00816A2E" w:rsidRDefault="00816A2E" w:rsidP="00816A2E">
            <w:pPr>
              <w:tabs>
                <w:tab w:val="left" w:pos="1890"/>
              </w:tabs>
              <w:jc w:val="center"/>
              <w:rPr>
                <w:snapToGrid w:val="0"/>
                <w:sz w:val="20"/>
                <w:szCs w:val="28"/>
              </w:rPr>
            </w:pPr>
            <w:r w:rsidRPr="00816A2E">
              <w:rPr>
                <w:snapToGrid w:val="0"/>
                <w:sz w:val="20"/>
                <w:szCs w:val="28"/>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B4C9BE" w14:textId="77777777" w:rsidR="00816A2E" w:rsidRPr="00816A2E" w:rsidRDefault="00816A2E" w:rsidP="00816A2E">
            <w:pPr>
              <w:tabs>
                <w:tab w:val="left" w:pos="1890"/>
              </w:tabs>
              <w:jc w:val="center"/>
              <w:rPr>
                <w:snapToGrid w:val="0"/>
                <w:sz w:val="20"/>
                <w:szCs w:val="28"/>
              </w:rPr>
            </w:pPr>
            <w:r w:rsidRPr="00816A2E">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AC3877" w14:textId="77777777" w:rsidR="00816A2E" w:rsidRPr="00816A2E" w:rsidRDefault="00816A2E" w:rsidP="00816A2E">
            <w:pPr>
              <w:tabs>
                <w:tab w:val="left" w:pos="1890"/>
              </w:tabs>
              <w:jc w:val="center"/>
              <w:rPr>
                <w:snapToGrid w:val="0"/>
                <w:sz w:val="20"/>
                <w:szCs w:val="28"/>
              </w:rPr>
            </w:pPr>
            <w:r w:rsidRPr="00816A2E">
              <w:rPr>
                <w:snapToGrid w:val="0"/>
                <w:sz w:val="20"/>
                <w:szCs w:val="28"/>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FF2124" w14:textId="77777777" w:rsidR="00816A2E" w:rsidRPr="00816A2E" w:rsidRDefault="00816A2E" w:rsidP="00816A2E">
            <w:pPr>
              <w:tabs>
                <w:tab w:val="left" w:pos="1890"/>
              </w:tabs>
              <w:jc w:val="center"/>
              <w:rPr>
                <w:snapToGrid w:val="0"/>
                <w:sz w:val="20"/>
                <w:szCs w:val="28"/>
              </w:rPr>
            </w:pPr>
            <w:r w:rsidRPr="00816A2E">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A76235" w14:textId="77777777" w:rsidR="00816A2E" w:rsidRPr="00816A2E" w:rsidRDefault="00816A2E" w:rsidP="00816A2E">
            <w:pPr>
              <w:tabs>
                <w:tab w:val="left" w:pos="1890"/>
              </w:tabs>
              <w:jc w:val="center"/>
              <w:rPr>
                <w:snapToGrid w:val="0"/>
                <w:sz w:val="20"/>
                <w:szCs w:val="28"/>
              </w:rPr>
            </w:pPr>
            <w:r w:rsidRPr="00816A2E">
              <w:rPr>
                <w:snapToGrid w:val="0"/>
                <w:sz w:val="20"/>
                <w:szCs w:val="28"/>
              </w:rPr>
              <w:t>3,12</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6F561C" w14:textId="77777777" w:rsidR="00816A2E" w:rsidRPr="00816A2E" w:rsidRDefault="00816A2E" w:rsidP="00816A2E">
            <w:pPr>
              <w:tabs>
                <w:tab w:val="left" w:pos="1890"/>
              </w:tabs>
              <w:jc w:val="center"/>
              <w:rPr>
                <w:snapToGrid w:val="0"/>
                <w:sz w:val="20"/>
                <w:szCs w:val="28"/>
              </w:rPr>
            </w:pPr>
            <w:r w:rsidRPr="00816A2E">
              <w:rPr>
                <w:snapToGrid w:val="0"/>
                <w:sz w:val="20"/>
                <w:szCs w:val="28"/>
              </w:rPr>
              <w:t>253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473541" w14:textId="77777777" w:rsidR="00816A2E" w:rsidRPr="00816A2E" w:rsidRDefault="00816A2E" w:rsidP="00816A2E">
            <w:pPr>
              <w:tabs>
                <w:tab w:val="left" w:pos="1890"/>
              </w:tabs>
              <w:jc w:val="center"/>
              <w:rPr>
                <w:snapToGrid w:val="0"/>
                <w:sz w:val="20"/>
                <w:szCs w:val="28"/>
              </w:rPr>
            </w:pPr>
            <w:r w:rsidRPr="00816A2E">
              <w:rPr>
                <w:snapToGrid w:val="0"/>
                <w:sz w:val="20"/>
                <w:szCs w:val="28"/>
              </w:rPr>
              <w:t>1 131,69</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2D2EA96" w14:textId="77777777" w:rsidR="00816A2E" w:rsidRPr="00816A2E" w:rsidRDefault="00816A2E" w:rsidP="00816A2E">
            <w:pPr>
              <w:tabs>
                <w:tab w:val="left" w:pos="1890"/>
              </w:tabs>
              <w:jc w:val="center"/>
              <w:rPr>
                <w:snapToGrid w:val="0"/>
                <w:sz w:val="20"/>
                <w:szCs w:val="28"/>
              </w:rPr>
            </w:pPr>
            <w:r w:rsidRPr="00816A2E">
              <w:rPr>
                <w:snapToGrid w:val="0"/>
                <w:sz w:val="20"/>
                <w:szCs w:val="28"/>
              </w:rPr>
              <w:t>286</w:t>
            </w:r>
          </w:p>
        </w:tc>
      </w:tr>
    </w:tbl>
    <w:p w14:paraId="684A3D7E" w14:textId="77777777" w:rsidR="00816A2E" w:rsidRPr="00816A2E" w:rsidRDefault="00816A2E" w:rsidP="00816A2E">
      <w:pPr>
        <w:tabs>
          <w:tab w:val="left" w:pos="1890"/>
        </w:tabs>
        <w:ind w:firstLine="709"/>
        <w:jc w:val="both"/>
        <w:rPr>
          <w:snapToGrid w:val="0"/>
          <w:sz w:val="28"/>
          <w:szCs w:val="28"/>
        </w:rPr>
      </w:pPr>
    </w:p>
    <w:p w14:paraId="0325E6F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расчету, стоимость доставки одной тонны угля составляет:</w:t>
      </w:r>
    </w:p>
    <w:p w14:paraId="601948B2" w14:textId="77777777" w:rsidR="00816A2E" w:rsidRPr="00816A2E" w:rsidRDefault="00816A2E" w:rsidP="00816A2E">
      <w:pPr>
        <w:tabs>
          <w:tab w:val="left" w:pos="1890"/>
        </w:tabs>
        <w:ind w:firstLine="709"/>
        <w:jc w:val="both"/>
        <w:rPr>
          <w:snapToGrid w:val="0"/>
          <w:sz w:val="28"/>
          <w:szCs w:val="28"/>
          <w:highlight w:val="yellow"/>
        </w:rPr>
      </w:pPr>
      <w:r w:rsidRPr="00816A2E">
        <w:rPr>
          <w:snapToGrid w:val="0"/>
          <w:sz w:val="28"/>
          <w:szCs w:val="28"/>
        </w:rPr>
        <w:t>286 тыс. руб. (расходы на доставку) ÷ 486 т (расход натурального топлива) = 588,48 руб./т.</w:t>
      </w:r>
    </w:p>
    <w:p w14:paraId="4506C7C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официальной форме отчетности, шаблону WARM.TOPL.Q4.2023.EIAS, цена доставки автотранспортом в 2023 году составляла 943,91 руб./т.</w:t>
      </w:r>
    </w:p>
    <w:p w14:paraId="302A27F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автодоставки угля на 2023 год, рассчитанная </w:t>
      </w:r>
      <w:r w:rsidRPr="00816A2E">
        <w:rPr>
          <w:snapToGrid w:val="0"/>
          <w:sz w:val="28"/>
          <w:szCs w:val="28"/>
        </w:rPr>
        <w:br/>
        <w:t xml:space="preserve">по данным сборника информационно-аналитических материалов «Цены </w:t>
      </w:r>
      <w:r w:rsidRPr="00816A2E">
        <w:rPr>
          <w:snapToGrid w:val="0"/>
          <w:sz w:val="28"/>
          <w:szCs w:val="28"/>
        </w:rPr>
        <w:br/>
        <w:t xml:space="preserve">в строительстве». Следовательно, в расчет стоимости затрат на топливо принимается цена – </w:t>
      </w:r>
      <w:r w:rsidRPr="00816A2E">
        <w:rPr>
          <w:b/>
          <w:snapToGrid w:val="0"/>
          <w:sz w:val="28"/>
          <w:szCs w:val="28"/>
        </w:rPr>
        <w:t>588,48 руб./т.</w:t>
      </w:r>
    </w:p>
    <w:p w14:paraId="5C4BAA9C"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Разгрузка</w:t>
      </w:r>
    </w:p>
    <w:p w14:paraId="5DDCFCE2" w14:textId="77777777" w:rsidR="00816A2E" w:rsidRPr="00816A2E" w:rsidRDefault="00816A2E" w:rsidP="00816A2E">
      <w:pPr>
        <w:ind w:firstLine="709"/>
        <w:jc w:val="both"/>
        <w:rPr>
          <w:snapToGrid w:val="0"/>
          <w:sz w:val="28"/>
          <w:szCs w:val="28"/>
        </w:rPr>
      </w:pPr>
      <w:r w:rsidRPr="00816A2E">
        <w:rPr>
          <w:snapToGrid w:val="0"/>
          <w:sz w:val="28"/>
          <w:szCs w:val="28"/>
        </w:rPr>
        <w:t>После доставки топлива в мягких разовых контейнерах на котельную, оно разгружается краном-манипулятором КАМАЗ 6 т.</w:t>
      </w:r>
    </w:p>
    <w:p w14:paraId="01DE5E9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официальной форме отчетности, шаблону WARM.TOPL.Q4.2023.EIAS, цена транспортировки топлива иными видами перевозок (разгрузка) в 2023 году составила 287,36 руб./т.</w:t>
      </w:r>
    </w:p>
    <w:p w14:paraId="4AE0982F" w14:textId="77777777" w:rsidR="00816A2E" w:rsidRPr="00816A2E" w:rsidRDefault="00816A2E" w:rsidP="00816A2E">
      <w:pPr>
        <w:ind w:firstLine="709"/>
        <w:jc w:val="both"/>
        <w:rPr>
          <w:snapToGrid w:val="0"/>
          <w:sz w:val="28"/>
          <w:szCs w:val="28"/>
        </w:rPr>
      </w:pPr>
      <w:r w:rsidRPr="00816A2E">
        <w:rPr>
          <w:snapToGrid w:val="0"/>
          <w:sz w:val="28"/>
          <w:szCs w:val="28"/>
        </w:rPr>
        <w:t>Экспертами, в соответствии с пунктом 29 (г) Основ ценообразования, произведен альтернативный расчет стоимости разгрузки угля. При расчете обоснованности расходов по разгрузке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w:t>
      </w:r>
    </w:p>
    <w:p w14:paraId="253B132D"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Стоимость работы автомобиля КАМАЗ Кран-манипулятор 6 т за 2023 год, определена согласно данным каталога, в размере 1 131,69 руб./м-ч. </w:t>
      </w:r>
      <w:r w:rsidRPr="00816A2E">
        <w:rPr>
          <w:snapToGrid w:val="0"/>
          <w:sz w:val="28"/>
          <w:szCs w:val="28"/>
        </w:rPr>
        <w:br/>
        <w:t>(без НДС).</w:t>
      </w:r>
    </w:p>
    <w:p w14:paraId="665B767E" w14:textId="77777777" w:rsidR="00816A2E" w:rsidRPr="00816A2E" w:rsidRDefault="00816A2E" w:rsidP="00816A2E">
      <w:pPr>
        <w:ind w:firstLine="709"/>
        <w:jc w:val="both"/>
        <w:rPr>
          <w:snapToGrid w:val="0"/>
          <w:sz w:val="28"/>
          <w:szCs w:val="28"/>
        </w:rPr>
      </w:pPr>
    </w:p>
    <w:p w14:paraId="5DDDB51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Расчет затрат на разгрузку угля представлен в таблице 7 данного ЭЗ. Цена разгрузки угля на 2023 год в соответствии с альтернативным расчетом экспертов составит </w:t>
      </w:r>
      <w:r w:rsidRPr="00816A2E">
        <w:rPr>
          <w:b/>
          <w:bCs/>
          <w:snapToGrid w:val="0"/>
          <w:sz w:val="28"/>
          <w:szCs w:val="28"/>
        </w:rPr>
        <w:t>359,07 руб./т.</w:t>
      </w:r>
    </w:p>
    <w:p w14:paraId="1D79DE3F" w14:textId="77777777" w:rsidR="00816A2E" w:rsidRPr="00816A2E" w:rsidRDefault="00816A2E" w:rsidP="00816A2E">
      <w:pPr>
        <w:tabs>
          <w:tab w:val="left" w:pos="1890"/>
        </w:tabs>
        <w:ind w:firstLine="709"/>
        <w:jc w:val="both"/>
        <w:rPr>
          <w:sz w:val="28"/>
          <w:szCs w:val="28"/>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разгрузки угля за 2023 год по данным шаблона WARM.TOPL.Q4.2023.EIAS. Следовательно, в расчет стоимости затрат </w:t>
      </w:r>
      <w:r w:rsidRPr="00816A2E">
        <w:rPr>
          <w:snapToGrid w:val="0"/>
          <w:sz w:val="28"/>
          <w:szCs w:val="28"/>
        </w:rPr>
        <w:br/>
        <w:t xml:space="preserve">на топливо принимается цена – </w:t>
      </w:r>
      <w:r w:rsidRPr="00816A2E">
        <w:rPr>
          <w:b/>
          <w:snapToGrid w:val="0"/>
          <w:sz w:val="28"/>
          <w:szCs w:val="28"/>
        </w:rPr>
        <w:t>287,36 руб./т.</w:t>
      </w:r>
    </w:p>
    <w:p w14:paraId="674FE004" w14:textId="77777777" w:rsidR="00816A2E" w:rsidRPr="00816A2E" w:rsidRDefault="00816A2E" w:rsidP="00816A2E">
      <w:pPr>
        <w:ind w:firstLine="709"/>
        <w:jc w:val="both"/>
        <w:rPr>
          <w:b/>
          <w:snapToGrid w:val="0"/>
          <w:sz w:val="28"/>
          <w:szCs w:val="28"/>
          <w:u w:val="single"/>
        </w:rPr>
      </w:pPr>
    </w:p>
    <w:p w14:paraId="7E51DE14" w14:textId="77777777" w:rsidR="00816A2E" w:rsidRPr="00816A2E" w:rsidRDefault="00816A2E" w:rsidP="00816A2E">
      <w:pPr>
        <w:ind w:firstLine="709"/>
        <w:jc w:val="both"/>
        <w:rPr>
          <w:snapToGrid w:val="0"/>
          <w:sz w:val="28"/>
          <w:szCs w:val="28"/>
        </w:rPr>
      </w:pPr>
      <w:r w:rsidRPr="00816A2E">
        <w:rPr>
          <w:b/>
          <w:snapToGrid w:val="0"/>
          <w:sz w:val="28"/>
          <w:szCs w:val="28"/>
          <w:u w:val="single"/>
        </w:rPr>
        <w:t>Цена натурального топлива с учетом доставки на 2023 год составит:</w:t>
      </w:r>
      <w:r w:rsidRPr="00816A2E">
        <w:rPr>
          <w:snapToGrid w:val="0"/>
          <w:sz w:val="28"/>
          <w:szCs w:val="28"/>
        </w:rPr>
        <w:t xml:space="preserve"> </w:t>
      </w:r>
      <w:r w:rsidRPr="00816A2E">
        <w:rPr>
          <w:snapToGrid w:val="0"/>
          <w:sz w:val="28"/>
          <w:szCs w:val="28"/>
        </w:rPr>
        <w:br/>
        <w:t xml:space="preserve">2 354,15 руб./т (цена топлива на 2023 год) + 322,94 руб./т (цена ТЗР ОМТО ОАО «РЖД») + 588,48 руб./т (цена транспортировки автотранспортом) + 287,36 руб./т (цена разгрузки) = </w:t>
      </w:r>
      <w:r w:rsidRPr="00816A2E">
        <w:rPr>
          <w:b/>
          <w:snapToGrid w:val="0"/>
          <w:sz w:val="28"/>
          <w:szCs w:val="28"/>
        </w:rPr>
        <w:t>3 552,93 руб./т.</w:t>
      </w:r>
    </w:p>
    <w:p w14:paraId="25C1A34C" w14:textId="77777777" w:rsidR="00816A2E" w:rsidRPr="00816A2E" w:rsidRDefault="00816A2E" w:rsidP="00816A2E">
      <w:pPr>
        <w:tabs>
          <w:tab w:val="left" w:pos="1890"/>
        </w:tabs>
        <w:ind w:firstLine="709"/>
        <w:jc w:val="both"/>
        <w:rPr>
          <w:snapToGrid w:val="0"/>
          <w:sz w:val="28"/>
          <w:szCs w:val="28"/>
        </w:rPr>
      </w:pPr>
    </w:p>
    <w:p w14:paraId="10A2622B"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Расходы </w:t>
      </w:r>
      <w:r w:rsidRPr="00816A2E">
        <w:rPr>
          <w:b/>
          <w:snapToGrid w:val="0"/>
          <w:color w:val="000000"/>
          <w:sz w:val="28"/>
          <w:szCs w:val="28"/>
        </w:rPr>
        <w:t>на топливо</w:t>
      </w:r>
      <w:r w:rsidRPr="00816A2E">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61" w:name="_Hlk179619628"/>
      <w:r w:rsidRPr="00816A2E">
        <w:rPr>
          <w:snapToGrid w:val="0"/>
          <w:color w:val="000000"/>
          <w:sz w:val="28"/>
          <w:szCs w:val="28"/>
        </w:rPr>
        <w:t xml:space="preserve">рассчитываются </w:t>
      </w:r>
      <w:bookmarkEnd w:id="61"/>
      <w:r w:rsidRPr="00816A2E">
        <w:rPr>
          <w:snapToGrid w:val="0"/>
          <w:color w:val="000000"/>
          <w:sz w:val="28"/>
          <w:szCs w:val="28"/>
        </w:rPr>
        <w:t>на основании формулы (29) Методических указаний № 760-э:</w:t>
      </w:r>
    </w:p>
    <w:p w14:paraId="409CD101" w14:textId="63561B72" w:rsidR="00816A2E" w:rsidRPr="00816A2E" w:rsidRDefault="00816A2E" w:rsidP="00816A2E">
      <w:pPr>
        <w:ind w:firstLine="709"/>
        <w:jc w:val="both"/>
        <w:rPr>
          <w:snapToGrid w:val="0"/>
          <w:color w:val="000000"/>
          <w:sz w:val="28"/>
          <w:szCs w:val="28"/>
        </w:rPr>
      </w:pPr>
      <w:r w:rsidRPr="00816A2E">
        <w:rPr>
          <w:noProof/>
          <w:color w:val="000000"/>
          <w:position w:val="-14"/>
        </w:rPr>
        <w:drawing>
          <wp:inline distT="0" distB="0" distL="0" distR="0" wp14:anchorId="1F14EA2B" wp14:editId="621539C5">
            <wp:extent cx="2457450" cy="352425"/>
            <wp:effectExtent l="0" t="0" r="0" b="0"/>
            <wp:docPr id="20567889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816A2E">
        <w:rPr>
          <w:color w:val="000000"/>
        </w:rPr>
        <w:t xml:space="preserve"> </w:t>
      </w:r>
      <w:r w:rsidRPr="00816A2E">
        <w:rPr>
          <w:color w:val="000000"/>
          <w:sz w:val="28"/>
          <w:szCs w:val="28"/>
        </w:rPr>
        <w:t xml:space="preserve">(тыс. руб.), </w:t>
      </w:r>
      <w:r w:rsidRPr="00816A2E">
        <w:rPr>
          <w:snapToGrid w:val="0"/>
          <w:color w:val="000000"/>
          <w:sz w:val="28"/>
          <w:szCs w:val="28"/>
        </w:rPr>
        <w:t>где:</w:t>
      </w:r>
    </w:p>
    <w:p w14:paraId="5B0AF4D8"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bi,k - удельный расход топлива учтенный при установлении тарифов </w:t>
      </w:r>
      <w:r w:rsidRPr="00816A2E">
        <w:rPr>
          <w:snapToGrid w:val="0"/>
          <w:color w:val="000000"/>
          <w:sz w:val="28"/>
          <w:szCs w:val="28"/>
        </w:rPr>
        <w:br/>
        <w:t>на 2023 год – 211,5 кг у.т./Гкал</w:t>
      </w:r>
      <w:r w:rsidRPr="00816A2E">
        <w:rPr>
          <w:snapToGrid w:val="0"/>
          <w:sz w:val="28"/>
          <w:szCs w:val="28"/>
        </w:rPr>
        <w:t xml:space="preserve"> </w:t>
      </w:r>
      <w:r w:rsidRPr="00816A2E">
        <w:rPr>
          <w:snapToGrid w:val="0"/>
          <w:color w:val="000000"/>
          <w:sz w:val="28"/>
          <w:szCs w:val="28"/>
        </w:rPr>
        <w:t xml:space="preserve">(постановление РЭК Кузбасса от 08.09.2022 </w:t>
      </w:r>
      <w:r w:rsidRPr="00816A2E">
        <w:rPr>
          <w:snapToGrid w:val="0"/>
          <w:color w:val="000000"/>
          <w:sz w:val="28"/>
          <w:szCs w:val="28"/>
        </w:rPr>
        <w:br/>
        <w:t>№ 257),</w:t>
      </w:r>
    </w:p>
    <w:p w14:paraId="4E5FE85F" w14:textId="3390FF30" w:rsidR="00816A2E" w:rsidRPr="00816A2E" w:rsidRDefault="00816A2E" w:rsidP="00816A2E">
      <w:pPr>
        <w:ind w:firstLine="709"/>
        <w:jc w:val="both"/>
        <w:rPr>
          <w:snapToGrid w:val="0"/>
          <w:color w:val="000000"/>
          <w:sz w:val="28"/>
          <w:szCs w:val="28"/>
        </w:rPr>
      </w:pPr>
      <w:r w:rsidRPr="00816A2E">
        <w:rPr>
          <w:noProof/>
          <w:color w:val="000000"/>
          <w:sz w:val="28"/>
          <w:szCs w:val="28"/>
        </w:rPr>
        <w:drawing>
          <wp:inline distT="0" distB="0" distL="0" distR="0" wp14:anchorId="00682441" wp14:editId="5ECE8353">
            <wp:extent cx="466725" cy="361950"/>
            <wp:effectExtent l="0" t="0" r="0" b="0"/>
            <wp:docPr id="21003467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16A2E">
        <w:rPr>
          <w:snapToGrid w:val="0"/>
          <w:color w:val="000000"/>
          <w:sz w:val="28"/>
          <w:szCs w:val="28"/>
        </w:rPr>
        <w:t xml:space="preserve">- фактический объем отпуска тепловой энергии, поставляемой </w:t>
      </w:r>
      <w:r w:rsidRPr="00816A2E">
        <w:rPr>
          <w:snapToGrid w:val="0"/>
          <w:color w:val="000000"/>
          <w:sz w:val="28"/>
          <w:szCs w:val="28"/>
        </w:rPr>
        <w:br/>
        <w:t>с коллекторов источника тепловой энергии в 2023 году – 1,382 тыс. Гкал</w:t>
      </w:r>
      <w:r w:rsidRPr="00816A2E">
        <w:rPr>
          <w:snapToGrid w:val="0"/>
          <w:sz w:val="28"/>
          <w:szCs w:val="28"/>
        </w:rPr>
        <w:t xml:space="preserve"> </w:t>
      </w:r>
      <w:r w:rsidRPr="00816A2E">
        <w:rPr>
          <w:snapToGrid w:val="0"/>
          <w:color w:val="000000"/>
          <w:sz w:val="28"/>
          <w:szCs w:val="28"/>
        </w:rPr>
        <w:t>(отчётная форма шаблона BALANCE.CALC.TARIFF.WARM.2023.FACT),</w:t>
      </w:r>
    </w:p>
    <w:p w14:paraId="50625F8D" w14:textId="760E4F2A" w:rsidR="00816A2E" w:rsidRPr="00816A2E" w:rsidRDefault="00816A2E" w:rsidP="00816A2E">
      <w:pPr>
        <w:ind w:firstLine="709"/>
        <w:jc w:val="both"/>
        <w:rPr>
          <w:snapToGrid w:val="0"/>
          <w:color w:val="000000"/>
          <w:sz w:val="28"/>
          <w:szCs w:val="28"/>
        </w:rPr>
      </w:pPr>
      <w:r w:rsidRPr="00816A2E">
        <w:rPr>
          <w:noProof/>
          <w:color w:val="000000"/>
          <w:sz w:val="28"/>
          <w:szCs w:val="28"/>
        </w:rPr>
        <w:drawing>
          <wp:inline distT="0" distB="0" distL="0" distR="0" wp14:anchorId="364380AB" wp14:editId="22140B9D">
            <wp:extent cx="447675" cy="333375"/>
            <wp:effectExtent l="0" t="0" r="9525" b="0"/>
            <wp:docPr id="11459637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16A2E">
        <w:rPr>
          <w:snapToGrid w:val="0"/>
          <w:color w:val="000000"/>
          <w:sz w:val="28"/>
          <w:szCs w:val="28"/>
        </w:rPr>
        <w:t xml:space="preserve">- фактическая цена на условное топливо – 5 824,48 руб./т.у.т. = 3 552,93 руб./т.н.т. (цена натурального топлива) / 0,61 (переводной коэффициент из условного топлива в натуральное (по данным отчётной формы шаблона WARM.TOPL.Q4.2023). </w:t>
      </w:r>
    </w:p>
    <w:p w14:paraId="68F8724C" w14:textId="77777777" w:rsidR="00816A2E" w:rsidRPr="00816A2E" w:rsidRDefault="00816A2E" w:rsidP="00816A2E">
      <w:pPr>
        <w:ind w:firstLine="709"/>
        <w:jc w:val="both"/>
        <w:rPr>
          <w:snapToGrid w:val="0"/>
          <w:color w:val="000000"/>
          <w:sz w:val="28"/>
          <w:szCs w:val="28"/>
        </w:rPr>
      </w:pPr>
      <w:bookmarkStart w:id="62" w:name="_Hlk179621054"/>
    </w:p>
    <w:p w14:paraId="1E45B1CA"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Экономически обоснованные расходы на топливо за 2023 год, принимаются экспертами в размере </w:t>
      </w:r>
      <w:bookmarkEnd w:id="62"/>
      <w:r w:rsidRPr="00816A2E">
        <w:rPr>
          <w:snapToGrid w:val="0"/>
          <w:color w:val="000000"/>
          <w:sz w:val="28"/>
          <w:szCs w:val="28"/>
        </w:rPr>
        <w:t xml:space="preserve">211,5 кг у.т. / Гкал × 1,382 тыс. Гкал × 5 824,48 руб./т. у.т. </w:t>
      </w:r>
      <w:r w:rsidRPr="00816A2E">
        <w:rPr>
          <w:snapToGrid w:val="0"/>
          <w:sz w:val="28"/>
          <w:szCs w:val="28"/>
        </w:rPr>
        <w:t xml:space="preserve">× 0,83285 (отнесение расходов на потребительский рынок) </w:t>
      </w:r>
      <w:r w:rsidRPr="00816A2E">
        <w:rPr>
          <w:snapToGrid w:val="0"/>
          <w:color w:val="000000"/>
          <w:sz w:val="28"/>
          <w:szCs w:val="28"/>
        </w:rPr>
        <w:t xml:space="preserve">= </w:t>
      </w:r>
      <w:r w:rsidRPr="00816A2E">
        <w:rPr>
          <w:b/>
          <w:snapToGrid w:val="0"/>
          <w:color w:val="000000"/>
          <w:sz w:val="28"/>
          <w:szCs w:val="28"/>
        </w:rPr>
        <w:t>1 418 тыс. руб.</w:t>
      </w:r>
    </w:p>
    <w:p w14:paraId="72C26699" w14:textId="77777777" w:rsidR="00816A2E" w:rsidRPr="00816A2E" w:rsidRDefault="00816A2E" w:rsidP="00816A2E">
      <w:pPr>
        <w:ind w:firstLine="709"/>
        <w:jc w:val="both"/>
        <w:rPr>
          <w:snapToGrid w:val="0"/>
          <w:color w:val="000000"/>
          <w:sz w:val="28"/>
          <w:szCs w:val="28"/>
        </w:rPr>
      </w:pPr>
    </w:p>
    <w:p w14:paraId="26E70215"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Расходы </w:t>
      </w:r>
      <w:r w:rsidRPr="00816A2E">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22" w:history="1">
        <w:r w:rsidRPr="00816A2E">
          <w:rPr>
            <w:color w:val="000000"/>
            <w:sz w:val="28"/>
            <w:szCs w:val="28"/>
          </w:rPr>
          <w:t>формуле (30)</w:t>
        </w:r>
      </w:hyperlink>
      <w:r w:rsidRPr="00816A2E">
        <w:rPr>
          <w:snapToGrid w:val="0"/>
          <w:color w:val="000000"/>
          <w:sz w:val="28"/>
          <w:szCs w:val="28"/>
        </w:rPr>
        <w:t xml:space="preserve"> Методических указаний № 760-э:</w:t>
      </w:r>
    </w:p>
    <w:p w14:paraId="074794E8" w14:textId="0623F3C4" w:rsidR="00816A2E" w:rsidRPr="00816A2E" w:rsidRDefault="00816A2E" w:rsidP="00816A2E">
      <w:pPr>
        <w:ind w:firstLine="720"/>
        <w:jc w:val="both"/>
        <w:rPr>
          <w:snapToGrid w:val="0"/>
          <w:sz w:val="28"/>
          <w:szCs w:val="28"/>
        </w:rPr>
      </w:pPr>
      <w:r w:rsidRPr="00816A2E">
        <w:rPr>
          <w:noProof/>
          <w:position w:val="-37"/>
        </w:rPr>
        <w:lastRenderedPageBreak/>
        <w:drawing>
          <wp:inline distT="0" distB="0" distL="0" distR="0" wp14:anchorId="56ABFCA8" wp14:editId="4761987E">
            <wp:extent cx="2867025" cy="657225"/>
            <wp:effectExtent l="0" t="0" r="9525" b="9525"/>
            <wp:docPr id="17721930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816A2E">
        <w:rPr>
          <w:snapToGrid w:val="0"/>
          <w:sz w:val="28"/>
          <w:szCs w:val="28"/>
        </w:rPr>
        <w:t xml:space="preserve"> (тыс. руб.), где:</w:t>
      </w:r>
    </w:p>
    <w:p w14:paraId="60284160" w14:textId="77777777" w:rsidR="00816A2E" w:rsidRPr="00816A2E" w:rsidRDefault="00816A2E" w:rsidP="00816A2E">
      <w:pPr>
        <w:ind w:firstLine="720"/>
        <w:jc w:val="both"/>
        <w:rPr>
          <w:snapToGrid w:val="0"/>
          <w:sz w:val="28"/>
          <w:szCs w:val="28"/>
        </w:rPr>
      </w:pPr>
      <w:r w:rsidRPr="00816A2E">
        <w:rPr>
          <w:snapToGrid w:val="0"/>
          <w:sz w:val="28"/>
          <w:szCs w:val="28"/>
        </w:rPr>
        <w:t>V</w:t>
      </w:r>
      <w:r w:rsidRPr="00816A2E">
        <w:rPr>
          <w:snapToGrid w:val="0"/>
          <w:sz w:val="28"/>
          <w:szCs w:val="28"/>
          <w:vertAlign w:val="subscript"/>
        </w:rPr>
        <w:t>i,z</w:t>
      </w:r>
      <w:r w:rsidRPr="00816A2E">
        <w:rPr>
          <w:snapToGrid w:val="0"/>
          <w:sz w:val="28"/>
          <w:szCs w:val="28"/>
        </w:rPr>
        <w:t xml:space="preserve"> - объем потребления z-го энергетического ресурса </w:t>
      </w:r>
      <w:r w:rsidRPr="00816A2E">
        <w:rPr>
          <w:snapToGrid w:val="0"/>
          <w:sz w:val="28"/>
          <w:szCs w:val="28"/>
        </w:rPr>
        <w:br/>
        <w:t xml:space="preserve">(за исключением топлива), холодной воды, теплоносителя, учтенный </w:t>
      </w:r>
      <w:r w:rsidRPr="00816A2E">
        <w:rPr>
          <w:snapToGrid w:val="0"/>
          <w:sz w:val="28"/>
          <w:szCs w:val="28"/>
        </w:rPr>
        <w:br/>
        <w:t>при установлении тарифов в i-м году;</w:t>
      </w:r>
    </w:p>
    <w:p w14:paraId="0360E974" w14:textId="675CF615" w:rsidR="00816A2E" w:rsidRPr="00816A2E" w:rsidRDefault="00816A2E" w:rsidP="00816A2E">
      <w:pPr>
        <w:ind w:firstLine="720"/>
        <w:jc w:val="both"/>
        <w:rPr>
          <w:snapToGrid w:val="0"/>
          <w:sz w:val="28"/>
          <w:szCs w:val="28"/>
        </w:rPr>
      </w:pPr>
      <w:r w:rsidRPr="00816A2E">
        <w:rPr>
          <w:noProof/>
          <w:snapToGrid w:val="0"/>
          <w:sz w:val="28"/>
          <w:szCs w:val="28"/>
        </w:rPr>
        <w:drawing>
          <wp:inline distT="0" distB="0" distL="0" distR="0" wp14:anchorId="1F08ADC6" wp14:editId="72DEC5F3">
            <wp:extent cx="495300" cy="361950"/>
            <wp:effectExtent l="0" t="0" r="0" b="0"/>
            <wp:docPr id="1523565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816A2E">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37E8B7FF" w14:textId="77777777" w:rsidR="00816A2E" w:rsidRPr="00816A2E" w:rsidRDefault="00816A2E" w:rsidP="00816A2E">
      <w:pPr>
        <w:ind w:firstLine="720"/>
        <w:jc w:val="both"/>
        <w:rPr>
          <w:snapToGrid w:val="0"/>
          <w:sz w:val="28"/>
          <w:szCs w:val="28"/>
        </w:rPr>
      </w:pPr>
      <w:r w:rsidRPr="00816A2E">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75E77598" w14:textId="00D95A61" w:rsidR="00816A2E" w:rsidRPr="00816A2E" w:rsidRDefault="00816A2E" w:rsidP="00816A2E">
      <w:pPr>
        <w:ind w:firstLine="720"/>
        <w:jc w:val="both"/>
        <w:rPr>
          <w:snapToGrid w:val="0"/>
          <w:sz w:val="28"/>
          <w:szCs w:val="28"/>
        </w:rPr>
      </w:pPr>
      <w:r w:rsidRPr="00816A2E">
        <w:rPr>
          <w:noProof/>
          <w:snapToGrid w:val="0"/>
          <w:sz w:val="28"/>
          <w:szCs w:val="28"/>
        </w:rPr>
        <w:drawing>
          <wp:inline distT="0" distB="0" distL="0" distR="0" wp14:anchorId="2AFF3842" wp14:editId="025137E1">
            <wp:extent cx="485775" cy="361950"/>
            <wp:effectExtent l="0" t="0" r="9525" b="0"/>
            <wp:docPr id="5265641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816A2E">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4B973EC1" w14:textId="77777777" w:rsidR="00816A2E" w:rsidRPr="00816A2E" w:rsidRDefault="00816A2E" w:rsidP="00816A2E">
      <w:pPr>
        <w:ind w:firstLine="720"/>
        <w:jc w:val="both"/>
        <w:rPr>
          <w:snapToGrid w:val="0"/>
          <w:sz w:val="28"/>
          <w:szCs w:val="28"/>
        </w:rPr>
      </w:pPr>
    </w:p>
    <w:p w14:paraId="044F59BE" w14:textId="77777777" w:rsidR="00816A2E" w:rsidRPr="00816A2E" w:rsidRDefault="00816A2E" w:rsidP="00816A2E">
      <w:pPr>
        <w:ind w:firstLine="720"/>
        <w:jc w:val="both"/>
        <w:rPr>
          <w:snapToGrid w:val="0"/>
          <w:sz w:val="28"/>
          <w:szCs w:val="28"/>
        </w:rPr>
      </w:pPr>
      <w:bookmarkStart w:id="63" w:name="_Hlk179621297"/>
      <w:r w:rsidRPr="00816A2E">
        <w:rPr>
          <w:snapToGrid w:val="0"/>
          <w:sz w:val="28"/>
          <w:szCs w:val="28"/>
        </w:rPr>
        <w:t>В подтверждение расходов по статье «Расходы на электрическую энергию» за 2023 год предприятием представлены:</w:t>
      </w:r>
    </w:p>
    <w:bookmarkEnd w:id="63"/>
    <w:p w14:paraId="73328984" w14:textId="77777777" w:rsidR="00816A2E" w:rsidRPr="00816A2E" w:rsidRDefault="00816A2E" w:rsidP="00816A2E">
      <w:pPr>
        <w:ind w:firstLine="720"/>
        <w:jc w:val="both"/>
        <w:rPr>
          <w:snapToGrid w:val="0"/>
          <w:sz w:val="28"/>
          <w:szCs w:val="28"/>
        </w:rPr>
      </w:pPr>
      <w:r w:rsidRPr="00816A2E">
        <w:rPr>
          <w:snapToGrid w:val="0"/>
          <w:sz w:val="28"/>
          <w:szCs w:val="28"/>
        </w:rPr>
        <w:t xml:space="preserve">Договор купли-продажи электрической энергии (мощности) </w:t>
      </w:r>
      <w:r w:rsidRPr="00816A2E">
        <w:rPr>
          <w:snapToGrid w:val="0"/>
          <w:sz w:val="28"/>
          <w:szCs w:val="28"/>
        </w:rPr>
        <w:br/>
        <w:t xml:space="preserve">в границах ОАО «Кузбассэнерго» №165/011-р/133Д-05 от 30.08.2005, заключенный с ООО «Русэнергосбыт», действующий до 31.12.2010, </w:t>
      </w:r>
      <w:r w:rsidRPr="00816A2E">
        <w:rPr>
          <w:snapToGrid w:val="0"/>
          <w:sz w:val="28"/>
          <w:szCs w:val="28"/>
        </w:rPr>
        <w:br/>
        <w:t>с автопролонгацией (</w:t>
      </w:r>
      <w:r w:rsidRPr="00816A2E">
        <w:rPr>
          <w:snapToGrid w:val="0"/>
          <w:sz w:val="28"/>
          <w:szCs w:val="28"/>
          <w:lang w:val="en-US"/>
        </w:rPr>
        <w:t>DOCS</w:t>
      </w:r>
      <w:r w:rsidRPr="00816A2E">
        <w:rPr>
          <w:snapToGrid w:val="0"/>
          <w:sz w:val="28"/>
          <w:szCs w:val="28"/>
        </w:rPr>
        <w:t>.</w:t>
      </w:r>
      <w:r w:rsidRPr="00816A2E">
        <w:rPr>
          <w:snapToGrid w:val="0"/>
          <w:sz w:val="28"/>
          <w:szCs w:val="28"/>
          <w:lang w:val="en-US"/>
        </w:rPr>
        <w:t>FORM</w:t>
      </w:r>
      <w:r w:rsidRPr="00816A2E">
        <w:rPr>
          <w:snapToGrid w:val="0"/>
          <w:sz w:val="28"/>
          <w:szCs w:val="28"/>
        </w:rPr>
        <w:t xml:space="preserve">.6.42. Часть 1. Том 14. Расходы </w:t>
      </w:r>
      <w:r w:rsidRPr="00816A2E">
        <w:rPr>
          <w:snapToGrid w:val="0"/>
          <w:sz w:val="28"/>
          <w:szCs w:val="28"/>
        </w:rPr>
        <w:br/>
        <w:t>на электроэнергию. Договор Русэнергосбыт).</w:t>
      </w:r>
    </w:p>
    <w:p w14:paraId="74D26F55" w14:textId="77777777" w:rsidR="00816A2E" w:rsidRPr="00816A2E" w:rsidRDefault="00816A2E" w:rsidP="00816A2E">
      <w:pPr>
        <w:ind w:firstLine="720"/>
        <w:jc w:val="both"/>
        <w:rPr>
          <w:snapToGrid w:val="0"/>
          <w:sz w:val="28"/>
          <w:szCs w:val="28"/>
        </w:rPr>
      </w:pPr>
      <w:r w:rsidRPr="00816A2E">
        <w:rPr>
          <w:snapToGrid w:val="0"/>
          <w:sz w:val="28"/>
          <w:szCs w:val="28"/>
        </w:rPr>
        <w:t>Свод данных по электроэнергии за 2023 год (DOCS.FORM.6.42. Часть 1. Том 14. Расходы на электроэнергию. Свод эл. эн. за 2023).</w:t>
      </w:r>
    </w:p>
    <w:p w14:paraId="4805FCC0" w14:textId="77777777" w:rsidR="00816A2E" w:rsidRPr="00816A2E" w:rsidRDefault="00816A2E" w:rsidP="00816A2E">
      <w:pPr>
        <w:ind w:firstLine="720"/>
        <w:jc w:val="both"/>
        <w:rPr>
          <w:snapToGrid w:val="0"/>
          <w:sz w:val="28"/>
          <w:szCs w:val="28"/>
        </w:rPr>
      </w:pPr>
      <w:r w:rsidRPr="00816A2E">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28BE28BE" w14:textId="77777777" w:rsidR="00816A2E" w:rsidRPr="00816A2E" w:rsidRDefault="00816A2E" w:rsidP="00816A2E">
      <w:pPr>
        <w:ind w:firstLine="720"/>
        <w:jc w:val="both"/>
        <w:rPr>
          <w:snapToGrid w:val="0"/>
          <w:sz w:val="28"/>
          <w:szCs w:val="28"/>
        </w:rPr>
      </w:pPr>
      <w:r w:rsidRPr="00816A2E">
        <w:rPr>
          <w:snapToGrid w:val="0"/>
          <w:sz w:val="28"/>
          <w:szCs w:val="28"/>
        </w:rPr>
        <w:t xml:space="preserve">Акты приема-передачи электрической энергии и счета-фактуры </w:t>
      </w:r>
      <w:r w:rsidRPr="00816A2E">
        <w:rPr>
          <w:snapToGrid w:val="0"/>
          <w:sz w:val="28"/>
          <w:szCs w:val="28"/>
        </w:rPr>
        <w:br/>
        <w:t>за 2023 год ООО «Русэнергосбыт» (DOCS.FORM.6.42. Часть 1. Том 14. Расходы на электроэнергию. Документы ООО Русэнергосбыт).</w:t>
      </w:r>
    </w:p>
    <w:p w14:paraId="222DD67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средневзвешенную цену электрической энергии </w:t>
      </w:r>
      <w:r w:rsidRPr="00816A2E">
        <w:rPr>
          <w:snapToGrid w:val="0"/>
          <w:sz w:val="28"/>
          <w:szCs w:val="28"/>
        </w:rPr>
        <w:br/>
        <w:t>за 2023 год на основе данных представленных счетов-фактур, которая составила 4,40215 руб./кВтч.</w:t>
      </w:r>
    </w:p>
    <w:p w14:paraId="53888996" w14:textId="77777777" w:rsidR="00816A2E" w:rsidRPr="00816A2E" w:rsidRDefault="00816A2E" w:rsidP="00816A2E">
      <w:pPr>
        <w:ind w:firstLine="720"/>
        <w:jc w:val="both"/>
        <w:rPr>
          <w:snapToGrid w:val="0"/>
          <w:sz w:val="28"/>
          <w:szCs w:val="28"/>
        </w:rPr>
      </w:pPr>
      <w:r w:rsidRPr="00816A2E">
        <w:rPr>
          <w:snapToGrid w:val="0"/>
          <w:sz w:val="28"/>
          <w:szCs w:val="28"/>
        </w:rPr>
        <w:t>Плановый объем потребления электрической энергии на 2021 год составляет 130,79 тыс. кВтч.</w:t>
      </w:r>
    </w:p>
    <w:p w14:paraId="381325D8" w14:textId="77777777" w:rsidR="00816A2E" w:rsidRPr="00816A2E" w:rsidRDefault="00816A2E" w:rsidP="00816A2E">
      <w:pPr>
        <w:ind w:firstLine="720"/>
        <w:jc w:val="both"/>
        <w:rPr>
          <w:snapToGrid w:val="0"/>
          <w:sz w:val="28"/>
          <w:szCs w:val="28"/>
        </w:rPr>
      </w:pPr>
      <w:r w:rsidRPr="00816A2E">
        <w:rPr>
          <w:snapToGrid w:val="0"/>
          <w:sz w:val="28"/>
          <w:szCs w:val="28"/>
        </w:rPr>
        <w:t>Фактический объем полезного отпуска тепловой энергии за 2023 год составил 1,382 тыс. Гкал (отчётная форма шаблона BALANCE.CALC.TARIFF.WARM.2023.FACT).</w:t>
      </w:r>
    </w:p>
    <w:p w14:paraId="519FADF4" w14:textId="77777777" w:rsidR="00816A2E" w:rsidRPr="00816A2E" w:rsidRDefault="00816A2E" w:rsidP="00816A2E">
      <w:pPr>
        <w:ind w:firstLine="720"/>
        <w:jc w:val="both"/>
        <w:rPr>
          <w:snapToGrid w:val="0"/>
          <w:sz w:val="28"/>
          <w:szCs w:val="28"/>
        </w:rPr>
      </w:pPr>
      <w:r w:rsidRPr="00816A2E">
        <w:rPr>
          <w:snapToGrid w:val="0"/>
          <w:sz w:val="28"/>
          <w:szCs w:val="28"/>
        </w:rPr>
        <w:t xml:space="preserve">Плановый объем полезного отпуска тепловой энергии </w:t>
      </w:r>
      <w:r w:rsidRPr="00816A2E">
        <w:rPr>
          <w:snapToGrid w:val="0"/>
          <w:sz w:val="28"/>
          <w:szCs w:val="28"/>
        </w:rPr>
        <w:br/>
        <w:t>при установлении тарифов на 2023 год составил 1,023 тыс. Гкал.</w:t>
      </w:r>
    </w:p>
    <w:p w14:paraId="75E1455A" w14:textId="77777777" w:rsidR="00816A2E" w:rsidRPr="00816A2E" w:rsidRDefault="00816A2E" w:rsidP="00816A2E">
      <w:pPr>
        <w:ind w:firstLine="720"/>
        <w:jc w:val="both"/>
        <w:rPr>
          <w:snapToGrid w:val="0"/>
          <w:sz w:val="28"/>
          <w:szCs w:val="28"/>
        </w:rPr>
      </w:pPr>
      <w:bookmarkStart w:id="64" w:name="_Hlk179621934"/>
      <w:r w:rsidRPr="00816A2E">
        <w:rPr>
          <w:snapToGrid w:val="0"/>
          <w:color w:val="000000"/>
          <w:sz w:val="28"/>
          <w:szCs w:val="28"/>
        </w:rPr>
        <w:t>Эксперты рассчитали экономически обоснованные расходы по статье «Расходы на электрическую энергию» за 2023 год: 130,79 тыс. кВтч. × 1,382 тыс. Гкал ÷ 1,023 тыс. Гкал × 4,40215 руб./кВтч.</w:t>
      </w:r>
      <w:bookmarkEnd w:id="64"/>
      <w:r w:rsidRPr="00816A2E">
        <w:rPr>
          <w:snapToGrid w:val="0"/>
          <w:sz w:val="28"/>
          <w:szCs w:val="28"/>
        </w:rPr>
        <w:t xml:space="preserve"> × 0,83285 (отнесение расходов на потребительский рынок) = 648 тыс. руб.</w:t>
      </w:r>
    </w:p>
    <w:p w14:paraId="5E2E741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lastRenderedPageBreak/>
        <w:t xml:space="preserve">В связи с тем, что предложение предприятия по факту 2023 года </w:t>
      </w:r>
      <w:r w:rsidRPr="00816A2E">
        <w:rPr>
          <w:snapToGrid w:val="0"/>
          <w:sz w:val="28"/>
          <w:szCs w:val="28"/>
        </w:rPr>
        <w:br/>
        <w:t xml:space="preserve">по статье «Расходы на электрическую энергию» составляют </w:t>
      </w:r>
      <w:r w:rsidRPr="00816A2E">
        <w:rPr>
          <w:b/>
          <w:bCs/>
          <w:snapToGrid w:val="0"/>
          <w:sz w:val="28"/>
          <w:szCs w:val="28"/>
        </w:rPr>
        <w:t>259 т</w:t>
      </w:r>
      <w:r w:rsidRPr="00816A2E">
        <w:rPr>
          <w:b/>
          <w:snapToGrid w:val="0"/>
          <w:sz w:val="28"/>
          <w:szCs w:val="28"/>
        </w:rPr>
        <w:t>ыс. руб.,</w:t>
      </w:r>
      <w:r w:rsidRPr="00816A2E">
        <w:rPr>
          <w:snapToGrid w:val="0"/>
          <w:sz w:val="28"/>
          <w:szCs w:val="28"/>
        </w:rPr>
        <w:t xml:space="preserve"> </w:t>
      </w:r>
      <w:r w:rsidRPr="00816A2E">
        <w:rPr>
          <w:snapToGrid w:val="0"/>
          <w:sz w:val="28"/>
          <w:szCs w:val="28"/>
        </w:rPr>
        <w:br/>
        <w:t>данная величина признается экспертами экономически обоснованной</w:t>
      </w:r>
    </w:p>
    <w:p w14:paraId="3729AECA" w14:textId="77777777" w:rsidR="00816A2E" w:rsidRPr="00816A2E" w:rsidRDefault="00816A2E" w:rsidP="00816A2E">
      <w:pPr>
        <w:ind w:firstLine="720"/>
        <w:jc w:val="both"/>
        <w:rPr>
          <w:snapToGrid w:val="0"/>
          <w:sz w:val="28"/>
          <w:szCs w:val="28"/>
        </w:rPr>
      </w:pPr>
    </w:p>
    <w:p w14:paraId="552359F1"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Расходы на </w:t>
      </w:r>
      <w:bookmarkStart w:id="65" w:name="_Hlk179622014"/>
      <w:r w:rsidRPr="00816A2E">
        <w:rPr>
          <w:snapToGrid w:val="0"/>
          <w:sz w:val="28"/>
          <w:szCs w:val="28"/>
        </w:rPr>
        <w:t>холодную воду</w:t>
      </w:r>
      <w:bookmarkEnd w:id="65"/>
      <w:r w:rsidRPr="00816A2E">
        <w:rPr>
          <w:snapToGrid w:val="0"/>
          <w:sz w:val="28"/>
          <w:szCs w:val="28"/>
        </w:rPr>
        <w:t>.</w:t>
      </w:r>
    </w:p>
    <w:p w14:paraId="483E553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2023 году предприятие осуществляло водоподъем собственными силами. </w:t>
      </w:r>
    </w:p>
    <w:p w14:paraId="1A589AB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4352A7D" w14:textId="77777777" w:rsidR="00816A2E" w:rsidRPr="00816A2E" w:rsidRDefault="00816A2E" w:rsidP="00816A2E">
      <w:pPr>
        <w:tabs>
          <w:tab w:val="left" w:pos="1890"/>
        </w:tabs>
        <w:ind w:firstLine="709"/>
        <w:jc w:val="both"/>
        <w:rPr>
          <w:b/>
          <w:snapToGrid w:val="0"/>
          <w:sz w:val="28"/>
          <w:szCs w:val="28"/>
        </w:rPr>
      </w:pPr>
      <w:r w:rsidRPr="00816A2E">
        <w:rPr>
          <w:snapToGrid w:val="0"/>
          <w:sz w:val="28"/>
          <w:szCs w:val="28"/>
        </w:rPr>
        <w:t xml:space="preserve">Калькуляция стоимости 1 куб. м воды скважины на ст. Абагур-Лесной ПМС-2 на 2023 год (DOCS.FORM.6.42. Часть 2. Том 17. Калькуляция стоимости 1 м. куб. воды скважины на ст. Абагур-Лесной), в соответствии </w:t>
      </w:r>
      <w:r w:rsidRPr="00816A2E">
        <w:rPr>
          <w:snapToGrid w:val="0"/>
          <w:sz w:val="28"/>
          <w:szCs w:val="28"/>
        </w:rPr>
        <w:br/>
        <w:t xml:space="preserve">с которой цена 1 куб. м воды составляет </w:t>
      </w:r>
      <w:r w:rsidRPr="00816A2E">
        <w:rPr>
          <w:b/>
          <w:snapToGrid w:val="0"/>
          <w:sz w:val="28"/>
          <w:szCs w:val="28"/>
        </w:rPr>
        <w:t>67,90 руб./куб. м.</w:t>
      </w:r>
    </w:p>
    <w:p w14:paraId="16ABD17C"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Плановый объем потребления холодной воды на 2023 год составляет 2,170 тыс. куб. м.</w:t>
      </w:r>
    </w:p>
    <w:p w14:paraId="58902DE1" w14:textId="77777777" w:rsidR="00816A2E" w:rsidRPr="00816A2E" w:rsidRDefault="00816A2E" w:rsidP="00816A2E">
      <w:pPr>
        <w:ind w:firstLine="720"/>
        <w:jc w:val="both"/>
        <w:rPr>
          <w:snapToGrid w:val="0"/>
          <w:sz w:val="28"/>
          <w:szCs w:val="28"/>
        </w:rPr>
      </w:pPr>
      <w:r w:rsidRPr="00816A2E">
        <w:rPr>
          <w:snapToGrid w:val="0"/>
          <w:sz w:val="28"/>
          <w:szCs w:val="28"/>
        </w:rPr>
        <w:t>Фактический объем полезного отпуска тепловой энергии за 2023 год составил 1,382 тыс. Гкал (отчётная форма шаблона BALANCE.CALC.TARIFF.WARM.2023.FACT).</w:t>
      </w:r>
    </w:p>
    <w:p w14:paraId="2E3CF48B" w14:textId="77777777" w:rsidR="00816A2E" w:rsidRPr="00816A2E" w:rsidRDefault="00816A2E" w:rsidP="00816A2E">
      <w:pPr>
        <w:ind w:firstLine="720"/>
        <w:jc w:val="both"/>
        <w:rPr>
          <w:snapToGrid w:val="0"/>
          <w:sz w:val="28"/>
          <w:szCs w:val="28"/>
        </w:rPr>
      </w:pPr>
      <w:r w:rsidRPr="00816A2E">
        <w:rPr>
          <w:snapToGrid w:val="0"/>
          <w:sz w:val="28"/>
          <w:szCs w:val="28"/>
        </w:rPr>
        <w:t xml:space="preserve">Плановый объем полезного отпуска тепловой энергии </w:t>
      </w:r>
      <w:r w:rsidRPr="00816A2E">
        <w:rPr>
          <w:snapToGrid w:val="0"/>
          <w:sz w:val="28"/>
          <w:szCs w:val="28"/>
        </w:rPr>
        <w:br/>
        <w:t>при установлении тарифов на 2023 год составил 1,023 тыс. Гкал.</w:t>
      </w:r>
    </w:p>
    <w:p w14:paraId="737E503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на приобретение холодной воды за 2023 год составляют: </w:t>
      </w:r>
      <w:r w:rsidRPr="00816A2E">
        <w:rPr>
          <w:snapToGrid w:val="0"/>
          <w:sz w:val="28"/>
          <w:szCs w:val="28"/>
        </w:rPr>
        <w:br/>
        <w:t>2,170 тыс. куб. м. (плановый объем потребления холодной воды 2021 года) ×</w:t>
      </w:r>
      <w:r w:rsidRPr="00816A2E">
        <w:rPr>
          <w:snapToGrid w:val="0"/>
          <w:color w:val="000000"/>
          <w:sz w:val="28"/>
          <w:szCs w:val="28"/>
        </w:rPr>
        <w:t xml:space="preserve"> 1,382 тыс. Гкал ÷ 1,023 тыс. Гкал × </w:t>
      </w:r>
      <w:r w:rsidRPr="00816A2E">
        <w:rPr>
          <w:snapToGrid w:val="0"/>
          <w:sz w:val="28"/>
          <w:szCs w:val="28"/>
        </w:rPr>
        <w:t xml:space="preserve">67,90 руб./куб. м. (стоимость 1 куб. м воды на 2023 год) × 0,83285 (отнесение расходов на потребительский рынок) = </w:t>
      </w:r>
      <w:r w:rsidRPr="00816A2E">
        <w:rPr>
          <w:snapToGrid w:val="0"/>
          <w:sz w:val="28"/>
          <w:szCs w:val="28"/>
        </w:rPr>
        <w:br/>
        <w:t xml:space="preserve">166 тыс. руб. </w:t>
      </w:r>
    </w:p>
    <w:p w14:paraId="4FD9028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связи с тем, что предложение предприятия по факту 2023 года </w:t>
      </w:r>
      <w:r w:rsidRPr="00816A2E">
        <w:rPr>
          <w:snapToGrid w:val="0"/>
          <w:sz w:val="28"/>
          <w:szCs w:val="28"/>
        </w:rPr>
        <w:br/>
        <w:t xml:space="preserve">по статье «Расходы на холодную воду» составляют </w:t>
      </w:r>
      <w:r w:rsidRPr="00816A2E">
        <w:rPr>
          <w:b/>
          <w:bCs/>
          <w:snapToGrid w:val="0"/>
          <w:sz w:val="28"/>
          <w:szCs w:val="28"/>
        </w:rPr>
        <w:t>147 т</w:t>
      </w:r>
      <w:r w:rsidRPr="00816A2E">
        <w:rPr>
          <w:b/>
          <w:snapToGrid w:val="0"/>
          <w:sz w:val="28"/>
          <w:szCs w:val="28"/>
        </w:rPr>
        <w:t>ыс. руб.,</w:t>
      </w:r>
      <w:r w:rsidRPr="00816A2E">
        <w:rPr>
          <w:snapToGrid w:val="0"/>
          <w:sz w:val="28"/>
          <w:szCs w:val="28"/>
        </w:rPr>
        <w:t xml:space="preserve"> </w:t>
      </w:r>
      <w:r w:rsidRPr="00816A2E">
        <w:rPr>
          <w:snapToGrid w:val="0"/>
          <w:sz w:val="28"/>
          <w:szCs w:val="28"/>
        </w:rPr>
        <w:br/>
        <w:t>данная величина признается экспертами экономически обоснованной.</w:t>
      </w:r>
    </w:p>
    <w:p w14:paraId="53431B9C" w14:textId="77777777" w:rsidR="00816A2E" w:rsidRPr="00816A2E" w:rsidRDefault="00816A2E" w:rsidP="00816A2E">
      <w:pPr>
        <w:ind w:firstLine="720"/>
        <w:jc w:val="both"/>
        <w:rPr>
          <w:snapToGrid w:val="0"/>
          <w:sz w:val="28"/>
          <w:szCs w:val="28"/>
        </w:rPr>
      </w:pPr>
    </w:p>
    <w:p w14:paraId="50870158" w14:textId="77777777" w:rsidR="00816A2E" w:rsidRPr="00816A2E" w:rsidRDefault="00816A2E" w:rsidP="00816A2E">
      <w:pPr>
        <w:ind w:firstLine="709"/>
        <w:jc w:val="both"/>
        <w:rPr>
          <w:snapToGrid w:val="0"/>
          <w:sz w:val="28"/>
          <w:szCs w:val="28"/>
        </w:rPr>
      </w:pPr>
      <w:r w:rsidRPr="00816A2E">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16A2E">
        <w:rPr>
          <w:snapToGrid w:val="0"/>
          <w:sz w:val="28"/>
          <w:szCs w:val="28"/>
        </w:rPr>
        <w:br/>
        <w:t>в таблице 12.</w:t>
      </w:r>
    </w:p>
    <w:p w14:paraId="664B665B" w14:textId="77777777" w:rsidR="00816A2E" w:rsidRPr="00816A2E" w:rsidRDefault="00816A2E" w:rsidP="00816A2E">
      <w:pPr>
        <w:ind w:firstLine="709"/>
        <w:jc w:val="both"/>
        <w:rPr>
          <w:snapToGrid w:val="0"/>
          <w:sz w:val="28"/>
          <w:szCs w:val="28"/>
        </w:rPr>
      </w:pPr>
    </w:p>
    <w:p w14:paraId="75A2A5A5" w14:textId="77777777" w:rsidR="00816A2E" w:rsidRPr="00816A2E" w:rsidRDefault="00816A2E" w:rsidP="00816A2E">
      <w:pPr>
        <w:ind w:firstLine="709"/>
        <w:jc w:val="both"/>
        <w:rPr>
          <w:snapToGrid w:val="0"/>
          <w:sz w:val="28"/>
          <w:szCs w:val="28"/>
        </w:rPr>
      </w:pPr>
    </w:p>
    <w:p w14:paraId="7BB99D0E" w14:textId="77777777" w:rsidR="00816A2E" w:rsidRPr="00816A2E" w:rsidRDefault="00816A2E" w:rsidP="00816A2E">
      <w:pPr>
        <w:ind w:firstLine="709"/>
        <w:jc w:val="both"/>
        <w:rPr>
          <w:snapToGrid w:val="0"/>
          <w:sz w:val="28"/>
          <w:szCs w:val="28"/>
        </w:rPr>
      </w:pPr>
    </w:p>
    <w:p w14:paraId="1ACB1481" w14:textId="77777777" w:rsidR="00816A2E" w:rsidRPr="00816A2E" w:rsidRDefault="00816A2E" w:rsidP="00816A2E">
      <w:pPr>
        <w:ind w:firstLine="709"/>
        <w:jc w:val="both"/>
        <w:rPr>
          <w:snapToGrid w:val="0"/>
          <w:sz w:val="28"/>
          <w:szCs w:val="28"/>
        </w:rPr>
      </w:pPr>
    </w:p>
    <w:p w14:paraId="7BDE5A6C" w14:textId="77777777" w:rsidR="00816A2E" w:rsidRPr="00816A2E" w:rsidRDefault="00816A2E" w:rsidP="00816A2E">
      <w:pPr>
        <w:ind w:firstLine="709"/>
        <w:jc w:val="both"/>
        <w:rPr>
          <w:snapToGrid w:val="0"/>
          <w:sz w:val="28"/>
          <w:szCs w:val="28"/>
        </w:rPr>
      </w:pPr>
    </w:p>
    <w:p w14:paraId="1C3FDEF7" w14:textId="77777777" w:rsidR="00816A2E" w:rsidRPr="00816A2E" w:rsidRDefault="00816A2E" w:rsidP="00816A2E">
      <w:pPr>
        <w:ind w:firstLine="709"/>
        <w:jc w:val="both"/>
        <w:rPr>
          <w:snapToGrid w:val="0"/>
          <w:sz w:val="28"/>
          <w:szCs w:val="28"/>
        </w:rPr>
      </w:pPr>
    </w:p>
    <w:p w14:paraId="59597BC7" w14:textId="77777777" w:rsidR="00816A2E" w:rsidRPr="00816A2E" w:rsidRDefault="00816A2E" w:rsidP="00816A2E">
      <w:pPr>
        <w:ind w:firstLine="709"/>
        <w:jc w:val="both"/>
        <w:rPr>
          <w:snapToGrid w:val="0"/>
          <w:sz w:val="28"/>
          <w:szCs w:val="28"/>
        </w:rPr>
      </w:pPr>
    </w:p>
    <w:p w14:paraId="58EE5729" w14:textId="77777777" w:rsidR="00816A2E" w:rsidRPr="00816A2E" w:rsidRDefault="00816A2E" w:rsidP="00816A2E">
      <w:pPr>
        <w:ind w:firstLine="709"/>
        <w:jc w:val="both"/>
        <w:rPr>
          <w:snapToGrid w:val="0"/>
          <w:sz w:val="28"/>
          <w:szCs w:val="28"/>
        </w:rPr>
      </w:pPr>
    </w:p>
    <w:p w14:paraId="4A929FE1" w14:textId="77777777" w:rsidR="00816A2E" w:rsidRPr="00816A2E" w:rsidRDefault="00816A2E" w:rsidP="00816A2E">
      <w:pPr>
        <w:ind w:firstLine="709"/>
        <w:jc w:val="both"/>
        <w:rPr>
          <w:snapToGrid w:val="0"/>
          <w:sz w:val="28"/>
          <w:szCs w:val="28"/>
        </w:rPr>
      </w:pPr>
    </w:p>
    <w:p w14:paraId="760C485C" w14:textId="77777777" w:rsidR="00816A2E" w:rsidRPr="00816A2E" w:rsidRDefault="00816A2E" w:rsidP="00816A2E">
      <w:pPr>
        <w:ind w:firstLine="709"/>
        <w:jc w:val="both"/>
        <w:rPr>
          <w:snapToGrid w:val="0"/>
          <w:sz w:val="28"/>
          <w:szCs w:val="28"/>
        </w:rPr>
      </w:pPr>
    </w:p>
    <w:p w14:paraId="5040F884" w14:textId="77777777" w:rsidR="00816A2E" w:rsidRPr="00816A2E" w:rsidRDefault="00816A2E" w:rsidP="00816A2E">
      <w:pPr>
        <w:ind w:firstLine="709"/>
        <w:jc w:val="both"/>
        <w:rPr>
          <w:snapToGrid w:val="0"/>
          <w:sz w:val="28"/>
          <w:szCs w:val="28"/>
        </w:rPr>
      </w:pPr>
    </w:p>
    <w:p w14:paraId="678ACCF9" w14:textId="77777777" w:rsidR="00816A2E" w:rsidRPr="00816A2E" w:rsidRDefault="00816A2E" w:rsidP="00816A2E">
      <w:pPr>
        <w:numPr>
          <w:ilvl w:val="0"/>
          <w:numId w:val="13"/>
        </w:numPr>
        <w:ind w:left="9149" w:hanging="1211"/>
        <w:jc w:val="right"/>
        <w:rPr>
          <w:snapToGrid w:val="0"/>
          <w:sz w:val="28"/>
          <w:szCs w:val="28"/>
          <w:lang w:eastAsia="en-US"/>
        </w:rPr>
      </w:pPr>
    </w:p>
    <w:p w14:paraId="52E6514F" w14:textId="77777777" w:rsidR="00816A2E" w:rsidRPr="00816A2E" w:rsidRDefault="00816A2E" w:rsidP="00816A2E">
      <w:pPr>
        <w:keepNext/>
        <w:jc w:val="center"/>
        <w:outlineLvl w:val="1"/>
        <w:rPr>
          <w:b/>
          <w:sz w:val="28"/>
          <w:szCs w:val="20"/>
          <w:lang w:eastAsia="x-none"/>
        </w:rPr>
      </w:pPr>
      <w:bookmarkStart w:id="66" w:name="_Toc470509583"/>
      <w:bookmarkStart w:id="67" w:name="_Toc500323252"/>
      <w:bookmarkStart w:id="68" w:name="_Toc531854405"/>
      <w:bookmarkStart w:id="69" w:name="_Toc532896289"/>
      <w:r w:rsidRPr="00816A2E">
        <w:rPr>
          <w:b/>
          <w:sz w:val="28"/>
          <w:szCs w:val="20"/>
          <w:lang w:eastAsia="x-none"/>
        </w:rPr>
        <w:lastRenderedPageBreak/>
        <w:t>Реестр фактических расходов на приобретение энергетических ресурсов, холодной воды и теплоносителя на производство тепловой энергии</w:t>
      </w:r>
      <w:bookmarkEnd w:id="66"/>
      <w:bookmarkEnd w:id="67"/>
      <w:bookmarkEnd w:id="68"/>
      <w:bookmarkEnd w:id="69"/>
    </w:p>
    <w:p w14:paraId="68CA3045" w14:textId="77777777" w:rsidR="00816A2E" w:rsidRPr="00816A2E" w:rsidRDefault="00816A2E" w:rsidP="00816A2E">
      <w:pPr>
        <w:jc w:val="right"/>
        <w:rPr>
          <w:sz w:val="28"/>
          <w:szCs w:val="28"/>
        </w:rPr>
      </w:pPr>
      <w:r w:rsidRPr="00816A2E">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816A2E" w:rsidRPr="00816A2E" w14:paraId="5E8B449C" w14:textId="77777777" w:rsidTr="009E53B0">
        <w:trPr>
          <w:trHeight w:val="507"/>
        </w:trPr>
        <w:tc>
          <w:tcPr>
            <w:tcW w:w="594" w:type="dxa"/>
            <w:vMerge w:val="restart"/>
            <w:shd w:val="clear" w:color="auto" w:fill="auto"/>
            <w:vAlign w:val="center"/>
            <w:hideMark/>
          </w:tcPr>
          <w:p w14:paraId="2FAAA879" w14:textId="77777777" w:rsidR="00816A2E" w:rsidRPr="00816A2E" w:rsidRDefault="00816A2E" w:rsidP="00816A2E">
            <w:pPr>
              <w:jc w:val="center"/>
              <w:rPr>
                <w:sz w:val="28"/>
                <w:szCs w:val="28"/>
              </w:rPr>
            </w:pPr>
            <w:r w:rsidRPr="00816A2E">
              <w:rPr>
                <w:sz w:val="28"/>
                <w:szCs w:val="28"/>
              </w:rPr>
              <w:t>№ п/п</w:t>
            </w:r>
          </w:p>
        </w:tc>
        <w:tc>
          <w:tcPr>
            <w:tcW w:w="6580" w:type="dxa"/>
            <w:vMerge w:val="restart"/>
            <w:shd w:val="clear" w:color="auto" w:fill="auto"/>
            <w:vAlign w:val="center"/>
            <w:hideMark/>
          </w:tcPr>
          <w:p w14:paraId="410E08E4" w14:textId="77777777" w:rsidR="00816A2E" w:rsidRPr="00816A2E" w:rsidRDefault="00816A2E" w:rsidP="00816A2E">
            <w:pPr>
              <w:jc w:val="center"/>
              <w:rPr>
                <w:sz w:val="28"/>
                <w:szCs w:val="28"/>
              </w:rPr>
            </w:pPr>
            <w:r w:rsidRPr="00816A2E">
              <w:rPr>
                <w:sz w:val="28"/>
                <w:szCs w:val="28"/>
              </w:rPr>
              <w:t>Наименование ресурса</w:t>
            </w:r>
          </w:p>
        </w:tc>
        <w:tc>
          <w:tcPr>
            <w:tcW w:w="2288" w:type="dxa"/>
            <w:vMerge w:val="restart"/>
            <w:shd w:val="clear" w:color="auto" w:fill="auto"/>
            <w:vAlign w:val="center"/>
            <w:hideMark/>
          </w:tcPr>
          <w:p w14:paraId="5277F1FC" w14:textId="77777777" w:rsidR="00816A2E" w:rsidRPr="00816A2E" w:rsidRDefault="00816A2E" w:rsidP="00816A2E">
            <w:pPr>
              <w:jc w:val="center"/>
              <w:rPr>
                <w:sz w:val="28"/>
                <w:szCs w:val="28"/>
              </w:rPr>
            </w:pPr>
            <w:r w:rsidRPr="00816A2E">
              <w:rPr>
                <w:sz w:val="28"/>
                <w:szCs w:val="28"/>
              </w:rPr>
              <w:t>Факт</w:t>
            </w:r>
            <w:r w:rsidRPr="00816A2E">
              <w:rPr>
                <w:sz w:val="28"/>
                <w:szCs w:val="28"/>
              </w:rPr>
              <w:br/>
              <w:t>2023 года</w:t>
            </w:r>
          </w:p>
        </w:tc>
      </w:tr>
      <w:tr w:rsidR="00816A2E" w:rsidRPr="00816A2E" w14:paraId="23C631AC" w14:textId="77777777" w:rsidTr="009E53B0">
        <w:trPr>
          <w:trHeight w:val="507"/>
        </w:trPr>
        <w:tc>
          <w:tcPr>
            <w:tcW w:w="594" w:type="dxa"/>
            <w:vMerge/>
            <w:shd w:val="clear" w:color="auto" w:fill="auto"/>
            <w:hideMark/>
          </w:tcPr>
          <w:p w14:paraId="1FD3FC60" w14:textId="77777777" w:rsidR="00816A2E" w:rsidRPr="00816A2E" w:rsidRDefault="00816A2E" w:rsidP="00816A2E">
            <w:pPr>
              <w:jc w:val="both"/>
              <w:rPr>
                <w:sz w:val="28"/>
                <w:szCs w:val="28"/>
              </w:rPr>
            </w:pPr>
          </w:p>
        </w:tc>
        <w:tc>
          <w:tcPr>
            <w:tcW w:w="6580" w:type="dxa"/>
            <w:vMerge/>
            <w:shd w:val="clear" w:color="auto" w:fill="auto"/>
            <w:hideMark/>
          </w:tcPr>
          <w:p w14:paraId="2285B157" w14:textId="77777777" w:rsidR="00816A2E" w:rsidRPr="00816A2E" w:rsidRDefault="00816A2E" w:rsidP="00816A2E">
            <w:pPr>
              <w:jc w:val="both"/>
              <w:rPr>
                <w:sz w:val="28"/>
                <w:szCs w:val="28"/>
              </w:rPr>
            </w:pPr>
          </w:p>
        </w:tc>
        <w:tc>
          <w:tcPr>
            <w:tcW w:w="2288" w:type="dxa"/>
            <w:vMerge/>
            <w:shd w:val="clear" w:color="auto" w:fill="auto"/>
            <w:hideMark/>
          </w:tcPr>
          <w:p w14:paraId="7DF10E80" w14:textId="77777777" w:rsidR="00816A2E" w:rsidRPr="00816A2E" w:rsidRDefault="00816A2E" w:rsidP="00816A2E">
            <w:pPr>
              <w:jc w:val="both"/>
              <w:rPr>
                <w:sz w:val="28"/>
                <w:szCs w:val="28"/>
              </w:rPr>
            </w:pPr>
          </w:p>
        </w:tc>
      </w:tr>
      <w:tr w:rsidR="00816A2E" w:rsidRPr="00816A2E" w14:paraId="5B0D7221" w14:textId="77777777" w:rsidTr="009E53B0">
        <w:trPr>
          <w:trHeight w:val="353"/>
        </w:trPr>
        <w:tc>
          <w:tcPr>
            <w:tcW w:w="594" w:type="dxa"/>
            <w:shd w:val="clear" w:color="auto" w:fill="auto"/>
            <w:vAlign w:val="center"/>
            <w:hideMark/>
          </w:tcPr>
          <w:p w14:paraId="056C5FFD" w14:textId="77777777" w:rsidR="00816A2E" w:rsidRPr="00816A2E" w:rsidRDefault="00816A2E" w:rsidP="00816A2E">
            <w:pPr>
              <w:jc w:val="center"/>
              <w:rPr>
                <w:sz w:val="28"/>
                <w:szCs w:val="28"/>
              </w:rPr>
            </w:pPr>
            <w:r w:rsidRPr="00816A2E">
              <w:rPr>
                <w:sz w:val="28"/>
                <w:szCs w:val="28"/>
              </w:rPr>
              <w:t>1</w:t>
            </w:r>
          </w:p>
        </w:tc>
        <w:tc>
          <w:tcPr>
            <w:tcW w:w="6580" w:type="dxa"/>
            <w:shd w:val="clear" w:color="auto" w:fill="auto"/>
            <w:vAlign w:val="center"/>
            <w:hideMark/>
          </w:tcPr>
          <w:p w14:paraId="29AB31D9" w14:textId="77777777" w:rsidR="00816A2E" w:rsidRPr="00816A2E" w:rsidRDefault="00816A2E" w:rsidP="00816A2E">
            <w:pPr>
              <w:rPr>
                <w:sz w:val="28"/>
                <w:szCs w:val="28"/>
              </w:rPr>
            </w:pPr>
            <w:r w:rsidRPr="00816A2E">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40981" w14:textId="77777777" w:rsidR="00816A2E" w:rsidRPr="00816A2E" w:rsidRDefault="00816A2E" w:rsidP="00816A2E">
            <w:pPr>
              <w:jc w:val="center"/>
              <w:rPr>
                <w:snapToGrid w:val="0"/>
                <w:color w:val="000000"/>
                <w:sz w:val="28"/>
                <w:szCs w:val="28"/>
              </w:rPr>
            </w:pPr>
            <w:r w:rsidRPr="00816A2E">
              <w:rPr>
                <w:snapToGrid w:val="0"/>
                <w:color w:val="000000"/>
                <w:sz w:val="28"/>
                <w:szCs w:val="28"/>
              </w:rPr>
              <w:t>1 418</w:t>
            </w:r>
          </w:p>
        </w:tc>
      </w:tr>
      <w:tr w:rsidR="00816A2E" w:rsidRPr="00816A2E" w14:paraId="052B85E8" w14:textId="77777777" w:rsidTr="009E53B0">
        <w:trPr>
          <w:trHeight w:val="353"/>
        </w:trPr>
        <w:tc>
          <w:tcPr>
            <w:tcW w:w="594" w:type="dxa"/>
            <w:shd w:val="clear" w:color="auto" w:fill="auto"/>
            <w:vAlign w:val="center"/>
            <w:hideMark/>
          </w:tcPr>
          <w:p w14:paraId="2DE034C8" w14:textId="77777777" w:rsidR="00816A2E" w:rsidRPr="00816A2E" w:rsidRDefault="00816A2E" w:rsidP="00816A2E">
            <w:pPr>
              <w:jc w:val="center"/>
              <w:rPr>
                <w:sz w:val="28"/>
                <w:szCs w:val="28"/>
              </w:rPr>
            </w:pPr>
            <w:r w:rsidRPr="00816A2E">
              <w:rPr>
                <w:sz w:val="28"/>
                <w:szCs w:val="28"/>
              </w:rPr>
              <w:t>2</w:t>
            </w:r>
          </w:p>
        </w:tc>
        <w:tc>
          <w:tcPr>
            <w:tcW w:w="6580" w:type="dxa"/>
            <w:shd w:val="clear" w:color="auto" w:fill="auto"/>
            <w:vAlign w:val="center"/>
            <w:hideMark/>
          </w:tcPr>
          <w:p w14:paraId="0D559980" w14:textId="77777777" w:rsidR="00816A2E" w:rsidRPr="00816A2E" w:rsidRDefault="00816A2E" w:rsidP="00816A2E">
            <w:pPr>
              <w:rPr>
                <w:sz w:val="28"/>
                <w:szCs w:val="28"/>
              </w:rPr>
            </w:pPr>
            <w:r w:rsidRPr="00816A2E">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27EE89DC" w14:textId="77777777" w:rsidR="00816A2E" w:rsidRPr="00816A2E" w:rsidRDefault="00816A2E" w:rsidP="00816A2E">
            <w:pPr>
              <w:jc w:val="center"/>
              <w:rPr>
                <w:snapToGrid w:val="0"/>
                <w:color w:val="000000"/>
                <w:sz w:val="28"/>
                <w:szCs w:val="28"/>
              </w:rPr>
            </w:pPr>
            <w:r w:rsidRPr="00816A2E">
              <w:rPr>
                <w:snapToGrid w:val="0"/>
                <w:color w:val="000000"/>
                <w:sz w:val="28"/>
                <w:szCs w:val="28"/>
              </w:rPr>
              <w:t>259</w:t>
            </w:r>
          </w:p>
        </w:tc>
      </w:tr>
      <w:tr w:rsidR="00816A2E" w:rsidRPr="00816A2E" w14:paraId="11158EF3" w14:textId="77777777" w:rsidTr="009E53B0">
        <w:trPr>
          <w:trHeight w:val="353"/>
        </w:trPr>
        <w:tc>
          <w:tcPr>
            <w:tcW w:w="594" w:type="dxa"/>
            <w:shd w:val="clear" w:color="auto" w:fill="auto"/>
            <w:vAlign w:val="center"/>
            <w:hideMark/>
          </w:tcPr>
          <w:p w14:paraId="71BCC59B" w14:textId="77777777" w:rsidR="00816A2E" w:rsidRPr="00816A2E" w:rsidRDefault="00816A2E" w:rsidP="00816A2E">
            <w:pPr>
              <w:jc w:val="center"/>
              <w:rPr>
                <w:sz w:val="28"/>
                <w:szCs w:val="28"/>
              </w:rPr>
            </w:pPr>
            <w:r w:rsidRPr="00816A2E">
              <w:rPr>
                <w:sz w:val="28"/>
                <w:szCs w:val="28"/>
              </w:rPr>
              <w:t>3</w:t>
            </w:r>
          </w:p>
        </w:tc>
        <w:tc>
          <w:tcPr>
            <w:tcW w:w="6580" w:type="dxa"/>
            <w:shd w:val="clear" w:color="auto" w:fill="auto"/>
            <w:vAlign w:val="center"/>
            <w:hideMark/>
          </w:tcPr>
          <w:p w14:paraId="71F5D194" w14:textId="77777777" w:rsidR="00816A2E" w:rsidRPr="00816A2E" w:rsidRDefault="00816A2E" w:rsidP="00816A2E">
            <w:pPr>
              <w:rPr>
                <w:sz w:val="28"/>
                <w:szCs w:val="28"/>
              </w:rPr>
            </w:pPr>
            <w:r w:rsidRPr="00816A2E">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E7607C8"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CBB6320" w14:textId="77777777" w:rsidTr="009E53B0">
        <w:trPr>
          <w:trHeight w:val="353"/>
        </w:trPr>
        <w:tc>
          <w:tcPr>
            <w:tcW w:w="594" w:type="dxa"/>
            <w:shd w:val="clear" w:color="auto" w:fill="auto"/>
            <w:vAlign w:val="center"/>
            <w:hideMark/>
          </w:tcPr>
          <w:p w14:paraId="0319CD88" w14:textId="77777777" w:rsidR="00816A2E" w:rsidRPr="00816A2E" w:rsidRDefault="00816A2E" w:rsidP="00816A2E">
            <w:pPr>
              <w:jc w:val="center"/>
              <w:rPr>
                <w:sz w:val="28"/>
                <w:szCs w:val="28"/>
              </w:rPr>
            </w:pPr>
            <w:r w:rsidRPr="00816A2E">
              <w:rPr>
                <w:sz w:val="28"/>
                <w:szCs w:val="28"/>
              </w:rPr>
              <w:t>4</w:t>
            </w:r>
          </w:p>
        </w:tc>
        <w:tc>
          <w:tcPr>
            <w:tcW w:w="6580" w:type="dxa"/>
            <w:shd w:val="clear" w:color="auto" w:fill="auto"/>
            <w:vAlign w:val="center"/>
            <w:hideMark/>
          </w:tcPr>
          <w:p w14:paraId="0FEE984D" w14:textId="77777777" w:rsidR="00816A2E" w:rsidRPr="00816A2E" w:rsidRDefault="00816A2E" w:rsidP="00816A2E">
            <w:pPr>
              <w:rPr>
                <w:sz w:val="28"/>
                <w:szCs w:val="28"/>
              </w:rPr>
            </w:pPr>
            <w:r w:rsidRPr="00816A2E">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F5576CD" w14:textId="77777777" w:rsidR="00816A2E" w:rsidRPr="00816A2E" w:rsidRDefault="00816A2E" w:rsidP="00816A2E">
            <w:pPr>
              <w:jc w:val="center"/>
              <w:rPr>
                <w:snapToGrid w:val="0"/>
                <w:color w:val="000000"/>
                <w:sz w:val="28"/>
                <w:szCs w:val="28"/>
              </w:rPr>
            </w:pPr>
            <w:r w:rsidRPr="00816A2E">
              <w:rPr>
                <w:snapToGrid w:val="0"/>
                <w:color w:val="000000"/>
                <w:sz w:val="28"/>
                <w:szCs w:val="28"/>
              </w:rPr>
              <w:t>147</w:t>
            </w:r>
          </w:p>
        </w:tc>
      </w:tr>
      <w:tr w:rsidR="00816A2E" w:rsidRPr="00816A2E" w14:paraId="22F71F12" w14:textId="77777777" w:rsidTr="009E53B0">
        <w:trPr>
          <w:trHeight w:val="353"/>
        </w:trPr>
        <w:tc>
          <w:tcPr>
            <w:tcW w:w="594" w:type="dxa"/>
            <w:shd w:val="clear" w:color="auto" w:fill="auto"/>
            <w:vAlign w:val="center"/>
            <w:hideMark/>
          </w:tcPr>
          <w:p w14:paraId="5BD6957F" w14:textId="77777777" w:rsidR="00816A2E" w:rsidRPr="00816A2E" w:rsidRDefault="00816A2E" w:rsidP="00816A2E">
            <w:pPr>
              <w:jc w:val="center"/>
              <w:rPr>
                <w:sz w:val="28"/>
                <w:szCs w:val="28"/>
              </w:rPr>
            </w:pPr>
            <w:r w:rsidRPr="00816A2E">
              <w:rPr>
                <w:sz w:val="28"/>
                <w:szCs w:val="28"/>
              </w:rPr>
              <w:t>5</w:t>
            </w:r>
          </w:p>
        </w:tc>
        <w:tc>
          <w:tcPr>
            <w:tcW w:w="6580" w:type="dxa"/>
            <w:shd w:val="clear" w:color="auto" w:fill="auto"/>
            <w:vAlign w:val="center"/>
            <w:hideMark/>
          </w:tcPr>
          <w:p w14:paraId="5231FEEE" w14:textId="77777777" w:rsidR="00816A2E" w:rsidRPr="00816A2E" w:rsidRDefault="00816A2E" w:rsidP="00816A2E">
            <w:pPr>
              <w:rPr>
                <w:sz w:val="28"/>
                <w:szCs w:val="28"/>
              </w:rPr>
            </w:pPr>
            <w:r w:rsidRPr="00816A2E">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630DC979"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26ED81F5" w14:textId="77777777" w:rsidTr="009E53B0">
        <w:trPr>
          <w:trHeight w:val="353"/>
        </w:trPr>
        <w:tc>
          <w:tcPr>
            <w:tcW w:w="594" w:type="dxa"/>
            <w:shd w:val="clear" w:color="auto" w:fill="auto"/>
            <w:vAlign w:val="center"/>
            <w:hideMark/>
          </w:tcPr>
          <w:p w14:paraId="7D6FAF88" w14:textId="77777777" w:rsidR="00816A2E" w:rsidRPr="00816A2E" w:rsidRDefault="00816A2E" w:rsidP="00816A2E">
            <w:pPr>
              <w:jc w:val="center"/>
              <w:rPr>
                <w:sz w:val="28"/>
                <w:szCs w:val="28"/>
              </w:rPr>
            </w:pPr>
            <w:r w:rsidRPr="00816A2E">
              <w:rPr>
                <w:sz w:val="28"/>
                <w:szCs w:val="28"/>
              </w:rPr>
              <w:t>6</w:t>
            </w:r>
          </w:p>
        </w:tc>
        <w:tc>
          <w:tcPr>
            <w:tcW w:w="6580" w:type="dxa"/>
            <w:shd w:val="clear" w:color="auto" w:fill="auto"/>
            <w:vAlign w:val="center"/>
            <w:hideMark/>
          </w:tcPr>
          <w:p w14:paraId="40ADE4E0" w14:textId="77777777" w:rsidR="00816A2E" w:rsidRPr="00816A2E" w:rsidRDefault="00816A2E" w:rsidP="00816A2E">
            <w:pPr>
              <w:rPr>
                <w:sz w:val="28"/>
                <w:szCs w:val="28"/>
              </w:rPr>
            </w:pPr>
            <w:r w:rsidRPr="00816A2E">
              <w:rPr>
                <w:sz w:val="28"/>
                <w:szCs w:val="28"/>
              </w:rPr>
              <w:t>ИТОГО:</w:t>
            </w:r>
          </w:p>
          <w:p w14:paraId="6A323193" w14:textId="77777777" w:rsidR="00816A2E" w:rsidRPr="00816A2E" w:rsidRDefault="00816A2E" w:rsidP="00816A2E">
            <w:pPr>
              <w:autoSpaceDE w:val="0"/>
              <w:autoSpaceDN w:val="0"/>
              <w:adjustRightInd w:val="0"/>
              <w:jc w:val="both"/>
              <w:rPr>
                <w:sz w:val="28"/>
                <w:szCs w:val="28"/>
              </w:rPr>
            </w:pPr>
            <w:r w:rsidRPr="00816A2E">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22A4CA31" w14:textId="77777777" w:rsidR="00816A2E" w:rsidRPr="00816A2E" w:rsidRDefault="00816A2E" w:rsidP="00816A2E">
            <w:pPr>
              <w:jc w:val="center"/>
              <w:rPr>
                <w:snapToGrid w:val="0"/>
                <w:color w:val="000000"/>
                <w:sz w:val="28"/>
                <w:szCs w:val="28"/>
              </w:rPr>
            </w:pPr>
            <w:r w:rsidRPr="00816A2E">
              <w:rPr>
                <w:snapToGrid w:val="0"/>
                <w:color w:val="000000"/>
                <w:sz w:val="28"/>
                <w:szCs w:val="28"/>
              </w:rPr>
              <w:t>1 824</w:t>
            </w:r>
          </w:p>
        </w:tc>
      </w:tr>
    </w:tbl>
    <w:p w14:paraId="009F6AC6" w14:textId="77777777" w:rsidR="00816A2E" w:rsidRPr="00816A2E" w:rsidRDefault="00816A2E" w:rsidP="00816A2E">
      <w:pPr>
        <w:autoSpaceDE w:val="0"/>
        <w:autoSpaceDN w:val="0"/>
        <w:adjustRightInd w:val="0"/>
        <w:jc w:val="both"/>
        <w:rPr>
          <w:snapToGrid w:val="0"/>
          <w:sz w:val="28"/>
          <w:szCs w:val="28"/>
          <w:lang w:eastAsia="en-US"/>
        </w:rPr>
      </w:pPr>
    </w:p>
    <w:p w14:paraId="7ECFEE70" w14:textId="77777777" w:rsidR="00816A2E" w:rsidRPr="00816A2E" w:rsidRDefault="00816A2E" w:rsidP="00816A2E">
      <w:pPr>
        <w:autoSpaceDE w:val="0"/>
        <w:autoSpaceDN w:val="0"/>
        <w:adjustRightInd w:val="0"/>
        <w:ind w:firstLine="709"/>
        <w:jc w:val="both"/>
        <w:rPr>
          <w:snapToGrid w:val="0"/>
          <w:sz w:val="28"/>
          <w:szCs w:val="28"/>
          <w:lang w:eastAsia="en-US"/>
        </w:rPr>
      </w:pPr>
      <w:r w:rsidRPr="00816A2E">
        <w:rPr>
          <w:snapToGrid w:val="0"/>
          <w:sz w:val="28"/>
          <w:szCs w:val="28"/>
          <w:lang w:eastAsia="en-US"/>
        </w:rPr>
        <w:t>4. Фактическая прибыль.</w:t>
      </w:r>
    </w:p>
    <w:p w14:paraId="09FB4DF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Затраты по статье «Нормативная прибыль» за 2023 год принимаются экспертами в нулевой оценке (см. стр. 25-26 экспертного заключения).</w:t>
      </w:r>
    </w:p>
    <w:p w14:paraId="08EA540C" w14:textId="77777777" w:rsidR="00816A2E" w:rsidRPr="00816A2E" w:rsidRDefault="00816A2E" w:rsidP="00816A2E">
      <w:pPr>
        <w:tabs>
          <w:tab w:val="left" w:pos="1890"/>
        </w:tabs>
        <w:ind w:firstLine="709"/>
        <w:jc w:val="both"/>
        <w:rPr>
          <w:snapToGrid w:val="0"/>
          <w:sz w:val="28"/>
          <w:szCs w:val="28"/>
        </w:rPr>
      </w:pPr>
    </w:p>
    <w:p w14:paraId="20A71200" w14:textId="77777777" w:rsidR="00816A2E" w:rsidRPr="00816A2E" w:rsidRDefault="00816A2E" w:rsidP="00816A2E">
      <w:pPr>
        <w:tabs>
          <w:tab w:val="left" w:pos="1890"/>
        </w:tabs>
        <w:ind w:firstLine="709"/>
        <w:jc w:val="both"/>
        <w:rPr>
          <w:snapToGrid w:val="0"/>
          <w:sz w:val="28"/>
          <w:szCs w:val="28"/>
        </w:rPr>
      </w:pPr>
      <w:r w:rsidRPr="00816A2E">
        <w:rPr>
          <w:snapToGrid w:val="0"/>
          <w:color w:val="000000"/>
          <w:sz w:val="28"/>
          <w:szCs w:val="28"/>
        </w:rPr>
        <w:t>5.</w:t>
      </w:r>
      <w:r w:rsidRPr="00816A2E">
        <w:rPr>
          <w:snapToGrid w:val="0"/>
          <w:sz w:val="28"/>
          <w:szCs w:val="28"/>
        </w:rPr>
        <w:t xml:space="preserve"> Предпринимательская прибыль, определяется в соответствии </w:t>
      </w:r>
      <w:r w:rsidRPr="00816A2E">
        <w:rPr>
          <w:snapToGrid w:val="0"/>
          <w:sz w:val="28"/>
          <w:szCs w:val="28"/>
        </w:rPr>
        <w:br/>
        <w:t>с пунктом 74(1) Основ ценообразования.</w:t>
      </w:r>
    </w:p>
    <w:p w14:paraId="446A41F9" w14:textId="77777777" w:rsidR="00816A2E" w:rsidRPr="00816A2E" w:rsidRDefault="00816A2E" w:rsidP="00816A2E">
      <w:pPr>
        <w:tabs>
          <w:tab w:val="left" w:pos="1890"/>
        </w:tabs>
        <w:ind w:firstLine="709"/>
        <w:jc w:val="both"/>
        <w:rPr>
          <w:snapToGrid w:val="0"/>
          <w:color w:val="000000"/>
          <w:sz w:val="28"/>
          <w:szCs w:val="28"/>
        </w:rPr>
      </w:pPr>
      <w:r w:rsidRPr="00816A2E">
        <w:rPr>
          <w:snapToGrid w:val="0"/>
          <w:color w:val="000000"/>
          <w:sz w:val="28"/>
          <w:szCs w:val="28"/>
        </w:rPr>
        <w:t xml:space="preserve">Фактическая предпринимательская прибыль за 2023 год составила </w:t>
      </w:r>
      <w:r w:rsidRPr="00816A2E">
        <w:rPr>
          <w:b/>
          <w:bCs/>
          <w:snapToGrid w:val="0"/>
          <w:color w:val="000000"/>
          <w:sz w:val="28"/>
          <w:szCs w:val="28"/>
        </w:rPr>
        <w:t>173 тыс. руб.</w:t>
      </w:r>
      <w:r w:rsidRPr="00816A2E">
        <w:rPr>
          <w:snapToGrid w:val="0"/>
          <w:color w:val="000000"/>
          <w:sz w:val="28"/>
          <w:szCs w:val="28"/>
        </w:rPr>
        <w:t>, принята на уровне, утвержденном на 2023 год.</w:t>
      </w:r>
    </w:p>
    <w:p w14:paraId="3B71BB3C" w14:textId="77777777" w:rsidR="00816A2E" w:rsidRPr="00816A2E" w:rsidRDefault="00816A2E" w:rsidP="00816A2E">
      <w:pPr>
        <w:tabs>
          <w:tab w:val="left" w:pos="1890"/>
          <w:tab w:val="left" w:pos="9356"/>
        </w:tabs>
        <w:ind w:firstLine="709"/>
        <w:jc w:val="both"/>
        <w:rPr>
          <w:snapToGrid w:val="0"/>
          <w:sz w:val="28"/>
          <w:szCs w:val="28"/>
          <w:lang w:eastAsia="en-US"/>
        </w:rPr>
      </w:pPr>
    </w:p>
    <w:p w14:paraId="1528B51B" w14:textId="77777777" w:rsidR="00816A2E" w:rsidRPr="00816A2E" w:rsidRDefault="00816A2E" w:rsidP="00816A2E">
      <w:pPr>
        <w:tabs>
          <w:tab w:val="left" w:pos="1890"/>
          <w:tab w:val="left" w:pos="9356"/>
        </w:tabs>
        <w:ind w:firstLine="709"/>
        <w:jc w:val="both"/>
        <w:rPr>
          <w:snapToGrid w:val="0"/>
          <w:sz w:val="28"/>
          <w:szCs w:val="28"/>
          <w:lang w:eastAsia="en-US"/>
        </w:rPr>
      </w:pPr>
      <w:r w:rsidRPr="00816A2E">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16A2E">
        <w:rPr>
          <w:snapToGrid w:val="0"/>
          <w:sz w:val="28"/>
          <w:szCs w:val="28"/>
          <w:lang w:eastAsia="en-US"/>
        </w:rPr>
        <w:br/>
        <w:t>за 2023 год представлен в таблице 13.</w:t>
      </w:r>
    </w:p>
    <w:p w14:paraId="55B88B26" w14:textId="77777777" w:rsidR="00816A2E" w:rsidRPr="00816A2E" w:rsidRDefault="00816A2E" w:rsidP="00816A2E">
      <w:pPr>
        <w:tabs>
          <w:tab w:val="left" w:pos="1890"/>
          <w:tab w:val="left" w:pos="9356"/>
        </w:tabs>
        <w:ind w:firstLine="709"/>
        <w:jc w:val="both"/>
        <w:rPr>
          <w:snapToGrid w:val="0"/>
          <w:sz w:val="28"/>
          <w:szCs w:val="28"/>
          <w:lang w:eastAsia="en-US"/>
        </w:rPr>
      </w:pPr>
    </w:p>
    <w:p w14:paraId="23BF0F71" w14:textId="77777777" w:rsidR="00816A2E" w:rsidRPr="00816A2E" w:rsidRDefault="00816A2E" w:rsidP="00816A2E">
      <w:pPr>
        <w:tabs>
          <w:tab w:val="left" w:pos="1890"/>
          <w:tab w:val="left" w:pos="9356"/>
        </w:tabs>
        <w:ind w:firstLine="709"/>
        <w:jc w:val="both"/>
        <w:rPr>
          <w:snapToGrid w:val="0"/>
          <w:sz w:val="28"/>
          <w:szCs w:val="28"/>
          <w:lang w:eastAsia="en-US"/>
        </w:rPr>
      </w:pPr>
    </w:p>
    <w:p w14:paraId="73C02555" w14:textId="77777777" w:rsidR="00816A2E" w:rsidRPr="00816A2E" w:rsidRDefault="00816A2E" w:rsidP="00816A2E">
      <w:pPr>
        <w:tabs>
          <w:tab w:val="left" w:pos="1890"/>
          <w:tab w:val="left" w:pos="9356"/>
        </w:tabs>
        <w:ind w:firstLine="709"/>
        <w:jc w:val="both"/>
        <w:rPr>
          <w:snapToGrid w:val="0"/>
          <w:sz w:val="28"/>
          <w:szCs w:val="28"/>
          <w:lang w:eastAsia="en-US"/>
        </w:rPr>
      </w:pPr>
    </w:p>
    <w:p w14:paraId="2D65326E" w14:textId="77777777" w:rsidR="00816A2E" w:rsidRPr="00816A2E" w:rsidRDefault="00816A2E" w:rsidP="00816A2E">
      <w:pPr>
        <w:tabs>
          <w:tab w:val="left" w:pos="1890"/>
          <w:tab w:val="left" w:pos="9356"/>
        </w:tabs>
        <w:ind w:firstLine="709"/>
        <w:jc w:val="both"/>
        <w:rPr>
          <w:snapToGrid w:val="0"/>
          <w:sz w:val="28"/>
          <w:szCs w:val="28"/>
          <w:lang w:eastAsia="en-US"/>
        </w:rPr>
      </w:pPr>
    </w:p>
    <w:p w14:paraId="1E4C65E1" w14:textId="77777777" w:rsidR="00816A2E" w:rsidRPr="00816A2E" w:rsidRDefault="00816A2E" w:rsidP="00816A2E">
      <w:pPr>
        <w:tabs>
          <w:tab w:val="left" w:pos="1890"/>
          <w:tab w:val="left" w:pos="9356"/>
        </w:tabs>
        <w:ind w:firstLine="709"/>
        <w:jc w:val="both"/>
        <w:rPr>
          <w:snapToGrid w:val="0"/>
          <w:sz w:val="28"/>
          <w:szCs w:val="28"/>
          <w:lang w:eastAsia="en-US"/>
        </w:rPr>
      </w:pPr>
    </w:p>
    <w:p w14:paraId="73ED19E3" w14:textId="77777777" w:rsidR="00816A2E" w:rsidRPr="00816A2E" w:rsidRDefault="00816A2E" w:rsidP="00816A2E">
      <w:pPr>
        <w:tabs>
          <w:tab w:val="left" w:pos="1890"/>
          <w:tab w:val="left" w:pos="9356"/>
        </w:tabs>
        <w:ind w:firstLine="709"/>
        <w:jc w:val="both"/>
        <w:rPr>
          <w:snapToGrid w:val="0"/>
          <w:sz w:val="28"/>
          <w:szCs w:val="28"/>
          <w:lang w:eastAsia="en-US"/>
        </w:rPr>
      </w:pPr>
    </w:p>
    <w:p w14:paraId="6A071FA9" w14:textId="77777777" w:rsidR="00816A2E" w:rsidRPr="00816A2E" w:rsidRDefault="00816A2E" w:rsidP="00816A2E">
      <w:pPr>
        <w:tabs>
          <w:tab w:val="left" w:pos="1890"/>
          <w:tab w:val="left" w:pos="9356"/>
        </w:tabs>
        <w:ind w:firstLine="709"/>
        <w:jc w:val="both"/>
        <w:rPr>
          <w:snapToGrid w:val="0"/>
          <w:sz w:val="28"/>
          <w:szCs w:val="28"/>
          <w:lang w:eastAsia="en-US"/>
        </w:rPr>
      </w:pPr>
    </w:p>
    <w:p w14:paraId="2E567C86" w14:textId="77777777" w:rsidR="00816A2E" w:rsidRPr="00816A2E" w:rsidRDefault="00816A2E" w:rsidP="00816A2E">
      <w:pPr>
        <w:tabs>
          <w:tab w:val="left" w:pos="1890"/>
          <w:tab w:val="left" w:pos="9356"/>
        </w:tabs>
        <w:ind w:firstLine="709"/>
        <w:jc w:val="both"/>
        <w:rPr>
          <w:snapToGrid w:val="0"/>
          <w:sz w:val="28"/>
          <w:szCs w:val="28"/>
          <w:lang w:eastAsia="en-US"/>
        </w:rPr>
      </w:pPr>
    </w:p>
    <w:p w14:paraId="46F3EA42" w14:textId="77777777" w:rsidR="00816A2E" w:rsidRPr="00816A2E" w:rsidRDefault="00816A2E" w:rsidP="00816A2E">
      <w:pPr>
        <w:tabs>
          <w:tab w:val="left" w:pos="1890"/>
          <w:tab w:val="left" w:pos="9356"/>
        </w:tabs>
        <w:ind w:firstLine="709"/>
        <w:jc w:val="both"/>
        <w:rPr>
          <w:snapToGrid w:val="0"/>
          <w:sz w:val="28"/>
          <w:szCs w:val="28"/>
          <w:lang w:eastAsia="en-US"/>
        </w:rPr>
      </w:pPr>
    </w:p>
    <w:p w14:paraId="166ECE0E" w14:textId="77777777" w:rsidR="00816A2E" w:rsidRPr="00816A2E" w:rsidRDefault="00816A2E" w:rsidP="00816A2E">
      <w:pPr>
        <w:tabs>
          <w:tab w:val="left" w:pos="1890"/>
          <w:tab w:val="left" w:pos="9356"/>
        </w:tabs>
        <w:ind w:firstLine="709"/>
        <w:jc w:val="both"/>
        <w:rPr>
          <w:snapToGrid w:val="0"/>
          <w:sz w:val="28"/>
          <w:szCs w:val="28"/>
          <w:lang w:eastAsia="en-US"/>
        </w:rPr>
      </w:pPr>
    </w:p>
    <w:p w14:paraId="33E3AE07" w14:textId="77777777" w:rsidR="00816A2E" w:rsidRPr="00816A2E" w:rsidRDefault="00816A2E" w:rsidP="00816A2E">
      <w:pPr>
        <w:tabs>
          <w:tab w:val="left" w:pos="1890"/>
          <w:tab w:val="left" w:pos="9356"/>
        </w:tabs>
        <w:ind w:firstLine="709"/>
        <w:jc w:val="both"/>
        <w:rPr>
          <w:snapToGrid w:val="0"/>
          <w:sz w:val="28"/>
          <w:szCs w:val="28"/>
          <w:lang w:eastAsia="en-US"/>
        </w:rPr>
      </w:pPr>
    </w:p>
    <w:p w14:paraId="40980C33" w14:textId="77777777" w:rsidR="00816A2E" w:rsidRPr="00816A2E" w:rsidRDefault="00816A2E" w:rsidP="00816A2E">
      <w:pPr>
        <w:tabs>
          <w:tab w:val="left" w:pos="1890"/>
          <w:tab w:val="left" w:pos="9356"/>
        </w:tabs>
        <w:ind w:firstLine="709"/>
        <w:jc w:val="both"/>
        <w:rPr>
          <w:snapToGrid w:val="0"/>
          <w:sz w:val="28"/>
          <w:szCs w:val="28"/>
          <w:lang w:eastAsia="en-US"/>
        </w:rPr>
      </w:pPr>
    </w:p>
    <w:p w14:paraId="2418C936" w14:textId="77777777" w:rsidR="00816A2E" w:rsidRPr="00816A2E" w:rsidRDefault="00816A2E" w:rsidP="00816A2E">
      <w:pPr>
        <w:tabs>
          <w:tab w:val="left" w:pos="1890"/>
          <w:tab w:val="left" w:pos="9356"/>
        </w:tabs>
        <w:ind w:firstLine="709"/>
        <w:jc w:val="both"/>
        <w:rPr>
          <w:snapToGrid w:val="0"/>
          <w:sz w:val="28"/>
          <w:szCs w:val="28"/>
          <w:lang w:eastAsia="en-US"/>
        </w:rPr>
      </w:pPr>
    </w:p>
    <w:p w14:paraId="65EBD76F" w14:textId="77777777" w:rsidR="00816A2E" w:rsidRPr="00816A2E" w:rsidRDefault="00816A2E" w:rsidP="00816A2E">
      <w:pPr>
        <w:tabs>
          <w:tab w:val="left" w:pos="1890"/>
          <w:tab w:val="left" w:pos="9356"/>
        </w:tabs>
        <w:ind w:firstLine="709"/>
        <w:jc w:val="both"/>
        <w:rPr>
          <w:snapToGrid w:val="0"/>
          <w:sz w:val="28"/>
          <w:szCs w:val="28"/>
          <w:lang w:eastAsia="en-US"/>
        </w:rPr>
      </w:pPr>
    </w:p>
    <w:p w14:paraId="23B4ADB8" w14:textId="77777777" w:rsidR="00816A2E" w:rsidRPr="00816A2E" w:rsidRDefault="00816A2E" w:rsidP="00816A2E">
      <w:pPr>
        <w:tabs>
          <w:tab w:val="left" w:pos="1890"/>
          <w:tab w:val="left" w:pos="9356"/>
        </w:tabs>
        <w:ind w:firstLine="709"/>
        <w:jc w:val="both"/>
        <w:rPr>
          <w:snapToGrid w:val="0"/>
          <w:sz w:val="28"/>
          <w:szCs w:val="28"/>
          <w:lang w:eastAsia="en-US"/>
        </w:rPr>
      </w:pPr>
    </w:p>
    <w:p w14:paraId="65793100" w14:textId="77777777" w:rsidR="00816A2E" w:rsidRPr="00816A2E" w:rsidRDefault="00816A2E" w:rsidP="00816A2E">
      <w:pPr>
        <w:tabs>
          <w:tab w:val="left" w:pos="1890"/>
          <w:tab w:val="left" w:pos="9356"/>
        </w:tabs>
        <w:ind w:firstLine="709"/>
        <w:jc w:val="both"/>
        <w:rPr>
          <w:snapToGrid w:val="0"/>
          <w:sz w:val="28"/>
          <w:szCs w:val="28"/>
          <w:lang w:eastAsia="en-US"/>
        </w:rPr>
      </w:pPr>
    </w:p>
    <w:p w14:paraId="7559BFF0" w14:textId="77777777" w:rsidR="00816A2E" w:rsidRPr="00816A2E" w:rsidRDefault="00816A2E" w:rsidP="00816A2E">
      <w:pPr>
        <w:tabs>
          <w:tab w:val="left" w:pos="1890"/>
          <w:tab w:val="left" w:pos="9356"/>
        </w:tabs>
        <w:ind w:firstLine="709"/>
        <w:jc w:val="both"/>
        <w:rPr>
          <w:snapToGrid w:val="0"/>
          <w:sz w:val="28"/>
          <w:szCs w:val="28"/>
          <w:lang w:eastAsia="en-US"/>
        </w:rPr>
      </w:pPr>
    </w:p>
    <w:p w14:paraId="0F254C75"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24F2D822" w14:textId="77777777" w:rsidR="00816A2E" w:rsidRPr="00816A2E" w:rsidRDefault="00816A2E" w:rsidP="00816A2E">
      <w:pPr>
        <w:jc w:val="center"/>
        <w:rPr>
          <w:b/>
          <w:snapToGrid w:val="0"/>
          <w:sz w:val="28"/>
          <w:szCs w:val="28"/>
        </w:rPr>
      </w:pPr>
      <w:r w:rsidRPr="00816A2E">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135A499A" w14:textId="77777777" w:rsidR="00816A2E" w:rsidRPr="00816A2E" w:rsidRDefault="00816A2E" w:rsidP="00816A2E">
      <w:pPr>
        <w:jc w:val="center"/>
        <w:rPr>
          <w:b/>
          <w:snapToGrid w:val="0"/>
          <w:sz w:val="28"/>
          <w:szCs w:val="28"/>
        </w:rPr>
      </w:pPr>
      <w:r w:rsidRPr="00816A2E">
        <w:rPr>
          <w:b/>
          <w:snapToGrid w:val="0"/>
          <w:sz w:val="28"/>
          <w:szCs w:val="28"/>
        </w:rPr>
        <w:t xml:space="preserve"> на </w:t>
      </w:r>
      <w:r w:rsidRPr="00816A2E">
        <w:rPr>
          <w:b/>
          <w:snapToGrid w:val="0"/>
          <w:color w:val="000000"/>
          <w:sz w:val="28"/>
          <w:szCs w:val="28"/>
        </w:rPr>
        <w:t>тепловую энергию</w:t>
      </w:r>
      <w:r w:rsidRPr="00816A2E">
        <w:rPr>
          <w:b/>
          <w:snapToGrid w:val="0"/>
          <w:sz w:val="28"/>
          <w:szCs w:val="28"/>
        </w:rPr>
        <w:t>)</w:t>
      </w:r>
    </w:p>
    <w:p w14:paraId="09C643BC"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816A2E" w:rsidRPr="00816A2E" w14:paraId="46969011" w14:textId="77777777" w:rsidTr="009E53B0">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212BE9" w14:textId="77777777" w:rsidR="00816A2E" w:rsidRPr="00816A2E" w:rsidRDefault="00816A2E" w:rsidP="00816A2E">
            <w:pPr>
              <w:jc w:val="center"/>
              <w:rPr>
                <w:color w:val="000000"/>
                <w:sz w:val="28"/>
                <w:szCs w:val="28"/>
              </w:rPr>
            </w:pPr>
            <w:r w:rsidRPr="00816A2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E4E5B" w14:textId="77777777" w:rsidR="00816A2E" w:rsidRPr="00816A2E" w:rsidRDefault="00816A2E" w:rsidP="00816A2E">
            <w:pPr>
              <w:jc w:val="center"/>
              <w:rPr>
                <w:color w:val="000000"/>
                <w:sz w:val="28"/>
                <w:szCs w:val="28"/>
              </w:rPr>
            </w:pPr>
            <w:r w:rsidRPr="00816A2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30C231" w14:textId="77777777" w:rsidR="00816A2E" w:rsidRPr="00816A2E" w:rsidRDefault="00816A2E" w:rsidP="00816A2E">
            <w:pPr>
              <w:jc w:val="center"/>
              <w:rPr>
                <w:color w:val="000000"/>
                <w:sz w:val="28"/>
                <w:szCs w:val="28"/>
              </w:rPr>
            </w:pPr>
            <w:r w:rsidRPr="00816A2E">
              <w:rPr>
                <w:color w:val="000000"/>
                <w:sz w:val="28"/>
                <w:szCs w:val="28"/>
              </w:rPr>
              <w:t>2023 год</w:t>
            </w:r>
          </w:p>
        </w:tc>
      </w:tr>
      <w:tr w:rsidR="00816A2E" w:rsidRPr="00816A2E" w14:paraId="67C51D11" w14:textId="77777777" w:rsidTr="009E53B0">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921B3D9" w14:textId="77777777" w:rsidR="00816A2E" w:rsidRPr="00816A2E" w:rsidRDefault="00816A2E" w:rsidP="00816A2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3CFD3857" w14:textId="77777777" w:rsidR="00816A2E" w:rsidRPr="00816A2E" w:rsidRDefault="00816A2E" w:rsidP="00816A2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59673766" w14:textId="77777777" w:rsidR="00816A2E" w:rsidRPr="00816A2E" w:rsidRDefault="00816A2E" w:rsidP="00816A2E">
            <w:pPr>
              <w:jc w:val="center"/>
              <w:rPr>
                <w:color w:val="000000"/>
                <w:sz w:val="28"/>
                <w:szCs w:val="28"/>
              </w:rPr>
            </w:pPr>
            <w:r w:rsidRPr="00816A2E">
              <w:rPr>
                <w:color w:val="000000"/>
                <w:sz w:val="28"/>
                <w:szCs w:val="28"/>
              </w:rPr>
              <w:t>Факт</w:t>
            </w:r>
          </w:p>
        </w:tc>
      </w:tr>
      <w:tr w:rsidR="00816A2E" w:rsidRPr="00816A2E" w14:paraId="057F989A"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F90D4A" w14:textId="77777777" w:rsidR="00816A2E" w:rsidRPr="00816A2E" w:rsidRDefault="00816A2E" w:rsidP="00816A2E">
            <w:pPr>
              <w:jc w:val="center"/>
              <w:rPr>
                <w:color w:val="000000"/>
                <w:sz w:val="28"/>
                <w:szCs w:val="28"/>
              </w:rPr>
            </w:pPr>
            <w:r w:rsidRPr="00816A2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607F89E0" w14:textId="77777777" w:rsidR="00816A2E" w:rsidRPr="00816A2E" w:rsidRDefault="00816A2E" w:rsidP="00816A2E">
            <w:pPr>
              <w:rPr>
                <w:color w:val="000000"/>
                <w:sz w:val="28"/>
                <w:szCs w:val="28"/>
              </w:rPr>
            </w:pPr>
            <w:r w:rsidRPr="00816A2E">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7D946D8" w14:textId="77777777" w:rsidR="00816A2E" w:rsidRPr="00816A2E" w:rsidRDefault="00816A2E" w:rsidP="00816A2E">
            <w:pPr>
              <w:jc w:val="center"/>
              <w:rPr>
                <w:snapToGrid w:val="0"/>
                <w:color w:val="000000"/>
                <w:sz w:val="28"/>
                <w:szCs w:val="28"/>
              </w:rPr>
            </w:pPr>
            <w:r w:rsidRPr="00816A2E">
              <w:rPr>
                <w:snapToGrid w:val="0"/>
                <w:color w:val="000000"/>
                <w:sz w:val="28"/>
                <w:szCs w:val="28"/>
              </w:rPr>
              <w:t>1 794</w:t>
            </w:r>
          </w:p>
        </w:tc>
      </w:tr>
      <w:tr w:rsidR="00816A2E" w:rsidRPr="00816A2E" w14:paraId="15DAE9AC"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0DEE0B" w14:textId="77777777" w:rsidR="00816A2E" w:rsidRPr="00816A2E" w:rsidRDefault="00816A2E" w:rsidP="00816A2E">
            <w:pPr>
              <w:jc w:val="center"/>
              <w:rPr>
                <w:color w:val="000000"/>
                <w:sz w:val="28"/>
                <w:szCs w:val="28"/>
              </w:rPr>
            </w:pPr>
            <w:r w:rsidRPr="00816A2E">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3071C1E9" w14:textId="77777777" w:rsidR="00816A2E" w:rsidRPr="00816A2E" w:rsidRDefault="00816A2E" w:rsidP="00816A2E">
            <w:pPr>
              <w:jc w:val="both"/>
              <w:rPr>
                <w:color w:val="000000"/>
                <w:sz w:val="28"/>
                <w:szCs w:val="28"/>
              </w:rPr>
            </w:pPr>
            <w:r w:rsidRPr="00816A2E">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728DE0A" w14:textId="77777777" w:rsidR="00816A2E" w:rsidRPr="00816A2E" w:rsidRDefault="00816A2E" w:rsidP="00816A2E">
            <w:pPr>
              <w:jc w:val="center"/>
              <w:rPr>
                <w:snapToGrid w:val="0"/>
                <w:color w:val="000000"/>
                <w:sz w:val="28"/>
                <w:szCs w:val="28"/>
              </w:rPr>
            </w:pPr>
            <w:r w:rsidRPr="00816A2E">
              <w:rPr>
                <w:snapToGrid w:val="0"/>
                <w:color w:val="000000"/>
                <w:sz w:val="28"/>
                <w:szCs w:val="28"/>
              </w:rPr>
              <w:t>1 041</w:t>
            </w:r>
          </w:p>
        </w:tc>
      </w:tr>
      <w:tr w:rsidR="00816A2E" w:rsidRPr="00816A2E" w14:paraId="0FB3BF1C"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431C44" w14:textId="77777777" w:rsidR="00816A2E" w:rsidRPr="00816A2E" w:rsidRDefault="00816A2E" w:rsidP="00816A2E">
            <w:pPr>
              <w:jc w:val="center"/>
              <w:rPr>
                <w:color w:val="000000"/>
                <w:sz w:val="28"/>
                <w:szCs w:val="28"/>
              </w:rPr>
            </w:pPr>
            <w:r w:rsidRPr="00816A2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4BA019B2" w14:textId="77777777" w:rsidR="00816A2E" w:rsidRPr="00816A2E" w:rsidRDefault="00816A2E" w:rsidP="00816A2E">
            <w:pPr>
              <w:jc w:val="both"/>
              <w:rPr>
                <w:color w:val="000000"/>
                <w:sz w:val="28"/>
                <w:szCs w:val="28"/>
              </w:rPr>
            </w:pPr>
            <w:r w:rsidRPr="00816A2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80695F5" w14:textId="77777777" w:rsidR="00816A2E" w:rsidRPr="00816A2E" w:rsidRDefault="00816A2E" w:rsidP="00816A2E">
            <w:pPr>
              <w:jc w:val="center"/>
              <w:rPr>
                <w:snapToGrid w:val="0"/>
                <w:color w:val="000000"/>
                <w:sz w:val="28"/>
                <w:szCs w:val="28"/>
              </w:rPr>
            </w:pPr>
            <w:r w:rsidRPr="00816A2E">
              <w:rPr>
                <w:snapToGrid w:val="0"/>
                <w:color w:val="000000"/>
                <w:sz w:val="28"/>
                <w:szCs w:val="28"/>
              </w:rPr>
              <w:t>1 824</w:t>
            </w:r>
          </w:p>
        </w:tc>
      </w:tr>
      <w:tr w:rsidR="00816A2E" w:rsidRPr="00816A2E" w14:paraId="3AD1102C"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B7463F" w14:textId="77777777" w:rsidR="00816A2E" w:rsidRPr="00816A2E" w:rsidRDefault="00816A2E" w:rsidP="00816A2E">
            <w:pPr>
              <w:jc w:val="center"/>
              <w:rPr>
                <w:color w:val="000000"/>
                <w:sz w:val="28"/>
                <w:szCs w:val="28"/>
              </w:rPr>
            </w:pPr>
            <w:r w:rsidRPr="00816A2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B0EDE1D" w14:textId="77777777" w:rsidR="00816A2E" w:rsidRPr="00816A2E" w:rsidRDefault="00816A2E" w:rsidP="00816A2E">
            <w:pPr>
              <w:jc w:val="both"/>
              <w:rPr>
                <w:color w:val="000000"/>
                <w:sz w:val="28"/>
                <w:szCs w:val="28"/>
              </w:rPr>
            </w:pPr>
            <w:r w:rsidRPr="00816A2E">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046BE8DD"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57DC2821"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663012" w14:textId="77777777" w:rsidR="00816A2E" w:rsidRPr="00816A2E" w:rsidRDefault="00816A2E" w:rsidP="00816A2E">
            <w:pPr>
              <w:jc w:val="center"/>
              <w:rPr>
                <w:color w:val="000000"/>
                <w:sz w:val="28"/>
                <w:szCs w:val="28"/>
              </w:rPr>
            </w:pPr>
            <w:r w:rsidRPr="00816A2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484ECBF9" w14:textId="77777777" w:rsidR="00816A2E" w:rsidRPr="00816A2E" w:rsidRDefault="00816A2E" w:rsidP="00816A2E">
            <w:pPr>
              <w:jc w:val="both"/>
              <w:rPr>
                <w:color w:val="000000"/>
                <w:sz w:val="28"/>
                <w:szCs w:val="28"/>
              </w:rPr>
            </w:pPr>
            <w:r w:rsidRPr="00816A2E">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11F3FA75" w14:textId="77777777" w:rsidR="00816A2E" w:rsidRPr="00816A2E" w:rsidRDefault="00816A2E" w:rsidP="00816A2E">
            <w:pPr>
              <w:jc w:val="center"/>
              <w:rPr>
                <w:snapToGrid w:val="0"/>
                <w:color w:val="000000"/>
                <w:sz w:val="28"/>
                <w:szCs w:val="28"/>
              </w:rPr>
            </w:pPr>
            <w:r w:rsidRPr="00816A2E">
              <w:rPr>
                <w:snapToGrid w:val="0"/>
                <w:color w:val="000000"/>
                <w:sz w:val="28"/>
                <w:szCs w:val="28"/>
              </w:rPr>
              <w:t>173</w:t>
            </w:r>
          </w:p>
        </w:tc>
      </w:tr>
      <w:tr w:rsidR="00816A2E" w:rsidRPr="00816A2E" w14:paraId="32C15179"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FC5AB9" w14:textId="77777777" w:rsidR="00816A2E" w:rsidRPr="00816A2E" w:rsidRDefault="00816A2E" w:rsidP="00816A2E">
            <w:pPr>
              <w:jc w:val="center"/>
              <w:rPr>
                <w:color w:val="000000"/>
                <w:sz w:val="28"/>
                <w:szCs w:val="28"/>
              </w:rPr>
            </w:pPr>
            <w:r w:rsidRPr="00816A2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33131C9" w14:textId="77777777" w:rsidR="00816A2E" w:rsidRPr="00816A2E" w:rsidRDefault="00816A2E" w:rsidP="00816A2E">
            <w:pPr>
              <w:jc w:val="both"/>
              <w:rPr>
                <w:color w:val="000000"/>
                <w:sz w:val="28"/>
                <w:szCs w:val="28"/>
              </w:rPr>
            </w:pPr>
            <w:r w:rsidRPr="00816A2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14FF045"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59C47617"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5F5098" w14:textId="77777777" w:rsidR="00816A2E" w:rsidRPr="00816A2E" w:rsidRDefault="00816A2E" w:rsidP="00816A2E">
            <w:pPr>
              <w:jc w:val="center"/>
              <w:rPr>
                <w:color w:val="000000"/>
                <w:sz w:val="28"/>
                <w:szCs w:val="28"/>
              </w:rPr>
            </w:pPr>
            <w:r w:rsidRPr="00816A2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0CA3B58F" w14:textId="77777777" w:rsidR="00816A2E" w:rsidRPr="00816A2E" w:rsidRDefault="00816A2E" w:rsidP="00816A2E">
            <w:pPr>
              <w:jc w:val="both"/>
              <w:rPr>
                <w:color w:val="000000"/>
                <w:sz w:val="28"/>
                <w:szCs w:val="28"/>
              </w:rPr>
            </w:pPr>
            <w:r w:rsidRPr="00816A2E">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7F78D65C"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349FDC42"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F33522" w14:textId="77777777" w:rsidR="00816A2E" w:rsidRPr="00816A2E" w:rsidRDefault="00816A2E" w:rsidP="00816A2E">
            <w:pPr>
              <w:jc w:val="center"/>
              <w:rPr>
                <w:color w:val="000000"/>
                <w:sz w:val="28"/>
                <w:szCs w:val="28"/>
              </w:rPr>
            </w:pPr>
            <w:r w:rsidRPr="00816A2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6D4A3EF4" w14:textId="77777777" w:rsidR="00816A2E" w:rsidRPr="00816A2E" w:rsidRDefault="00816A2E" w:rsidP="00816A2E">
            <w:pPr>
              <w:jc w:val="both"/>
              <w:rPr>
                <w:color w:val="000000"/>
                <w:sz w:val="28"/>
                <w:szCs w:val="28"/>
              </w:rPr>
            </w:pPr>
            <w:r w:rsidRPr="00816A2E">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545DFC2B"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487C6785" w14:textId="77777777" w:rsidTr="009E53B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D19342" w14:textId="77777777" w:rsidR="00816A2E" w:rsidRPr="00816A2E" w:rsidRDefault="00816A2E" w:rsidP="00816A2E">
            <w:pPr>
              <w:jc w:val="center"/>
              <w:rPr>
                <w:color w:val="000000"/>
                <w:sz w:val="28"/>
                <w:szCs w:val="28"/>
              </w:rPr>
            </w:pPr>
            <w:r w:rsidRPr="00816A2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A0B4F86" w14:textId="77777777" w:rsidR="00816A2E" w:rsidRPr="00816A2E" w:rsidRDefault="00816A2E" w:rsidP="00816A2E">
            <w:pPr>
              <w:jc w:val="both"/>
              <w:rPr>
                <w:color w:val="000000"/>
                <w:sz w:val="28"/>
                <w:szCs w:val="28"/>
              </w:rPr>
            </w:pPr>
            <w:r w:rsidRPr="00816A2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2EF6ADF5"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76028BAD" w14:textId="77777777" w:rsidTr="009E53B0">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9C3926" w14:textId="77777777" w:rsidR="00816A2E" w:rsidRPr="00816A2E" w:rsidRDefault="00816A2E" w:rsidP="00816A2E">
            <w:pPr>
              <w:jc w:val="center"/>
              <w:rPr>
                <w:color w:val="000000"/>
                <w:sz w:val="28"/>
                <w:szCs w:val="28"/>
              </w:rPr>
            </w:pPr>
            <w:r w:rsidRPr="00816A2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6F494CDB" w14:textId="77777777" w:rsidR="00816A2E" w:rsidRPr="00816A2E" w:rsidRDefault="00816A2E" w:rsidP="00816A2E">
            <w:pPr>
              <w:jc w:val="both"/>
              <w:rPr>
                <w:color w:val="000000"/>
                <w:sz w:val="28"/>
                <w:szCs w:val="28"/>
              </w:rPr>
            </w:pPr>
            <w:r w:rsidRPr="00816A2E">
              <w:rPr>
                <w:color w:val="000000"/>
                <w:sz w:val="28"/>
                <w:szCs w:val="28"/>
              </w:rPr>
              <w:t>Корректировка, подлежащая учету в НВВ</w:t>
            </w:r>
            <w:r w:rsidRPr="00816A2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6A165688"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0510990F"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B557BE" w14:textId="77777777" w:rsidR="00816A2E" w:rsidRPr="00816A2E" w:rsidRDefault="00816A2E" w:rsidP="00816A2E">
            <w:pPr>
              <w:jc w:val="center"/>
              <w:rPr>
                <w:color w:val="000000"/>
                <w:sz w:val="28"/>
                <w:szCs w:val="28"/>
              </w:rPr>
            </w:pPr>
            <w:r w:rsidRPr="00816A2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79F40370" w14:textId="77777777" w:rsidR="00816A2E" w:rsidRPr="00816A2E" w:rsidRDefault="00816A2E" w:rsidP="00816A2E">
            <w:pPr>
              <w:jc w:val="both"/>
              <w:rPr>
                <w:color w:val="000000"/>
                <w:sz w:val="28"/>
                <w:szCs w:val="28"/>
              </w:rPr>
            </w:pPr>
            <w:r w:rsidRPr="00816A2E">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2134E3B7" w14:textId="77777777" w:rsidR="00816A2E" w:rsidRPr="00816A2E" w:rsidRDefault="00816A2E" w:rsidP="00816A2E">
            <w:pPr>
              <w:jc w:val="center"/>
              <w:rPr>
                <w:snapToGrid w:val="0"/>
                <w:color w:val="000000"/>
                <w:sz w:val="28"/>
                <w:szCs w:val="28"/>
              </w:rPr>
            </w:pPr>
            <w:r w:rsidRPr="00816A2E">
              <w:rPr>
                <w:snapToGrid w:val="0"/>
                <w:color w:val="000000"/>
                <w:sz w:val="28"/>
                <w:szCs w:val="28"/>
              </w:rPr>
              <w:t>4 832</w:t>
            </w:r>
          </w:p>
        </w:tc>
      </w:tr>
    </w:tbl>
    <w:p w14:paraId="68CC830D" w14:textId="77777777" w:rsidR="00816A2E" w:rsidRPr="00816A2E" w:rsidRDefault="00816A2E" w:rsidP="00816A2E">
      <w:pPr>
        <w:autoSpaceDE w:val="0"/>
        <w:autoSpaceDN w:val="0"/>
        <w:adjustRightInd w:val="0"/>
        <w:ind w:firstLine="709"/>
        <w:jc w:val="both"/>
        <w:rPr>
          <w:snapToGrid w:val="0"/>
          <w:color w:val="000000"/>
          <w:sz w:val="28"/>
          <w:szCs w:val="28"/>
          <w:lang w:eastAsia="en-US"/>
        </w:rPr>
      </w:pPr>
    </w:p>
    <w:p w14:paraId="08CC892E" w14:textId="77777777" w:rsidR="00816A2E" w:rsidRPr="00816A2E" w:rsidRDefault="00816A2E" w:rsidP="00816A2E">
      <w:pPr>
        <w:autoSpaceDE w:val="0"/>
        <w:autoSpaceDN w:val="0"/>
        <w:adjustRightInd w:val="0"/>
        <w:ind w:firstLine="709"/>
        <w:jc w:val="both"/>
        <w:rPr>
          <w:snapToGrid w:val="0"/>
          <w:color w:val="000000"/>
          <w:sz w:val="28"/>
          <w:szCs w:val="28"/>
          <w:lang w:eastAsia="en-US"/>
        </w:rPr>
      </w:pPr>
      <w:r w:rsidRPr="00816A2E">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29B75C10"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w:t>
      </w:r>
      <w:r w:rsidRPr="00816A2E">
        <w:rPr>
          <w:snapToGrid w:val="0"/>
          <w:sz w:val="28"/>
          <w:szCs w:val="28"/>
        </w:rPr>
        <w:br/>
        <w:t xml:space="preserve">при установлении тарифов на </w:t>
      </w:r>
      <w:r w:rsidRPr="00816A2E">
        <w:rPr>
          <w:snapToGrid w:val="0"/>
          <w:color w:val="000000"/>
          <w:sz w:val="28"/>
          <w:szCs w:val="28"/>
        </w:rPr>
        <w:t xml:space="preserve">тепловую энергию </w:t>
      </w:r>
      <w:r w:rsidRPr="00816A2E">
        <w:rPr>
          <w:snapToGrid w:val="0"/>
          <w:sz w:val="28"/>
          <w:szCs w:val="28"/>
        </w:rPr>
        <w:t xml:space="preserve">(дельта НВВ). Данная корректировка была рассчитана для потребительского рынка. </w:t>
      </w:r>
    </w:p>
    <w:p w14:paraId="7A53AE0C" w14:textId="77777777" w:rsidR="00816A2E" w:rsidRPr="00816A2E" w:rsidRDefault="00816A2E" w:rsidP="00816A2E">
      <w:pPr>
        <w:autoSpaceDE w:val="0"/>
        <w:autoSpaceDN w:val="0"/>
        <w:adjustRightInd w:val="0"/>
        <w:ind w:firstLine="709"/>
        <w:jc w:val="both"/>
        <w:rPr>
          <w:snapToGrid w:val="0"/>
          <w:color w:val="000000"/>
          <w:sz w:val="28"/>
          <w:szCs w:val="28"/>
        </w:rPr>
      </w:pPr>
      <w:bookmarkStart w:id="70" w:name="_Toc21094965"/>
      <w:bookmarkStart w:id="71" w:name="_Toc23151654"/>
    </w:p>
    <w:p w14:paraId="7748F333" w14:textId="77777777" w:rsidR="00816A2E" w:rsidRPr="00816A2E" w:rsidRDefault="00816A2E" w:rsidP="00816A2E">
      <w:pPr>
        <w:autoSpaceDE w:val="0"/>
        <w:autoSpaceDN w:val="0"/>
        <w:adjustRightInd w:val="0"/>
        <w:ind w:firstLine="709"/>
        <w:jc w:val="both"/>
        <w:rPr>
          <w:snapToGrid w:val="0"/>
          <w:color w:val="000000"/>
          <w:sz w:val="28"/>
          <w:szCs w:val="28"/>
        </w:rPr>
      </w:pPr>
    </w:p>
    <w:p w14:paraId="44A6DAA5" w14:textId="77777777" w:rsidR="00816A2E" w:rsidRPr="00816A2E" w:rsidRDefault="00816A2E" w:rsidP="00816A2E">
      <w:pPr>
        <w:numPr>
          <w:ilvl w:val="0"/>
          <w:numId w:val="13"/>
        </w:numPr>
        <w:spacing w:after="240"/>
        <w:ind w:left="9149" w:hanging="1211"/>
        <w:jc w:val="right"/>
        <w:rPr>
          <w:snapToGrid w:val="0"/>
          <w:color w:val="000000"/>
          <w:sz w:val="28"/>
          <w:szCs w:val="28"/>
          <w:lang w:eastAsia="en-US"/>
        </w:rPr>
      </w:pPr>
    </w:p>
    <w:p w14:paraId="501ED42A"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816A2E">
        <w:rPr>
          <w:rFonts w:eastAsia="Calibri"/>
          <w:b/>
          <w:color w:val="000000"/>
          <w:sz w:val="28"/>
          <w:szCs w:val="28"/>
          <w:lang w:val="x-none" w:eastAsia="en-US"/>
        </w:rPr>
        <w:t xml:space="preserve">тепловую энергию </w:t>
      </w:r>
      <w:r w:rsidRPr="00816A2E">
        <w:rPr>
          <w:rFonts w:eastAsia="Calibri"/>
          <w:b/>
          <w:sz w:val="28"/>
          <w:szCs w:val="28"/>
          <w:lang w:val="x-none" w:eastAsia="en-US"/>
        </w:rPr>
        <w:t>(дельта НВВ)</w:t>
      </w:r>
      <w:bookmarkEnd w:id="70"/>
      <w:bookmarkEnd w:id="71"/>
    </w:p>
    <w:p w14:paraId="49BE427F" w14:textId="77777777" w:rsidR="00816A2E" w:rsidRPr="00816A2E" w:rsidRDefault="00816A2E" w:rsidP="00816A2E">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816A2E" w:rsidRPr="00816A2E" w14:paraId="25BA1D33" w14:textId="77777777" w:rsidTr="009E53B0">
        <w:trPr>
          <w:trHeight w:val="300"/>
        </w:trPr>
        <w:tc>
          <w:tcPr>
            <w:tcW w:w="6663" w:type="dxa"/>
            <w:shd w:val="clear" w:color="auto" w:fill="auto"/>
            <w:vAlign w:val="center"/>
            <w:hideMark/>
          </w:tcPr>
          <w:p w14:paraId="2309E9EA" w14:textId="77777777" w:rsidR="00816A2E" w:rsidRPr="00816A2E" w:rsidRDefault="00816A2E" w:rsidP="00816A2E">
            <w:pPr>
              <w:jc w:val="both"/>
              <w:rPr>
                <w:snapToGrid w:val="0"/>
                <w:sz w:val="28"/>
                <w:szCs w:val="22"/>
              </w:rPr>
            </w:pPr>
            <w:r w:rsidRPr="00816A2E">
              <w:rPr>
                <w:snapToGrid w:val="0"/>
                <w:sz w:val="28"/>
                <w:szCs w:val="22"/>
              </w:rPr>
              <w:t xml:space="preserve">Фактическая необходимая валовая выручка </w:t>
            </w:r>
            <w:r w:rsidRPr="00816A2E">
              <w:rPr>
                <w:snapToGrid w:val="0"/>
                <w:sz w:val="28"/>
                <w:szCs w:val="22"/>
              </w:rPr>
              <w:br/>
              <w:t>на потребительский рынок</w:t>
            </w:r>
          </w:p>
        </w:tc>
        <w:tc>
          <w:tcPr>
            <w:tcW w:w="1417" w:type="dxa"/>
            <w:vAlign w:val="center"/>
          </w:tcPr>
          <w:p w14:paraId="4E5F7F70"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40A8C5D4" w14:textId="77777777" w:rsidR="00816A2E" w:rsidRPr="00816A2E" w:rsidRDefault="00816A2E" w:rsidP="00816A2E">
            <w:pPr>
              <w:jc w:val="center"/>
            </w:pPr>
            <w:r w:rsidRPr="00816A2E">
              <w:rPr>
                <w:snapToGrid w:val="0"/>
                <w:sz w:val="28"/>
                <w:szCs w:val="28"/>
              </w:rPr>
              <w:t>4 832</w:t>
            </w:r>
          </w:p>
        </w:tc>
      </w:tr>
      <w:tr w:rsidR="00816A2E" w:rsidRPr="00816A2E" w14:paraId="5505029C" w14:textId="77777777" w:rsidTr="009E53B0">
        <w:trPr>
          <w:trHeight w:val="300"/>
        </w:trPr>
        <w:tc>
          <w:tcPr>
            <w:tcW w:w="6663" w:type="dxa"/>
            <w:shd w:val="clear" w:color="auto" w:fill="auto"/>
            <w:vAlign w:val="center"/>
            <w:hideMark/>
          </w:tcPr>
          <w:p w14:paraId="6FFEF66E" w14:textId="77777777" w:rsidR="00816A2E" w:rsidRPr="00816A2E" w:rsidRDefault="00816A2E" w:rsidP="00816A2E">
            <w:pPr>
              <w:jc w:val="both"/>
              <w:rPr>
                <w:snapToGrid w:val="0"/>
                <w:sz w:val="28"/>
                <w:szCs w:val="22"/>
              </w:rPr>
            </w:pPr>
            <w:r w:rsidRPr="00816A2E">
              <w:rPr>
                <w:snapToGrid w:val="0"/>
                <w:sz w:val="28"/>
                <w:szCs w:val="22"/>
              </w:rPr>
              <w:t>Выручка от реализации тепловой энергии</w:t>
            </w:r>
          </w:p>
        </w:tc>
        <w:tc>
          <w:tcPr>
            <w:tcW w:w="1417" w:type="dxa"/>
            <w:vAlign w:val="center"/>
          </w:tcPr>
          <w:p w14:paraId="2340D00D"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087A4064" w14:textId="77777777" w:rsidR="00816A2E" w:rsidRPr="00816A2E" w:rsidRDefault="00816A2E" w:rsidP="00816A2E">
            <w:pPr>
              <w:jc w:val="center"/>
              <w:rPr>
                <w:snapToGrid w:val="0"/>
                <w:sz w:val="28"/>
                <w:szCs w:val="28"/>
              </w:rPr>
            </w:pPr>
            <w:r w:rsidRPr="00816A2E">
              <w:rPr>
                <w:snapToGrid w:val="0"/>
                <w:sz w:val="28"/>
                <w:szCs w:val="28"/>
              </w:rPr>
              <w:t>2 757</w:t>
            </w:r>
          </w:p>
        </w:tc>
      </w:tr>
      <w:tr w:rsidR="00816A2E" w:rsidRPr="00816A2E" w14:paraId="364B217F" w14:textId="77777777" w:rsidTr="009E53B0">
        <w:trPr>
          <w:trHeight w:val="600"/>
        </w:trPr>
        <w:tc>
          <w:tcPr>
            <w:tcW w:w="6663" w:type="dxa"/>
            <w:shd w:val="clear" w:color="auto" w:fill="auto"/>
            <w:vAlign w:val="center"/>
            <w:hideMark/>
          </w:tcPr>
          <w:p w14:paraId="3C42030C" w14:textId="77777777" w:rsidR="00816A2E" w:rsidRPr="00816A2E" w:rsidRDefault="00816A2E" w:rsidP="00816A2E">
            <w:pPr>
              <w:jc w:val="both"/>
              <w:rPr>
                <w:snapToGrid w:val="0"/>
                <w:sz w:val="28"/>
                <w:szCs w:val="22"/>
              </w:rPr>
            </w:pPr>
            <w:r w:rsidRPr="00816A2E">
              <w:rPr>
                <w:snapToGrid w:val="0"/>
                <w:sz w:val="28"/>
                <w:szCs w:val="22"/>
              </w:rPr>
              <w:t>Полезный отпуск на потребительский рынок (шаблон BALANCE.CALC.TARIFF.WARM.2023.FACT)</w:t>
            </w:r>
          </w:p>
        </w:tc>
        <w:tc>
          <w:tcPr>
            <w:tcW w:w="1417" w:type="dxa"/>
            <w:vAlign w:val="center"/>
          </w:tcPr>
          <w:p w14:paraId="4B7BBE2C" w14:textId="77777777" w:rsidR="00816A2E" w:rsidRPr="00816A2E" w:rsidRDefault="00816A2E" w:rsidP="00816A2E">
            <w:pPr>
              <w:jc w:val="center"/>
              <w:rPr>
                <w:snapToGrid w:val="0"/>
                <w:sz w:val="28"/>
                <w:szCs w:val="22"/>
              </w:rPr>
            </w:pPr>
            <w:r w:rsidRPr="00816A2E">
              <w:rPr>
                <w:snapToGrid w:val="0"/>
                <w:sz w:val="28"/>
                <w:szCs w:val="22"/>
              </w:rPr>
              <w:t>тыс. Гкал</w:t>
            </w:r>
          </w:p>
        </w:tc>
        <w:tc>
          <w:tcPr>
            <w:tcW w:w="1418" w:type="dxa"/>
            <w:vAlign w:val="center"/>
          </w:tcPr>
          <w:p w14:paraId="653B7D84" w14:textId="77777777" w:rsidR="00816A2E" w:rsidRPr="00816A2E" w:rsidRDefault="00816A2E" w:rsidP="00816A2E">
            <w:pPr>
              <w:jc w:val="center"/>
              <w:rPr>
                <w:snapToGrid w:val="0"/>
                <w:sz w:val="28"/>
                <w:szCs w:val="28"/>
              </w:rPr>
            </w:pPr>
            <w:r w:rsidRPr="00816A2E">
              <w:rPr>
                <w:snapToGrid w:val="0"/>
                <w:sz w:val="28"/>
                <w:szCs w:val="28"/>
              </w:rPr>
              <w:t>1,151</w:t>
            </w:r>
          </w:p>
        </w:tc>
      </w:tr>
      <w:tr w:rsidR="00816A2E" w:rsidRPr="00816A2E" w14:paraId="442EB43C" w14:textId="77777777" w:rsidTr="009E53B0">
        <w:trPr>
          <w:trHeight w:val="600"/>
        </w:trPr>
        <w:tc>
          <w:tcPr>
            <w:tcW w:w="6663" w:type="dxa"/>
            <w:shd w:val="clear" w:color="auto" w:fill="auto"/>
            <w:vAlign w:val="center"/>
            <w:hideMark/>
          </w:tcPr>
          <w:p w14:paraId="7B50D83B" w14:textId="77777777" w:rsidR="00816A2E" w:rsidRPr="00816A2E" w:rsidRDefault="00816A2E" w:rsidP="00816A2E">
            <w:pPr>
              <w:jc w:val="both"/>
              <w:rPr>
                <w:snapToGrid w:val="0"/>
                <w:sz w:val="28"/>
                <w:szCs w:val="28"/>
              </w:rPr>
            </w:pPr>
            <w:r w:rsidRPr="00816A2E">
              <w:rPr>
                <w:snapToGrid w:val="0"/>
                <w:sz w:val="28"/>
                <w:szCs w:val="28"/>
              </w:rPr>
              <w:t xml:space="preserve">Тариф с 1 января по 31 декабря 2023 года </w:t>
            </w:r>
            <w:r w:rsidRPr="00816A2E">
              <w:rPr>
                <w:color w:val="000000"/>
                <w:sz w:val="28"/>
                <w:szCs w:val="28"/>
              </w:rPr>
              <w:t xml:space="preserve">(постановление РЭК Кузбасса от 25.11.2022 </w:t>
            </w:r>
            <w:r w:rsidRPr="00816A2E">
              <w:rPr>
                <w:color w:val="000000"/>
                <w:sz w:val="28"/>
                <w:szCs w:val="28"/>
              </w:rPr>
              <w:br/>
              <w:t>№ 702)</w:t>
            </w:r>
          </w:p>
        </w:tc>
        <w:tc>
          <w:tcPr>
            <w:tcW w:w="1417" w:type="dxa"/>
            <w:vAlign w:val="center"/>
          </w:tcPr>
          <w:p w14:paraId="67843A21" w14:textId="77777777" w:rsidR="00816A2E" w:rsidRPr="00816A2E" w:rsidRDefault="00816A2E" w:rsidP="00816A2E">
            <w:pPr>
              <w:jc w:val="center"/>
              <w:rPr>
                <w:snapToGrid w:val="0"/>
                <w:sz w:val="28"/>
                <w:szCs w:val="22"/>
              </w:rPr>
            </w:pPr>
            <w:r w:rsidRPr="00816A2E">
              <w:rPr>
                <w:snapToGrid w:val="0"/>
                <w:sz w:val="28"/>
                <w:szCs w:val="22"/>
              </w:rPr>
              <w:t>руб./Гкал</w:t>
            </w:r>
          </w:p>
        </w:tc>
        <w:tc>
          <w:tcPr>
            <w:tcW w:w="1418" w:type="dxa"/>
            <w:vAlign w:val="center"/>
          </w:tcPr>
          <w:p w14:paraId="56B6F701" w14:textId="77777777" w:rsidR="00816A2E" w:rsidRPr="00816A2E" w:rsidRDefault="00816A2E" w:rsidP="00816A2E">
            <w:pPr>
              <w:jc w:val="center"/>
              <w:rPr>
                <w:snapToGrid w:val="0"/>
                <w:sz w:val="28"/>
                <w:szCs w:val="28"/>
              </w:rPr>
            </w:pPr>
            <w:r w:rsidRPr="00816A2E">
              <w:rPr>
                <w:snapToGrid w:val="0"/>
                <w:sz w:val="28"/>
                <w:szCs w:val="28"/>
              </w:rPr>
              <w:t>2 395,53</w:t>
            </w:r>
          </w:p>
        </w:tc>
      </w:tr>
      <w:tr w:rsidR="00816A2E" w:rsidRPr="00816A2E" w14:paraId="0FDED2EA" w14:textId="77777777" w:rsidTr="009E53B0">
        <w:trPr>
          <w:trHeight w:val="300"/>
        </w:trPr>
        <w:tc>
          <w:tcPr>
            <w:tcW w:w="6663" w:type="dxa"/>
            <w:shd w:val="clear" w:color="auto" w:fill="auto"/>
            <w:vAlign w:val="center"/>
            <w:hideMark/>
          </w:tcPr>
          <w:p w14:paraId="4EC53797" w14:textId="77777777" w:rsidR="00816A2E" w:rsidRPr="00816A2E" w:rsidRDefault="00816A2E" w:rsidP="00816A2E">
            <w:pPr>
              <w:jc w:val="both"/>
              <w:rPr>
                <w:snapToGrid w:val="0"/>
                <w:sz w:val="28"/>
                <w:szCs w:val="22"/>
              </w:rPr>
            </w:pPr>
            <w:r w:rsidRPr="00816A2E">
              <w:rPr>
                <w:snapToGrid w:val="0"/>
                <w:sz w:val="28"/>
                <w:szCs w:val="22"/>
              </w:rPr>
              <w:t>Дельта НВВ (стр. 1 – стр. 2)</w:t>
            </w:r>
          </w:p>
        </w:tc>
        <w:tc>
          <w:tcPr>
            <w:tcW w:w="1417" w:type="dxa"/>
            <w:vAlign w:val="center"/>
          </w:tcPr>
          <w:p w14:paraId="7EF274DE"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367A60C2" w14:textId="77777777" w:rsidR="00816A2E" w:rsidRPr="00816A2E" w:rsidRDefault="00816A2E" w:rsidP="00816A2E">
            <w:pPr>
              <w:jc w:val="center"/>
              <w:rPr>
                <w:snapToGrid w:val="0"/>
                <w:sz w:val="28"/>
                <w:szCs w:val="28"/>
              </w:rPr>
            </w:pPr>
            <w:r w:rsidRPr="00816A2E">
              <w:rPr>
                <w:snapToGrid w:val="0"/>
                <w:sz w:val="28"/>
                <w:szCs w:val="28"/>
              </w:rPr>
              <w:t>2 075</w:t>
            </w:r>
          </w:p>
        </w:tc>
      </w:tr>
    </w:tbl>
    <w:p w14:paraId="724E05B7" w14:textId="77777777" w:rsidR="00816A2E" w:rsidRPr="00816A2E" w:rsidRDefault="00816A2E" w:rsidP="00816A2E">
      <w:pPr>
        <w:autoSpaceDE w:val="0"/>
        <w:autoSpaceDN w:val="0"/>
        <w:adjustRightInd w:val="0"/>
        <w:ind w:firstLine="709"/>
        <w:jc w:val="both"/>
        <w:rPr>
          <w:snapToGrid w:val="0"/>
          <w:sz w:val="28"/>
          <w:szCs w:val="28"/>
        </w:rPr>
      </w:pPr>
    </w:p>
    <w:p w14:paraId="363E2BDA"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2 075 тыс. руб.</w:t>
      </w:r>
    </w:p>
    <w:p w14:paraId="0A25131B" w14:textId="77777777" w:rsidR="00816A2E" w:rsidRPr="00816A2E" w:rsidRDefault="00816A2E" w:rsidP="00816A2E">
      <w:pPr>
        <w:ind w:firstLine="709"/>
        <w:jc w:val="both"/>
        <w:rPr>
          <w:sz w:val="28"/>
          <w:szCs w:val="28"/>
        </w:rPr>
      </w:pPr>
      <w:r w:rsidRPr="00816A2E">
        <w:rPr>
          <w:snapToGrid w:val="0"/>
          <w:sz w:val="28"/>
          <w:szCs w:val="28"/>
        </w:rPr>
        <w:t xml:space="preserve">Рассчитанный размер корректировки, в соответствии с пунктом 51 Методических указаний подлежит умножению на ИПЦ </w:t>
      </w:r>
      <w:bookmarkStart w:id="72" w:name="_Hlk80870126"/>
      <w:r w:rsidRPr="00816A2E">
        <w:rPr>
          <w:snapToGrid w:val="0"/>
          <w:sz w:val="28"/>
          <w:szCs w:val="28"/>
        </w:rPr>
        <w:t xml:space="preserve">1,080 (2024/2023) </w:t>
      </w:r>
      <w:r w:rsidRPr="00816A2E">
        <w:rPr>
          <w:snapToGrid w:val="0"/>
          <w:sz w:val="28"/>
          <w:szCs w:val="28"/>
        </w:rPr>
        <w:br/>
        <w:t>и 1,058 (2025/202</w:t>
      </w:r>
      <w:bookmarkEnd w:id="72"/>
      <w:r w:rsidRPr="00816A2E">
        <w:rPr>
          <w:snapToGrid w:val="0"/>
          <w:sz w:val="28"/>
          <w:szCs w:val="28"/>
        </w:rPr>
        <w:t>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816A2E">
        <w:rPr>
          <w:snapToGrid w:val="0"/>
          <w:sz w:val="28"/>
          <w:szCs w:val="28"/>
        </w:rPr>
        <w:br/>
        <w:t xml:space="preserve">при установлении тарифов </w:t>
      </w:r>
      <w:r w:rsidRPr="00816A2E">
        <w:rPr>
          <w:snapToGrid w:val="0"/>
          <w:color w:val="000000"/>
          <w:sz w:val="28"/>
          <w:szCs w:val="28"/>
        </w:rPr>
        <w:t>на тепловую энергию,</w:t>
      </w:r>
      <w:r w:rsidRPr="00816A2E">
        <w:rPr>
          <w:snapToGrid w:val="0"/>
          <w:sz w:val="28"/>
          <w:szCs w:val="28"/>
        </w:rPr>
        <w:t xml:space="preserve"> составляет </w:t>
      </w:r>
      <w:r w:rsidRPr="00816A2E">
        <w:rPr>
          <w:b/>
          <w:bCs/>
          <w:snapToGrid w:val="0"/>
          <w:sz w:val="28"/>
          <w:szCs w:val="28"/>
        </w:rPr>
        <w:t>2 371 тыс. руб.</w:t>
      </w:r>
      <w:r w:rsidRPr="00816A2E">
        <w:rPr>
          <w:snapToGrid w:val="0"/>
          <w:sz w:val="28"/>
          <w:szCs w:val="28"/>
        </w:rPr>
        <w:t xml:space="preserve">  </w:t>
      </w:r>
    </w:p>
    <w:p w14:paraId="4B5A9C2B" w14:textId="77777777" w:rsidR="00816A2E" w:rsidRPr="00816A2E" w:rsidRDefault="00816A2E" w:rsidP="00816A2E">
      <w:pPr>
        <w:tabs>
          <w:tab w:val="left" w:pos="3119"/>
        </w:tabs>
        <w:ind w:firstLine="709"/>
        <w:jc w:val="both"/>
        <w:rPr>
          <w:snapToGrid w:val="0"/>
          <w:sz w:val="28"/>
          <w:szCs w:val="28"/>
        </w:rPr>
      </w:pPr>
      <w:r w:rsidRPr="00816A2E">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6E2601A6" w14:textId="77777777" w:rsidR="00816A2E" w:rsidRPr="00816A2E" w:rsidRDefault="00816A2E" w:rsidP="00816A2E">
      <w:pPr>
        <w:ind w:firstLine="709"/>
        <w:jc w:val="both"/>
        <w:rPr>
          <w:snapToGrid w:val="0"/>
          <w:sz w:val="28"/>
          <w:szCs w:val="28"/>
        </w:rPr>
      </w:pPr>
    </w:p>
    <w:p w14:paraId="431A29F3" w14:textId="77777777" w:rsidR="00816A2E" w:rsidRPr="00816A2E" w:rsidRDefault="00816A2E" w:rsidP="00816A2E">
      <w:pPr>
        <w:ind w:firstLine="709"/>
        <w:jc w:val="both"/>
        <w:rPr>
          <w:snapToGrid w:val="0"/>
          <w:sz w:val="28"/>
          <w:szCs w:val="28"/>
        </w:rPr>
      </w:pPr>
    </w:p>
    <w:p w14:paraId="5DC837CD" w14:textId="77777777" w:rsidR="00816A2E" w:rsidRPr="00816A2E" w:rsidRDefault="00816A2E" w:rsidP="00816A2E">
      <w:pPr>
        <w:ind w:firstLine="709"/>
        <w:jc w:val="both"/>
        <w:rPr>
          <w:snapToGrid w:val="0"/>
          <w:sz w:val="28"/>
          <w:szCs w:val="28"/>
        </w:rPr>
      </w:pPr>
    </w:p>
    <w:p w14:paraId="65119C38" w14:textId="77777777" w:rsidR="00816A2E" w:rsidRPr="00816A2E" w:rsidRDefault="00816A2E" w:rsidP="00816A2E">
      <w:pPr>
        <w:rPr>
          <w:snapToGrid w:val="0"/>
          <w:sz w:val="28"/>
          <w:szCs w:val="28"/>
          <w:lang w:eastAsia="en-US"/>
        </w:rPr>
      </w:pPr>
    </w:p>
    <w:p w14:paraId="6FA30DFF" w14:textId="77777777" w:rsidR="00816A2E" w:rsidRPr="00816A2E" w:rsidRDefault="00816A2E" w:rsidP="00816A2E">
      <w:pPr>
        <w:rPr>
          <w:snapToGrid w:val="0"/>
          <w:sz w:val="28"/>
          <w:szCs w:val="28"/>
          <w:lang w:eastAsia="en-US"/>
        </w:rPr>
      </w:pPr>
    </w:p>
    <w:p w14:paraId="5D5CE0ED" w14:textId="77777777" w:rsidR="00816A2E" w:rsidRPr="00816A2E" w:rsidRDefault="00816A2E" w:rsidP="00816A2E">
      <w:pPr>
        <w:rPr>
          <w:snapToGrid w:val="0"/>
          <w:sz w:val="28"/>
          <w:szCs w:val="28"/>
          <w:lang w:eastAsia="en-US"/>
        </w:rPr>
      </w:pPr>
    </w:p>
    <w:p w14:paraId="4F2DD683" w14:textId="77777777" w:rsidR="00816A2E" w:rsidRPr="00816A2E" w:rsidRDefault="00816A2E" w:rsidP="00816A2E">
      <w:pPr>
        <w:rPr>
          <w:snapToGrid w:val="0"/>
          <w:sz w:val="28"/>
          <w:szCs w:val="28"/>
          <w:lang w:eastAsia="en-US"/>
        </w:rPr>
      </w:pPr>
    </w:p>
    <w:p w14:paraId="2C8B4771" w14:textId="77777777" w:rsidR="00816A2E" w:rsidRPr="00816A2E" w:rsidRDefault="00816A2E" w:rsidP="00816A2E">
      <w:pPr>
        <w:rPr>
          <w:snapToGrid w:val="0"/>
          <w:sz w:val="28"/>
          <w:szCs w:val="28"/>
          <w:lang w:eastAsia="en-US"/>
        </w:rPr>
      </w:pPr>
    </w:p>
    <w:p w14:paraId="76408A72" w14:textId="77777777" w:rsidR="00816A2E" w:rsidRPr="00816A2E" w:rsidRDefault="00816A2E" w:rsidP="00816A2E">
      <w:pPr>
        <w:rPr>
          <w:snapToGrid w:val="0"/>
          <w:sz w:val="28"/>
          <w:szCs w:val="28"/>
          <w:lang w:eastAsia="en-US"/>
        </w:rPr>
      </w:pPr>
    </w:p>
    <w:p w14:paraId="250C33CC" w14:textId="77777777" w:rsidR="00816A2E" w:rsidRPr="00816A2E" w:rsidRDefault="00816A2E" w:rsidP="00816A2E">
      <w:pPr>
        <w:rPr>
          <w:snapToGrid w:val="0"/>
          <w:sz w:val="28"/>
          <w:szCs w:val="28"/>
          <w:lang w:eastAsia="en-US"/>
        </w:rPr>
      </w:pPr>
    </w:p>
    <w:p w14:paraId="602BE0AA" w14:textId="77777777" w:rsidR="00816A2E" w:rsidRPr="00816A2E" w:rsidRDefault="00816A2E" w:rsidP="00816A2E">
      <w:pPr>
        <w:rPr>
          <w:snapToGrid w:val="0"/>
          <w:sz w:val="28"/>
          <w:szCs w:val="28"/>
          <w:lang w:eastAsia="en-US"/>
        </w:rPr>
      </w:pPr>
    </w:p>
    <w:p w14:paraId="0E56C582" w14:textId="77777777" w:rsidR="00816A2E" w:rsidRPr="00816A2E" w:rsidRDefault="00816A2E" w:rsidP="00816A2E">
      <w:pPr>
        <w:rPr>
          <w:snapToGrid w:val="0"/>
          <w:sz w:val="28"/>
          <w:szCs w:val="28"/>
          <w:lang w:eastAsia="en-US"/>
        </w:rPr>
      </w:pPr>
    </w:p>
    <w:p w14:paraId="31E3C759" w14:textId="77777777" w:rsidR="00816A2E" w:rsidRPr="00816A2E" w:rsidRDefault="00816A2E" w:rsidP="00816A2E">
      <w:pPr>
        <w:rPr>
          <w:snapToGrid w:val="0"/>
          <w:sz w:val="28"/>
          <w:szCs w:val="28"/>
          <w:lang w:eastAsia="en-US"/>
        </w:rPr>
      </w:pPr>
    </w:p>
    <w:p w14:paraId="0A6360E0" w14:textId="77777777" w:rsidR="00816A2E" w:rsidRPr="00816A2E" w:rsidRDefault="00816A2E" w:rsidP="00816A2E">
      <w:pPr>
        <w:rPr>
          <w:snapToGrid w:val="0"/>
          <w:sz w:val="28"/>
          <w:szCs w:val="28"/>
          <w:lang w:eastAsia="en-US"/>
        </w:rPr>
      </w:pPr>
    </w:p>
    <w:p w14:paraId="2188260D" w14:textId="77777777" w:rsidR="00816A2E" w:rsidRPr="00816A2E" w:rsidRDefault="00816A2E" w:rsidP="00816A2E">
      <w:pPr>
        <w:rPr>
          <w:snapToGrid w:val="0"/>
          <w:sz w:val="28"/>
          <w:szCs w:val="28"/>
          <w:lang w:eastAsia="en-US"/>
        </w:rPr>
      </w:pPr>
    </w:p>
    <w:p w14:paraId="7F288ECB" w14:textId="77777777" w:rsidR="00816A2E" w:rsidRPr="00816A2E" w:rsidRDefault="00816A2E" w:rsidP="00816A2E">
      <w:pPr>
        <w:rPr>
          <w:snapToGrid w:val="0"/>
          <w:sz w:val="28"/>
          <w:szCs w:val="28"/>
          <w:lang w:eastAsia="en-US"/>
        </w:rPr>
      </w:pPr>
    </w:p>
    <w:p w14:paraId="51FB0C4A" w14:textId="77777777" w:rsidR="00816A2E" w:rsidRPr="00816A2E" w:rsidRDefault="00816A2E" w:rsidP="00816A2E">
      <w:pPr>
        <w:rPr>
          <w:snapToGrid w:val="0"/>
          <w:sz w:val="28"/>
          <w:szCs w:val="28"/>
          <w:lang w:eastAsia="en-US"/>
        </w:rPr>
      </w:pPr>
    </w:p>
    <w:p w14:paraId="2713472E" w14:textId="77777777" w:rsidR="00816A2E" w:rsidRPr="00816A2E" w:rsidRDefault="00816A2E" w:rsidP="00816A2E">
      <w:pPr>
        <w:rPr>
          <w:snapToGrid w:val="0"/>
          <w:sz w:val="28"/>
          <w:szCs w:val="28"/>
          <w:lang w:eastAsia="en-US"/>
        </w:rPr>
      </w:pPr>
    </w:p>
    <w:bookmarkEnd w:id="54"/>
    <w:bookmarkEnd w:id="55"/>
    <w:p w14:paraId="299E7073"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по тепловодоснабжению - </w:t>
      </w:r>
      <w:r w:rsidRPr="00816A2E">
        <w:rPr>
          <w:b/>
          <w:bCs/>
          <w:kern w:val="32"/>
          <w:sz w:val="28"/>
          <w:szCs w:val="20"/>
          <w:lang w:val="x-none" w:eastAsia="x-none"/>
        </w:rPr>
        <w:lastRenderedPageBreak/>
        <w:t xml:space="preserve">структурное подразделение Центральной дирекции </w:t>
      </w:r>
      <w:r w:rsidRPr="00816A2E">
        <w:rPr>
          <w:b/>
          <w:bCs/>
          <w:kern w:val="32"/>
          <w:sz w:val="28"/>
          <w:szCs w:val="20"/>
          <w:lang w:eastAsia="x-none"/>
        </w:rPr>
        <w:br/>
      </w:r>
      <w:r w:rsidRPr="00816A2E">
        <w:rPr>
          <w:b/>
          <w:bCs/>
          <w:kern w:val="32"/>
          <w:sz w:val="28"/>
          <w:szCs w:val="20"/>
          <w:lang w:val="x-none" w:eastAsia="x-none"/>
        </w:rPr>
        <w:t xml:space="preserve">по тепловодоснабжению) по узлу теплоснабжения - </w:t>
      </w:r>
      <w:r w:rsidRPr="00816A2E">
        <w:rPr>
          <w:b/>
          <w:bCs/>
          <w:kern w:val="32"/>
          <w:sz w:val="28"/>
          <w:szCs w:val="20"/>
          <w:lang w:eastAsia="x-none"/>
        </w:rPr>
        <w:br/>
      </w:r>
      <w:r w:rsidRPr="00816A2E">
        <w:rPr>
          <w:b/>
          <w:bCs/>
          <w:kern w:val="32"/>
          <w:sz w:val="28"/>
          <w:szCs w:val="20"/>
          <w:lang w:val="x-none" w:eastAsia="x-none"/>
        </w:rPr>
        <w:t xml:space="preserve">котельная </w:t>
      </w:r>
      <w:r w:rsidRPr="00816A2E">
        <w:rPr>
          <w:b/>
          <w:color w:val="000000"/>
          <w:kern w:val="32"/>
          <w:sz w:val="28"/>
          <w:szCs w:val="28"/>
          <w:lang w:val="x-none" w:eastAsia="x-none"/>
        </w:rPr>
        <w:t>на ст. Абагур-Лесной ПМС-2</w:t>
      </w:r>
    </w:p>
    <w:p w14:paraId="3E4CC338" w14:textId="77777777" w:rsidR="00816A2E" w:rsidRPr="00816A2E" w:rsidRDefault="00816A2E" w:rsidP="00816A2E">
      <w:pPr>
        <w:jc w:val="center"/>
        <w:rPr>
          <w:snapToGrid w:val="0"/>
          <w:sz w:val="28"/>
          <w:szCs w:val="28"/>
          <w:lang w:eastAsia="x-none"/>
        </w:rPr>
      </w:pPr>
    </w:p>
    <w:p w14:paraId="21EA1436" w14:textId="77777777" w:rsidR="00816A2E" w:rsidRPr="00816A2E" w:rsidRDefault="00816A2E" w:rsidP="00816A2E">
      <w:pPr>
        <w:numPr>
          <w:ilvl w:val="0"/>
          <w:numId w:val="13"/>
        </w:numPr>
        <w:spacing w:after="240"/>
        <w:ind w:left="9149" w:hanging="1211"/>
        <w:jc w:val="center"/>
        <w:rPr>
          <w:b/>
          <w:snapToGrid w:val="0"/>
          <w:sz w:val="28"/>
          <w:szCs w:val="28"/>
          <w:lang w:val="x-none" w:eastAsia="en-US"/>
        </w:rPr>
      </w:pPr>
    </w:p>
    <w:p w14:paraId="2C161F6E" w14:textId="77777777" w:rsidR="00816A2E" w:rsidRPr="00816A2E" w:rsidRDefault="00816A2E" w:rsidP="00816A2E">
      <w:pPr>
        <w:keepNext/>
        <w:jc w:val="center"/>
        <w:outlineLvl w:val="2"/>
        <w:rPr>
          <w:rFonts w:cs="Arial"/>
          <w:b/>
          <w:bCs/>
          <w:snapToGrid w:val="0"/>
          <w:sz w:val="28"/>
          <w:szCs w:val="26"/>
          <w:lang w:eastAsia="en-US"/>
        </w:rPr>
      </w:pPr>
      <w:bookmarkStart w:id="73" w:name="_Toc24891741"/>
      <w:r w:rsidRPr="00816A2E">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73"/>
      <w:r w:rsidRPr="00816A2E">
        <w:rPr>
          <w:rFonts w:cs="Arial"/>
          <w:b/>
          <w:bCs/>
          <w:snapToGrid w:val="0"/>
          <w:sz w:val="28"/>
          <w:szCs w:val="26"/>
          <w:lang w:eastAsia="en-US"/>
        </w:rPr>
        <w:t>ю</w:t>
      </w:r>
    </w:p>
    <w:p w14:paraId="67C08132" w14:textId="77777777" w:rsidR="00816A2E" w:rsidRPr="00816A2E" w:rsidRDefault="00816A2E" w:rsidP="00816A2E">
      <w:pPr>
        <w:jc w:val="center"/>
        <w:rPr>
          <w:snapToGrid w:val="0"/>
          <w:sz w:val="28"/>
        </w:rPr>
      </w:pPr>
      <w:r w:rsidRPr="00816A2E">
        <w:rPr>
          <w:snapToGrid w:val="0"/>
          <w:sz w:val="28"/>
        </w:rPr>
        <w:t>(приложение 5.2 к Методическим указаниям)</w:t>
      </w:r>
    </w:p>
    <w:p w14:paraId="5F294AE1" w14:textId="77777777" w:rsidR="00816A2E" w:rsidRPr="00816A2E" w:rsidRDefault="00816A2E" w:rsidP="00816A2E">
      <w:pPr>
        <w:spacing w:line="360" w:lineRule="auto"/>
        <w:jc w:val="both"/>
        <w:rPr>
          <w:snapToGrid w:val="0"/>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851"/>
        <w:gridCol w:w="1417"/>
        <w:gridCol w:w="1560"/>
        <w:gridCol w:w="1559"/>
        <w:gridCol w:w="1701"/>
      </w:tblGrid>
      <w:tr w:rsidR="00816A2E" w:rsidRPr="00816A2E" w14:paraId="61FD0F04" w14:textId="77777777" w:rsidTr="009E53B0">
        <w:trPr>
          <w:trHeight w:val="283"/>
          <w:tblHeader/>
        </w:trPr>
        <w:tc>
          <w:tcPr>
            <w:tcW w:w="567" w:type="dxa"/>
            <w:shd w:val="clear" w:color="auto" w:fill="auto"/>
            <w:vAlign w:val="center"/>
            <w:hideMark/>
          </w:tcPr>
          <w:p w14:paraId="4E2A9345" w14:textId="77777777" w:rsidR="00816A2E" w:rsidRPr="00816A2E" w:rsidRDefault="00816A2E" w:rsidP="00816A2E">
            <w:pPr>
              <w:jc w:val="center"/>
              <w:rPr>
                <w:snapToGrid w:val="0"/>
                <w:sz w:val="22"/>
                <w:szCs w:val="28"/>
              </w:rPr>
            </w:pPr>
            <w:r w:rsidRPr="00816A2E">
              <w:rPr>
                <w:snapToGrid w:val="0"/>
                <w:sz w:val="22"/>
                <w:szCs w:val="28"/>
              </w:rPr>
              <w:t>№ п/п</w:t>
            </w:r>
          </w:p>
        </w:tc>
        <w:tc>
          <w:tcPr>
            <w:tcW w:w="2268" w:type="dxa"/>
            <w:shd w:val="clear" w:color="auto" w:fill="auto"/>
            <w:vAlign w:val="center"/>
            <w:hideMark/>
          </w:tcPr>
          <w:p w14:paraId="5260AFBB" w14:textId="77777777" w:rsidR="00816A2E" w:rsidRPr="00816A2E" w:rsidRDefault="00816A2E" w:rsidP="00816A2E">
            <w:pPr>
              <w:jc w:val="center"/>
              <w:rPr>
                <w:snapToGrid w:val="0"/>
                <w:sz w:val="22"/>
                <w:szCs w:val="28"/>
              </w:rPr>
            </w:pPr>
            <w:r w:rsidRPr="00816A2E">
              <w:rPr>
                <w:snapToGrid w:val="0"/>
                <w:sz w:val="22"/>
                <w:szCs w:val="28"/>
              </w:rPr>
              <w:t>Параметры расчета расходов</w:t>
            </w:r>
          </w:p>
        </w:tc>
        <w:tc>
          <w:tcPr>
            <w:tcW w:w="851" w:type="dxa"/>
            <w:shd w:val="clear" w:color="auto" w:fill="auto"/>
            <w:vAlign w:val="center"/>
            <w:hideMark/>
          </w:tcPr>
          <w:p w14:paraId="624287D3" w14:textId="77777777" w:rsidR="00816A2E" w:rsidRPr="00816A2E" w:rsidRDefault="00816A2E" w:rsidP="00816A2E">
            <w:pPr>
              <w:ind w:left="-113"/>
              <w:jc w:val="center"/>
              <w:rPr>
                <w:snapToGrid w:val="0"/>
                <w:sz w:val="22"/>
                <w:szCs w:val="28"/>
              </w:rPr>
            </w:pPr>
            <w:r w:rsidRPr="00816A2E">
              <w:rPr>
                <w:snapToGrid w:val="0"/>
                <w:sz w:val="22"/>
                <w:szCs w:val="28"/>
              </w:rPr>
              <w:t>Ед. изм.</w:t>
            </w:r>
          </w:p>
        </w:tc>
        <w:tc>
          <w:tcPr>
            <w:tcW w:w="1417" w:type="dxa"/>
          </w:tcPr>
          <w:p w14:paraId="2D61A343" w14:textId="77777777" w:rsidR="00816A2E" w:rsidRPr="00816A2E" w:rsidRDefault="00816A2E" w:rsidP="00816A2E">
            <w:pPr>
              <w:ind w:left="-57"/>
              <w:jc w:val="center"/>
              <w:rPr>
                <w:snapToGrid w:val="0"/>
                <w:sz w:val="22"/>
                <w:szCs w:val="28"/>
              </w:rPr>
            </w:pPr>
            <w:r w:rsidRPr="00816A2E">
              <w:rPr>
                <w:snapToGrid w:val="0"/>
                <w:sz w:val="22"/>
                <w:szCs w:val="28"/>
              </w:rPr>
              <w:t>Утверждено РЭК на 2024 год</w:t>
            </w:r>
          </w:p>
        </w:tc>
        <w:tc>
          <w:tcPr>
            <w:tcW w:w="1560" w:type="dxa"/>
          </w:tcPr>
          <w:p w14:paraId="15C1139D" w14:textId="77777777" w:rsidR="00816A2E" w:rsidRPr="00816A2E" w:rsidRDefault="00816A2E" w:rsidP="00816A2E">
            <w:pPr>
              <w:ind w:left="-57"/>
              <w:jc w:val="center"/>
              <w:rPr>
                <w:snapToGrid w:val="0"/>
                <w:sz w:val="22"/>
                <w:szCs w:val="28"/>
              </w:rPr>
            </w:pPr>
            <w:r w:rsidRPr="00816A2E">
              <w:rPr>
                <w:snapToGrid w:val="0"/>
                <w:sz w:val="22"/>
                <w:szCs w:val="28"/>
              </w:rPr>
              <w:t>Предложение предприятия на 2025 год</w:t>
            </w:r>
          </w:p>
        </w:tc>
        <w:tc>
          <w:tcPr>
            <w:tcW w:w="1559" w:type="dxa"/>
          </w:tcPr>
          <w:p w14:paraId="2B1A3272" w14:textId="77777777" w:rsidR="00816A2E" w:rsidRPr="00816A2E" w:rsidRDefault="00816A2E" w:rsidP="00816A2E">
            <w:pPr>
              <w:ind w:left="-57"/>
              <w:jc w:val="center"/>
              <w:rPr>
                <w:snapToGrid w:val="0"/>
                <w:sz w:val="22"/>
                <w:szCs w:val="28"/>
              </w:rPr>
            </w:pPr>
            <w:r w:rsidRPr="00816A2E">
              <w:rPr>
                <w:snapToGrid w:val="0"/>
                <w:sz w:val="22"/>
                <w:szCs w:val="28"/>
              </w:rPr>
              <w:t>Предложение экспертов на 2025 год</w:t>
            </w:r>
          </w:p>
        </w:tc>
        <w:tc>
          <w:tcPr>
            <w:tcW w:w="1701" w:type="dxa"/>
          </w:tcPr>
          <w:p w14:paraId="270E1309" w14:textId="77777777" w:rsidR="00816A2E" w:rsidRPr="00816A2E" w:rsidRDefault="00816A2E" w:rsidP="00816A2E">
            <w:pPr>
              <w:ind w:left="-57"/>
              <w:jc w:val="center"/>
              <w:rPr>
                <w:snapToGrid w:val="0"/>
                <w:sz w:val="22"/>
                <w:szCs w:val="28"/>
              </w:rPr>
            </w:pPr>
            <w:r w:rsidRPr="00816A2E">
              <w:rPr>
                <w:snapToGrid w:val="0"/>
                <w:sz w:val="22"/>
                <w:szCs w:val="28"/>
              </w:rPr>
              <w:t>Корректировка предложения предприятия</w:t>
            </w:r>
          </w:p>
        </w:tc>
      </w:tr>
      <w:tr w:rsidR="00816A2E" w:rsidRPr="00816A2E" w14:paraId="7E49D5D2" w14:textId="77777777" w:rsidTr="009E53B0">
        <w:trPr>
          <w:trHeight w:val="895"/>
          <w:tblHeader/>
        </w:trPr>
        <w:tc>
          <w:tcPr>
            <w:tcW w:w="567" w:type="dxa"/>
            <w:shd w:val="clear" w:color="auto" w:fill="auto"/>
            <w:vAlign w:val="center"/>
            <w:hideMark/>
          </w:tcPr>
          <w:p w14:paraId="443608FC" w14:textId="77777777" w:rsidR="00816A2E" w:rsidRPr="00816A2E" w:rsidRDefault="00816A2E" w:rsidP="00816A2E">
            <w:pPr>
              <w:jc w:val="center"/>
              <w:rPr>
                <w:snapToGrid w:val="0"/>
                <w:sz w:val="22"/>
                <w:szCs w:val="28"/>
              </w:rPr>
            </w:pPr>
            <w:r w:rsidRPr="00816A2E">
              <w:rPr>
                <w:snapToGrid w:val="0"/>
                <w:sz w:val="22"/>
                <w:szCs w:val="28"/>
              </w:rPr>
              <w:t>1</w:t>
            </w:r>
          </w:p>
        </w:tc>
        <w:tc>
          <w:tcPr>
            <w:tcW w:w="2268" w:type="dxa"/>
            <w:shd w:val="clear" w:color="auto" w:fill="auto"/>
            <w:vAlign w:val="center"/>
            <w:hideMark/>
          </w:tcPr>
          <w:p w14:paraId="6803810A" w14:textId="77777777" w:rsidR="00816A2E" w:rsidRPr="00816A2E" w:rsidRDefault="00816A2E" w:rsidP="00816A2E">
            <w:pPr>
              <w:rPr>
                <w:snapToGrid w:val="0"/>
                <w:sz w:val="22"/>
                <w:szCs w:val="28"/>
              </w:rPr>
            </w:pPr>
            <w:r w:rsidRPr="00816A2E">
              <w:rPr>
                <w:snapToGrid w:val="0"/>
                <w:sz w:val="22"/>
                <w:szCs w:val="28"/>
              </w:rPr>
              <w:t>Индекс потребительских цен на расчетный период регулирования (ИПЦ)</w:t>
            </w:r>
          </w:p>
        </w:tc>
        <w:tc>
          <w:tcPr>
            <w:tcW w:w="851" w:type="dxa"/>
            <w:shd w:val="clear" w:color="auto" w:fill="auto"/>
            <w:vAlign w:val="center"/>
            <w:hideMark/>
          </w:tcPr>
          <w:p w14:paraId="697A4023" w14:textId="77777777" w:rsidR="00816A2E" w:rsidRPr="00816A2E" w:rsidRDefault="00816A2E" w:rsidP="00816A2E">
            <w:pPr>
              <w:ind w:left="-113"/>
              <w:jc w:val="center"/>
              <w:rPr>
                <w:snapToGrid w:val="0"/>
                <w:sz w:val="22"/>
                <w:szCs w:val="28"/>
              </w:rPr>
            </w:pPr>
          </w:p>
        </w:tc>
        <w:tc>
          <w:tcPr>
            <w:tcW w:w="1417" w:type="dxa"/>
            <w:vAlign w:val="center"/>
          </w:tcPr>
          <w:p w14:paraId="11FB60F3" w14:textId="77777777" w:rsidR="00816A2E" w:rsidRPr="00816A2E" w:rsidRDefault="00816A2E" w:rsidP="00816A2E">
            <w:pPr>
              <w:jc w:val="center"/>
              <w:rPr>
                <w:snapToGrid w:val="0"/>
                <w:sz w:val="22"/>
                <w:szCs w:val="28"/>
              </w:rPr>
            </w:pPr>
            <w:r w:rsidRPr="00816A2E">
              <w:rPr>
                <w:snapToGrid w:val="0"/>
                <w:sz w:val="22"/>
                <w:szCs w:val="28"/>
              </w:rPr>
              <w:t>1,072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3C302C5" w14:textId="77777777" w:rsidR="00816A2E" w:rsidRPr="00816A2E" w:rsidRDefault="00816A2E" w:rsidP="00816A2E">
            <w:pPr>
              <w:jc w:val="center"/>
              <w:rPr>
                <w:snapToGrid w:val="0"/>
                <w:sz w:val="22"/>
                <w:szCs w:val="28"/>
              </w:rPr>
            </w:pPr>
            <w:r w:rsidRPr="00816A2E">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4E3E1F" w14:textId="77777777" w:rsidR="00816A2E" w:rsidRPr="00816A2E" w:rsidRDefault="00816A2E" w:rsidP="00816A2E">
            <w:pPr>
              <w:jc w:val="center"/>
              <w:rPr>
                <w:snapToGrid w:val="0"/>
                <w:sz w:val="22"/>
                <w:szCs w:val="28"/>
              </w:rPr>
            </w:pPr>
            <w:r w:rsidRPr="00816A2E">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B1FD29"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0F289B0B" w14:textId="77777777" w:rsidTr="009E53B0">
        <w:trPr>
          <w:trHeight w:val="575"/>
          <w:tblHeader/>
        </w:trPr>
        <w:tc>
          <w:tcPr>
            <w:tcW w:w="567" w:type="dxa"/>
            <w:shd w:val="clear" w:color="auto" w:fill="auto"/>
            <w:vAlign w:val="center"/>
            <w:hideMark/>
          </w:tcPr>
          <w:p w14:paraId="719CE7E0" w14:textId="77777777" w:rsidR="00816A2E" w:rsidRPr="00816A2E" w:rsidRDefault="00816A2E" w:rsidP="00816A2E">
            <w:pPr>
              <w:jc w:val="center"/>
              <w:rPr>
                <w:snapToGrid w:val="0"/>
                <w:sz w:val="22"/>
                <w:szCs w:val="28"/>
              </w:rPr>
            </w:pPr>
            <w:r w:rsidRPr="00816A2E">
              <w:rPr>
                <w:snapToGrid w:val="0"/>
                <w:sz w:val="22"/>
                <w:szCs w:val="28"/>
              </w:rPr>
              <w:t>2</w:t>
            </w:r>
          </w:p>
        </w:tc>
        <w:tc>
          <w:tcPr>
            <w:tcW w:w="2268" w:type="dxa"/>
            <w:shd w:val="clear" w:color="auto" w:fill="auto"/>
            <w:vAlign w:val="center"/>
            <w:hideMark/>
          </w:tcPr>
          <w:p w14:paraId="2B786FB1" w14:textId="77777777" w:rsidR="00816A2E" w:rsidRPr="00816A2E" w:rsidRDefault="00816A2E" w:rsidP="00816A2E">
            <w:pPr>
              <w:rPr>
                <w:snapToGrid w:val="0"/>
                <w:sz w:val="22"/>
                <w:szCs w:val="28"/>
              </w:rPr>
            </w:pPr>
            <w:r w:rsidRPr="00816A2E">
              <w:rPr>
                <w:snapToGrid w:val="0"/>
                <w:sz w:val="22"/>
                <w:szCs w:val="28"/>
              </w:rPr>
              <w:t>Индекс эффективности операционных расходов (ИР)</w:t>
            </w:r>
          </w:p>
        </w:tc>
        <w:tc>
          <w:tcPr>
            <w:tcW w:w="851" w:type="dxa"/>
            <w:shd w:val="clear" w:color="auto" w:fill="auto"/>
            <w:vAlign w:val="center"/>
            <w:hideMark/>
          </w:tcPr>
          <w:p w14:paraId="4661A1C2" w14:textId="77777777" w:rsidR="00816A2E" w:rsidRPr="00816A2E" w:rsidRDefault="00816A2E" w:rsidP="00816A2E">
            <w:pPr>
              <w:ind w:left="-113"/>
              <w:jc w:val="center"/>
              <w:rPr>
                <w:snapToGrid w:val="0"/>
                <w:sz w:val="22"/>
                <w:szCs w:val="28"/>
              </w:rPr>
            </w:pPr>
            <w:r w:rsidRPr="00816A2E">
              <w:rPr>
                <w:snapToGrid w:val="0"/>
                <w:sz w:val="22"/>
                <w:szCs w:val="28"/>
              </w:rPr>
              <w:t>%</w:t>
            </w:r>
          </w:p>
        </w:tc>
        <w:tc>
          <w:tcPr>
            <w:tcW w:w="1417" w:type="dxa"/>
            <w:vAlign w:val="center"/>
          </w:tcPr>
          <w:p w14:paraId="2A875BC1" w14:textId="77777777" w:rsidR="00816A2E" w:rsidRPr="00816A2E" w:rsidRDefault="00816A2E" w:rsidP="00816A2E">
            <w:pPr>
              <w:jc w:val="center"/>
              <w:rPr>
                <w:snapToGrid w:val="0"/>
                <w:sz w:val="22"/>
                <w:szCs w:val="28"/>
              </w:rPr>
            </w:pPr>
            <w:r w:rsidRPr="00816A2E">
              <w:rPr>
                <w:snapToGrid w:val="0"/>
                <w:sz w:val="22"/>
                <w:szCs w:val="28"/>
              </w:rPr>
              <w:t>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25D7D182" w14:textId="77777777" w:rsidR="00816A2E" w:rsidRPr="00816A2E" w:rsidRDefault="00816A2E" w:rsidP="00816A2E">
            <w:pPr>
              <w:jc w:val="center"/>
              <w:rPr>
                <w:snapToGrid w:val="0"/>
                <w:sz w:val="22"/>
                <w:szCs w:val="28"/>
              </w:rPr>
            </w:pPr>
            <w:r w:rsidRPr="00816A2E">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38D2C42" w14:textId="77777777" w:rsidR="00816A2E" w:rsidRPr="00816A2E" w:rsidRDefault="00816A2E" w:rsidP="00816A2E">
            <w:pPr>
              <w:jc w:val="center"/>
              <w:rPr>
                <w:snapToGrid w:val="0"/>
                <w:sz w:val="22"/>
                <w:szCs w:val="28"/>
              </w:rPr>
            </w:pPr>
            <w:r w:rsidRPr="00816A2E">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39E7DD7B"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19035A06" w14:textId="77777777" w:rsidTr="009E53B0">
        <w:trPr>
          <w:trHeight w:val="461"/>
          <w:tblHeader/>
        </w:trPr>
        <w:tc>
          <w:tcPr>
            <w:tcW w:w="567" w:type="dxa"/>
            <w:shd w:val="clear" w:color="auto" w:fill="auto"/>
            <w:vAlign w:val="center"/>
            <w:hideMark/>
          </w:tcPr>
          <w:p w14:paraId="23D0A2EE" w14:textId="77777777" w:rsidR="00816A2E" w:rsidRPr="00816A2E" w:rsidRDefault="00816A2E" w:rsidP="00816A2E">
            <w:pPr>
              <w:jc w:val="center"/>
              <w:rPr>
                <w:snapToGrid w:val="0"/>
                <w:sz w:val="22"/>
                <w:szCs w:val="28"/>
              </w:rPr>
            </w:pPr>
            <w:r w:rsidRPr="00816A2E">
              <w:rPr>
                <w:snapToGrid w:val="0"/>
                <w:sz w:val="22"/>
                <w:szCs w:val="28"/>
              </w:rPr>
              <w:t>3</w:t>
            </w:r>
          </w:p>
        </w:tc>
        <w:tc>
          <w:tcPr>
            <w:tcW w:w="2268" w:type="dxa"/>
            <w:shd w:val="clear" w:color="auto" w:fill="auto"/>
            <w:vAlign w:val="center"/>
            <w:hideMark/>
          </w:tcPr>
          <w:p w14:paraId="16074534" w14:textId="77777777" w:rsidR="00816A2E" w:rsidRPr="00816A2E" w:rsidRDefault="00816A2E" w:rsidP="00816A2E">
            <w:pPr>
              <w:rPr>
                <w:snapToGrid w:val="0"/>
                <w:sz w:val="22"/>
                <w:szCs w:val="28"/>
              </w:rPr>
            </w:pPr>
            <w:r w:rsidRPr="00816A2E">
              <w:rPr>
                <w:snapToGrid w:val="0"/>
                <w:sz w:val="22"/>
                <w:szCs w:val="28"/>
              </w:rPr>
              <w:t>Индекс изменения количества активов (ИКА)</w:t>
            </w:r>
          </w:p>
        </w:tc>
        <w:tc>
          <w:tcPr>
            <w:tcW w:w="851" w:type="dxa"/>
            <w:shd w:val="clear" w:color="auto" w:fill="auto"/>
            <w:vAlign w:val="center"/>
            <w:hideMark/>
          </w:tcPr>
          <w:p w14:paraId="2FF68CF8" w14:textId="77777777" w:rsidR="00816A2E" w:rsidRPr="00816A2E" w:rsidRDefault="00816A2E" w:rsidP="00816A2E">
            <w:pPr>
              <w:ind w:left="-113"/>
              <w:jc w:val="center"/>
              <w:rPr>
                <w:snapToGrid w:val="0"/>
                <w:sz w:val="22"/>
                <w:szCs w:val="28"/>
              </w:rPr>
            </w:pPr>
          </w:p>
        </w:tc>
        <w:tc>
          <w:tcPr>
            <w:tcW w:w="1417" w:type="dxa"/>
            <w:vAlign w:val="center"/>
          </w:tcPr>
          <w:p w14:paraId="208ADEF6" w14:textId="77777777" w:rsidR="00816A2E" w:rsidRPr="00816A2E" w:rsidRDefault="00816A2E" w:rsidP="00816A2E">
            <w:pPr>
              <w:jc w:val="center"/>
              <w:rPr>
                <w:snapToGrid w:val="0"/>
                <w:sz w:val="22"/>
                <w:szCs w:val="28"/>
              </w:rPr>
            </w:pPr>
            <w:r w:rsidRPr="00816A2E">
              <w:rPr>
                <w:snapToGrid w:val="0"/>
                <w:sz w:val="22"/>
                <w:szCs w:val="28"/>
              </w:rPr>
              <w:t>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A98472E" w14:textId="77777777" w:rsidR="00816A2E" w:rsidRPr="00816A2E" w:rsidRDefault="00816A2E" w:rsidP="00816A2E">
            <w:pPr>
              <w:jc w:val="center"/>
              <w:rPr>
                <w:snapToGrid w:val="0"/>
                <w:sz w:val="22"/>
                <w:szCs w:val="28"/>
              </w:rPr>
            </w:pPr>
            <w:r w:rsidRPr="00816A2E">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EEF71F3" w14:textId="77777777" w:rsidR="00816A2E" w:rsidRPr="00816A2E" w:rsidRDefault="00816A2E" w:rsidP="00816A2E">
            <w:pPr>
              <w:jc w:val="center"/>
              <w:rPr>
                <w:snapToGrid w:val="0"/>
                <w:sz w:val="22"/>
                <w:szCs w:val="28"/>
              </w:rPr>
            </w:pPr>
            <w:r w:rsidRPr="00816A2E">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12F340A3"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16FD07BD" w14:textId="77777777" w:rsidTr="009E53B0">
        <w:trPr>
          <w:trHeight w:val="1468"/>
          <w:tblHeader/>
        </w:trPr>
        <w:tc>
          <w:tcPr>
            <w:tcW w:w="567" w:type="dxa"/>
            <w:shd w:val="clear" w:color="auto" w:fill="auto"/>
            <w:vAlign w:val="center"/>
            <w:hideMark/>
          </w:tcPr>
          <w:p w14:paraId="30A1637C" w14:textId="77777777" w:rsidR="00816A2E" w:rsidRPr="00816A2E" w:rsidRDefault="00816A2E" w:rsidP="00816A2E">
            <w:pPr>
              <w:jc w:val="center"/>
              <w:rPr>
                <w:snapToGrid w:val="0"/>
                <w:sz w:val="22"/>
                <w:szCs w:val="28"/>
              </w:rPr>
            </w:pPr>
            <w:r w:rsidRPr="00816A2E">
              <w:rPr>
                <w:snapToGrid w:val="0"/>
                <w:sz w:val="22"/>
                <w:szCs w:val="28"/>
              </w:rPr>
              <w:t>3.1</w:t>
            </w:r>
          </w:p>
        </w:tc>
        <w:tc>
          <w:tcPr>
            <w:tcW w:w="2268" w:type="dxa"/>
            <w:shd w:val="clear" w:color="auto" w:fill="auto"/>
            <w:vAlign w:val="center"/>
            <w:hideMark/>
          </w:tcPr>
          <w:p w14:paraId="3A725494" w14:textId="77777777" w:rsidR="00816A2E" w:rsidRPr="00816A2E" w:rsidRDefault="00816A2E" w:rsidP="00816A2E">
            <w:pPr>
              <w:rPr>
                <w:snapToGrid w:val="0"/>
                <w:sz w:val="22"/>
                <w:szCs w:val="28"/>
              </w:rPr>
            </w:pPr>
            <w:r w:rsidRPr="00816A2E">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4F238503" w14:textId="77777777" w:rsidR="00816A2E" w:rsidRPr="00816A2E" w:rsidRDefault="00816A2E" w:rsidP="00816A2E">
            <w:pPr>
              <w:ind w:left="-113"/>
              <w:jc w:val="center"/>
              <w:rPr>
                <w:snapToGrid w:val="0"/>
                <w:sz w:val="22"/>
                <w:szCs w:val="28"/>
              </w:rPr>
            </w:pPr>
            <w:r w:rsidRPr="00816A2E">
              <w:rPr>
                <w:snapToGrid w:val="0"/>
                <w:sz w:val="22"/>
                <w:szCs w:val="28"/>
              </w:rPr>
              <w:t>у.е.</w:t>
            </w:r>
          </w:p>
        </w:tc>
        <w:tc>
          <w:tcPr>
            <w:tcW w:w="1417" w:type="dxa"/>
            <w:vAlign w:val="center"/>
          </w:tcPr>
          <w:p w14:paraId="20B2965D" w14:textId="77777777" w:rsidR="00816A2E" w:rsidRPr="00816A2E" w:rsidRDefault="00816A2E" w:rsidP="00816A2E">
            <w:pPr>
              <w:jc w:val="center"/>
              <w:rPr>
                <w:snapToGrid w:val="0"/>
                <w:sz w:val="22"/>
                <w:szCs w:val="28"/>
              </w:rPr>
            </w:pPr>
            <w:r w:rsidRPr="00816A2E">
              <w:rPr>
                <w:snapToGrid w:val="0"/>
                <w:sz w:val="22"/>
                <w:szCs w:val="28"/>
              </w:rPr>
              <w:t>5,79</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E3F3231" w14:textId="77777777" w:rsidR="00816A2E" w:rsidRPr="00816A2E" w:rsidRDefault="00816A2E" w:rsidP="00816A2E">
            <w:pPr>
              <w:jc w:val="center"/>
              <w:rPr>
                <w:snapToGrid w:val="0"/>
                <w:sz w:val="22"/>
                <w:szCs w:val="28"/>
              </w:rPr>
            </w:pPr>
            <w:r w:rsidRPr="00816A2E">
              <w:rPr>
                <w:snapToGrid w:val="0"/>
                <w:sz w:val="22"/>
                <w:szCs w:val="28"/>
              </w:rPr>
              <w:t>5,79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9757BC8" w14:textId="77777777" w:rsidR="00816A2E" w:rsidRPr="00816A2E" w:rsidRDefault="00816A2E" w:rsidP="00816A2E">
            <w:pPr>
              <w:jc w:val="center"/>
              <w:rPr>
                <w:snapToGrid w:val="0"/>
                <w:sz w:val="22"/>
                <w:szCs w:val="28"/>
              </w:rPr>
            </w:pPr>
            <w:r w:rsidRPr="00816A2E">
              <w:rPr>
                <w:snapToGrid w:val="0"/>
                <w:sz w:val="22"/>
                <w:szCs w:val="28"/>
              </w:rPr>
              <w:t>5,79</w:t>
            </w:r>
          </w:p>
        </w:tc>
        <w:tc>
          <w:tcPr>
            <w:tcW w:w="1701" w:type="dxa"/>
            <w:tcBorders>
              <w:top w:val="nil"/>
              <w:left w:val="nil"/>
              <w:bottom w:val="single" w:sz="4" w:space="0" w:color="auto"/>
              <w:right w:val="single" w:sz="4" w:space="0" w:color="auto"/>
            </w:tcBorders>
            <w:shd w:val="clear" w:color="auto" w:fill="auto"/>
            <w:vAlign w:val="center"/>
          </w:tcPr>
          <w:p w14:paraId="0B1A9CC6" w14:textId="77777777" w:rsidR="00816A2E" w:rsidRPr="00816A2E" w:rsidRDefault="00816A2E" w:rsidP="00816A2E">
            <w:pPr>
              <w:jc w:val="center"/>
              <w:rPr>
                <w:snapToGrid w:val="0"/>
                <w:sz w:val="22"/>
                <w:szCs w:val="28"/>
              </w:rPr>
            </w:pPr>
            <w:r w:rsidRPr="00816A2E">
              <w:rPr>
                <w:snapToGrid w:val="0"/>
                <w:sz w:val="22"/>
                <w:szCs w:val="28"/>
              </w:rPr>
              <w:t>-</w:t>
            </w:r>
          </w:p>
        </w:tc>
      </w:tr>
      <w:tr w:rsidR="00816A2E" w:rsidRPr="00816A2E" w14:paraId="4A2EB4BD" w14:textId="77777777" w:rsidTr="009E53B0">
        <w:trPr>
          <w:trHeight w:val="737"/>
          <w:tblHeader/>
        </w:trPr>
        <w:tc>
          <w:tcPr>
            <w:tcW w:w="567" w:type="dxa"/>
            <w:shd w:val="clear" w:color="auto" w:fill="auto"/>
            <w:vAlign w:val="center"/>
            <w:hideMark/>
          </w:tcPr>
          <w:p w14:paraId="041E8CCB" w14:textId="77777777" w:rsidR="00816A2E" w:rsidRPr="00816A2E" w:rsidRDefault="00816A2E" w:rsidP="00816A2E">
            <w:pPr>
              <w:jc w:val="center"/>
              <w:rPr>
                <w:snapToGrid w:val="0"/>
                <w:sz w:val="22"/>
                <w:szCs w:val="28"/>
              </w:rPr>
            </w:pPr>
            <w:r w:rsidRPr="00816A2E">
              <w:rPr>
                <w:snapToGrid w:val="0"/>
                <w:sz w:val="22"/>
                <w:szCs w:val="28"/>
              </w:rPr>
              <w:t>3.2</w:t>
            </w:r>
          </w:p>
        </w:tc>
        <w:tc>
          <w:tcPr>
            <w:tcW w:w="2268" w:type="dxa"/>
            <w:shd w:val="clear" w:color="auto" w:fill="auto"/>
            <w:vAlign w:val="center"/>
            <w:hideMark/>
          </w:tcPr>
          <w:p w14:paraId="230C04E4" w14:textId="77777777" w:rsidR="00816A2E" w:rsidRPr="00816A2E" w:rsidRDefault="00816A2E" w:rsidP="00816A2E">
            <w:pPr>
              <w:rPr>
                <w:snapToGrid w:val="0"/>
                <w:sz w:val="22"/>
                <w:szCs w:val="28"/>
              </w:rPr>
            </w:pPr>
            <w:r w:rsidRPr="00816A2E">
              <w:rPr>
                <w:snapToGrid w:val="0"/>
                <w:sz w:val="22"/>
                <w:szCs w:val="28"/>
              </w:rPr>
              <w:t>установленная тепловая мощность источника тепловой энергии</w:t>
            </w:r>
          </w:p>
        </w:tc>
        <w:tc>
          <w:tcPr>
            <w:tcW w:w="851" w:type="dxa"/>
            <w:shd w:val="clear" w:color="auto" w:fill="auto"/>
            <w:vAlign w:val="center"/>
            <w:hideMark/>
          </w:tcPr>
          <w:p w14:paraId="1F245AB3" w14:textId="77777777" w:rsidR="00816A2E" w:rsidRPr="00816A2E" w:rsidRDefault="00816A2E" w:rsidP="00816A2E">
            <w:pPr>
              <w:ind w:left="-113"/>
              <w:jc w:val="center"/>
              <w:rPr>
                <w:snapToGrid w:val="0"/>
                <w:sz w:val="22"/>
                <w:szCs w:val="28"/>
              </w:rPr>
            </w:pPr>
            <w:r w:rsidRPr="00816A2E">
              <w:rPr>
                <w:snapToGrid w:val="0"/>
                <w:sz w:val="22"/>
                <w:szCs w:val="28"/>
              </w:rPr>
              <w:t>Гкал/ч</w:t>
            </w:r>
          </w:p>
        </w:tc>
        <w:tc>
          <w:tcPr>
            <w:tcW w:w="1417" w:type="dxa"/>
            <w:vAlign w:val="center"/>
          </w:tcPr>
          <w:p w14:paraId="50B83D86" w14:textId="77777777" w:rsidR="00816A2E" w:rsidRPr="00816A2E" w:rsidRDefault="00816A2E" w:rsidP="00816A2E">
            <w:pPr>
              <w:jc w:val="center"/>
              <w:rPr>
                <w:snapToGrid w:val="0"/>
                <w:sz w:val="22"/>
                <w:szCs w:val="28"/>
              </w:rPr>
            </w:pPr>
            <w:r w:rsidRPr="00816A2E">
              <w:rPr>
                <w:snapToGrid w:val="0"/>
                <w:sz w:val="22"/>
                <w:szCs w:val="28"/>
              </w:rPr>
              <w:t>0,77</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71D15DF" w14:textId="77777777" w:rsidR="00816A2E" w:rsidRPr="00816A2E" w:rsidRDefault="00816A2E" w:rsidP="00816A2E">
            <w:pPr>
              <w:jc w:val="center"/>
              <w:rPr>
                <w:snapToGrid w:val="0"/>
                <w:sz w:val="22"/>
                <w:szCs w:val="28"/>
              </w:rPr>
            </w:pPr>
            <w:r w:rsidRPr="00816A2E">
              <w:rPr>
                <w:snapToGrid w:val="0"/>
                <w:sz w:val="22"/>
                <w:szCs w:val="28"/>
              </w:rPr>
              <w:t>0,77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1DCDDD5" w14:textId="77777777" w:rsidR="00816A2E" w:rsidRPr="00816A2E" w:rsidRDefault="00816A2E" w:rsidP="00816A2E">
            <w:pPr>
              <w:jc w:val="center"/>
              <w:rPr>
                <w:snapToGrid w:val="0"/>
                <w:sz w:val="22"/>
                <w:szCs w:val="28"/>
              </w:rPr>
            </w:pPr>
            <w:r w:rsidRPr="00816A2E">
              <w:rPr>
                <w:snapToGrid w:val="0"/>
                <w:sz w:val="22"/>
                <w:szCs w:val="28"/>
              </w:rPr>
              <w:t>0,77</w:t>
            </w:r>
          </w:p>
        </w:tc>
        <w:tc>
          <w:tcPr>
            <w:tcW w:w="1701" w:type="dxa"/>
            <w:tcBorders>
              <w:top w:val="nil"/>
              <w:left w:val="nil"/>
              <w:bottom w:val="single" w:sz="4" w:space="0" w:color="auto"/>
              <w:right w:val="single" w:sz="4" w:space="0" w:color="auto"/>
            </w:tcBorders>
            <w:shd w:val="clear" w:color="auto" w:fill="auto"/>
            <w:vAlign w:val="center"/>
          </w:tcPr>
          <w:p w14:paraId="51371BB4" w14:textId="77777777" w:rsidR="00816A2E" w:rsidRPr="00816A2E" w:rsidRDefault="00816A2E" w:rsidP="00816A2E">
            <w:pPr>
              <w:jc w:val="center"/>
              <w:rPr>
                <w:snapToGrid w:val="0"/>
                <w:sz w:val="22"/>
                <w:szCs w:val="28"/>
              </w:rPr>
            </w:pPr>
            <w:r w:rsidRPr="00816A2E">
              <w:rPr>
                <w:snapToGrid w:val="0"/>
                <w:sz w:val="22"/>
                <w:szCs w:val="28"/>
              </w:rPr>
              <w:t>-</w:t>
            </w:r>
          </w:p>
        </w:tc>
      </w:tr>
      <w:tr w:rsidR="00816A2E" w:rsidRPr="00816A2E" w14:paraId="7B654B97" w14:textId="77777777" w:rsidTr="009E53B0">
        <w:trPr>
          <w:trHeight w:val="843"/>
          <w:tblHeader/>
        </w:trPr>
        <w:tc>
          <w:tcPr>
            <w:tcW w:w="567" w:type="dxa"/>
            <w:shd w:val="clear" w:color="auto" w:fill="auto"/>
            <w:vAlign w:val="center"/>
            <w:hideMark/>
          </w:tcPr>
          <w:p w14:paraId="7CD88329" w14:textId="77777777" w:rsidR="00816A2E" w:rsidRPr="00816A2E" w:rsidRDefault="00816A2E" w:rsidP="00816A2E">
            <w:pPr>
              <w:jc w:val="center"/>
              <w:rPr>
                <w:snapToGrid w:val="0"/>
                <w:sz w:val="22"/>
                <w:szCs w:val="28"/>
              </w:rPr>
            </w:pPr>
            <w:r w:rsidRPr="00816A2E">
              <w:rPr>
                <w:snapToGrid w:val="0"/>
                <w:sz w:val="22"/>
                <w:szCs w:val="28"/>
              </w:rPr>
              <w:t>4</w:t>
            </w:r>
          </w:p>
        </w:tc>
        <w:tc>
          <w:tcPr>
            <w:tcW w:w="2268" w:type="dxa"/>
            <w:shd w:val="clear" w:color="auto" w:fill="auto"/>
            <w:vAlign w:val="center"/>
            <w:hideMark/>
          </w:tcPr>
          <w:p w14:paraId="192CA732" w14:textId="77777777" w:rsidR="00816A2E" w:rsidRPr="00816A2E" w:rsidRDefault="00816A2E" w:rsidP="00816A2E">
            <w:pPr>
              <w:rPr>
                <w:snapToGrid w:val="0"/>
                <w:sz w:val="22"/>
                <w:szCs w:val="28"/>
              </w:rPr>
            </w:pPr>
            <w:r w:rsidRPr="00816A2E">
              <w:rPr>
                <w:snapToGrid w:val="0"/>
                <w:sz w:val="22"/>
                <w:szCs w:val="28"/>
              </w:rPr>
              <w:t>Коэффициент эластичности затрат по росту активов (К</w:t>
            </w:r>
            <w:r w:rsidRPr="00816A2E">
              <w:rPr>
                <w:snapToGrid w:val="0"/>
                <w:sz w:val="22"/>
                <w:szCs w:val="28"/>
                <w:vertAlign w:val="subscript"/>
              </w:rPr>
              <w:t>эл</w:t>
            </w:r>
            <w:r w:rsidRPr="00816A2E">
              <w:rPr>
                <w:snapToGrid w:val="0"/>
                <w:sz w:val="22"/>
                <w:szCs w:val="28"/>
              </w:rPr>
              <w:t>)</w:t>
            </w:r>
          </w:p>
        </w:tc>
        <w:tc>
          <w:tcPr>
            <w:tcW w:w="851" w:type="dxa"/>
            <w:shd w:val="clear" w:color="auto" w:fill="auto"/>
            <w:vAlign w:val="center"/>
            <w:hideMark/>
          </w:tcPr>
          <w:p w14:paraId="6116E0D6" w14:textId="77777777" w:rsidR="00816A2E" w:rsidRPr="00816A2E" w:rsidRDefault="00816A2E" w:rsidP="00816A2E">
            <w:pPr>
              <w:ind w:left="-113"/>
              <w:jc w:val="center"/>
              <w:rPr>
                <w:snapToGrid w:val="0"/>
                <w:sz w:val="22"/>
                <w:szCs w:val="28"/>
              </w:rPr>
            </w:pPr>
          </w:p>
        </w:tc>
        <w:tc>
          <w:tcPr>
            <w:tcW w:w="1417" w:type="dxa"/>
            <w:vAlign w:val="center"/>
          </w:tcPr>
          <w:p w14:paraId="45BC4A02" w14:textId="77777777" w:rsidR="00816A2E" w:rsidRPr="00816A2E" w:rsidRDefault="00816A2E" w:rsidP="00816A2E">
            <w:pPr>
              <w:jc w:val="center"/>
              <w:rPr>
                <w:snapToGrid w:val="0"/>
                <w:sz w:val="22"/>
                <w:szCs w:val="28"/>
              </w:rPr>
            </w:pPr>
            <w:r w:rsidRPr="00816A2E">
              <w:rPr>
                <w:snapToGrid w:val="0"/>
                <w:sz w:val="22"/>
                <w:szCs w:val="28"/>
              </w:rPr>
              <w:t>0,75</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3700784" w14:textId="77777777" w:rsidR="00816A2E" w:rsidRPr="00816A2E" w:rsidRDefault="00816A2E" w:rsidP="00816A2E">
            <w:pPr>
              <w:jc w:val="center"/>
              <w:rPr>
                <w:snapToGrid w:val="0"/>
                <w:sz w:val="22"/>
                <w:szCs w:val="28"/>
              </w:rPr>
            </w:pPr>
            <w:r w:rsidRPr="00816A2E">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BDD3628" w14:textId="77777777" w:rsidR="00816A2E" w:rsidRPr="00816A2E" w:rsidRDefault="00816A2E" w:rsidP="00816A2E">
            <w:pPr>
              <w:jc w:val="center"/>
              <w:rPr>
                <w:snapToGrid w:val="0"/>
                <w:sz w:val="22"/>
                <w:szCs w:val="28"/>
              </w:rPr>
            </w:pPr>
            <w:r w:rsidRPr="00816A2E">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50738940"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18F4D3EE" w14:textId="77777777" w:rsidTr="009E53B0">
        <w:trPr>
          <w:trHeight w:val="250"/>
          <w:tblHeader/>
        </w:trPr>
        <w:tc>
          <w:tcPr>
            <w:tcW w:w="567" w:type="dxa"/>
            <w:shd w:val="clear" w:color="auto" w:fill="auto"/>
            <w:vAlign w:val="center"/>
            <w:hideMark/>
          </w:tcPr>
          <w:p w14:paraId="7811DCE8" w14:textId="77777777" w:rsidR="00816A2E" w:rsidRPr="00816A2E" w:rsidRDefault="00816A2E" w:rsidP="00816A2E">
            <w:pPr>
              <w:jc w:val="center"/>
              <w:rPr>
                <w:snapToGrid w:val="0"/>
                <w:sz w:val="22"/>
                <w:szCs w:val="28"/>
              </w:rPr>
            </w:pPr>
            <w:r w:rsidRPr="00816A2E">
              <w:rPr>
                <w:snapToGrid w:val="0"/>
                <w:sz w:val="22"/>
                <w:szCs w:val="28"/>
              </w:rPr>
              <w:t>5</w:t>
            </w:r>
          </w:p>
        </w:tc>
        <w:tc>
          <w:tcPr>
            <w:tcW w:w="2268" w:type="dxa"/>
            <w:shd w:val="clear" w:color="auto" w:fill="auto"/>
            <w:vAlign w:val="center"/>
            <w:hideMark/>
          </w:tcPr>
          <w:p w14:paraId="6054B6A0" w14:textId="77777777" w:rsidR="00816A2E" w:rsidRPr="00816A2E" w:rsidRDefault="00816A2E" w:rsidP="00816A2E">
            <w:pPr>
              <w:rPr>
                <w:snapToGrid w:val="0"/>
                <w:sz w:val="22"/>
                <w:szCs w:val="28"/>
              </w:rPr>
            </w:pPr>
            <w:r w:rsidRPr="00816A2E">
              <w:rPr>
                <w:snapToGrid w:val="0"/>
                <w:sz w:val="22"/>
                <w:szCs w:val="28"/>
              </w:rPr>
              <w:t>Операционные (подконтрольные)</w:t>
            </w:r>
            <w:r w:rsidRPr="00816A2E">
              <w:rPr>
                <w:snapToGrid w:val="0"/>
                <w:sz w:val="22"/>
                <w:szCs w:val="28"/>
              </w:rPr>
              <w:br/>
              <w:t>расходы</w:t>
            </w:r>
          </w:p>
        </w:tc>
        <w:tc>
          <w:tcPr>
            <w:tcW w:w="851" w:type="dxa"/>
            <w:shd w:val="clear" w:color="auto" w:fill="auto"/>
            <w:vAlign w:val="center"/>
            <w:hideMark/>
          </w:tcPr>
          <w:p w14:paraId="2CEF0C31" w14:textId="77777777" w:rsidR="00816A2E" w:rsidRPr="00816A2E" w:rsidRDefault="00816A2E" w:rsidP="00816A2E">
            <w:pPr>
              <w:ind w:left="-113"/>
              <w:jc w:val="center"/>
              <w:rPr>
                <w:snapToGrid w:val="0"/>
                <w:sz w:val="22"/>
                <w:szCs w:val="28"/>
              </w:rPr>
            </w:pPr>
            <w:r w:rsidRPr="00816A2E">
              <w:rPr>
                <w:snapToGrid w:val="0"/>
                <w:sz w:val="22"/>
                <w:szCs w:val="28"/>
              </w:rPr>
              <w:t>тыс. руб.</w:t>
            </w:r>
          </w:p>
        </w:tc>
        <w:tc>
          <w:tcPr>
            <w:tcW w:w="1417" w:type="dxa"/>
            <w:vAlign w:val="center"/>
          </w:tcPr>
          <w:p w14:paraId="69B37523" w14:textId="77777777" w:rsidR="00816A2E" w:rsidRPr="00816A2E" w:rsidRDefault="00816A2E" w:rsidP="00816A2E">
            <w:pPr>
              <w:jc w:val="center"/>
              <w:rPr>
                <w:snapToGrid w:val="0"/>
                <w:sz w:val="22"/>
                <w:szCs w:val="28"/>
              </w:rPr>
            </w:pPr>
            <w:r w:rsidRPr="00816A2E">
              <w:rPr>
                <w:snapToGrid w:val="0"/>
                <w:sz w:val="22"/>
                <w:szCs w:val="28"/>
              </w:rPr>
              <w:t>1 739</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24A1A88B" w14:textId="77777777" w:rsidR="00816A2E" w:rsidRPr="00816A2E" w:rsidRDefault="00816A2E" w:rsidP="00816A2E">
            <w:pPr>
              <w:jc w:val="center"/>
              <w:rPr>
                <w:snapToGrid w:val="0"/>
                <w:sz w:val="22"/>
                <w:szCs w:val="28"/>
              </w:rPr>
            </w:pPr>
            <w:r w:rsidRPr="00816A2E">
              <w:rPr>
                <w:snapToGrid w:val="0"/>
                <w:sz w:val="22"/>
                <w:szCs w:val="28"/>
              </w:rPr>
              <w:t>1 821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8CB9464" w14:textId="77777777" w:rsidR="00816A2E" w:rsidRPr="00816A2E" w:rsidRDefault="00816A2E" w:rsidP="00816A2E">
            <w:pPr>
              <w:jc w:val="center"/>
              <w:rPr>
                <w:snapToGrid w:val="0"/>
                <w:sz w:val="22"/>
                <w:szCs w:val="28"/>
              </w:rPr>
            </w:pPr>
            <w:r w:rsidRPr="00816A2E">
              <w:rPr>
                <w:snapToGrid w:val="0"/>
                <w:sz w:val="22"/>
                <w:szCs w:val="28"/>
              </w:rPr>
              <w:t>1 820</w:t>
            </w:r>
          </w:p>
        </w:tc>
        <w:tc>
          <w:tcPr>
            <w:tcW w:w="1701" w:type="dxa"/>
            <w:tcBorders>
              <w:top w:val="nil"/>
              <w:left w:val="nil"/>
              <w:bottom w:val="single" w:sz="4" w:space="0" w:color="auto"/>
              <w:right w:val="single" w:sz="4" w:space="0" w:color="auto"/>
            </w:tcBorders>
            <w:shd w:val="clear" w:color="auto" w:fill="auto"/>
            <w:vAlign w:val="center"/>
          </w:tcPr>
          <w:p w14:paraId="6508AD7F" w14:textId="77777777" w:rsidR="00816A2E" w:rsidRPr="00816A2E" w:rsidRDefault="00816A2E" w:rsidP="00816A2E">
            <w:pPr>
              <w:jc w:val="center"/>
              <w:rPr>
                <w:snapToGrid w:val="0"/>
                <w:sz w:val="22"/>
                <w:szCs w:val="28"/>
              </w:rPr>
            </w:pPr>
            <w:r w:rsidRPr="00816A2E">
              <w:rPr>
                <w:snapToGrid w:val="0"/>
                <w:sz w:val="22"/>
                <w:szCs w:val="28"/>
              </w:rPr>
              <w:t>-1</w:t>
            </w:r>
          </w:p>
        </w:tc>
      </w:tr>
    </w:tbl>
    <w:p w14:paraId="03730F6E" w14:textId="77777777" w:rsidR="00816A2E" w:rsidRPr="00816A2E" w:rsidRDefault="00816A2E" w:rsidP="00816A2E">
      <w:pPr>
        <w:autoSpaceDE w:val="0"/>
        <w:autoSpaceDN w:val="0"/>
        <w:adjustRightInd w:val="0"/>
        <w:ind w:firstLine="709"/>
        <w:jc w:val="both"/>
        <w:rPr>
          <w:sz w:val="28"/>
          <w:szCs w:val="28"/>
          <w:highlight w:val="yellow"/>
        </w:rPr>
      </w:pPr>
    </w:p>
    <w:p w14:paraId="7023AAC0"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 xml:space="preserve">Расчет операционных расходов произведен в соответствии </w:t>
      </w:r>
      <w:r w:rsidRPr="00816A2E">
        <w:rPr>
          <w:snapToGrid w:val="0"/>
          <w:sz w:val="28"/>
          <w:szCs w:val="28"/>
        </w:rPr>
        <w:br/>
        <w:t>с Методическими указаниями по формуле:</w:t>
      </w:r>
    </w:p>
    <w:p w14:paraId="235A8602" w14:textId="7C3B1127" w:rsidR="00816A2E" w:rsidRPr="00816A2E" w:rsidRDefault="00816A2E" w:rsidP="00816A2E">
      <w:pPr>
        <w:autoSpaceDE w:val="0"/>
        <w:autoSpaceDN w:val="0"/>
        <w:adjustRightInd w:val="0"/>
        <w:jc w:val="both"/>
      </w:pPr>
      <w:r w:rsidRPr="00816A2E">
        <w:rPr>
          <w:noProof/>
          <w:position w:val="-33"/>
        </w:rPr>
        <w:drawing>
          <wp:inline distT="0" distB="0" distL="0" distR="0" wp14:anchorId="1C1DFFB7" wp14:editId="5390FCB2">
            <wp:extent cx="5939790" cy="594995"/>
            <wp:effectExtent l="0" t="0" r="0" b="0"/>
            <wp:docPr id="19209458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816A2E">
        <w:t xml:space="preserve"> (10)</w:t>
      </w:r>
    </w:p>
    <w:p w14:paraId="62D3B0C0" w14:textId="77777777" w:rsidR="00816A2E" w:rsidRPr="00816A2E" w:rsidRDefault="00816A2E" w:rsidP="00816A2E">
      <w:pPr>
        <w:ind w:firstLine="709"/>
        <w:jc w:val="both"/>
        <w:rPr>
          <w:b/>
          <w:snapToGrid w:val="0"/>
          <w:sz w:val="28"/>
          <w:szCs w:val="28"/>
          <w:lang w:eastAsia="en-US"/>
        </w:rPr>
      </w:pPr>
      <w:r w:rsidRPr="00816A2E">
        <w:rPr>
          <w:snapToGrid w:val="0"/>
          <w:sz w:val="28"/>
          <w:szCs w:val="28"/>
          <w:lang w:eastAsia="en-US"/>
        </w:rPr>
        <w:t xml:space="preserve">Операционные расходы 2025 года </w:t>
      </w:r>
      <w:r w:rsidRPr="00816A2E">
        <w:rPr>
          <w:bCs/>
          <w:snapToGrid w:val="0"/>
          <w:sz w:val="28"/>
          <w:szCs w:val="28"/>
          <w:lang w:eastAsia="en-US"/>
        </w:rPr>
        <w:t>на</w:t>
      </w:r>
      <w:r w:rsidRPr="00816A2E">
        <w:rPr>
          <w:b/>
          <w:snapToGrid w:val="0"/>
          <w:sz w:val="28"/>
          <w:szCs w:val="28"/>
          <w:lang w:eastAsia="en-US"/>
        </w:rPr>
        <w:t xml:space="preserve"> </w:t>
      </w:r>
      <w:r w:rsidRPr="00816A2E">
        <w:rPr>
          <w:snapToGrid w:val="0"/>
          <w:sz w:val="28"/>
          <w:szCs w:val="28"/>
          <w:lang w:eastAsia="en-US"/>
        </w:rPr>
        <w:t xml:space="preserve">тепловую энергию = </w:t>
      </w:r>
      <w:r w:rsidRPr="00816A2E">
        <w:rPr>
          <w:snapToGrid w:val="0"/>
          <w:sz w:val="28"/>
          <w:szCs w:val="28"/>
          <w:lang w:eastAsia="en-US"/>
        </w:rPr>
        <w:br/>
        <w:t xml:space="preserve">1 739 тыс. руб. (операционные расходы 2024 года) × (1 – 1%÷100%) × 1,058 × </w:t>
      </w:r>
      <w:r w:rsidRPr="00816A2E">
        <w:rPr>
          <w:snapToGrid w:val="0"/>
          <w:sz w:val="28"/>
          <w:szCs w:val="28"/>
          <w:lang w:eastAsia="en-US"/>
        </w:rPr>
        <w:br/>
        <w:t xml:space="preserve">(1 + 0,75×0) = </w:t>
      </w:r>
      <w:r w:rsidRPr="00816A2E">
        <w:rPr>
          <w:b/>
          <w:snapToGrid w:val="0"/>
          <w:sz w:val="28"/>
          <w:szCs w:val="28"/>
          <w:lang w:eastAsia="en-US"/>
        </w:rPr>
        <w:t>1 820</w:t>
      </w:r>
      <w:r w:rsidRPr="00816A2E">
        <w:rPr>
          <w:b/>
          <w:snapToGrid w:val="0"/>
          <w:sz w:val="28"/>
          <w:szCs w:val="28"/>
        </w:rPr>
        <w:t xml:space="preserve"> </w:t>
      </w:r>
      <w:r w:rsidRPr="00816A2E">
        <w:rPr>
          <w:b/>
          <w:snapToGrid w:val="0"/>
          <w:sz w:val="28"/>
          <w:szCs w:val="28"/>
          <w:lang w:eastAsia="en-US"/>
        </w:rPr>
        <w:t>тыс. руб.</w:t>
      </w:r>
    </w:p>
    <w:p w14:paraId="6E308E2A"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57CAC7FC" w14:textId="77777777" w:rsidR="00816A2E" w:rsidRPr="00816A2E" w:rsidRDefault="00816A2E" w:rsidP="00816A2E">
      <w:pPr>
        <w:keepNext/>
        <w:jc w:val="center"/>
        <w:outlineLvl w:val="2"/>
        <w:rPr>
          <w:rFonts w:cs="Arial"/>
          <w:b/>
          <w:bCs/>
          <w:snapToGrid w:val="0"/>
          <w:sz w:val="28"/>
          <w:szCs w:val="26"/>
          <w:lang w:eastAsia="en-US"/>
        </w:rPr>
      </w:pPr>
      <w:bookmarkStart w:id="74" w:name="_Toc21094968"/>
      <w:bookmarkStart w:id="75" w:name="_Toc24891744"/>
      <w:r w:rsidRPr="00816A2E">
        <w:rPr>
          <w:rFonts w:cs="Arial"/>
          <w:b/>
          <w:bCs/>
          <w:snapToGrid w:val="0"/>
          <w:sz w:val="28"/>
          <w:szCs w:val="26"/>
          <w:lang w:eastAsia="en-US"/>
        </w:rPr>
        <w:t xml:space="preserve">Реестр неподконтрольных расходов </w:t>
      </w:r>
      <w:r w:rsidRPr="00816A2E">
        <w:rPr>
          <w:rFonts w:cs="Arial"/>
          <w:b/>
          <w:bCs/>
          <w:snapToGrid w:val="0"/>
          <w:sz w:val="28"/>
          <w:szCs w:val="26"/>
          <w:lang w:eastAsia="en-US"/>
        </w:rPr>
        <w:br/>
        <w:t xml:space="preserve">на тепловую энергию </w:t>
      </w:r>
      <w:bookmarkEnd w:id="74"/>
      <w:r w:rsidRPr="00816A2E">
        <w:rPr>
          <w:rFonts w:cs="Arial"/>
          <w:b/>
          <w:bCs/>
          <w:snapToGrid w:val="0"/>
          <w:sz w:val="28"/>
          <w:szCs w:val="26"/>
          <w:lang w:eastAsia="en-US"/>
        </w:rPr>
        <w:t>на 2025 год</w:t>
      </w:r>
      <w:bookmarkEnd w:id="75"/>
    </w:p>
    <w:p w14:paraId="1966E996" w14:textId="77777777" w:rsidR="00816A2E" w:rsidRPr="00816A2E" w:rsidRDefault="00816A2E" w:rsidP="00816A2E">
      <w:pPr>
        <w:jc w:val="center"/>
        <w:rPr>
          <w:snapToGrid w:val="0"/>
          <w:sz w:val="28"/>
        </w:rPr>
      </w:pPr>
      <w:r w:rsidRPr="00816A2E">
        <w:rPr>
          <w:snapToGrid w:val="0"/>
          <w:sz w:val="28"/>
        </w:rPr>
        <w:t>(приложение 5.3 к Методическим указаниям)</w:t>
      </w:r>
    </w:p>
    <w:p w14:paraId="1C1BED92"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006"/>
        <w:gridCol w:w="1707"/>
        <w:gridCol w:w="1560"/>
        <w:gridCol w:w="1836"/>
      </w:tblGrid>
      <w:tr w:rsidR="00816A2E" w:rsidRPr="00816A2E" w14:paraId="6E92994B" w14:textId="77777777" w:rsidTr="009E53B0">
        <w:trPr>
          <w:trHeight w:val="507"/>
        </w:trPr>
        <w:tc>
          <w:tcPr>
            <w:tcW w:w="814" w:type="dxa"/>
            <w:vMerge w:val="restart"/>
            <w:shd w:val="clear" w:color="auto" w:fill="auto"/>
            <w:vAlign w:val="center"/>
            <w:hideMark/>
          </w:tcPr>
          <w:p w14:paraId="7675B7DA" w14:textId="77777777" w:rsidR="00816A2E" w:rsidRPr="00816A2E" w:rsidRDefault="00816A2E" w:rsidP="00816A2E">
            <w:pPr>
              <w:jc w:val="center"/>
              <w:rPr>
                <w:snapToGrid w:val="0"/>
                <w:szCs w:val="28"/>
              </w:rPr>
            </w:pPr>
            <w:r w:rsidRPr="00816A2E">
              <w:rPr>
                <w:snapToGrid w:val="0"/>
                <w:szCs w:val="28"/>
              </w:rPr>
              <w:t>№ п/п</w:t>
            </w:r>
          </w:p>
        </w:tc>
        <w:tc>
          <w:tcPr>
            <w:tcW w:w="4006" w:type="dxa"/>
            <w:vMerge w:val="restart"/>
            <w:shd w:val="clear" w:color="auto" w:fill="auto"/>
            <w:vAlign w:val="center"/>
            <w:hideMark/>
          </w:tcPr>
          <w:p w14:paraId="1D1B20C8" w14:textId="77777777" w:rsidR="00816A2E" w:rsidRPr="00816A2E" w:rsidRDefault="00816A2E" w:rsidP="00816A2E">
            <w:pPr>
              <w:jc w:val="center"/>
              <w:rPr>
                <w:snapToGrid w:val="0"/>
                <w:szCs w:val="28"/>
              </w:rPr>
            </w:pPr>
            <w:r w:rsidRPr="00816A2E">
              <w:rPr>
                <w:snapToGrid w:val="0"/>
                <w:szCs w:val="28"/>
              </w:rPr>
              <w:t>Наименование расхода</w:t>
            </w:r>
          </w:p>
        </w:tc>
        <w:tc>
          <w:tcPr>
            <w:tcW w:w="1707" w:type="dxa"/>
            <w:vMerge w:val="restart"/>
          </w:tcPr>
          <w:p w14:paraId="34C5526D" w14:textId="77777777" w:rsidR="00816A2E" w:rsidRPr="00816A2E" w:rsidRDefault="00816A2E" w:rsidP="00816A2E">
            <w:pPr>
              <w:ind w:left="-57"/>
              <w:jc w:val="center"/>
              <w:rPr>
                <w:snapToGrid w:val="0"/>
                <w:szCs w:val="28"/>
              </w:rPr>
            </w:pPr>
            <w:r w:rsidRPr="00816A2E">
              <w:rPr>
                <w:snapToGrid w:val="0"/>
                <w:szCs w:val="28"/>
              </w:rPr>
              <w:t>Предложение предприятия на 2025 год</w:t>
            </w:r>
          </w:p>
        </w:tc>
        <w:tc>
          <w:tcPr>
            <w:tcW w:w="1560" w:type="dxa"/>
            <w:vMerge w:val="restart"/>
          </w:tcPr>
          <w:p w14:paraId="10F7FB2A" w14:textId="77777777" w:rsidR="00816A2E" w:rsidRPr="00816A2E" w:rsidRDefault="00816A2E" w:rsidP="00816A2E">
            <w:pPr>
              <w:ind w:left="-57"/>
              <w:jc w:val="center"/>
              <w:rPr>
                <w:snapToGrid w:val="0"/>
                <w:szCs w:val="28"/>
              </w:rPr>
            </w:pPr>
            <w:r w:rsidRPr="00816A2E">
              <w:rPr>
                <w:snapToGrid w:val="0"/>
                <w:szCs w:val="28"/>
              </w:rPr>
              <w:t>Предложение экспертов на 2025 год</w:t>
            </w:r>
          </w:p>
        </w:tc>
        <w:tc>
          <w:tcPr>
            <w:tcW w:w="1836" w:type="dxa"/>
            <w:vMerge w:val="restart"/>
          </w:tcPr>
          <w:p w14:paraId="146B2C63" w14:textId="77777777" w:rsidR="00816A2E" w:rsidRPr="00816A2E" w:rsidRDefault="00816A2E" w:rsidP="00816A2E">
            <w:pPr>
              <w:ind w:left="-57"/>
              <w:jc w:val="center"/>
              <w:rPr>
                <w:snapToGrid w:val="0"/>
                <w:szCs w:val="28"/>
              </w:rPr>
            </w:pPr>
            <w:r w:rsidRPr="00816A2E">
              <w:rPr>
                <w:snapToGrid w:val="0"/>
                <w:szCs w:val="28"/>
              </w:rPr>
              <w:t>Корректировка предложения предприятия</w:t>
            </w:r>
          </w:p>
        </w:tc>
      </w:tr>
      <w:tr w:rsidR="00816A2E" w:rsidRPr="00816A2E" w14:paraId="535EA094" w14:textId="77777777" w:rsidTr="009E53B0">
        <w:trPr>
          <w:trHeight w:val="507"/>
        </w:trPr>
        <w:tc>
          <w:tcPr>
            <w:tcW w:w="814" w:type="dxa"/>
            <w:vMerge/>
            <w:shd w:val="clear" w:color="auto" w:fill="auto"/>
            <w:vAlign w:val="center"/>
            <w:hideMark/>
          </w:tcPr>
          <w:p w14:paraId="090FCF74" w14:textId="77777777" w:rsidR="00816A2E" w:rsidRPr="00816A2E" w:rsidRDefault="00816A2E" w:rsidP="00816A2E">
            <w:pPr>
              <w:jc w:val="center"/>
              <w:rPr>
                <w:snapToGrid w:val="0"/>
                <w:szCs w:val="28"/>
              </w:rPr>
            </w:pPr>
          </w:p>
        </w:tc>
        <w:tc>
          <w:tcPr>
            <w:tcW w:w="4006" w:type="dxa"/>
            <w:vMerge/>
            <w:shd w:val="clear" w:color="auto" w:fill="auto"/>
            <w:vAlign w:val="center"/>
            <w:hideMark/>
          </w:tcPr>
          <w:p w14:paraId="3E965CB3" w14:textId="77777777" w:rsidR="00816A2E" w:rsidRPr="00816A2E" w:rsidRDefault="00816A2E" w:rsidP="00816A2E">
            <w:pPr>
              <w:jc w:val="center"/>
              <w:rPr>
                <w:snapToGrid w:val="0"/>
                <w:szCs w:val="28"/>
              </w:rPr>
            </w:pPr>
          </w:p>
        </w:tc>
        <w:tc>
          <w:tcPr>
            <w:tcW w:w="1707" w:type="dxa"/>
            <w:vMerge/>
            <w:vAlign w:val="center"/>
          </w:tcPr>
          <w:p w14:paraId="296F046A" w14:textId="77777777" w:rsidR="00816A2E" w:rsidRPr="00816A2E" w:rsidRDefault="00816A2E" w:rsidP="00816A2E">
            <w:pPr>
              <w:jc w:val="center"/>
              <w:rPr>
                <w:snapToGrid w:val="0"/>
                <w:szCs w:val="28"/>
              </w:rPr>
            </w:pPr>
          </w:p>
        </w:tc>
        <w:tc>
          <w:tcPr>
            <w:tcW w:w="1560" w:type="dxa"/>
            <w:vMerge/>
            <w:shd w:val="clear" w:color="auto" w:fill="FFFFCC"/>
            <w:vAlign w:val="center"/>
          </w:tcPr>
          <w:p w14:paraId="230911A1" w14:textId="77777777" w:rsidR="00816A2E" w:rsidRPr="00816A2E" w:rsidRDefault="00816A2E" w:rsidP="00816A2E">
            <w:pPr>
              <w:jc w:val="center"/>
              <w:rPr>
                <w:snapToGrid w:val="0"/>
                <w:szCs w:val="28"/>
              </w:rPr>
            </w:pPr>
          </w:p>
        </w:tc>
        <w:tc>
          <w:tcPr>
            <w:tcW w:w="1836" w:type="dxa"/>
            <w:vMerge/>
            <w:vAlign w:val="center"/>
          </w:tcPr>
          <w:p w14:paraId="2DF60D07" w14:textId="77777777" w:rsidR="00816A2E" w:rsidRPr="00816A2E" w:rsidRDefault="00816A2E" w:rsidP="00816A2E">
            <w:pPr>
              <w:jc w:val="center"/>
              <w:rPr>
                <w:snapToGrid w:val="0"/>
                <w:szCs w:val="28"/>
              </w:rPr>
            </w:pPr>
          </w:p>
        </w:tc>
      </w:tr>
      <w:tr w:rsidR="00816A2E" w:rsidRPr="00816A2E" w14:paraId="4C128B91" w14:textId="77777777" w:rsidTr="009E53B0">
        <w:trPr>
          <w:trHeight w:val="806"/>
        </w:trPr>
        <w:tc>
          <w:tcPr>
            <w:tcW w:w="814" w:type="dxa"/>
            <w:shd w:val="clear" w:color="auto" w:fill="auto"/>
            <w:noWrap/>
            <w:vAlign w:val="center"/>
            <w:hideMark/>
          </w:tcPr>
          <w:p w14:paraId="70434234" w14:textId="77777777" w:rsidR="00816A2E" w:rsidRPr="00816A2E" w:rsidRDefault="00816A2E" w:rsidP="00816A2E">
            <w:pPr>
              <w:jc w:val="center"/>
              <w:rPr>
                <w:snapToGrid w:val="0"/>
                <w:szCs w:val="28"/>
              </w:rPr>
            </w:pPr>
            <w:r w:rsidRPr="00816A2E">
              <w:rPr>
                <w:snapToGrid w:val="0"/>
                <w:szCs w:val="28"/>
              </w:rPr>
              <w:t>1.1</w:t>
            </w:r>
          </w:p>
        </w:tc>
        <w:tc>
          <w:tcPr>
            <w:tcW w:w="4006" w:type="dxa"/>
            <w:shd w:val="clear" w:color="auto" w:fill="auto"/>
            <w:vAlign w:val="center"/>
            <w:hideMark/>
          </w:tcPr>
          <w:p w14:paraId="5F4FA911" w14:textId="77777777" w:rsidR="00816A2E" w:rsidRPr="00816A2E" w:rsidRDefault="00816A2E" w:rsidP="00816A2E">
            <w:pPr>
              <w:rPr>
                <w:snapToGrid w:val="0"/>
                <w:szCs w:val="28"/>
              </w:rPr>
            </w:pPr>
            <w:r w:rsidRPr="00816A2E">
              <w:rPr>
                <w:snapToGrid w:val="0"/>
                <w:szCs w:val="28"/>
              </w:rPr>
              <w:t>Расходы на оплату услуг, оказываемых организациями, осуществляющими регулируемые виды деятельности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E15EBD6" w14:textId="77777777" w:rsidR="00816A2E" w:rsidRPr="00816A2E" w:rsidRDefault="00816A2E" w:rsidP="00816A2E">
            <w:pPr>
              <w:jc w:val="center"/>
              <w:rPr>
                <w:snapToGrid w:val="0"/>
              </w:rPr>
            </w:pPr>
            <w:r w:rsidRPr="00816A2E">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05317A" w14:textId="77777777" w:rsidR="00816A2E" w:rsidRPr="00816A2E" w:rsidRDefault="00816A2E" w:rsidP="00816A2E">
            <w:pPr>
              <w:jc w:val="center"/>
              <w:rPr>
                <w:snapToGrid w:val="0"/>
              </w:rPr>
            </w:pPr>
            <w:r w:rsidRPr="00816A2E">
              <w:rPr>
                <w:snapToGrid w:val="0"/>
              </w:rPr>
              <w:t>0</w:t>
            </w:r>
          </w:p>
        </w:tc>
        <w:tc>
          <w:tcPr>
            <w:tcW w:w="1836" w:type="dxa"/>
            <w:tcBorders>
              <w:top w:val="single" w:sz="4" w:space="0" w:color="auto"/>
              <w:left w:val="nil"/>
              <w:bottom w:val="single" w:sz="4" w:space="0" w:color="auto"/>
              <w:right w:val="single" w:sz="4" w:space="0" w:color="auto"/>
            </w:tcBorders>
            <w:shd w:val="clear" w:color="auto" w:fill="auto"/>
            <w:vAlign w:val="center"/>
          </w:tcPr>
          <w:p w14:paraId="34481320" w14:textId="77777777" w:rsidR="00816A2E" w:rsidRPr="00816A2E" w:rsidRDefault="00816A2E" w:rsidP="00816A2E">
            <w:pPr>
              <w:jc w:val="center"/>
              <w:rPr>
                <w:snapToGrid w:val="0"/>
              </w:rPr>
            </w:pPr>
            <w:r w:rsidRPr="00816A2E">
              <w:rPr>
                <w:snapToGrid w:val="0"/>
              </w:rPr>
              <w:t>0</w:t>
            </w:r>
          </w:p>
        </w:tc>
      </w:tr>
      <w:tr w:rsidR="00816A2E" w:rsidRPr="00816A2E" w14:paraId="37E9D538" w14:textId="77777777" w:rsidTr="009E53B0">
        <w:trPr>
          <w:trHeight w:val="137"/>
        </w:trPr>
        <w:tc>
          <w:tcPr>
            <w:tcW w:w="814" w:type="dxa"/>
            <w:shd w:val="clear" w:color="auto" w:fill="auto"/>
            <w:noWrap/>
            <w:vAlign w:val="center"/>
            <w:hideMark/>
          </w:tcPr>
          <w:p w14:paraId="7E810473" w14:textId="77777777" w:rsidR="00816A2E" w:rsidRPr="00816A2E" w:rsidRDefault="00816A2E" w:rsidP="00816A2E">
            <w:pPr>
              <w:jc w:val="center"/>
              <w:rPr>
                <w:snapToGrid w:val="0"/>
                <w:szCs w:val="28"/>
              </w:rPr>
            </w:pPr>
            <w:r w:rsidRPr="00816A2E">
              <w:rPr>
                <w:snapToGrid w:val="0"/>
                <w:szCs w:val="28"/>
              </w:rPr>
              <w:t>1.2</w:t>
            </w:r>
          </w:p>
        </w:tc>
        <w:tc>
          <w:tcPr>
            <w:tcW w:w="4006" w:type="dxa"/>
            <w:shd w:val="clear" w:color="auto" w:fill="auto"/>
            <w:noWrap/>
            <w:vAlign w:val="center"/>
            <w:hideMark/>
          </w:tcPr>
          <w:p w14:paraId="3694BA9F" w14:textId="77777777" w:rsidR="00816A2E" w:rsidRPr="00816A2E" w:rsidRDefault="00816A2E" w:rsidP="00816A2E">
            <w:pPr>
              <w:rPr>
                <w:snapToGrid w:val="0"/>
                <w:szCs w:val="28"/>
              </w:rPr>
            </w:pPr>
            <w:r w:rsidRPr="00816A2E">
              <w:rPr>
                <w:snapToGrid w:val="0"/>
                <w:szCs w:val="28"/>
              </w:rPr>
              <w:t>Арендная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02C82F92"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4D5A44B"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230CAA31" w14:textId="77777777" w:rsidR="00816A2E" w:rsidRPr="00816A2E" w:rsidRDefault="00816A2E" w:rsidP="00816A2E">
            <w:pPr>
              <w:jc w:val="center"/>
              <w:rPr>
                <w:snapToGrid w:val="0"/>
              </w:rPr>
            </w:pPr>
            <w:r w:rsidRPr="00816A2E">
              <w:rPr>
                <w:snapToGrid w:val="0"/>
              </w:rPr>
              <w:t>0</w:t>
            </w:r>
          </w:p>
        </w:tc>
      </w:tr>
      <w:tr w:rsidR="00816A2E" w:rsidRPr="00816A2E" w14:paraId="48EF346C" w14:textId="77777777" w:rsidTr="009E53B0">
        <w:trPr>
          <w:trHeight w:val="227"/>
        </w:trPr>
        <w:tc>
          <w:tcPr>
            <w:tcW w:w="814" w:type="dxa"/>
            <w:shd w:val="clear" w:color="auto" w:fill="auto"/>
            <w:noWrap/>
            <w:vAlign w:val="center"/>
            <w:hideMark/>
          </w:tcPr>
          <w:p w14:paraId="20A5A0C2" w14:textId="77777777" w:rsidR="00816A2E" w:rsidRPr="00816A2E" w:rsidRDefault="00816A2E" w:rsidP="00816A2E">
            <w:pPr>
              <w:jc w:val="center"/>
              <w:rPr>
                <w:snapToGrid w:val="0"/>
                <w:szCs w:val="28"/>
              </w:rPr>
            </w:pPr>
            <w:r w:rsidRPr="00816A2E">
              <w:rPr>
                <w:snapToGrid w:val="0"/>
                <w:szCs w:val="28"/>
              </w:rPr>
              <w:t>1.3</w:t>
            </w:r>
          </w:p>
        </w:tc>
        <w:tc>
          <w:tcPr>
            <w:tcW w:w="4006" w:type="dxa"/>
            <w:shd w:val="clear" w:color="auto" w:fill="auto"/>
            <w:noWrap/>
            <w:vAlign w:val="center"/>
            <w:hideMark/>
          </w:tcPr>
          <w:p w14:paraId="0D14FD09" w14:textId="77777777" w:rsidR="00816A2E" w:rsidRPr="00816A2E" w:rsidRDefault="00816A2E" w:rsidP="00816A2E">
            <w:pPr>
              <w:rPr>
                <w:snapToGrid w:val="0"/>
                <w:szCs w:val="28"/>
              </w:rPr>
            </w:pPr>
            <w:r w:rsidRPr="00816A2E">
              <w:rPr>
                <w:snapToGrid w:val="0"/>
                <w:szCs w:val="28"/>
              </w:rPr>
              <w:t>Концессионная плата</w:t>
            </w:r>
          </w:p>
        </w:tc>
        <w:tc>
          <w:tcPr>
            <w:tcW w:w="1707" w:type="dxa"/>
            <w:tcBorders>
              <w:top w:val="nil"/>
              <w:left w:val="single" w:sz="4" w:space="0" w:color="auto"/>
              <w:bottom w:val="single" w:sz="4" w:space="0" w:color="auto"/>
              <w:right w:val="single" w:sz="4" w:space="0" w:color="auto"/>
            </w:tcBorders>
            <w:shd w:val="clear" w:color="auto" w:fill="auto"/>
            <w:vAlign w:val="center"/>
          </w:tcPr>
          <w:p w14:paraId="793BEB7A"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AC5A3C8"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5B28D7E4" w14:textId="77777777" w:rsidR="00816A2E" w:rsidRPr="00816A2E" w:rsidRDefault="00816A2E" w:rsidP="00816A2E">
            <w:pPr>
              <w:jc w:val="center"/>
              <w:rPr>
                <w:snapToGrid w:val="0"/>
              </w:rPr>
            </w:pPr>
            <w:r w:rsidRPr="00816A2E">
              <w:rPr>
                <w:snapToGrid w:val="0"/>
              </w:rPr>
              <w:t>0</w:t>
            </w:r>
          </w:p>
        </w:tc>
      </w:tr>
      <w:tr w:rsidR="00816A2E" w:rsidRPr="00816A2E" w14:paraId="6879649E" w14:textId="77777777" w:rsidTr="009E53B0">
        <w:trPr>
          <w:trHeight w:val="673"/>
        </w:trPr>
        <w:tc>
          <w:tcPr>
            <w:tcW w:w="814" w:type="dxa"/>
            <w:shd w:val="clear" w:color="auto" w:fill="auto"/>
            <w:noWrap/>
            <w:vAlign w:val="center"/>
            <w:hideMark/>
          </w:tcPr>
          <w:p w14:paraId="1BBAF0F9" w14:textId="77777777" w:rsidR="00816A2E" w:rsidRPr="00816A2E" w:rsidRDefault="00816A2E" w:rsidP="00816A2E">
            <w:pPr>
              <w:jc w:val="center"/>
              <w:rPr>
                <w:snapToGrid w:val="0"/>
                <w:color w:val="000000"/>
                <w:szCs w:val="28"/>
              </w:rPr>
            </w:pPr>
            <w:r w:rsidRPr="00816A2E">
              <w:rPr>
                <w:snapToGrid w:val="0"/>
                <w:color w:val="000000"/>
                <w:szCs w:val="28"/>
              </w:rPr>
              <w:t>1.4</w:t>
            </w:r>
          </w:p>
        </w:tc>
        <w:tc>
          <w:tcPr>
            <w:tcW w:w="4006" w:type="dxa"/>
            <w:shd w:val="clear" w:color="auto" w:fill="auto"/>
            <w:vAlign w:val="center"/>
            <w:hideMark/>
          </w:tcPr>
          <w:p w14:paraId="6DBB3CD9" w14:textId="77777777" w:rsidR="00816A2E" w:rsidRPr="00816A2E" w:rsidRDefault="00816A2E" w:rsidP="00816A2E">
            <w:pPr>
              <w:rPr>
                <w:snapToGrid w:val="0"/>
                <w:color w:val="000000"/>
                <w:szCs w:val="28"/>
              </w:rPr>
            </w:pPr>
            <w:r w:rsidRPr="00816A2E">
              <w:rPr>
                <w:snapToGrid w:val="0"/>
                <w:color w:val="000000"/>
                <w:szCs w:val="28"/>
              </w:rPr>
              <w:t>Расходы на уплату налогов, сборов и других обязательных платежей, в том числе: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431A3A1B" w14:textId="77777777" w:rsidR="00816A2E" w:rsidRPr="00816A2E" w:rsidRDefault="00816A2E" w:rsidP="00816A2E">
            <w:pPr>
              <w:jc w:val="center"/>
              <w:rPr>
                <w:snapToGrid w:val="0"/>
              </w:rPr>
            </w:pPr>
            <w:r w:rsidRPr="00816A2E">
              <w:rPr>
                <w:snapToGrid w:val="0"/>
              </w:rPr>
              <w:t>1</w:t>
            </w:r>
          </w:p>
        </w:tc>
        <w:tc>
          <w:tcPr>
            <w:tcW w:w="1560" w:type="dxa"/>
            <w:tcBorders>
              <w:top w:val="nil"/>
              <w:left w:val="nil"/>
              <w:bottom w:val="single" w:sz="4" w:space="0" w:color="auto"/>
              <w:right w:val="single" w:sz="4" w:space="0" w:color="auto"/>
            </w:tcBorders>
            <w:shd w:val="clear" w:color="auto" w:fill="auto"/>
            <w:noWrap/>
            <w:vAlign w:val="center"/>
          </w:tcPr>
          <w:p w14:paraId="6033FF97" w14:textId="77777777" w:rsidR="00816A2E" w:rsidRPr="00816A2E" w:rsidRDefault="00816A2E" w:rsidP="00816A2E">
            <w:pPr>
              <w:jc w:val="center"/>
              <w:rPr>
                <w:snapToGrid w:val="0"/>
              </w:rPr>
            </w:pPr>
            <w:r w:rsidRPr="00816A2E">
              <w:rPr>
                <w:snapToGrid w:val="0"/>
              </w:rPr>
              <w:t>1</w:t>
            </w:r>
          </w:p>
        </w:tc>
        <w:tc>
          <w:tcPr>
            <w:tcW w:w="1836" w:type="dxa"/>
            <w:tcBorders>
              <w:top w:val="nil"/>
              <w:left w:val="nil"/>
              <w:bottom w:val="single" w:sz="4" w:space="0" w:color="auto"/>
              <w:right w:val="single" w:sz="4" w:space="0" w:color="auto"/>
            </w:tcBorders>
            <w:shd w:val="clear" w:color="auto" w:fill="auto"/>
            <w:vAlign w:val="center"/>
          </w:tcPr>
          <w:p w14:paraId="45E11F45" w14:textId="77777777" w:rsidR="00816A2E" w:rsidRPr="00816A2E" w:rsidRDefault="00816A2E" w:rsidP="00816A2E">
            <w:pPr>
              <w:jc w:val="center"/>
              <w:rPr>
                <w:snapToGrid w:val="0"/>
              </w:rPr>
            </w:pPr>
            <w:r w:rsidRPr="00816A2E">
              <w:rPr>
                <w:snapToGrid w:val="0"/>
              </w:rPr>
              <w:t>0</w:t>
            </w:r>
          </w:p>
        </w:tc>
      </w:tr>
      <w:tr w:rsidR="00816A2E" w:rsidRPr="00816A2E" w14:paraId="10DABA65" w14:textId="77777777" w:rsidTr="009E53B0">
        <w:trPr>
          <w:trHeight w:val="1846"/>
        </w:trPr>
        <w:tc>
          <w:tcPr>
            <w:tcW w:w="814" w:type="dxa"/>
            <w:shd w:val="clear" w:color="auto" w:fill="auto"/>
            <w:noWrap/>
            <w:vAlign w:val="center"/>
            <w:hideMark/>
          </w:tcPr>
          <w:p w14:paraId="1415F757" w14:textId="77777777" w:rsidR="00816A2E" w:rsidRPr="00816A2E" w:rsidRDefault="00816A2E" w:rsidP="00816A2E">
            <w:pPr>
              <w:jc w:val="center"/>
              <w:rPr>
                <w:snapToGrid w:val="0"/>
                <w:color w:val="000000"/>
                <w:szCs w:val="28"/>
              </w:rPr>
            </w:pPr>
            <w:r w:rsidRPr="00816A2E">
              <w:rPr>
                <w:snapToGrid w:val="0"/>
                <w:color w:val="000000"/>
                <w:szCs w:val="28"/>
              </w:rPr>
              <w:t>1.4.1</w:t>
            </w:r>
          </w:p>
        </w:tc>
        <w:tc>
          <w:tcPr>
            <w:tcW w:w="4006" w:type="dxa"/>
            <w:shd w:val="clear" w:color="auto" w:fill="auto"/>
            <w:vAlign w:val="center"/>
            <w:hideMark/>
          </w:tcPr>
          <w:p w14:paraId="29BE7456" w14:textId="77777777" w:rsidR="00816A2E" w:rsidRPr="00816A2E" w:rsidRDefault="00816A2E" w:rsidP="00816A2E">
            <w:pPr>
              <w:rPr>
                <w:snapToGrid w:val="0"/>
                <w:color w:val="000000"/>
                <w:szCs w:val="28"/>
              </w:rPr>
            </w:pPr>
            <w:r w:rsidRPr="00816A2E">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0A81D5C5" w14:textId="77777777" w:rsidR="00816A2E" w:rsidRPr="00816A2E" w:rsidRDefault="00816A2E" w:rsidP="00816A2E">
            <w:pPr>
              <w:jc w:val="center"/>
              <w:rPr>
                <w:snapToGrid w:val="0"/>
              </w:rPr>
            </w:pPr>
            <w:r w:rsidRPr="00816A2E">
              <w:rPr>
                <w:snapToGrid w:val="0"/>
              </w:rPr>
              <w:t>1</w:t>
            </w:r>
          </w:p>
        </w:tc>
        <w:tc>
          <w:tcPr>
            <w:tcW w:w="1560" w:type="dxa"/>
            <w:tcBorders>
              <w:top w:val="nil"/>
              <w:left w:val="nil"/>
              <w:bottom w:val="single" w:sz="4" w:space="0" w:color="auto"/>
              <w:right w:val="single" w:sz="4" w:space="0" w:color="auto"/>
            </w:tcBorders>
            <w:shd w:val="clear" w:color="auto" w:fill="auto"/>
            <w:noWrap/>
            <w:vAlign w:val="center"/>
          </w:tcPr>
          <w:p w14:paraId="31F2A7D5" w14:textId="77777777" w:rsidR="00816A2E" w:rsidRPr="00816A2E" w:rsidRDefault="00816A2E" w:rsidP="00816A2E">
            <w:pPr>
              <w:jc w:val="center"/>
              <w:rPr>
                <w:snapToGrid w:val="0"/>
              </w:rPr>
            </w:pPr>
            <w:r w:rsidRPr="00816A2E">
              <w:rPr>
                <w:snapToGrid w:val="0"/>
              </w:rPr>
              <w:t>1</w:t>
            </w:r>
          </w:p>
        </w:tc>
        <w:tc>
          <w:tcPr>
            <w:tcW w:w="1836" w:type="dxa"/>
            <w:tcBorders>
              <w:top w:val="nil"/>
              <w:left w:val="nil"/>
              <w:bottom w:val="single" w:sz="4" w:space="0" w:color="auto"/>
              <w:right w:val="single" w:sz="4" w:space="0" w:color="auto"/>
            </w:tcBorders>
            <w:shd w:val="clear" w:color="auto" w:fill="auto"/>
            <w:vAlign w:val="center"/>
          </w:tcPr>
          <w:p w14:paraId="451D51DF" w14:textId="77777777" w:rsidR="00816A2E" w:rsidRPr="00816A2E" w:rsidRDefault="00816A2E" w:rsidP="00816A2E">
            <w:pPr>
              <w:jc w:val="center"/>
              <w:rPr>
                <w:snapToGrid w:val="0"/>
              </w:rPr>
            </w:pPr>
            <w:r w:rsidRPr="00816A2E">
              <w:rPr>
                <w:snapToGrid w:val="0"/>
              </w:rPr>
              <w:t>0</w:t>
            </w:r>
          </w:p>
        </w:tc>
      </w:tr>
      <w:tr w:rsidR="00816A2E" w:rsidRPr="00816A2E" w14:paraId="6F2F1824" w14:textId="77777777" w:rsidTr="009E53B0">
        <w:trPr>
          <w:trHeight w:val="70"/>
        </w:trPr>
        <w:tc>
          <w:tcPr>
            <w:tcW w:w="814" w:type="dxa"/>
            <w:shd w:val="clear" w:color="auto" w:fill="auto"/>
            <w:noWrap/>
            <w:vAlign w:val="center"/>
            <w:hideMark/>
          </w:tcPr>
          <w:p w14:paraId="322D7B20" w14:textId="77777777" w:rsidR="00816A2E" w:rsidRPr="00816A2E" w:rsidRDefault="00816A2E" w:rsidP="00816A2E">
            <w:pPr>
              <w:jc w:val="center"/>
              <w:rPr>
                <w:snapToGrid w:val="0"/>
                <w:color w:val="000000"/>
                <w:szCs w:val="28"/>
              </w:rPr>
            </w:pPr>
            <w:r w:rsidRPr="00816A2E">
              <w:rPr>
                <w:snapToGrid w:val="0"/>
                <w:color w:val="000000"/>
                <w:szCs w:val="28"/>
              </w:rPr>
              <w:t>1.4.2</w:t>
            </w:r>
          </w:p>
        </w:tc>
        <w:tc>
          <w:tcPr>
            <w:tcW w:w="4006" w:type="dxa"/>
            <w:shd w:val="clear" w:color="auto" w:fill="auto"/>
            <w:vAlign w:val="center"/>
            <w:hideMark/>
          </w:tcPr>
          <w:p w14:paraId="15D94A94" w14:textId="77777777" w:rsidR="00816A2E" w:rsidRPr="00816A2E" w:rsidRDefault="00816A2E" w:rsidP="00816A2E">
            <w:pPr>
              <w:rPr>
                <w:snapToGrid w:val="0"/>
                <w:color w:val="000000"/>
                <w:szCs w:val="28"/>
              </w:rPr>
            </w:pPr>
            <w:r w:rsidRPr="00816A2E">
              <w:rPr>
                <w:snapToGrid w:val="0"/>
                <w:color w:val="000000"/>
                <w:szCs w:val="28"/>
              </w:rPr>
              <w:t>расходы на обязательное страхование</w:t>
            </w:r>
          </w:p>
        </w:tc>
        <w:tc>
          <w:tcPr>
            <w:tcW w:w="1707" w:type="dxa"/>
            <w:tcBorders>
              <w:top w:val="nil"/>
              <w:left w:val="single" w:sz="4" w:space="0" w:color="auto"/>
              <w:bottom w:val="single" w:sz="4" w:space="0" w:color="auto"/>
              <w:right w:val="single" w:sz="4" w:space="0" w:color="auto"/>
            </w:tcBorders>
            <w:shd w:val="clear" w:color="auto" w:fill="auto"/>
            <w:vAlign w:val="center"/>
          </w:tcPr>
          <w:p w14:paraId="4C0EBBF9"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C4E1FBD"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0C247F2A" w14:textId="77777777" w:rsidR="00816A2E" w:rsidRPr="00816A2E" w:rsidRDefault="00816A2E" w:rsidP="00816A2E">
            <w:pPr>
              <w:jc w:val="center"/>
              <w:rPr>
                <w:snapToGrid w:val="0"/>
              </w:rPr>
            </w:pPr>
            <w:r w:rsidRPr="00816A2E">
              <w:rPr>
                <w:snapToGrid w:val="0"/>
              </w:rPr>
              <w:t>0</w:t>
            </w:r>
          </w:p>
        </w:tc>
      </w:tr>
      <w:tr w:rsidR="00816A2E" w:rsidRPr="00816A2E" w14:paraId="2FAFFEC7" w14:textId="77777777" w:rsidTr="009E53B0">
        <w:trPr>
          <w:trHeight w:val="70"/>
        </w:trPr>
        <w:tc>
          <w:tcPr>
            <w:tcW w:w="814" w:type="dxa"/>
            <w:shd w:val="clear" w:color="auto" w:fill="auto"/>
            <w:noWrap/>
            <w:vAlign w:val="center"/>
            <w:hideMark/>
          </w:tcPr>
          <w:p w14:paraId="7CBE0B85" w14:textId="77777777" w:rsidR="00816A2E" w:rsidRPr="00816A2E" w:rsidRDefault="00816A2E" w:rsidP="00816A2E">
            <w:pPr>
              <w:jc w:val="center"/>
              <w:rPr>
                <w:snapToGrid w:val="0"/>
                <w:color w:val="000000"/>
                <w:szCs w:val="28"/>
              </w:rPr>
            </w:pPr>
            <w:r w:rsidRPr="00816A2E">
              <w:rPr>
                <w:snapToGrid w:val="0"/>
                <w:color w:val="000000"/>
                <w:szCs w:val="28"/>
              </w:rPr>
              <w:t>1.4.3</w:t>
            </w:r>
          </w:p>
        </w:tc>
        <w:tc>
          <w:tcPr>
            <w:tcW w:w="4006" w:type="dxa"/>
            <w:shd w:val="clear" w:color="auto" w:fill="auto"/>
            <w:noWrap/>
            <w:vAlign w:val="center"/>
            <w:hideMark/>
          </w:tcPr>
          <w:p w14:paraId="21CCE3A1" w14:textId="77777777" w:rsidR="00816A2E" w:rsidRPr="00816A2E" w:rsidRDefault="00816A2E" w:rsidP="00816A2E">
            <w:pPr>
              <w:rPr>
                <w:snapToGrid w:val="0"/>
                <w:color w:val="000000"/>
                <w:szCs w:val="28"/>
              </w:rPr>
            </w:pPr>
            <w:r w:rsidRPr="00816A2E">
              <w:rPr>
                <w:snapToGrid w:val="0"/>
                <w:color w:val="000000"/>
                <w:szCs w:val="28"/>
              </w:rPr>
              <w:t xml:space="preserve">иные расходы </w:t>
            </w:r>
          </w:p>
        </w:tc>
        <w:tc>
          <w:tcPr>
            <w:tcW w:w="1707" w:type="dxa"/>
            <w:tcBorders>
              <w:top w:val="nil"/>
              <w:left w:val="single" w:sz="4" w:space="0" w:color="auto"/>
              <w:bottom w:val="single" w:sz="4" w:space="0" w:color="auto"/>
              <w:right w:val="single" w:sz="4" w:space="0" w:color="auto"/>
            </w:tcBorders>
            <w:shd w:val="clear" w:color="auto" w:fill="auto"/>
            <w:vAlign w:val="center"/>
          </w:tcPr>
          <w:p w14:paraId="4C456A22"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E05819B"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5449D653" w14:textId="77777777" w:rsidR="00816A2E" w:rsidRPr="00816A2E" w:rsidRDefault="00816A2E" w:rsidP="00816A2E">
            <w:pPr>
              <w:jc w:val="center"/>
              <w:rPr>
                <w:snapToGrid w:val="0"/>
              </w:rPr>
            </w:pPr>
            <w:r w:rsidRPr="00816A2E">
              <w:rPr>
                <w:snapToGrid w:val="0"/>
              </w:rPr>
              <w:t>0</w:t>
            </w:r>
          </w:p>
        </w:tc>
      </w:tr>
      <w:tr w:rsidR="00816A2E" w:rsidRPr="00816A2E" w14:paraId="467FDD0E" w14:textId="77777777" w:rsidTr="009E53B0">
        <w:trPr>
          <w:trHeight w:val="183"/>
        </w:trPr>
        <w:tc>
          <w:tcPr>
            <w:tcW w:w="814" w:type="dxa"/>
            <w:shd w:val="clear" w:color="auto" w:fill="auto"/>
            <w:noWrap/>
            <w:vAlign w:val="center"/>
            <w:hideMark/>
          </w:tcPr>
          <w:p w14:paraId="0DCDDCDB" w14:textId="77777777" w:rsidR="00816A2E" w:rsidRPr="00816A2E" w:rsidRDefault="00816A2E" w:rsidP="00816A2E">
            <w:pPr>
              <w:jc w:val="center"/>
              <w:rPr>
                <w:snapToGrid w:val="0"/>
                <w:color w:val="000000"/>
                <w:szCs w:val="28"/>
              </w:rPr>
            </w:pPr>
            <w:r w:rsidRPr="00816A2E">
              <w:rPr>
                <w:snapToGrid w:val="0"/>
                <w:color w:val="000000"/>
                <w:szCs w:val="28"/>
              </w:rPr>
              <w:t>1.5</w:t>
            </w:r>
          </w:p>
        </w:tc>
        <w:tc>
          <w:tcPr>
            <w:tcW w:w="4006" w:type="dxa"/>
            <w:shd w:val="clear" w:color="auto" w:fill="auto"/>
            <w:vAlign w:val="center"/>
            <w:hideMark/>
          </w:tcPr>
          <w:p w14:paraId="2D9E78C1" w14:textId="77777777" w:rsidR="00816A2E" w:rsidRPr="00816A2E" w:rsidRDefault="00816A2E" w:rsidP="00816A2E">
            <w:pPr>
              <w:rPr>
                <w:snapToGrid w:val="0"/>
                <w:color w:val="000000"/>
                <w:szCs w:val="28"/>
              </w:rPr>
            </w:pPr>
            <w:r w:rsidRPr="00816A2E">
              <w:rPr>
                <w:snapToGrid w:val="0"/>
                <w:color w:val="000000"/>
                <w:szCs w:val="28"/>
              </w:rPr>
              <w:t>Отчисления на социальные нужды</w:t>
            </w:r>
          </w:p>
        </w:tc>
        <w:tc>
          <w:tcPr>
            <w:tcW w:w="1707" w:type="dxa"/>
            <w:tcBorders>
              <w:top w:val="nil"/>
              <w:left w:val="single" w:sz="4" w:space="0" w:color="auto"/>
              <w:bottom w:val="single" w:sz="4" w:space="0" w:color="auto"/>
              <w:right w:val="single" w:sz="4" w:space="0" w:color="auto"/>
            </w:tcBorders>
            <w:shd w:val="clear" w:color="auto" w:fill="auto"/>
            <w:vAlign w:val="center"/>
          </w:tcPr>
          <w:p w14:paraId="338B4A9F" w14:textId="77777777" w:rsidR="00816A2E" w:rsidRPr="00816A2E" w:rsidRDefault="00816A2E" w:rsidP="00816A2E">
            <w:pPr>
              <w:jc w:val="center"/>
              <w:rPr>
                <w:snapToGrid w:val="0"/>
              </w:rPr>
            </w:pPr>
            <w:r w:rsidRPr="00816A2E">
              <w:rPr>
                <w:snapToGrid w:val="0"/>
              </w:rPr>
              <w:t>203</w:t>
            </w:r>
          </w:p>
        </w:tc>
        <w:tc>
          <w:tcPr>
            <w:tcW w:w="1560" w:type="dxa"/>
            <w:tcBorders>
              <w:top w:val="nil"/>
              <w:left w:val="nil"/>
              <w:bottom w:val="single" w:sz="4" w:space="0" w:color="auto"/>
              <w:right w:val="single" w:sz="4" w:space="0" w:color="auto"/>
            </w:tcBorders>
            <w:shd w:val="clear" w:color="auto" w:fill="auto"/>
            <w:noWrap/>
            <w:vAlign w:val="center"/>
          </w:tcPr>
          <w:p w14:paraId="01BA8CAF" w14:textId="77777777" w:rsidR="00816A2E" w:rsidRPr="00816A2E" w:rsidRDefault="00816A2E" w:rsidP="00816A2E">
            <w:pPr>
              <w:jc w:val="center"/>
              <w:rPr>
                <w:snapToGrid w:val="0"/>
              </w:rPr>
            </w:pPr>
            <w:r w:rsidRPr="00816A2E">
              <w:rPr>
                <w:snapToGrid w:val="0"/>
              </w:rPr>
              <w:t>169</w:t>
            </w:r>
          </w:p>
        </w:tc>
        <w:tc>
          <w:tcPr>
            <w:tcW w:w="1836" w:type="dxa"/>
            <w:tcBorders>
              <w:top w:val="nil"/>
              <w:left w:val="nil"/>
              <w:bottom w:val="single" w:sz="4" w:space="0" w:color="auto"/>
              <w:right w:val="single" w:sz="4" w:space="0" w:color="auto"/>
            </w:tcBorders>
            <w:shd w:val="clear" w:color="auto" w:fill="auto"/>
            <w:vAlign w:val="center"/>
          </w:tcPr>
          <w:p w14:paraId="6CB3BDA9" w14:textId="77777777" w:rsidR="00816A2E" w:rsidRPr="00816A2E" w:rsidRDefault="00816A2E" w:rsidP="00816A2E">
            <w:pPr>
              <w:jc w:val="center"/>
              <w:rPr>
                <w:snapToGrid w:val="0"/>
              </w:rPr>
            </w:pPr>
            <w:r w:rsidRPr="00816A2E">
              <w:rPr>
                <w:snapToGrid w:val="0"/>
              </w:rPr>
              <w:t>-34</w:t>
            </w:r>
          </w:p>
        </w:tc>
      </w:tr>
      <w:tr w:rsidR="00816A2E" w:rsidRPr="00816A2E" w14:paraId="64F4816B" w14:textId="77777777" w:rsidTr="009E53B0">
        <w:trPr>
          <w:trHeight w:val="70"/>
        </w:trPr>
        <w:tc>
          <w:tcPr>
            <w:tcW w:w="814" w:type="dxa"/>
            <w:shd w:val="clear" w:color="auto" w:fill="auto"/>
            <w:noWrap/>
            <w:vAlign w:val="center"/>
            <w:hideMark/>
          </w:tcPr>
          <w:p w14:paraId="325038C7" w14:textId="77777777" w:rsidR="00816A2E" w:rsidRPr="00816A2E" w:rsidRDefault="00816A2E" w:rsidP="00816A2E">
            <w:pPr>
              <w:jc w:val="center"/>
              <w:rPr>
                <w:snapToGrid w:val="0"/>
                <w:color w:val="000000"/>
                <w:szCs w:val="28"/>
              </w:rPr>
            </w:pPr>
            <w:r w:rsidRPr="00816A2E">
              <w:rPr>
                <w:snapToGrid w:val="0"/>
                <w:color w:val="000000"/>
                <w:szCs w:val="28"/>
              </w:rPr>
              <w:t>1.6</w:t>
            </w:r>
          </w:p>
        </w:tc>
        <w:tc>
          <w:tcPr>
            <w:tcW w:w="4006" w:type="dxa"/>
            <w:shd w:val="clear" w:color="auto" w:fill="auto"/>
            <w:vAlign w:val="center"/>
            <w:hideMark/>
          </w:tcPr>
          <w:p w14:paraId="4A9F0A33" w14:textId="77777777" w:rsidR="00816A2E" w:rsidRPr="00816A2E" w:rsidRDefault="00816A2E" w:rsidP="00816A2E">
            <w:pPr>
              <w:rPr>
                <w:snapToGrid w:val="0"/>
                <w:color w:val="000000"/>
                <w:szCs w:val="28"/>
              </w:rPr>
            </w:pPr>
            <w:r w:rsidRPr="00816A2E">
              <w:rPr>
                <w:snapToGrid w:val="0"/>
                <w:color w:val="000000"/>
                <w:szCs w:val="28"/>
              </w:rPr>
              <w:t>Расходы по сомнительным долгам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5257338C"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66166B6"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11AE40B1" w14:textId="77777777" w:rsidR="00816A2E" w:rsidRPr="00816A2E" w:rsidRDefault="00816A2E" w:rsidP="00816A2E">
            <w:pPr>
              <w:jc w:val="center"/>
              <w:rPr>
                <w:snapToGrid w:val="0"/>
              </w:rPr>
            </w:pPr>
            <w:r w:rsidRPr="00816A2E">
              <w:rPr>
                <w:snapToGrid w:val="0"/>
              </w:rPr>
              <w:t>0</w:t>
            </w:r>
          </w:p>
        </w:tc>
      </w:tr>
      <w:tr w:rsidR="00816A2E" w:rsidRPr="00816A2E" w14:paraId="0D4C2C70" w14:textId="77777777" w:rsidTr="009E53B0">
        <w:trPr>
          <w:trHeight w:val="279"/>
        </w:trPr>
        <w:tc>
          <w:tcPr>
            <w:tcW w:w="814" w:type="dxa"/>
            <w:shd w:val="clear" w:color="auto" w:fill="auto"/>
            <w:noWrap/>
            <w:vAlign w:val="center"/>
            <w:hideMark/>
          </w:tcPr>
          <w:p w14:paraId="1315CBC7" w14:textId="77777777" w:rsidR="00816A2E" w:rsidRPr="00816A2E" w:rsidRDefault="00816A2E" w:rsidP="00816A2E">
            <w:pPr>
              <w:jc w:val="center"/>
              <w:rPr>
                <w:snapToGrid w:val="0"/>
                <w:color w:val="000000"/>
                <w:szCs w:val="28"/>
              </w:rPr>
            </w:pPr>
            <w:r w:rsidRPr="00816A2E">
              <w:rPr>
                <w:snapToGrid w:val="0"/>
                <w:color w:val="000000"/>
                <w:szCs w:val="28"/>
              </w:rPr>
              <w:t>1.7</w:t>
            </w:r>
          </w:p>
        </w:tc>
        <w:tc>
          <w:tcPr>
            <w:tcW w:w="4006" w:type="dxa"/>
            <w:shd w:val="clear" w:color="auto" w:fill="auto"/>
            <w:vAlign w:val="center"/>
            <w:hideMark/>
          </w:tcPr>
          <w:p w14:paraId="463745F8" w14:textId="77777777" w:rsidR="00816A2E" w:rsidRPr="00816A2E" w:rsidRDefault="00816A2E" w:rsidP="00816A2E">
            <w:pPr>
              <w:rPr>
                <w:snapToGrid w:val="0"/>
                <w:color w:val="000000"/>
                <w:szCs w:val="28"/>
              </w:rPr>
            </w:pPr>
            <w:r w:rsidRPr="00816A2E">
              <w:rPr>
                <w:snapToGrid w:val="0"/>
                <w:color w:val="000000"/>
                <w:szCs w:val="28"/>
              </w:rPr>
              <w:t>Амортизация основных средств и нематериальных активов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5184092B" w14:textId="77777777" w:rsidR="00816A2E" w:rsidRPr="00816A2E" w:rsidRDefault="00816A2E" w:rsidP="00816A2E">
            <w:pPr>
              <w:jc w:val="center"/>
              <w:rPr>
                <w:snapToGrid w:val="0"/>
              </w:rPr>
            </w:pPr>
            <w:r w:rsidRPr="00816A2E">
              <w:rPr>
                <w:snapToGrid w:val="0"/>
              </w:rPr>
              <w:t>111</w:t>
            </w:r>
          </w:p>
        </w:tc>
        <w:tc>
          <w:tcPr>
            <w:tcW w:w="1560" w:type="dxa"/>
            <w:tcBorders>
              <w:top w:val="nil"/>
              <w:left w:val="nil"/>
              <w:bottom w:val="single" w:sz="4" w:space="0" w:color="auto"/>
              <w:right w:val="single" w:sz="4" w:space="0" w:color="auto"/>
            </w:tcBorders>
            <w:shd w:val="clear" w:color="auto" w:fill="auto"/>
            <w:noWrap/>
            <w:vAlign w:val="center"/>
          </w:tcPr>
          <w:p w14:paraId="51609ACD" w14:textId="77777777" w:rsidR="00816A2E" w:rsidRPr="00816A2E" w:rsidRDefault="00816A2E" w:rsidP="00816A2E">
            <w:pPr>
              <w:jc w:val="center"/>
              <w:rPr>
                <w:snapToGrid w:val="0"/>
              </w:rPr>
            </w:pPr>
            <w:r w:rsidRPr="00816A2E">
              <w:rPr>
                <w:snapToGrid w:val="0"/>
              </w:rPr>
              <w:t>111</w:t>
            </w:r>
          </w:p>
        </w:tc>
        <w:tc>
          <w:tcPr>
            <w:tcW w:w="1836" w:type="dxa"/>
            <w:tcBorders>
              <w:top w:val="nil"/>
              <w:left w:val="nil"/>
              <w:bottom w:val="single" w:sz="4" w:space="0" w:color="auto"/>
              <w:right w:val="single" w:sz="4" w:space="0" w:color="auto"/>
            </w:tcBorders>
            <w:shd w:val="clear" w:color="auto" w:fill="auto"/>
            <w:vAlign w:val="center"/>
          </w:tcPr>
          <w:p w14:paraId="021F7EB2" w14:textId="77777777" w:rsidR="00816A2E" w:rsidRPr="00816A2E" w:rsidRDefault="00816A2E" w:rsidP="00816A2E">
            <w:pPr>
              <w:jc w:val="center"/>
              <w:rPr>
                <w:snapToGrid w:val="0"/>
              </w:rPr>
            </w:pPr>
            <w:r w:rsidRPr="00816A2E">
              <w:rPr>
                <w:snapToGrid w:val="0"/>
              </w:rPr>
              <w:t>0</w:t>
            </w:r>
          </w:p>
        </w:tc>
      </w:tr>
      <w:tr w:rsidR="00816A2E" w:rsidRPr="00816A2E" w14:paraId="5B949C05" w14:textId="77777777" w:rsidTr="009E53B0">
        <w:trPr>
          <w:trHeight w:val="545"/>
        </w:trPr>
        <w:tc>
          <w:tcPr>
            <w:tcW w:w="814" w:type="dxa"/>
            <w:shd w:val="clear" w:color="auto" w:fill="auto"/>
            <w:noWrap/>
            <w:vAlign w:val="center"/>
            <w:hideMark/>
          </w:tcPr>
          <w:p w14:paraId="3E5179E4" w14:textId="77777777" w:rsidR="00816A2E" w:rsidRPr="00816A2E" w:rsidRDefault="00816A2E" w:rsidP="00816A2E">
            <w:pPr>
              <w:jc w:val="center"/>
              <w:rPr>
                <w:snapToGrid w:val="0"/>
                <w:color w:val="000000"/>
                <w:szCs w:val="28"/>
              </w:rPr>
            </w:pPr>
            <w:r w:rsidRPr="00816A2E">
              <w:rPr>
                <w:snapToGrid w:val="0"/>
                <w:color w:val="000000"/>
                <w:szCs w:val="28"/>
              </w:rPr>
              <w:t>1.8</w:t>
            </w:r>
          </w:p>
        </w:tc>
        <w:tc>
          <w:tcPr>
            <w:tcW w:w="4006" w:type="dxa"/>
            <w:shd w:val="clear" w:color="auto" w:fill="auto"/>
            <w:noWrap/>
            <w:vAlign w:val="center"/>
            <w:hideMark/>
          </w:tcPr>
          <w:p w14:paraId="56BDE8F3" w14:textId="77777777" w:rsidR="00816A2E" w:rsidRPr="00816A2E" w:rsidRDefault="00816A2E" w:rsidP="00816A2E">
            <w:pPr>
              <w:rPr>
                <w:snapToGrid w:val="0"/>
                <w:color w:val="000000"/>
                <w:szCs w:val="28"/>
              </w:rPr>
            </w:pPr>
            <w:r w:rsidRPr="00816A2E">
              <w:rPr>
                <w:snapToGrid w:val="0"/>
                <w:color w:val="000000"/>
                <w:szCs w:val="28"/>
              </w:rPr>
              <w:t>Расходы на выплаты по договорам займа и кредитным договорам, включая проценты по ним</w:t>
            </w:r>
          </w:p>
        </w:tc>
        <w:tc>
          <w:tcPr>
            <w:tcW w:w="1707" w:type="dxa"/>
            <w:tcBorders>
              <w:top w:val="nil"/>
              <w:left w:val="single" w:sz="4" w:space="0" w:color="auto"/>
              <w:bottom w:val="single" w:sz="4" w:space="0" w:color="auto"/>
              <w:right w:val="single" w:sz="4" w:space="0" w:color="auto"/>
            </w:tcBorders>
            <w:shd w:val="clear" w:color="auto" w:fill="auto"/>
            <w:vAlign w:val="center"/>
          </w:tcPr>
          <w:p w14:paraId="4E9E879F"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2C5B455"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65A3E4FD" w14:textId="77777777" w:rsidR="00816A2E" w:rsidRPr="00816A2E" w:rsidRDefault="00816A2E" w:rsidP="00816A2E">
            <w:pPr>
              <w:jc w:val="center"/>
              <w:rPr>
                <w:snapToGrid w:val="0"/>
              </w:rPr>
            </w:pPr>
            <w:r w:rsidRPr="00816A2E">
              <w:rPr>
                <w:snapToGrid w:val="0"/>
              </w:rPr>
              <w:t>0</w:t>
            </w:r>
          </w:p>
        </w:tc>
      </w:tr>
      <w:tr w:rsidR="00816A2E" w:rsidRPr="00816A2E" w14:paraId="0BDFAD40" w14:textId="77777777" w:rsidTr="009E53B0">
        <w:trPr>
          <w:trHeight w:val="141"/>
        </w:trPr>
        <w:tc>
          <w:tcPr>
            <w:tcW w:w="814" w:type="dxa"/>
            <w:shd w:val="clear" w:color="auto" w:fill="auto"/>
            <w:noWrap/>
            <w:vAlign w:val="center"/>
            <w:hideMark/>
          </w:tcPr>
          <w:p w14:paraId="6F324B0C" w14:textId="77777777" w:rsidR="00816A2E" w:rsidRPr="00816A2E" w:rsidRDefault="00816A2E" w:rsidP="00816A2E">
            <w:pPr>
              <w:jc w:val="center"/>
              <w:rPr>
                <w:snapToGrid w:val="0"/>
                <w:color w:val="000000"/>
                <w:szCs w:val="28"/>
              </w:rPr>
            </w:pPr>
          </w:p>
        </w:tc>
        <w:tc>
          <w:tcPr>
            <w:tcW w:w="4006" w:type="dxa"/>
            <w:shd w:val="clear" w:color="auto" w:fill="auto"/>
            <w:noWrap/>
            <w:vAlign w:val="center"/>
            <w:hideMark/>
          </w:tcPr>
          <w:p w14:paraId="77760663" w14:textId="77777777" w:rsidR="00816A2E" w:rsidRPr="00816A2E" w:rsidRDefault="00816A2E" w:rsidP="00816A2E">
            <w:pPr>
              <w:rPr>
                <w:snapToGrid w:val="0"/>
                <w:color w:val="000000"/>
                <w:szCs w:val="28"/>
              </w:rPr>
            </w:pPr>
            <w:r w:rsidRPr="00816A2E">
              <w:rPr>
                <w:snapToGrid w:val="0"/>
                <w:color w:val="000000"/>
                <w:szCs w:val="28"/>
              </w:rPr>
              <w:t>ИТОГО</w:t>
            </w:r>
          </w:p>
        </w:tc>
        <w:tc>
          <w:tcPr>
            <w:tcW w:w="1707" w:type="dxa"/>
            <w:tcBorders>
              <w:top w:val="nil"/>
              <w:left w:val="single" w:sz="4" w:space="0" w:color="auto"/>
              <w:bottom w:val="single" w:sz="4" w:space="0" w:color="auto"/>
              <w:right w:val="single" w:sz="4" w:space="0" w:color="auto"/>
            </w:tcBorders>
            <w:shd w:val="clear" w:color="auto" w:fill="auto"/>
            <w:vAlign w:val="center"/>
          </w:tcPr>
          <w:p w14:paraId="05E00E10" w14:textId="77777777" w:rsidR="00816A2E" w:rsidRPr="00816A2E" w:rsidRDefault="00816A2E" w:rsidP="00816A2E">
            <w:pPr>
              <w:jc w:val="center"/>
              <w:rPr>
                <w:snapToGrid w:val="0"/>
              </w:rPr>
            </w:pPr>
            <w:r w:rsidRPr="00816A2E">
              <w:rPr>
                <w:snapToGrid w:val="0"/>
              </w:rPr>
              <w:t>315</w:t>
            </w:r>
          </w:p>
        </w:tc>
        <w:tc>
          <w:tcPr>
            <w:tcW w:w="1560" w:type="dxa"/>
            <w:tcBorders>
              <w:top w:val="nil"/>
              <w:left w:val="nil"/>
              <w:bottom w:val="single" w:sz="4" w:space="0" w:color="auto"/>
              <w:right w:val="single" w:sz="4" w:space="0" w:color="auto"/>
            </w:tcBorders>
            <w:shd w:val="clear" w:color="auto" w:fill="auto"/>
            <w:noWrap/>
            <w:vAlign w:val="center"/>
          </w:tcPr>
          <w:p w14:paraId="7F88264B" w14:textId="77777777" w:rsidR="00816A2E" w:rsidRPr="00816A2E" w:rsidRDefault="00816A2E" w:rsidP="00816A2E">
            <w:pPr>
              <w:jc w:val="center"/>
              <w:rPr>
                <w:snapToGrid w:val="0"/>
              </w:rPr>
            </w:pPr>
            <w:r w:rsidRPr="00816A2E">
              <w:rPr>
                <w:snapToGrid w:val="0"/>
              </w:rPr>
              <w:t>281</w:t>
            </w:r>
          </w:p>
        </w:tc>
        <w:tc>
          <w:tcPr>
            <w:tcW w:w="1836" w:type="dxa"/>
            <w:tcBorders>
              <w:top w:val="nil"/>
              <w:left w:val="nil"/>
              <w:bottom w:val="single" w:sz="4" w:space="0" w:color="auto"/>
              <w:right w:val="single" w:sz="4" w:space="0" w:color="auto"/>
            </w:tcBorders>
            <w:shd w:val="clear" w:color="auto" w:fill="auto"/>
            <w:vAlign w:val="center"/>
          </w:tcPr>
          <w:p w14:paraId="25320B13" w14:textId="77777777" w:rsidR="00816A2E" w:rsidRPr="00816A2E" w:rsidRDefault="00816A2E" w:rsidP="00816A2E">
            <w:pPr>
              <w:jc w:val="center"/>
              <w:rPr>
                <w:snapToGrid w:val="0"/>
              </w:rPr>
            </w:pPr>
            <w:r w:rsidRPr="00816A2E">
              <w:rPr>
                <w:snapToGrid w:val="0"/>
              </w:rPr>
              <w:t>-34</w:t>
            </w:r>
          </w:p>
        </w:tc>
      </w:tr>
      <w:tr w:rsidR="00816A2E" w:rsidRPr="00816A2E" w14:paraId="7BF19A66" w14:textId="77777777" w:rsidTr="009E53B0">
        <w:trPr>
          <w:trHeight w:val="70"/>
        </w:trPr>
        <w:tc>
          <w:tcPr>
            <w:tcW w:w="814" w:type="dxa"/>
            <w:shd w:val="clear" w:color="auto" w:fill="auto"/>
            <w:noWrap/>
            <w:vAlign w:val="center"/>
            <w:hideMark/>
          </w:tcPr>
          <w:p w14:paraId="1F061F75" w14:textId="77777777" w:rsidR="00816A2E" w:rsidRPr="00816A2E" w:rsidRDefault="00816A2E" w:rsidP="00816A2E">
            <w:pPr>
              <w:jc w:val="center"/>
              <w:rPr>
                <w:snapToGrid w:val="0"/>
                <w:color w:val="000000"/>
                <w:szCs w:val="28"/>
              </w:rPr>
            </w:pPr>
            <w:r w:rsidRPr="00816A2E">
              <w:rPr>
                <w:snapToGrid w:val="0"/>
                <w:color w:val="000000"/>
                <w:szCs w:val="28"/>
              </w:rPr>
              <w:t>2</w:t>
            </w:r>
          </w:p>
        </w:tc>
        <w:tc>
          <w:tcPr>
            <w:tcW w:w="4006" w:type="dxa"/>
            <w:shd w:val="clear" w:color="auto" w:fill="auto"/>
            <w:noWrap/>
            <w:vAlign w:val="center"/>
            <w:hideMark/>
          </w:tcPr>
          <w:p w14:paraId="48F18F9D" w14:textId="77777777" w:rsidR="00816A2E" w:rsidRPr="00816A2E" w:rsidRDefault="00816A2E" w:rsidP="00816A2E">
            <w:pPr>
              <w:rPr>
                <w:snapToGrid w:val="0"/>
                <w:color w:val="000000"/>
                <w:szCs w:val="28"/>
              </w:rPr>
            </w:pPr>
            <w:r w:rsidRPr="00816A2E">
              <w:rPr>
                <w:snapToGrid w:val="0"/>
                <w:color w:val="000000"/>
                <w:szCs w:val="28"/>
              </w:rPr>
              <w:t>Налог на прибыль</w:t>
            </w:r>
          </w:p>
        </w:tc>
        <w:tc>
          <w:tcPr>
            <w:tcW w:w="1707" w:type="dxa"/>
            <w:tcBorders>
              <w:top w:val="nil"/>
              <w:left w:val="single" w:sz="4" w:space="0" w:color="auto"/>
              <w:bottom w:val="single" w:sz="4" w:space="0" w:color="auto"/>
              <w:right w:val="single" w:sz="4" w:space="0" w:color="auto"/>
            </w:tcBorders>
            <w:shd w:val="clear" w:color="auto" w:fill="auto"/>
            <w:vAlign w:val="center"/>
          </w:tcPr>
          <w:p w14:paraId="761F5824"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2B8562AD"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37275B98" w14:textId="77777777" w:rsidR="00816A2E" w:rsidRPr="00816A2E" w:rsidRDefault="00816A2E" w:rsidP="00816A2E">
            <w:pPr>
              <w:jc w:val="center"/>
              <w:rPr>
                <w:snapToGrid w:val="0"/>
              </w:rPr>
            </w:pPr>
            <w:r w:rsidRPr="00816A2E">
              <w:rPr>
                <w:snapToGrid w:val="0"/>
              </w:rPr>
              <w:t>0</w:t>
            </w:r>
          </w:p>
        </w:tc>
      </w:tr>
      <w:tr w:rsidR="00816A2E" w:rsidRPr="00816A2E" w14:paraId="28C4A4B9" w14:textId="77777777" w:rsidTr="009E53B0">
        <w:trPr>
          <w:trHeight w:val="70"/>
        </w:trPr>
        <w:tc>
          <w:tcPr>
            <w:tcW w:w="814" w:type="dxa"/>
            <w:shd w:val="clear" w:color="auto" w:fill="auto"/>
            <w:noWrap/>
            <w:vAlign w:val="center"/>
            <w:hideMark/>
          </w:tcPr>
          <w:p w14:paraId="7EBD467E" w14:textId="77777777" w:rsidR="00816A2E" w:rsidRPr="00816A2E" w:rsidRDefault="00816A2E" w:rsidP="00816A2E">
            <w:pPr>
              <w:jc w:val="center"/>
              <w:rPr>
                <w:snapToGrid w:val="0"/>
                <w:color w:val="000000"/>
                <w:szCs w:val="28"/>
              </w:rPr>
            </w:pPr>
            <w:r w:rsidRPr="00816A2E">
              <w:rPr>
                <w:snapToGrid w:val="0"/>
                <w:color w:val="000000"/>
                <w:szCs w:val="28"/>
              </w:rPr>
              <w:t>3</w:t>
            </w:r>
          </w:p>
        </w:tc>
        <w:tc>
          <w:tcPr>
            <w:tcW w:w="4006" w:type="dxa"/>
            <w:shd w:val="clear" w:color="auto" w:fill="auto"/>
            <w:noWrap/>
            <w:vAlign w:val="center"/>
            <w:hideMark/>
          </w:tcPr>
          <w:p w14:paraId="3E465153" w14:textId="77777777" w:rsidR="00816A2E" w:rsidRPr="00816A2E" w:rsidRDefault="00816A2E" w:rsidP="00816A2E">
            <w:pPr>
              <w:rPr>
                <w:snapToGrid w:val="0"/>
                <w:color w:val="000000"/>
                <w:szCs w:val="28"/>
              </w:rPr>
            </w:pPr>
            <w:r w:rsidRPr="00816A2E">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7" w:type="dxa"/>
            <w:tcBorders>
              <w:top w:val="nil"/>
              <w:left w:val="single" w:sz="4" w:space="0" w:color="auto"/>
              <w:bottom w:val="single" w:sz="4" w:space="0" w:color="auto"/>
              <w:right w:val="single" w:sz="4" w:space="0" w:color="auto"/>
            </w:tcBorders>
            <w:shd w:val="clear" w:color="auto" w:fill="auto"/>
            <w:vAlign w:val="center"/>
          </w:tcPr>
          <w:p w14:paraId="2AAAB93E" w14:textId="77777777" w:rsidR="00816A2E" w:rsidRPr="00816A2E" w:rsidRDefault="00816A2E" w:rsidP="00816A2E">
            <w:pPr>
              <w:jc w:val="center"/>
              <w:rPr>
                <w:snapToGrid w:val="0"/>
              </w:rPr>
            </w:pPr>
            <w:r w:rsidRPr="00816A2E">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72913C10" w14:textId="77777777" w:rsidR="00816A2E" w:rsidRPr="00816A2E" w:rsidRDefault="00816A2E" w:rsidP="00816A2E">
            <w:pPr>
              <w:jc w:val="center"/>
              <w:rPr>
                <w:snapToGrid w:val="0"/>
              </w:rPr>
            </w:pPr>
            <w:r w:rsidRPr="00816A2E">
              <w:rPr>
                <w:snapToGrid w:val="0"/>
              </w:rPr>
              <w:t>0</w:t>
            </w:r>
          </w:p>
        </w:tc>
        <w:tc>
          <w:tcPr>
            <w:tcW w:w="1836" w:type="dxa"/>
            <w:tcBorders>
              <w:top w:val="nil"/>
              <w:left w:val="nil"/>
              <w:bottom w:val="single" w:sz="4" w:space="0" w:color="auto"/>
              <w:right w:val="single" w:sz="4" w:space="0" w:color="auto"/>
            </w:tcBorders>
            <w:shd w:val="clear" w:color="auto" w:fill="auto"/>
            <w:vAlign w:val="center"/>
          </w:tcPr>
          <w:p w14:paraId="48BA2906" w14:textId="77777777" w:rsidR="00816A2E" w:rsidRPr="00816A2E" w:rsidRDefault="00816A2E" w:rsidP="00816A2E">
            <w:pPr>
              <w:jc w:val="center"/>
              <w:rPr>
                <w:snapToGrid w:val="0"/>
              </w:rPr>
            </w:pPr>
            <w:r w:rsidRPr="00816A2E">
              <w:rPr>
                <w:snapToGrid w:val="0"/>
              </w:rPr>
              <w:t>0</w:t>
            </w:r>
          </w:p>
        </w:tc>
      </w:tr>
      <w:tr w:rsidR="00816A2E" w:rsidRPr="00816A2E" w14:paraId="386414FD" w14:textId="77777777" w:rsidTr="009E53B0">
        <w:trPr>
          <w:trHeight w:val="199"/>
        </w:trPr>
        <w:tc>
          <w:tcPr>
            <w:tcW w:w="814" w:type="dxa"/>
            <w:shd w:val="clear" w:color="auto" w:fill="auto"/>
            <w:noWrap/>
            <w:vAlign w:val="center"/>
            <w:hideMark/>
          </w:tcPr>
          <w:p w14:paraId="1AF00302" w14:textId="77777777" w:rsidR="00816A2E" w:rsidRPr="00816A2E" w:rsidRDefault="00816A2E" w:rsidP="00816A2E">
            <w:pPr>
              <w:jc w:val="center"/>
              <w:rPr>
                <w:snapToGrid w:val="0"/>
                <w:color w:val="000000"/>
                <w:szCs w:val="28"/>
              </w:rPr>
            </w:pPr>
            <w:r w:rsidRPr="00816A2E">
              <w:rPr>
                <w:snapToGrid w:val="0"/>
                <w:color w:val="000000"/>
                <w:szCs w:val="28"/>
              </w:rPr>
              <w:t>4</w:t>
            </w:r>
          </w:p>
        </w:tc>
        <w:tc>
          <w:tcPr>
            <w:tcW w:w="4006" w:type="dxa"/>
            <w:shd w:val="clear" w:color="auto" w:fill="auto"/>
            <w:vAlign w:val="center"/>
            <w:hideMark/>
          </w:tcPr>
          <w:p w14:paraId="04B0273E" w14:textId="77777777" w:rsidR="00816A2E" w:rsidRPr="00816A2E" w:rsidRDefault="00816A2E" w:rsidP="00816A2E">
            <w:pPr>
              <w:rPr>
                <w:snapToGrid w:val="0"/>
                <w:color w:val="000000"/>
                <w:szCs w:val="28"/>
              </w:rPr>
            </w:pPr>
            <w:r w:rsidRPr="00816A2E">
              <w:rPr>
                <w:snapToGrid w:val="0"/>
                <w:color w:val="000000"/>
                <w:szCs w:val="28"/>
              </w:rPr>
              <w:t>Итого неподконтрольных расходов</w:t>
            </w:r>
          </w:p>
        </w:tc>
        <w:tc>
          <w:tcPr>
            <w:tcW w:w="1707" w:type="dxa"/>
            <w:tcBorders>
              <w:top w:val="nil"/>
              <w:left w:val="single" w:sz="4" w:space="0" w:color="auto"/>
              <w:bottom w:val="single" w:sz="4" w:space="0" w:color="auto"/>
              <w:right w:val="single" w:sz="4" w:space="0" w:color="auto"/>
            </w:tcBorders>
            <w:shd w:val="clear" w:color="auto" w:fill="auto"/>
            <w:vAlign w:val="center"/>
          </w:tcPr>
          <w:p w14:paraId="74DE1BE2" w14:textId="77777777" w:rsidR="00816A2E" w:rsidRPr="00816A2E" w:rsidRDefault="00816A2E" w:rsidP="00816A2E">
            <w:pPr>
              <w:jc w:val="center"/>
              <w:rPr>
                <w:snapToGrid w:val="0"/>
              </w:rPr>
            </w:pPr>
            <w:r w:rsidRPr="00816A2E">
              <w:rPr>
                <w:snapToGrid w:val="0"/>
              </w:rPr>
              <w:t>315</w:t>
            </w:r>
          </w:p>
        </w:tc>
        <w:tc>
          <w:tcPr>
            <w:tcW w:w="1560" w:type="dxa"/>
            <w:tcBorders>
              <w:top w:val="nil"/>
              <w:left w:val="nil"/>
              <w:bottom w:val="single" w:sz="4" w:space="0" w:color="auto"/>
              <w:right w:val="single" w:sz="4" w:space="0" w:color="auto"/>
            </w:tcBorders>
            <w:shd w:val="clear" w:color="auto" w:fill="auto"/>
            <w:noWrap/>
            <w:vAlign w:val="center"/>
          </w:tcPr>
          <w:p w14:paraId="07E0AD4F" w14:textId="77777777" w:rsidR="00816A2E" w:rsidRPr="00816A2E" w:rsidRDefault="00816A2E" w:rsidP="00816A2E">
            <w:pPr>
              <w:jc w:val="center"/>
              <w:rPr>
                <w:snapToGrid w:val="0"/>
              </w:rPr>
            </w:pPr>
            <w:r w:rsidRPr="00816A2E">
              <w:rPr>
                <w:snapToGrid w:val="0"/>
              </w:rPr>
              <w:t>281</w:t>
            </w:r>
          </w:p>
        </w:tc>
        <w:tc>
          <w:tcPr>
            <w:tcW w:w="1836" w:type="dxa"/>
            <w:tcBorders>
              <w:top w:val="nil"/>
              <w:left w:val="nil"/>
              <w:bottom w:val="single" w:sz="4" w:space="0" w:color="auto"/>
              <w:right w:val="single" w:sz="4" w:space="0" w:color="auto"/>
            </w:tcBorders>
            <w:shd w:val="clear" w:color="auto" w:fill="auto"/>
            <w:vAlign w:val="center"/>
          </w:tcPr>
          <w:p w14:paraId="51655B15" w14:textId="77777777" w:rsidR="00816A2E" w:rsidRPr="00816A2E" w:rsidRDefault="00816A2E" w:rsidP="00816A2E">
            <w:pPr>
              <w:jc w:val="center"/>
              <w:rPr>
                <w:snapToGrid w:val="0"/>
              </w:rPr>
            </w:pPr>
            <w:r w:rsidRPr="00816A2E">
              <w:rPr>
                <w:snapToGrid w:val="0"/>
              </w:rPr>
              <w:t>-34</w:t>
            </w:r>
          </w:p>
        </w:tc>
      </w:tr>
    </w:tbl>
    <w:p w14:paraId="7285F803"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Расчет неподконтрольных расходов произведен в соответствии </w:t>
      </w:r>
      <w:r w:rsidRPr="00816A2E">
        <w:rPr>
          <w:snapToGrid w:val="0"/>
          <w:sz w:val="28"/>
          <w:szCs w:val="28"/>
        </w:rPr>
        <w:br/>
        <w:t xml:space="preserve">с Методическими указаниями по расчету регулируемых цен (тарифов) </w:t>
      </w:r>
      <w:r w:rsidRPr="00816A2E">
        <w:rPr>
          <w:snapToGrid w:val="0"/>
          <w:sz w:val="28"/>
          <w:szCs w:val="28"/>
        </w:rPr>
        <w:br/>
        <w:t xml:space="preserve">в сфере теплоснабжения, утвержденными Приказом ФСТ России </w:t>
      </w:r>
      <w:r w:rsidRPr="00816A2E">
        <w:rPr>
          <w:snapToGrid w:val="0"/>
          <w:sz w:val="28"/>
          <w:szCs w:val="28"/>
        </w:rPr>
        <w:br/>
        <w:t>от 13.06.2013 № 760-э.</w:t>
      </w:r>
    </w:p>
    <w:p w14:paraId="18887D95" w14:textId="77777777" w:rsidR="00816A2E" w:rsidRPr="00816A2E" w:rsidRDefault="00816A2E" w:rsidP="00816A2E">
      <w:pPr>
        <w:tabs>
          <w:tab w:val="left" w:pos="1890"/>
        </w:tabs>
        <w:ind w:firstLine="851"/>
        <w:jc w:val="both"/>
        <w:rPr>
          <w:snapToGrid w:val="0"/>
          <w:sz w:val="28"/>
          <w:szCs w:val="28"/>
        </w:rPr>
      </w:pPr>
    </w:p>
    <w:p w14:paraId="47468596"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777F97C4" w14:textId="77777777" w:rsidR="00816A2E" w:rsidRPr="00816A2E" w:rsidRDefault="00816A2E" w:rsidP="00816A2E">
      <w:pPr>
        <w:keepNext/>
        <w:jc w:val="center"/>
        <w:outlineLvl w:val="2"/>
        <w:rPr>
          <w:rFonts w:cs="Arial"/>
          <w:b/>
          <w:bCs/>
          <w:snapToGrid w:val="0"/>
          <w:sz w:val="28"/>
          <w:szCs w:val="26"/>
          <w:lang w:eastAsia="en-US"/>
        </w:rPr>
      </w:pPr>
      <w:bookmarkStart w:id="76" w:name="_Toc21094969"/>
      <w:bookmarkStart w:id="77" w:name="_Toc24891745"/>
      <w:r w:rsidRPr="00816A2E">
        <w:rPr>
          <w:rFonts w:cs="Arial"/>
          <w:b/>
          <w:bCs/>
          <w:snapToGrid w:val="0"/>
          <w:sz w:val="28"/>
          <w:szCs w:val="26"/>
          <w:lang w:eastAsia="en-US"/>
        </w:rPr>
        <w:lastRenderedPageBreak/>
        <w:t xml:space="preserve">Реестр расходов на приобретение энергетических ресурсов, </w:t>
      </w:r>
      <w:r w:rsidRPr="00816A2E">
        <w:rPr>
          <w:rFonts w:cs="Arial"/>
          <w:b/>
          <w:bCs/>
          <w:snapToGrid w:val="0"/>
          <w:sz w:val="28"/>
          <w:szCs w:val="26"/>
          <w:lang w:eastAsia="en-US"/>
        </w:rPr>
        <w:br/>
        <w:t xml:space="preserve">холодной воды и теплоносителя (далее - ресурсы) </w:t>
      </w:r>
      <w:bookmarkEnd w:id="76"/>
      <w:r w:rsidRPr="00816A2E">
        <w:rPr>
          <w:rFonts w:cs="Arial"/>
          <w:b/>
          <w:bCs/>
          <w:snapToGrid w:val="0"/>
          <w:sz w:val="28"/>
          <w:szCs w:val="26"/>
          <w:lang w:eastAsia="en-US"/>
        </w:rPr>
        <w:t xml:space="preserve">на тепловую энергию </w:t>
      </w:r>
      <w:r w:rsidRPr="00816A2E">
        <w:rPr>
          <w:rFonts w:cs="Arial"/>
          <w:b/>
          <w:bCs/>
          <w:snapToGrid w:val="0"/>
          <w:sz w:val="28"/>
          <w:szCs w:val="26"/>
          <w:lang w:eastAsia="en-US"/>
        </w:rPr>
        <w:br/>
        <w:t>на 2025 год</w:t>
      </w:r>
      <w:bookmarkEnd w:id="77"/>
    </w:p>
    <w:p w14:paraId="74EE36F5" w14:textId="77777777" w:rsidR="00816A2E" w:rsidRPr="00816A2E" w:rsidRDefault="00816A2E" w:rsidP="00816A2E">
      <w:pPr>
        <w:spacing w:line="360" w:lineRule="auto"/>
        <w:jc w:val="center"/>
        <w:rPr>
          <w:snapToGrid w:val="0"/>
          <w:sz w:val="28"/>
        </w:rPr>
      </w:pPr>
      <w:r w:rsidRPr="00816A2E">
        <w:rPr>
          <w:snapToGrid w:val="0"/>
          <w:sz w:val="28"/>
        </w:rPr>
        <w:t>(Приложение 5.4 к Методическим указаниям)</w:t>
      </w:r>
    </w:p>
    <w:p w14:paraId="71BF3F79" w14:textId="77777777" w:rsidR="00816A2E" w:rsidRPr="00816A2E" w:rsidRDefault="00816A2E" w:rsidP="00816A2E">
      <w:pPr>
        <w:spacing w:line="360" w:lineRule="auto"/>
        <w:ind w:firstLine="851"/>
        <w:jc w:val="right"/>
        <w:rPr>
          <w:snapToGrid w:val="0"/>
          <w:sz w:val="28"/>
          <w:szCs w:val="28"/>
        </w:rPr>
      </w:pPr>
      <w:r w:rsidRPr="00816A2E">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816A2E" w:rsidRPr="00816A2E" w14:paraId="1ECEB7C7" w14:textId="77777777" w:rsidTr="009E53B0">
        <w:trPr>
          <w:trHeight w:val="670"/>
        </w:trPr>
        <w:tc>
          <w:tcPr>
            <w:tcW w:w="620" w:type="dxa"/>
            <w:shd w:val="clear" w:color="auto" w:fill="auto"/>
            <w:vAlign w:val="center"/>
            <w:hideMark/>
          </w:tcPr>
          <w:p w14:paraId="50F30981" w14:textId="77777777" w:rsidR="00816A2E" w:rsidRPr="00816A2E" w:rsidRDefault="00816A2E" w:rsidP="00816A2E">
            <w:pPr>
              <w:jc w:val="center"/>
              <w:rPr>
                <w:snapToGrid w:val="0"/>
                <w:szCs w:val="28"/>
              </w:rPr>
            </w:pPr>
            <w:r w:rsidRPr="00816A2E">
              <w:rPr>
                <w:snapToGrid w:val="0"/>
                <w:szCs w:val="28"/>
              </w:rPr>
              <w:t>№ п/п</w:t>
            </w:r>
          </w:p>
        </w:tc>
        <w:tc>
          <w:tcPr>
            <w:tcW w:w="4021" w:type="dxa"/>
            <w:shd w:val="clear" w:color="auto" w:fill="auto"/>
            <w:vAlign w:val="center"/>
            <w:hideMark/>
          </w:tcPr>
          <w:p w14:paraId="16C08025" w14:textId="77777777" w:rsidR="00816A2E" w:rsidRPr="00816A2E" w:rsidRDefault="00816A2E" w:rsidP="00816A2E">
            <w:pPr>
              <w:jc w:val="center"/>
              <w:rPr>
                <w:snapToGrid w:val="0"/>
                <w:szCs w:val="28"/>
              </w:rPr>
            </w:pPr>
            <w:r w:rsidRPr="00816A2E">
              <w:rPr>
                <w:snapToGrid w:val="0"/>
                <w:szCs w:val="28"/>
              </w:rPr>
              <w:t>Наименование ресурса</w:t>
            </w:r>
          </w:p>
        </w:tc>
        <w:tc>
          <w:tcPr>
            <w:tcW w:w="1557" w:type="dxa"/>
          </w:tcPr>
          <w:p w14:paraId="7200BC97" w14:textId="77777777" w:rsidR="00816A2E" w:rsidRPr="00816A2E" w:rsidRDefault="00816A2E" w:rsidP="00816A2E">
            <w:pPr>
              <w:ind w:left="-57"/>
              <w:jc w:val="center"/>
              <w:rPr>
                <w:snapToGrid w:val="0"/>
                <w:szCs w:val="28"/>
              </w:rPr>
            </w:pPr>
            <w:r w:rsidRPr="00816A2E">
              <w:rPr>
                <w:snapToGrid w:val="0"/>
                <w:szCs w:val="28"/>
              </w:rPr>
              <w:t>Предложение предприятия на 2025 год</w:t>
            </w:r>
          </w:p>
        </w:tc>
        <w:tc>
          <w:tcPr>
            <w:tcW w:w="1557" w:type="dxa"/>
          </w:tcPr>
          <w:p w14:paraId="214FF30E" w14:textId="77777777" w:rsidR="00816A2E" w:rsidRPr="00816A2E" w:rsidRDefault="00816A2E" w:rsidP="00816A2E">
            <w:pPr>
              <w:ind w:left="-57"/>
              <w:jc w:val="center"/>
              <w:rPr>
                <w:snapToGrid w:val="0"/>
                <w:szCs w:val="28"/>
              </w:rPr>
            </w:pPr>
            <w:r w:rsidRPr="00816A2E">
              <w:rPr>
                <w:snapToGrid w:val="0"/>
                <w:szCs w:val="28"/>
              </w:rPr>
              <w:t>Предложение экспертов на 2025 год</w:t>
            </w:r>
          </w:p>
        </w:tc>
        <w:tc>
          <w:tcPr>
            <w:tcW w:w="1821" w:type="dxa"/>
          </w:tcPr>
          <w:p w14:paraId="132C1FDA" w14:textId="77777777" w:rsidR="00816A2E" w:rsidRPr="00816A2E" w:rsidRDefault="00816A2E" w:rsidP="00816A2E">
            <w:pPr>
              <w:ind w:left="-57"/>
              <w:jc w:val="center"/>
              <w:rPr>
                <w:snapToGrid w:val="0"/>
                <w:szCs w:val="28"/>
              </w:rPr>
            </w:pPr>
            <w:r w:rsidRPr="00816A2E">
              <w:rPr>
                <w:snapToGrid w:val="0"/>
                <w:szCs w:val="28"/>
              </w:rPr>
              <w:t>Корректировка предложения предприятия</w:t>
            </w:r>
          </w:p>
        </w:tc>
      </w:tr>
      <w:tr w:rsidR="00816A2E" w:rsidRPr="00816A2E" w14:paraId="74A7BF59" w14:textId="77777777" w:rsidTr="009E53B0">
        <w:trPr>
          <w:trHeight w:val="163"/>
        </w:trPr>
        <w:tc>
          <w:tcPr>
            <w:tcW w:w="620" w:type="dxa"/>
            <w:shd w:val="clear" w:color="auto" w:fill="auto"/>
            <w:vAlign w:val="center"/>
            <w:hideMark/>
          </w:tcPr>
          <w:p w14:paraId="7B6D0F00" w14:textId="77777777" w:rsidR="00816A2E" w:rsidRPr="00816A2E" w:rsidRDefault="00816A2E" w:rsidP="00816A2E">
            <w:pPr>
              <w:jc w:val="center"/>
              <w:rPr>
                <w:snapToGrid w:val="0"/>
                <w:szCs w:val="28"/>
              </w:rPr>
            </w:pPr>
            <w:r w:rsidRPr="00816A2E">
              <w:rPr>
                <w:snapToGrid w:val="0"/>
                <w:szCs w:val="28"/>
              </w:rPr>
              <w:t>1</w:t>
            </w:r>
          </w:p>
        </w:tc>
        <w:tc>
          <w:tcPr>
            <w:tcW w:w="4021" w:type="dxa"/>
            <w:shd w:val="clear" w:color="auto" w:fill="auto"/>
            <w:vAlign w:val="center"/>
            <w:hideMark/>
          </w:tcPr>
          <w:p w14:paraId="21E57EAB" w14:textId="77777777" w:rsidR="00816A2E" w:rsidRPr="00816A2E" w:rsidRDefault="00816A2E" w:rsidP="00816A2E">
            <w:pPr>
              <w:rPr>
                <w:snapToGrid w:val="0"/>
                <w:szCs w:val="28"/>
              </w:rPr>
            </w:pPr>
            <w:r w:rsidRPr="00816A2E">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C392FC6" w14:textId="77777777" w:rsidR="00816A2E" w:rsidRPr="00816A2E" w:rsidRDefault="00816A2E" w:rsidP="00816A2E">
            <w:pPr>
              <w:jc w:val="center"/>
              <w:rPr>
                <w:snapToGrid w:val="0"/>
              </w:rPr>
            </w:pPr>
            <w:r w:rsidRPr="00816A2E">
              <w:rPr>
                <w:snapToGrid w:val="0"/>
              </w:rPr>
              <w:t>3 540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8EAADF9" w14:textId="77777777" w:rsidR="00816A2E" w:rsidRPr="00816A2E" w:rsidRDefault="00816A2E" w:rsidP="00816A2E">
            <w:pPr>
              <w:jc w:val="center"/>
              <w:rPr>
                <w:snapToGrid w:val="0"/>
              </w:rPr>
            </w:pPr>
            <w:r w:rsidRPr="00816A2E">
              <w:rPr>
                <w:snapToGrid w:val="0"/>
              </w:rPr>
              <w:t>3 540</w:t>
            </w:r>
          </w:p>
        </w:tc>
        <w:tc>
          <w:tcPr>
            <w:tcW w:w="1821" w:type="dxa"/>
            <w:tcBorders>
              <w:top w:val="single" w:sz="4" w:space="0" w:color="auto"/>
              <w:left w:val="nil"/>
              <w:bottom w:val="single" w:sz="4" w:space="0" w:color="auto"/>
              <w:right w:val="single" w:sz="4" w:space="0" w:color="auto"/>
            </w:tcBorders>
            <w:shd w:val="clear" w:color="auto" w:fill="auto"/>
            <w:vAlign w:val="center"/>
          </w:tcPr>
          <w:p w14:paraId="1E210ACB" w14:textId="77777777" w:rsidR="00816A2E" w:rsidRPr="00816A2E" w:rsidRDefault="00816A2E" w:rsidP="00816A2E">
            <w:pPr>
              <w:jc w:val="center"/>
              <w:rPr>
                <w:snapToGrid w:val="0"/>
              </w:rPr>
            </w:pPr>
            <w:r w:rsidRPr="00816A2E">
              <w:rPr>
                <w:snapToGrid w:val="0"/>
              </w:rPr>
              <w:t>0</w:t>
            </w:r>
          </w:p>
        </w:tc>
      </w:tr>
      <w:tr w:rsidR="00816A2E" w:rsidRPr="00816A2E" w14:paraId="2D6A4A52" w14:textId="77777777" w:rsidTr="009E53B0">
        <w:trPr>
          <w:trHeight w:val="253"/>
        </w:trPr>
        <w:tc>
          <w:tcPr>
            <w:tcW w:w="620" w:type="dxa"/>
            <w:shd w:val="clear" w:color="auto" w:fill="auto"/>
            <w:vAlign w:val="center"/>
            <w:hideMark/>
          </w:tcPr>
          <w:p w14:paraId="62649C9C" w14:textId="77777777" w:rsidR="00816A2E" w:rsidRPr="00816A2E" w:rsidRDefault="00816A2E" w:rsidP="00816A2E">
            <w:pPr>
              <w:jc w:val="center"/>
              <w:rPr>
                <w:snapToGrid w:val="0"/>
                <w:szCs w:val="28"/>
              </w:rPr>
            </w:pPr>
            <w:r w:rsidRPr="00816A2E">
              <w:rPr>
                <w:snapToGrid w:val="0"/>
                <w:szCs w:val="28"/>
              </w:rPr>
              <w:t>2</w:t>
            </w:r>
          </w:p>
        </w:tc>
        <w:tc>
          <w:tcPr>
            <w:tcW w:w="4021" w:type="dxa"/>
            <w:shd w:val="clear" w:color="auto" w:fill="auto"/>
            <w:vAlign w:val="center"/>
            <w:hideMark/>
          </w:tcPr>
          <w:p w14:paraId="48D90070" w14:textId="77777777" w:rsidR="00816A2E" w:rsidRPr="00816A2E" w:rsidRDefault="00816A2E" w:rsidP="00816A2E">
            <w:pPr>
              <w:rPr>
                <w:snapToGrid w:val="0"/>
                <w:szCs w:val="28"/>
              </w:rPr>
            </w:pPr>
            <w:r w:rsidRPr="00816A2E">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47F29484" w14:textId="77777777" w:rsidR="00816A2E" w:rsidRPr="00816A2E" w:rsidRDefault="00816A2E" w:rsidP="00816A2E">
            <w:pPr>
              <w:jc w:val="center"/>
              <w:rPr>
                <w:snapToGrid w:val="0"/>
              </w:rPr>
            </w:pPr>
            <w:r w:rsidRPr="00816A2E">
              <w:rPr>
                <w:snapToGrid w:val="0"/>
              </w:rPr>
              <w:t>555</w:t>
            </w:r>
          </w:p>
        </w:tc>
        <w:tc>
          <w:tcPr>
            <w:tcW w:w="1557" w:type="dxa"/>
            <w:tcBorders>
              <w:top w:val="nil"/>
              <w:left w:val="single" w:sz="4" w:space="0" w:color="auto"/>
              <w:bottom w:val="single" w:sz="4" w:space="0" w:color="auto"/>
              <w:right w:val="single" w:sz="4" w:space="0" w:color="auto"/>
            </w:tcBorders>
            <w:shd w:val="clear" w:color="auto" w:fill="auto"/>
            <w:vAlign w:val="center"/>
          </w:tcPr>
          <w:p w14:paraId="40385EE6" w14:textId="77777777" w:rsidR="00816A2E" w:rsidRPr="00816A2E" w:rsidRDefault="00816A2E" w:rsidP="00816A2E">
            <w:pPr>
              <w:jc w:val="center"/>
              <w:rPr>
                <w:snapToGrid w:val="0"/>
              </w:rPr>
            </w:pPr>
            <w:r w:rsidRPr="00816A2E">
              <w:rPr>
                <w:snapToGrid w:val="0"/>
              </w:rPr>
              <w:t>553</w:t>
            </w:r>
          </w:p>
        </w:tc>
        <w:tc>
          <w:tcPr>
            <w:tcW w:w="1821" w:type="dxa"/>
            <w:tcBorders>
              <w:top w:val="nil"/>
              <w:left w:val="nil"/>
              <w:bottom w:val="single" w:sz="4" w:space="0" w:color="auto"/>
              <w:right w:val="single" w:sz="4" w:space="0" w:color="auto"/>
            </w:tcBorders>
            <w:shd w:val="clear" w:color="auto" w:fill="auto"/>
            <w:vAlign w:val="center"/>
          </w:tcPr>
          <w:p w14:paraId="4D9D7A51" w14:textId="77777777" w:rsidR="00816A2E" w:rsidRPr="00816A2E" w:rsidRDefault="00816A2E" w:rsidP="00816A2E">
            <w:pPr>
              <w:jc w:val="center"/>
              <w:rPr>
                <w:snapToGrid w:val="0"/>
              </w:rPr>
            </w:pPr>
            <w:r w:rsidRPr="00816A2E">
              <w:rPr>
                <w:snapToGrid w:val="0"/>
              </w:rPr>
              <w:t>-2</w:t>
            </w:r>
          </w:p>
        </w:tc>
      </w:tr>
      <w:tr w:rsidR="00816A2E" w:rsidRPr="00816A2E" w14:paraId="1E995B91" w14:textId="77777777" w:rsidTr="009E53B0">
        <w:trPr>
          <w:trHeight w:val="187"/>
        </w:trPr>
        <w:tc>
          <w:tcPr>
            <w:tcW w:w="620" w:type="dxa"/>
            <w:shd w:val="clear" w:color="auto" w:fill="auto"/>
            <w:vAlign w:val="center"/>
            <w:hideMark/>
          </w:tcPr>
          <w:p w14:paraId="61B1FDE9" w14:textId="77777777" w:rsidR="00816A2E" w:rsidRPr="00816A2E" w:rsidRDefault="00816A2E" w:rsidP="00816A2E">
            <w:pPr>
              <w:jc w:val="center"/>
              <w:rPr>
                <w:snapToGrid w:val="0"/>
                <w:szCs w:val="28"/>
              </w:rPr>
            </w:pPr>
            <w:r w:rsidRPr="00816A2E">
              <w:rPr>
                <w:snapToGrid w:val="0"/>
                <w:szCs w:val="28"/>
              </w:rPr>
              <w:t>3</w:t>
            </w:r>
          </w:p>
        </w:tc>
        <w:tc>
          <w:tcPr>
            <w:tcW w:w="4021" w:type="dxa"/>
            <w:shd w:val="clear" w:color="auto" w:fill="auto"/>
            <w:vAlign w:val="center"/>
            <w:hideMark/>
          </w:tcPr>
          <w:p w14:paraId="0466B07C" w14:textId="77777777" w:rsidR="00816A2E" w:rsidRPr="00816A2E" w:rsidRDefault="00816A2E" w:rsidP="00816A2E">
            <w:pPr>
              <w:rPr>
                <w:snapToGrid w:val="0"/>
                <w:szCs w:val="28"/>
              </w:rPr>
            </w:pPr>
            <w:r w:rsidRPr="00816A2E">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728D3A8B" w14:textId="77777777" w:rsidR="00816A2E" w:rsidRPr="00816A2E" w:rsidRDefault="00816A2E" w:rsidP="00816A2E">
            <w:pPr>
              <w:jc w:val="center"/>
              <w:rPr>
                <w:snapToGrid w:val="0"/>
              </w:rPr>
            </w:pPr>
            <w:r w:rsidRPr="00816A2E">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2F0BDADC" w14:textId="77777777" w:rsidR="00816A2E" w:rsidRPr="00816A2E" w:rsidRDefault="00816A2E" w:rsidP="00816A2E">
            <w:pPr>
              <w:jc w:val="center"/>
              <w:rPr>
                <w:snapToGrid w:val="0"/>
              </w:rPr>
            </w:pPr>
            <w:r w:rsidRPr="00816A2E">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74D80734" w14:textId="77777777" w:rsidR="00816A2E" w:rsidRPr="00816A2E" w:rsidRDefault="00816A2E" w:rsidP="00816A2E">
            <w:pPr>
              <w:jc w:val="center"/>
              <w:rPr>
                <w:snapToGrid w:val="0"/>
              </w:rPr>
            </w:pPr>
            <w:r w:rsidRPr="00816A2E">
              <w:rPr>
                <w:snapToGrid w:val="0"/>
              </w:rPr>
              <w:t>0</w:t>
            </w:r>
          </w:p>
        </w:tc>
      </w:tr>
      <w:tr w:rsidR="00816A2E" w:rsidRPr="00816A2E" w14:paraId="38BB5C45" w14:textId="77777777" w:rsidTr="009E53B0">
        <w:trPr>
          <w:trHeight w:val="121"/>
        </w:trPr>
        <w:tc>
          <w:tcPr>
            <w:tcW w:w="620" w:type="dxa"/>
            <w:shd w:val="clear" w:color="auto" w:fill="auto"/>
            <w:vAlign w:val="center"/>
            <w:hideMark/>
          </w:tcPr>
          <w:p w14:paraId="7C5A7EF2" w14:textId="77777777" w:rsidR="00816A2E" w:rsidRPr="00816A2E" w:rsidRDefault="00816A2E" w:rsidP="00816A2E">
            <w:pPr>
              <w:jc w:val="center"/>
              <w:rPr>
                <w:snapToGrid w:val="0"/>
                <w:szCs w:val="28"/>
              </w:rPr>
            </w:pPr>
            <w:r w:rsidRPr="00816A2E">
              <w:rPr>
                <w:snapToGrid w:val="0"/>
                <w:szCs w:val="28"/>
              </w:rPr>
              <w:t>4</w:t>
            </w:r>
          </w:p>
        </w:tc>
        <w:tc>
          <w:tcPr>
            <w:tcW w:w="4021" w:type="dxa"/>
            <w:shd w:val="clear" w:color="auto" w:fill="auto"/>
            <w:vAlign w:val="center"/>
            <w:hideMark/>
          </w:tcPr>
          <w:p w14:paraId="36C50FBD" w14:textId="77777777" w:rsidR="00816A2E" w:rsidRPr="00816A2E" w:rsidRDefault="00816A2E" w:rsidP="00816A2E">
            <w:pPr>
              <w:rPr>
                <w:snapToGrid w:val="0"/>
                <w:szCs w:val="28"/>
              </w:rPr>
            </w:pPr>
            <w:r w:rsidRPr="00816A2E">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40F98905" w14:textId="77777777" w:rsidR="00816A2E" w:rsidRPr="00816A2E" w:rsidRDefault="00816A2E" w:rsidP="00816A2E">
            <w:pPr>
              <w:jc w:val="center"/>
              <w:rPr>
                <w:snapToGrid w:val="0"/>
              </w:rPr>
            </w:pPr>
            <w:r w:rsidRPr="00816A2E">
              <w:rPr>
                <w:snapToGrid w:val="0"/>
              </w:rPr>
              <w:t>135</w:t>
            </w:r>
          </w:p>
        </w:tc>
        <w:tc>
          <w:tcPr>
            <w:tcW w:w="1557" w:type="dxa"/>
            <w:tcBorders>
              <w:top w:val="nil"/>
              <w:left w:val="single" w:sz="4" w:space="0" w:color="auto"/>
              <w:bottom w:val="single" w:sz="4" w:space="0" w:color="auto"/>
              <w:right w:val="single" w:sz="4" w:space="0" w:color="auto"/>
            </w:tcBorders>
            <w:shd w:val="clear" w:color="auto" w:fill="auto"/>
            <w:vAlign w:val="center"/>
          </w:tcPr>
          <w:p w14:paraId="400A69F8" w14:textId="77777777" w:rsidR="00816A2E" w:rsidRPr="00816A2E" w:rsidRDefault="00816A2E" w:rsidP="00816A2E">
            <w:pPr>
              <w:jc w:val="center"/>
              <w:rPr>
                <w:snapToGrid w:val="0"/>
              </w:rPr>
            </w:pPr>
            <w:r w:rsidRPr="00816A2E">
              <w:rPr>
                <w:snapToGrid w:val="0"/>
              </w:rPr>
              <w:t>128</w:t>
            </w:r>
          </w:p>
        </w:tc>
        <w:tc>
          <w:tcPr>
            <w:tcW w:w="1821" w:type="dxa"/>
            <w:tcBorders>
              <w:top w:val="nil"/>
              <w:left w:val="nil"/>
              <w:bottom w:val="single" w:sz="4" w:space="0" w:color="auto"/>
              <w:right w:val="single" w:sz="4" w:space="0" w:color="auto"/>
            </w:tcBorders>
            <w:shd w:val="clear" w:color="auto" w:fill="auto"/>
            <w:vAlign w:val="center"/>
          </w:tcPr>
          <w:p w14:paraId="6A90312C" w14:textId="77777777" w:rsidR="00816A2E" w:rsidRPr="00816A2E" w:rsidRDefault="00816A2E" w:rsidP="00816A2E">
            <w:pPr>
              <w:jc w:val="center"/>
              <w:rPr>
                <w:snapToGrid w:val="0"/>
              </w:rPr>
            </w:pPr>
            <w:r w:rsidRPr="00816A2E">
              <w:rPr>
                <w:snapToGrid w:val="0"/>
              </w:rPr>
              <w:t>-7</w:t>
            </w:r>
          </w:p>
        </w:tc>
      </w:tr>
      <w:tr w:rsidR="00816A2E" w:rsidRPr="00816A2E" w14:paraId="13A1978F" w14:textId="77777777" w:rsidTr="009E53B0">
        <w:trPr>
          <w:trHeight w:val="169"/>
        </w:trPr>
        <w:tc>
          <w:tcPr>
            <w:tcW w:w="620" w:type="dxa"/>
            <w:shd w:val="clear" w:color="auto" w:fill="auto"/>
            <w:vAlign w:val="center"/>
            <w:hideMark/>
          </w:tcPr>
          <w:p w14:paraId="06CFA381" w14:textId="77777777" w:rsidR="00816A2E" w:rsidRPr="00816A2E" w:rsidRDefault="00816A2E" w:rsidP="00816A2E">
            <w:pPr>
              <w:jc w:val="center"/>
              <w:rPr>
                <w:snapToGrid w:val="0"/>
                <w:szCs w:val="28"/>
              </w:rPr>
            </w:pPr>
            <w:r w:rsidRPr="00816A2E">
              <w:rPr>
                <w:snapToGrid w:val="0"/>
                <w:szCs w:val="28"/>
              </w:rPr>
              <w:t>5</w:t>
            </w:r>
          </w:p>
        </w:tc>
        <w:tc>
          <w:tcPr>
            <w:tcW w:w="4021" w:type="dxa"/>
            <w:shd w:val="clear" w:color="auto" w:fill="auto"/>
            <w:vAlign w:val="center"/>
            <w:hideMark/>
          </w:tcPr>
          <w:p w14:paraId="66C03692" w14:textId="77777777" w:rsidR="00816A2E" w:rsidRPr="00816A2E" w:rsidRDefault="00816A2E" w:rsidP="00816A2E">
            <w:pPr>
              <w:rPr>
                <w:snapToGrid w:val="0"/>
                <w:szCs w:val="28"/>
              </w:rPr>
            </w:pPr>
            <w:r w:rsidRPr="00816A2E">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76FA6D68" w14:textId="77777777" w:rsidR="00816A2E" w:rsidRPr="00816A2E" w:rsidRDefault="00816A2E" w:rsidP="00816A2E">
            <w:pPr>
              <w:jc w:val="center"/>
              <w:rPr>
                <w:snapToGrid w:val="0"/>
              </w:rPr>
            </w:pPr>
            <w:r w:rsidRPr="00816A2E">
              <w:rPr>
                <w:snapToGrid w:val="0"/>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00441DFB" w14:textId="77777777" w:rsidR="00816A2E" w:rsidRPr="00816A2E" w:rsidRDefault="00816A2E" w:rsidP="00816A2E">
            <w:pPr>
              <w:jc w:val="center"/>
              <w:rPr>
                <w:snapToGrid w:val="0"/>
              </w:rPr>
            </w:pPr>
            <w:r w:rsidRPr="00816A2E">
              <w:rPr>
                <w:snapToGrid w:val="0"/>
              </w:rPr>
              <w:t>0</w:t>
            </w:r>
          </w:p>
        </w:tc>
        <w:tc>
          <w:tcPr>
            <w:tcW w:w="1821" w:type="dxa"/>
            <w:tcBorders>
              <w:top w:val="nil"/>
              <w:left w:val="nil"/>
              <w:bottom w:val="single" w:sz="4" w:space="0" w:color="auto"/>
              <w:right w:val="single" w:sz="4" w:space="0" w:color="auto"/>
            </w:tcBorders>
            <w:shd w:val="clear" w:color="auto" w:fill="auto"/>
            <w:vAlign w:val="center"/>
          </w:tcPr>
          <w:p w14:paraId="503EC893" w14:textId="77777777" w:rsidR="00816A2E" w:rsidRPr="00816A2E" w:rsidRDefault="00816A2E" w:rsidP="00816A2E">
            <w:pPr>
              <w:jc w:val="center"/>
              <w:rPr>
                <w:snapToGrid w:val="0"/>
              </w:rPr>
            </w:pPr>
            <w:r w:rsidRPr="00816A2E">
              <w:rPr>
                <w:snapToGrid w:val="0"/>
              </w:rPr>
              <w:t>0</w:t>
            </w:r>
          </w:p>
        </w:tc>
      </w:tr>
      <w:tr w:rsidR="00816A2E" w:rsidRPr="00816A2E" w14:paraId="2C7F5AD7" w14:textId="77777777" w:rsidTr="009E53B0">
        <w:trPr>
          <w:trHeight w:val="201"/>
        </w:trPr>
        <w:tc>
          <w:tcPr>
            <w:tcW w:w="620" w:type="dxa"/>
            <w:shd w:val="clear" w:color="auto" w:fill="auto"/>
            <w:vAlign w:val="center"/>
            <w:hideMark/>
          </w:tcPr>
          <w:p w14:paraId="393FF6E2" w14:textId="77777777" w:rsidR="00816A2E" w:rsidRPr="00816A2E" w:rsidRDefault="00816A2E" w:rsidP="00816A2E">
            <w:pPr>
              <w:jc w:val="center"/>
              <w:rPr>
                <w:snapToGrid w:val="0"/>
                <w:szCs w:val="28"/>
              </w:rPr>
            </w:pPr>
            <w:r w:rsidRPr="00816A2E">
              <w:rPr>
                <w:snapToGrid w:val="0"/>
                <w:szCs w:val="28"/>
              </w:rPr>
              <w:t>6</w:t>
            </w:r>
          </w:p>
        </w:tc>
        <w:tc>
          <w:tcPr>
            <w:tcW w:w="4021" w:type="dxa"/>
            <w:shd w:val="clear" w:color="auto" w:fill="auto"/>
            <w:vAlign w:val="center"/>
            <w:hideMark/>
          </w:tcPr>
          <w:p w14:paraId="65EEFCD6" w14:textId="77777777" w:rsidR="00816A2E" w:rsidRPr="00816A2E" w:rsidRDefault="00816A2E" w:rsidP="00816A2E">
            <w:pPr>
              <w:rPr>
                <w:snapToGrid w:val="0"/>
                <w:szCs w:val="28"/>
              </w:rPr>
            </w:pPr>
            <w:r w:rsidRPr="00816A2E">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1C669B8D" w14:textId="77777777" w:rsidR="00816A2E" w:rsidRPr="00816A2E" w:rsidRDefault="00816A2E" w:rsidP="00816A2E">
            <w:pPr>
              <w:jc w:val="center"/>
              <w:rPr>
                <w:snapToGrid w:val="0"/>
              </w:rPr>
            </w:pPr>
            <w:r w:rsidRPr="00816A2E">
              <w:rPr>
                <w:snapToGrid w:val="0"/>
              </w:rPr>
              <w:t>4 230</w:t>
            </w:r>
          </w:p>
        </w:tc>
        <w:tc>
          <w:tcPr>
            <w:tcW w:w="1557" w:type="dxa"/>
            <w:tcBorders>
              <w:top w:val="nil"/>
              <w:left w:val="single" w:sz="4" w:space="0" w:color="auto"/>
              <w:bottom w:val="single" w:sz="4" w:space="0" w:color="auto"/>
              <w:right w:val="single" w:sz="4" w:space="0" w:color="auto"/>
            </w:tcBorders>
            <w:shd w:val="clear" w:color="auto" w:fill="auto"/>
            <w:vAlign w:val="center"/>
          </w:tcPr>
          <w:p w14:paraId="276A22BA" w14:textId="77777777" w:rsidR="00816A2E" w:rsidRPr="00816A2E" w:rsidRDefault="00816A2E" w:rsidP="00816A2E">
            <w:pPr>
              <w:jc w:val="center"/>
              <w:rPr>
                <w:snapToGrid w:val="0"/>
              </w:rPr>
            </w:pPr>
            <w:r w:rsidRPr="00816A2E">
              <w:rPr>
                <w:snapToGrid w:val="0"/>
              </w:rPr>
              <w:t>4 221</w:t>
            </w:r>
          </w:p>
        </w:tc>
        <w:tc>
          <w:tcPr>
            <w:tcW w:w="1821" w:type="dxa"/>
            <w:tcBorders>
              <w:top w:val="nil"/>
              <w:left w:val="nil"/>
              <w:bottom w:val="single" w:sz="4" w:space="0" w:color="auto"/>
              <w:right w:val="single" w:sz="4" w:space="0" w:color="auto"/>
            </w:tcBorders>
            <w:shd w:val="clear" w:color="auto" w:fill="auto"/>
            <w:vAlign w:val="center"/>
          </w:tcPr>
          <w:p w14:paraId="2DC2FD62" w14:textId="77777777" w:rsidR="00816A2E" w:rsidRPr="00816A2E" w:rsidRDefault="00816A2E" w:rsidP="00816A2E">
            <w:pPr>
              <w:jc w:val="center"/>
              <w:rPr>
                <w:snapToGrid w:val="0"/>
              </w:rPr>
            </w:pPr>
            <w:r w:rsidRPr="00816A2E">
              <w:rPr>
                <w:snapToGrid w:val="0"/>
              </w:rPr>
              <w:t>-9</w:t>
            </w:r>
          </w:p>
        </w:tc>
      </w:tr>
    </w:tbl>
    <w:p w14:paraId="2CCCB376" w14:textId="77777777" w:rsidR="00816A2E" w:rsidRPr="00816A2E" w:rsidRDefault="00816A2E" w:rsidP="00816A2E">
      <w:pPr>
        <w:tabs>
          <w:tab w:val="left" w:pos="1890"/>
        </w:tabs>
        <w:ind w:firstLine="720"/>
        <w:jc w:val="both"/>
        <w:rPr>
          <w:snapToGrid w:val="0"/>
          <w:sz w:val="28"/>
          <w:szCs w:val="28"/>
        </w:rPr>
      </w:pPr>
    </w:p>
    <w:p w14:paraId="440D890A" w14:textId="77777777" w:rsidR="00816A2E" w:rsidRPr="00816A2E" w:rsidRDefault="00816A2E" w:rsidP="00816A2E">
      <w:pPr>
        <w:tabs>
          <w:tab w:val="left" w:pos="1890"/>
        </w:tabs>
        <w:ind w:firstLine="851"/>
        <w:jc w:val="both"/>
        <w:rPr>
          <w:sz w:val="28"/>
          <w:szCs w:val="28"/>
        </w:rPr>
      </w:pPr>
      <w:r w:rsidRPr="00816A2E">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64F0FEF" w14:textId="77777777" w:rsidR="00816A2E" w:rsidRPr="00816A2E" w:rsidRDefault="00816A2E" w:rsidP="00816A2E">
      <w:pPr>
        <w:rPr>
          <w:snapToGrid w:val="0"/>
          <w:sz w:val="28"/>
          <w:szCs w:val="28"/>
        </w:rPr>
      </w:pPr>
    </w:p>
    <w:p w14:paraId="322332B8" w14:textId="77777777" w:rsidR="00816A2E" w:rsidRPr="00816A2E" w:rsidRDefault="00816A2E" w:rsidP="00816A2E">
      <w:pPr>
        <w:tabs>
          <w:tab w:val="left" w:pos="1890"/>
        </w:tabs>
        <w:ind w:firstLine="851"/>
        <w:jc w:val="both"/>
        <w:rPr>
          <w:sz w:val="28"/>
          <w:szCs w:val="28"/>
        </w:rPr>
      </w:pPr>
    </w:p>
    <w:p w14:paraId="0B5D9018" w14:textId="77777777" w:rsidR="00816A2E" w:rsidRPr="00816A2E" w:rsidRDefault="00816A2E" w:rsidP="00816A2E">
      <w:pPr>
        <w:ind w:firstLine="709"/>
        <w:jc w:val="both"/>
        <w:rPr>
          <w:snapToGrid w:val="0"/>
          <w:sz w:val="28"/>
          <w:szCs w:val="28"/>
        </w:rPr>
      </w:pPr>
    </w:p>
    <w:p w14:paraId="1F6D94A1" w14:textId="77777777" w:rsidR="00816A2E" w:rsidRPr="00816A2E" w:rsidRDefault="00816A2E" w:rsidP="00816A2E">
      <w:pPr>
        <w:ind w:firstLine="709"/>
        <w:jc w:val="both"/>
        <w:rPr>
          <w:sz w:val="28"/>
          <w:szCs w:val="28"/>
        </w:rPr>
      </w:pPr>
      <w:r w:rsidRPr="00816A2E">
        <w:rPr>
          <w:snapToGrid w:val="0"/>
          <w:sz w:val="28"/>
          <w:szCs w:val="28"/>
        </w:rPr>
        <w:br w:type="page"/>
      </w:r>
      <w:r w:rsidRPr="00816A2E">
        <w:rPr>
          <w:sz w:val="28"/>
          <w:szCs w:val="28"/>
        </w:rPr>
        <w:lastRenderedPageBreak/>
        <w:t xml:space="preserve">Расчет необходимой валовой выручки на 2025 год постатейно отражен </w:t>
      </w:r>
      <w:r w:rsidRPr="00816A2E">
        <w:rPr>
          <w:sz w:val="28"/>
          <w:szCs w:val="28"/>
        </w:rPr>
        <w:br/>
        <w:t>в таблице 18.</w:t>
      </w:r>
    </w:p>
    <w:p w14:paraId="49EBA8E6" w14:textId="77777777" w:rsidR="00816A2E" w:rsidRPr="00816A2E" w:rsidRDefault="00816A2E" w:rsidP="00816A2E">
      <w:pPr>
        <w:autoSpaceDE w:val="0"/>
        <w:autoSpaceDN w:val="0"/>
        <w:adjustRightInd w:val="0"/>
        <w:jc w:val="both"/>
        <w:rPr>
          <w:b/>
          <w:snapToGrid w:val="0"/>
          <w:sz w:val="28"/>
          <w:szCs w:val="28"/>
          <w:lang w:eastAsia="en-US"/>
        </w:rPr>
      </w:pPr>
    </w:p>
    <w:p w14:paraId="70BB532C"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5D72B419" w14:textId="77777777" w:rsidR="00816A2E" w:rsidRPr="00816A2E" w:rsidRDefault="00816A2E" w:rsidP="00816A2E">
      <w:pPr>
        <w:jc w:val="center"/>
        <w:rPr>
          <w:rFonts w:eastAsia="Calibri"/>
          <w:b/>
          <w:bCs/>
          <w:snapToGrid w:val="0"/>
          <w:sz w:val="28"/>
          <w:lang w:eastAsia="en-US"/>
        </w:rPr>
      </w:pPr>
      <w:r w:rsidRPr="00816A2E">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1473F954" w14:textId="77777777" w:rsidR="00816A2E" w:rsidRPr="00816A2E" w:rsidRDefault="00816A2E" w:rsidP="00816A2E">
      <w:pPr>
        <w:spacing w:line="360" w:lineRule="auto"/>
        <w:jc w:val="center"/>
        <w:rPr>
          <w:snapToGrid w:val="0"/>
          <w:sz w:val="28"/>
        </w:rPr>
      </w:pPr>
      <w:r w:rsidRPr="00816A2E">
        <w:rPr>
          <w:snapToGrid w:val="0"/>
          <w:sz w:val="28"/>
        </w:rPr>
        <w:t>(Приложение 5.9 к Методическим указаниям)</w:t>
      </w:r>
    </w:p>
    <w:p w14:paraId="4030C19D"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816A2E" w:rsidRPr="00816A2E" w14:paraId="01961434" w14:textId="77777777" w:rsidTr="009E53B0">
        <w:trPr>
          <w:trHeight w:val="300"/>
          <w:tblHeader/>
        </w:trPr>
        <w:tc>
          <w:tcPr>
            <w:tcW w:w="709" w:type="dxa"/>
            <w:shd w:val="clear" w:color="auto" w:fill="auto"/>
            <w:vAlign w:val="center"/>
            <w:hideMark/>
          </w:tcPr>
          <w:p w14:paraId="2980836C" w14:textId="77777777" w:rsidR="00816A2E" w:rsidRPr="00816A2E" w:rsidRDefault="00816A2E" w:rsidP="00816A2E">
            <w:pPr>
              <w:ind w:left="-108"/>
              <w:jc w:val="center"/>
            </w:pPr>
            <w:r w:rsidRPr="00816A2E">
              <w:t>№ п/п</w:t>
            </w:r>
          </w:p>
        </w:tc>
        <w:tc>
          <w:tcPr>
            <w:tcW w:w="4253" w:type="dxa"/>
            <w:shd w:val="clear" w:color="auto" w:fill="auto"/>
            <w:vAlign w:val="center"/>
            <w:hideMark/>
          </w:tcPr>
          <w:p w14:paraId="423E827A" w14:textId="77777777" w:rsidR="00816A2E" w:rsidRPr="00816A2E" w:rsidRDefault="00816A2E" w:rsidP="00816A2E">
            <w:pPr>
              <w:jc w:val="center"/>
            </w:pPr>
            <w:r w:rsidRPr="00816A2E">
              <w:t>Наименование расхода</w:t>
            </w:r>
          </w:p>
        </w:tc>
        <w:tc>
          <w:tcPr>
            <w:tcW w:w="1701" w:type="dxa"/>
            <w:vAlign w:val="center"/>
          </w:tcPr>
          <w:p w14:paraId="73205DA8" w14:textId="77777777" w:rsidR="00816A2E" w:rsidRPr="00816A2E" w:rsidRDefault="00816A2E" w:rsidP="00816A2E">
            <w:pPr>
              <w:jc w:val="center"/>
            </w:pPr>
            <w:r w:rsidRPr="00816A2E">
              <w:rPr>
                <w:snapToGrid w:val="0"/>
              </w:rPr>
              <w:t>Предложение предприятия</w:t>
            </w:r>
          </w:p>
        </w:tc>
        <w:tc>
          <w:tcPr>
            <w:tcW w:w="1701" w:type="dxa"/>
            <w:vAlign w:val="center"/>
          </w:tcPr>
          <w:p w14:paraId="3BB5DFFB" w14:textId="77777777" w:rsidR="00816A2E" w:rsidRPr="00816A2E" w:rsidRDefault="00816A2E" w:rsidP="00816A2E">
            <w:pPr>
              <w:jc w:val="center"/>
            </w:pPr>
            <w:r w:rsidRPr="00816A2E">
              <w:rPr>
                <w:snapToGrid w:val="0"/>
              </w:rPr>
              <w:t xml:space="preserve">Предложение экспертов </w:t>
            </w:r>
          </w:p>
        </w:tc>
        <w:tc>
          <w:tcPr>
            <w:tcW w:w="1843" w:type="dxa"/>
            <w:vAlign w:val="center"/>
          </w:tcPr>
          <w:p w14:paraId="4B5E7407" w14:textId="77777777" w:rsidR="00816A2E" w:rsidRPr="00816A2E" w:rsidRDefault="00816A2E" w:rsidP="00816A2E">
            <w:pPr>
              <w:jc w:val="center"/>
            </w:pPr>
            <w:r w:rsidRPr="00816A2E">
              <w:rPr>
                <w:snapToGrid w:val="0"/>
              </w:rPr>
              <w:t>Корректировка</w:t>
            </w:r>
          </w:p>
        </w:tc>
      </w:tr>
      <w:tr w:rsidR="00816A2E" w:rsidRPr="00816A2E" w14:paraId="1EA3890A" w14:textId="77777777" w:rsidTr="009E53B0">
        <w:trPr>
          <w:trHeight w:val="402"/>
        </w:trPr>
        <w:tc>
          <w:tcPr>
            <w:tcW w:w="709" w:type="dxa"/>
            <w:shd w:val="clear" w:color="auto" w:fill="auto"/>
            <w:vAlign w:val="center"/>
            <w:hideMark/>
          </w:tcPr>
          <w:p w14:paraId="7591B254" w14:textId="77777777" w:rsidR="00816A2E" w:rsidRPr="00816A2E" w:rsidRDefault="00816A2E" w:rsidP="00816A2E">
            <w:pPr>
              <w:ind w:left="-108"/>
              <w:jc w:val="center"/>
            </w:pPr>
            <w:r w:rsidRPr="00816A2E">
              <w:t>1</w:t>
            </w:r>
          </w:p>
        </w:tc>
        <w:tc>
          <w:tcPr>
            <w:tcW w:w="4253" w:type="dxa"/>
            <w:shd w:val="clear" w:color="auto" w:fill="auto"/>
            <w:vAlign w:val="center"/>
            <w:hideMark/>
          </w:tcPr>
          <w:p w14:paraId="71733D7F" w14:textId="77777777" w:rsidR="00816A2E" w:rsidRPr="00816A2E" w:rsidRDefault="00816A2E" w:rsidP="00816A2E">
            <w:r w:rsidRPr="00816A2E">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0B159D" w14:textId="77777777" w:rsidR="00816A2E" w:rsidRPr="00816A2E" w:rsidRDefault="00816A2E" w:rsidP="00816A2E">
            <w:pPr>
              <w:jc w:val="center"/>
              <w:rPr>
                <w:snapToGrid w:val="0"/>
                <w:color w:val="000000"/>
              </w:rPr>
            </w:pPr>
            <w:r w:rsidRPr="00816A2E">
              <w:rPr>
                <w:snapToGrid w:val="0"/>
                <w:color w:val="000000"/>
              </w:rPr>
              <w:t>1 821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491834" w14:textId="77777777" w:rsidR="00816A2E" w:rsidRPr="00816A2E" w:rsidRDefault="00816A2E" w:rsidP="00816A2E">
            <w:pPr>
              <w:jc w:val="center"/>
              <w:rPr>
                <w:snapToGrid w:val="0"/>
                <w:color w:val="000000"/>
              </w:rPr>
            </w:pPr>
            <w:r w:rsidRPr="00816A2E">
              <w:rPr>
                <w:snapToGrid w:val="0"/>
                <w:color w:val="000000"/>
              </w:rPr>
              <w:t>1 820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325995" w14:textId="77777777" w:rsidR="00816A2E" w:rsidRPr="00816A2E" w:rsidRDefault="00816A2E" w:rsidP="00816A2E">
            <w:pPr>
              <w:jc w:val="center"/>
              <w:rPr>
                <w:snapToGrid w:val="0"/>
                <w:color w:val="000000"/>
              </w:rPr>
            </w:pPr>
            <w:r w:rsidRPr="00816A2E">
              <w:rPr>
                <w:snapToGrid w:val="0"/>
                <w:color w:val="000000"/>
              </w:rPr>
              <w:t>-1</w:t>
            </w:r>
          </w:p>
        </w:tc>
      </w:tr>
      <w:tr w:rsidR="00816A2E" w:rsidRPr="00816A2E" w14:paraId="5F0E1B68" w14:textId="77777777" w:rsidTr="009E53B0">
        <w:trPr>
          <w:trHeight w:val="360"/>
        </w:trPr>
        <w:tc>
          <w:tcPr>
            <w:tcW w:w="709" w:type="dxa"/>
            <w:shd w:val="clear" w:color="auto" w:fill="auto"/>
            <w:vAlign w:val="center"/>
            <w:hideMark/>
          </w:tcPr>
          <w:p w14:paraId="02CD0B4B" w14:textId="77777777" w:rsidR="00816A2E" w:rsidRPr="00816A2E" w:rsidRDefault="00816A2E" w:rsidP="00816A2E">
            <w:pPr>
              <w:ind w:left="-108"/>
              <w:jc w:val="center"/>
            </w:pPr>
            <w:r w:rsidRPr="00816A2E">
              <w:t>2</w:t>
            </w:r>
          </w:p>
        </w:tc>
        <w:tc>
          <w:tcPr>
            <w:tcW w:w="4253" w:type="dxa"/>
            <w:shd w:val="clear" w:color="auto" w:fill="auto"/>
            <w:vAlign w:val="center"/>
            <w:hideMark/>
          </w:tcPr>
          <w:p w14:paraId="0F36FABD" w14:textId="77777777" w:rsidR="00816A2E" w:rsidRPr="00816A2E" w:rsidRDefault="00816A2E" w:rsidP="00816A2E">
            <w:r w:rsidRPr="00816A2E">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3DEADF" w14:textId="77777777" w:rsidR="00816A2E" w:rsidRPr="00816A2E" w:rsidRDefault="00816A2E" w:rsidP="00816A2E">
            <w:pPr>
              <w:jc w:val="center"/>
              <w:rPr>
                <w:snapToGrid w:val="0"/>
                <w:color w:val="000000"/>
              </w:rPr>
            </w:pPr>
            <w:r w:rsidRPr="00816A2E">
              <w:rPr>
                <w:snapToGrid w:val="0"/>
                <w:color w:val="000000"/>
              </w:rPr>
              <w:t>315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683F0F" w14:textId="77777777" w:rsidR="00816A2E" w:rsidRPr="00816A2E" w:rsidRDefault="00816A2E" w:rsidP="00816A2E">
            <w:pPr>
              <w:jc w:val="center"/>
              <w:rPr>
                <w:snapToGrid w:val="0"/>
                <w:color w:val="000000"/>
              </w:rPr>
            </w:pPr>
            <w:r w:rsidRPr="00816A2E">
              <w:rPr>
                <w:snapToGrid w:val="0"/>
                <w:color w:val="000000"/>
              </w:rPr>
              <w:t>281</w:t>
            </w:r>
          </w:p>
        </w:tc>
        <w:tc>
          <w:tcPr>
            <w:tcW w:w="1843" w:type="dxa"/>
            <w:tcBorders>
              <w:top w:val="nil"/>
              <w:left w:val="nil"/>
              <w:bottom w:val="single" w:sz="4" w:space="0" w:color="auto"/>
              <w:right w:val="single" w:sz="4" w:space="0" w:color="auto"/>
            </w:tcBorders>
            <w:shd w:val="clear" w:color="auto" w:fill="auto"/>
            <w:vAlign w:val="center"/>
          </w:tcPr>
          <w:p w14:paraId="3747F851" w14:textId="77777777" w:rsidR="00816A2E" w:rsidRPr="00816A2E" w:rsidRDefault="00816A2E" w:rsidP="00816A2E">
            <w:pPr>
              <w:jc w:val="center"/>
              <w:rPr>
                <w:snapToGrid w:val="0"/>
                <w:color w:val="000000"/>
              </w:rPr>
            </w:pPr>
            <w:r w:rsidRPr="00816A2E">
              <w:rPr>
                <w:snapToGrid w:val="0"/>
                <w:color w:val="000000"/>
              </w:rPr>
              <w:t>-34</w:t>
            </w:r>
          </w:p>
        </w:tc>
      </w:tr>
      <w:tr w:rsidR="00816A2E" w:rsidRPr="00816A2E" w14:paraId="0E76C86D" w14:textId="77777777" w:rsidTr="009E53B0">
        <w:trPr>
          <w:trHeight w:val="1196"/>
        </w:trPr>
        <w:tc>
          <w:tcPr>
            <w:tcW w:w="709" w:type="dxa"/>
            <w:shd w:val="clear" w:color="auto" w:fill="auto"/>
            <w:vAlign w:val="center"/>
            <w:hideMark/>
          </w:tcPr>
          <w:p w14:paraId="3B3E58C5" w14:textId="77777777" w:rsidR="00816A2E" w:rsidRPr="00816A2E" w:rsidRDefault="00816A2E" w:rsidP="00816A2E">
            <w:pPr>
              <w:ind w:left="-108"/>
              <w:jc w:val="center"/>
            </w:pPr>
            <w:r w:rsidRPr="00816A2E">
              <w:t>3</w:t>
            </w:r>
          </w:p>
        </w:tc>
        <w:tc>
          <w:tcPr>
            <w:tcW w:w="4253" w:type="dxa"/>
            <w:shd w:val="clear" w:color="auto" w:fill="auto"/>
            <w:vAlign w:val="center"/>
            <w:hideMark/>
          </w:tcPr>
          <w:p w14:paraId="61E05E4C" w14:textId="77777777" w:rsidR="00816A2E" w:rsidRPr="00816A2E" w:rsidRDefault="00816A2E" w:rsidP="00816A2E">
            <w:r w:rsidRPr="00816A2E">
              <w:t>Расходы на приобретение (производство) энергетических ресурсов, холодной воды</w:t>
            </w:r>
            <w:r w:rsidRPr="00816A2E">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8E768D" w14:textId="77777777" w:rsidR="00816A2E" w:rsidRPr="00816A2E" w:rsidRDefault="00816A2E" w:rsidP="00816A2E">
            <w:pPr>
              <w:jc w:val="center"/>
              <w:rPr>
                <w:snapToGrid w:val="0"/>
                <w:color w:val="000000"/>
              </w:rPr>
            </w:pPr>
            <w:r w:rsidRPr="00816A2E">
              <w:rPr>
                <w:snapToGrid w:val="0"/>
                <w:color w:val="000000"/>
              </w:rPr>
              <w:t>4 230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670379" w14:textId="77777777" w:rsidR="00816A2E" w:rsidRPr="00816A2E" w:rsidRDefault="00816A2E" w:rsidP="00816A2E">
            <w:pPr>
              <w:jc w:val="center"/>
              <w:rPr>
                <w:snapToGrid w:val="0"/>
                <w:color w:val="000000"/>
              </w:rPr>
            </w:pPr>
            <w:r w:rsidRPr="00816A2E">
              <w:rPr>
                <w:snapToGrid w:val="0"/>
                <w:color w:val="000000"/>
              </w:rPr>
              <w:t>4 221</w:t>
            </w:r>
          </w:p>
        </w:tc>
        <w:tc>
          <w:tcPr>
            <w:tcW w:w="1843" w:type="dxa"/>
            <w:tcBorders>
              <w:top w:val="nil"/>
              <w:left w:val="nil"/>
              <w:bottom w:val="single" w:sz="4" w:space="0" w:color="auto"/>
              <w:right w:val="single" w:sz="4" w:space="0" w:color="auto"/>
            </w:tcBorders>
            <w:shd w:val="clear" w:color="auto" w:fill="auto"/>
            <w:vAlign w:val="center"/>
          </w:tcPr>
          <w:p w14:paraId="1DFD035D" w14:textId="77777777" w:rsidR="00816A2E" w:rsidRPr="00816A2E" w:rsidRDefault="00816A2E" w:rsidP="00816A2E">
            <w:pPr>
              <w:jc w:val="center"/>
              <w:rPr>
                <w:snapToGrid w:val="0"/>
                <w:color w:val="000000"/>
              </w:rPr>
            </w:pPr>
            <w:r w:rsidRPr="00816A2E">
              <w:rPr>
                <w:snapToGrid w:val="0"/>
                <w:color w:val="000000"/>
              </w:rPr>
              <w:t>-9</w:t>
            </w:r>
          </w:p>
        </w:tc>
      </w:tr>
      <w:tr w:rsidR="00816A2E" w:rsidRPr="00816A2E" w14:paraId="1A80E621" w14:textId="77777777" w:rsidTr="009E53B0">
        <w:trPr>
          <w:trHeight w:val="360"/>
        </w:trPr>
        <w:tc>
          <w:tcPr>
            <w:tcW w:w="709" w:type="dxa"/>
            <w:shd w:val="clear" w:color="auto" w:fill="auto"/>
            <w:vAlign w:val="center"/>
            <w:hideMark/>
          </w:tcPr>
          <w:p w14:paraId="7DF3B591" w14:textId="77777777" w:rsidR="00816A2E" w:rsidRPr="00816A2E" w:rsidRDefault="00816A2E" w:rsidP="00816A2E">
            <w:pPr>
              <w:ind w:left="-108"/>
              <w:jc w:val="center"/>
            </w:pPr>
            <w:r w:rsidRPr="00816A2E">
              <w:t>4</w:t>
            </w:r>
          </w:p>
        </w:tc>
        <w:tc>
          <w:tcPr>
            <w:tcW w:w="4253" w:type="dxa"/>
            <w:shd w:val="clear" w:color="auto" w:fill="auto"/>
            <w:vAlign w:val="center"/>
            <w:hideMark/>
          </w:tcPr>
          <w:p w14:paraId="09896FD1" w14:textId="77777777" w:rsidR="00816A2E" w:rsidRPr="00816A2E" w:rsidRDefault="00816A2E" w:rsidP="00816A2E">
            <w:r w:rsidRPr="00816A2E">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936D61" w14:textId="77777777" w:rsidR="00816A2E" w:rsidRPr="00816A2E" w:rsidRDefault="00816A2E" w:rsidP="00816A2E">
            <w:pPr>
              <w:jc w:val="center"/>
              <w:rPr>
                <w:snapToGrid w:val="0"/>
                <w:color w:val="000000"/>
              </w:rPr>
            </w:pPr>
            <w:r w:rsidRPr="00816A2E">
              <w:rPr>
                <w:snapToGrid w:val="0"/>
                <w:color w:val="000000"/>
              </w:rPr>
              <w:t>47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D814E1"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EA5D247" w14:textId="77777777" w:rsidR="00816A2E" w:rsidRPr="00816A2E" w:rsidRDefault="00816A2E" w:rsidP="00816A2E">
            <w:pPr>
              <w:jc w:val="center"/>
              <w:rPr>
                <w:snapToGrid w:val="0"/>
                <w:color w:val="000000"/>
              </w:rPr>
            </w:pPr>
            <w:r w:rsidRPr="00816A2E">
              <w:rPr>
                <w:snapToGrid w:val="0"/>
                <w:color w:val="000000"/>
              </w:rPr>
              <w:t>-47</w:t>
            </w:r>
          </w:p>
        </w:tc>
      </w:tr>
      <w:tr w:rsidR="00816A2E" w:rsidRPr="00816A2E" w14:paraId="61C1A5EE" w14:textId="77777777" w:rsidTr="009E53B0">
        <w:trPr>
          <w:trHeight w:val="464"/>
        </w:trPr>
        <w:tc>
          <w:tcPr>
            <w:tcW w:w="709" w:type="dxa"/>
            <w:shd w:val="clear" w:color="auto" w:fill="auto"/>
            <w:vAlign w:val="center"/>
          </w:tcPr>
          <w:p w14:paraId="5E094EE3" w14:textId="77777777" w:rsidR="00816A2E" w:rsidRPr="00816A2E" w:rsidRDefault="00816A2E" w:rsidP="00816A2E">
            <w:pPr>
              <w:ind w:left="-108"/>
              <w:jc w:val="center"/>
            </w:pPr>
            <w:r w:rsidRPr="00816A2E">
              <w:t>5</w:t>
            </w:r>
          </w:p>
        </w:tc>
        <w:tc>
          <w:tcPr>
            <w:tcW w:w="4253" w:type="dxa"/>
            <w:shd w:val="clear" w:color="auto" w:fill="auto"/>
            <w:vAlign w:val="center"/>
          </w:tcPr>
          <w:p w14:paraId="26243E92" w14:textId="77777777" w:rsidR="00816A2E" w:rsidRPr="00816A2E" w:rsidRDefault="00816A2E" w:rsidP="00816A2E">
            <w:r w:rsidRPr="00816A2E">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81344A" w14:textId="77777777" w:rsidR="00816A2E" w:rsidRPr="00816A2E" w:rsidRDefault="00816A2E" w:rsidP="00816A2E">
            <w:pPr>
              <w:jc w:val="center"/>
              <w:rPr>
                <w:snapToGrid w:val="0"/>
                <w:color w:val="000000"/>
              </w:rPr>
            </w:pPr>
            <w:r w:rsidRPr="00816A2E">
              <w:rPr>
                <w:snapToGrid w:val="0"/>
                <w:color w:val="000000"/>
              </w:rPr>
              <w:t>107</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BFDF24" w14:textId="77777777" w:rsidR="00816A2E" w:rsidRPr="00816A2E" w:rsidRDefault="00816A2E" w:rsidP="00816A2E">
            <w:pPr>
              <w:jc w:val="center"/>
              <w:rPr>
                <w:snapToGrid w:val="0"/>
                <w:color w:val="000000"/>
              </w:rPr>
            </w:pPr>
            <w:r w:rsidRPr="00816A2E">
              <w:rPr>
                <w:snapToGrid w:val="0"/>
                <w:color w:val="000000"/>
              </w:rPr>
              <w:t>107</w:t>
            </w:r>
          </w:p>
        </w:tc>
        <w:tc>
          <w:tcPr>
            <w:tcW w:w="1843" w:type="dxa"/>
            <w:tcBorders>
              <w:top w:val="nil"/>
              <w:left w:val="nil"/>
              <w:bottom w:val="single" w:sz="4" w:space="0" w:color="auto"/>
              <w:right w:val="single" w:sz="4" w:space="0" w:color="auto"/>
            </w:tcBorders>
            <w:shd w:val="clear" w:color="auto" w:fill="auto"/>
            <w:vAlign w:val="center"/>
          </w:tcPr>
          <w:p w14:paraId="65E01CE7"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2D62C2D7" w14:textId="77777777" w:rsidTr="009E53B0">
        <w:trPr>
          <w:trHeight w:val="967"/>
        </w:trPr>
        <w:tc>
          <w:tcPr>
            <w:tcW w:w="709" w:type="dxa"/>
            <w:shd w:val="clear" w:color="auto" w:fill="auto"/>
            <w:vAlign w:val="center"/>
            <w:hideMark/>
          </w:tcPr>
          <w:p w14:paraId="5D077766" w14:textId="77777777" w:rsidR="00816A2E" w:rsidRPr="00816A2E" w:rsidRDefault="00816A2E" w:rsidP="00816A2E">
            <w:pPr>
              <w:ind w:left="-108"/>
              <w:jc w:val="center"/>
            </w:pPr>
            <w:r w:rsidRPr="00816A2E">
              <w:t>6</w:t>
            </w:r>
          </w:p>
        </w:tc>
        <w:tc>
          <w:tcPr>
            <w:tcW w:w="4253" w:type="dxa"/>
            <w:shd w:val="clear" w:color="auto" w:fill="auto"/>
            <w:vAlign w:val="center"/>
            <w:hideMark/>
          </w:tcPr>
          <w:p w14:paraId="027C5907" w14:textId="77777777" w:rsidR="00816A2E" w:rsidRPr="00816A2E" w:rsidRDefault="00816A2E" w:rsidP="00816A2E">
            <w:r w:rsidRPr="00816A2E">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701444"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C673C9"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554B2F8"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2AD9E971" w14:textId="77777777" w:rsidTr="009E53B0">
        <w:trPr>
          <w:trHeight w:val="1279"/>
        </w:trPr>
        <w:tc>
          <w:tcPr>
            <w:tcW w:w="709" w:type="dxa"/>
            <w:shd w:val="clear" w:color="auto" w:fill="auto"/>
            <w:vAlign w:val="center"/>
            <w:hideMark/>
          </w:tcPr>
          <w:p w14:paraId="40D9776A" w14:textId="77777777" w:rsidR="00816A2E" w:rsidRPr="00816A2E" w:rsidRDefault="00816A2E" w:rsidP="00816A2E">
            <w:pPr>
              <w:ind w:left="-108"/>
              <w:jc w:val="center"/>
            </w:pPr>
            <w:r w:rsidRPr="00816A2E">
              <w:t>7</w:t>
            </w:r>
          </w:p>
        </w:tc>
        <w:tc>
          <w:tcPr>
            <w:tcW w:w="4253" w:type="dxa"/>
            <w:shd w:val="clear" w:color="auto" w:fill="auto"/>
            <w:vAlign w:val="center"/>
            <w:hideMark/>
          </w:tcPr>
          <w:p w14:paraId="71C6F805" w14:textId="77777777" w:rsidR="00816A2E" w:rsidRPr="00816A2E" w:rsidRDefault="00816A2E" w:rsidP="00816A2E">
            <w:r w:rsidRPr="00816A2E">
              <w:t>Корректировка с целью учета отклонения фактических значений параметров расчета тарифов от значений, учтенных</w:t>
            </w:r>
            <w:r w:rsidRPr="00816A2E">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25C1D6" w14:textId="77777777" w:rsidR="00816A2E" w:rsidRPr="00816A2E" w:rsidRDefault="00816A2E" w:rsidP="00816A2E">
            <w:pPr>
              <w:jc w:val="center"/>
              <w:rPr>
                <w:snapToGrid w:val="0"/>
                <w:color w:val="000000"/>
              </w:rPr>
            </w:pPr>
            <w:r w:rsidRPr="00816A2E">
              <w:rPr>
                <w:snapToGrid w:val="0"/>
                <w:color w:val="000000"/>
              </w:rPr>
              <w:t>5 812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8A2FD8" w14:textId="77777777" w:rsidR="00816A2E" w:rsidRPr="00816A2E" w:rsidRDefault="00816A2E" w:rsidP="00816A2E">
            <w:pPr>
              <w:jc w:val="center"/>
              <w:rPr>
                <w:snapToGrid w:val="0"/>
                <w:color w:val="000000"/>
              </w:rPr>
            </w:pPr>
            <w:r w:rsidRPr="00816A2E">
              <w:rPr>
                <w:snapToGrid w:val="0"/>
                <w:color w:val="000000"/>
              </w:rPr>
              <w:t>2 371</w:t>
            </w:r>
          </w:p>
        </w:tc>
        <w:tc>
          <w:tcPr>
            <w:tcW w:w="1843" w:type="dxa"/>
            <w:tcBorders>
              <w:top w:val="nil"/>
              <w:left w:val="nil"/>
              <w:bottom w:val="single" w:sz="4" w:space="0" w:color="auto"/>
              <w:right w:val="single" w:sz="4" w:space="0" w:color="auto"/>
            </w:tcBorders>
            <w:shd w:val="clear" w:color="auto" w:fill="auto"/>
            <w:vAlign w:val="center"/>
          </w:tcPr>
          <w:p w14:paraId="285A4A1C" w14:textId="77777777" w:rsidR="00816A2E" w:rsidRPr="00816A2E" w:rsidRDefault="00816A2E" w:rsidP="00816A2E">
            <w:pPr>
              <w:jc w:val="center"/>
              <w:rPr>
                <w:snapToGrid w:val="0"/>
                <w:color w:val="000000"/>
              </w:rPr>
            </w:pPr>
            <w:r w:rsidRPr="00816A2E">
              <w:rPr>
                <w:snapToGrid w:val="0"/>
                <w:color w:val="000000"/>
              </w:rPr>
              <w:t>-3 441</w:t>
            </w:r>
          </w:p>
        </w:tc>
      </w:tr>
      <w:tr w:rsidR="00816A2E" w:rsidRPr="00816A2E" w14:paraId="2420ACDC" w14:textId="77777777" w:rsidTr="009E53B0">
        <w:trPr>
          <w:trHeight w:val="971"/>
        </w:trPr>
        <w:tc>
          <w:tcPr>
            <w:tcW w:w="709" w:type="dxa"/>
            <w:shd w:val="clear" w:color="auto" w:fill="auto"/>
            <w:vAlign w:val="center"/>
            <w:hideMark/>
          </w:tcPr>
          <w:p w14:paraId="04DD62A8" w14:textId="77777777" w:rsidR="00816A2E" w:rsidRPr="00816A2E" w:rsidRDefault="00816A2E" w:rsidP="00816A2E">
            <w:pPr>
              <w:ind w:left="-108"/>
              <w:jc w:val="center"/>
            </w:pPr>
            <w:r w:rsidRPr="00816A2E">
              <w:t>8</w:t>
            </w:r>
          </w:p>
        </w:tc>
        <w:tc>
          <w:tcPr>
            <w:tcW w:w="4253" w:type="dxa"/>
            <w:shd w:val="clear" w:color="auto" w:fill="auto"/>
            <w:vAlign w:val="center"/>
            <w:hideMark/>
          </w:tcPr>
          <w:p w14:paraId="3C1E68E6" w14:textId="77777777" w:rsidR="00816A2E" w:rsidRPr="00816A2E" w:rsidRDefault="00816A2E" w:rsidP="00816A2E">
            <w:r w:rsidRPr="00816A2E">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AB1D49"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8F82A3"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C9390A3"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389995A3" w14:textId="77777777" w:rsidTr="009E53B0">
        <w:trPr>
          <w:trHeight w:val="1080"/>
        </w:trPr>
        <w:tc>
          <w:tcPr>
            <w:tcW w:w="709" w:type="dxa"/>
            <w:shd w:val="clear" w:color="auto" w:fill="auto"/>
            <w:vAlign w:val="center"/>
            <w:hideMark/>
          </w:tcPr>
          <w:p w14:paraId="14944020" w14:textId="77777777" w:rsidR="00816A2E" w:rsidRPr="00816A2E" w:rsidRDefault="00816A2E" w:rsidP="00816A2E">
            <w:pPr>
              <w:ind w:left="-108"/>
              <w:jc w:val="center"/>
            </w:pPr>
            <w:r w:rsidRPr="00816A2E">
              <w:t>9</w:t>
            </w:r>
          </w:p>
        </w:tc>
        <w:tc>
          <w:tcPr>
            <w:tcW w:w="4253" w:type="dxa"/>
            <w:shd w:val="clear" w:color="auto" w:fill="auto"/>
            <w:vAlign w:val="center"/>
            <w:hideMark/>
          </w:tcPr>
          <w:p w14:paraId="166CDB0D" w14:textId="77777777" w:rsidR="00816A2E" w:rsidRPr="00816A2E" w:rsidRDefault="00816A2E" w:rsidP="00816A2E">
            <w:r w:rsidRPr="00816A2E">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1C49E0"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4B1380"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443822BD"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608B840A" w14:textId="77777777" w:rsidTr="009E53B0">
        <w:trPr>
          <w:cantSplit/>
          <w:trHeight w:val="488"/>
        </w:trPr>
        <w:tc>
          <w:tcPr>
            <w:tcW w:w="709" w:type="dxa"/>
            <w:shd w:val="clear" w:color="auto" w:fill="auto"/>
            <w:vAlign w:val="center"/>
            <w:hideMark/>
          </w:tcPr>
          <w:p w14:paraId="770E540C" w14:textId="77777777" w:rsidR="00816A2E" w:rsidRPr="00816A2E" w:rsidRDefault="00816A2E" w:rsidP="00816A2E">
            <w:pPr>
              <w:ind w:left="-108"/>
              <w:jc w:val="center"/>
            </w:pPr>
            <w:r w:rsidRPr="00816A2E">
              <w:t>10</w:t>
            </w:r>
          </w:p>
        </w:tc>
        <w:tc>
          <w:tcPr>
            <w:tcW w:w="4253" w:type="dxa"/>
            <w:shd w:val="clear" w:color="auto" w:fill="auto"/>
            <w:vAlign w:val="center"/>
            <w:hideMark/>
          </w:tcPr>
          <w:p w14:paraId="7BBB3549" w14:textId="77777777" w:rsidR="00816A2E" w:rsidRPr="00816A2E" w:rsidRDefault="00816A2E" w:rsidP="00816A2E">
            <w:r w:rsidRPr="00816A2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816A2E">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F82522"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B56DAE"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7C3D8E5D"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770C6CD7" w14:textId="77777777" w:rsidTr="009E53B0">
        <w:trPr>
          <w:cantSplit/>
          <w:trHeight w:val="488"/>
        </w:trPr>
        <w:tc>
          <w:tcPr>
            <w:tcW w:w="709" w:type="dxa"/>
            <w:shd w:val="clear" w:color="auto" w:fill="auto"/>
            <w:vAlign w:val="center"/>
          </w:tcPr>
          <w:p w14:paraId="63555004" w14:textId="77777777" w:rsidR="00816A2E" w:rsidRPr="00816A2E" w:rsidRDefault="00816A2E" w:rsidP="00816A2E">
            <w:pPr>
              <w:ind w:left="-108"/>
              <w:jc w:val="center"/>
            </w:pPr>
            <w:r w:rsidRPr="00816A2E">
              <w:lastRenderedPageBreak/>
              <w:t>11</w:t>
            </w:r>
          </w:p>
        </w:tc>
        <w:tc>
          <w:tcPr>
            <w:tcW w:w="4253" w:type="dxa"/>
            <w:shd w:val="clear" w:color="auto" w:fill="auto"/>
            <w:vAlign w:val="center"/>
          </w:tcPr>
          <w:p w14:paraId="5AEBA83B" w14:textId="77777777" w:rsidR="00816A2E" w:rsidRPr="00816A2E" w:rsidRDefault="00816A2E" w:rsidP="00816A2E">
            <w:pPr>
              <w:rPr>
                <w:snapToGrid w:val="0"/>
                <w:szCs w:val="28"/>
              </w:rPr>
            </w:pPr>
            <w:r w:rsidRPr="00816A2E">
              <w:rPr>
                <w:snapToGrid w:val="0"/>
                <w:szCs w:val="28"/>
              </w:rPr>
              <w:t xml:space="preserve">Корректировка НВВ, связанная с соблюдением ст. 3 ФЗ от 27.07.2010 № 190 «О теплоснабжении»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1C62A"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BEDDB" w14:textId="77777777" w:rsidR="00816A2E" w:rsidRPr="00816A2E" w:rsidRDefault="00816A2E" w:rsidP="00816A2E">
            <w:pPr>
              <w:jc w:val="center"/>
              <w:rPr>
                <w:snapToGrid w:val="0"/>
                <w:color w:val="000000"/>
              </w:rPr>
            </w:pPr>
            <w:r w:rsidRPr="00816A2E">
              <w:rPr>
                <w:snapToGrid w:val="0"/>
                <w:color w:val="000000"/>
              </w:rPr>
              <w:t>-5 525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20D808" w14:textId="77777777" w:rsidR="00816A2E" w:rsidRPr="00816A2E" w:rsidRDefault="00816A2E" w:rsidP="00816A2E">
            <w:pPr>
              <w:jc w:val="center"/>
              <w:rPr>
                <w:snapToGrid w:val="0"/>
                <w:color w:val="000000"/>
              </w:rPr>
            </w:pPr>
            <w:r w:rsidRPr="00816A2E">
              <w:rPr>
                <w:snapToGrid w:val="0"/>
                <w:color w:val="000000"/>
              </w:rPr>
              <w:t>-5 525</w:t>
            </w:r>
          </w:p>
        </w:tc>
      </w:tr>
      <w:tr w:rsidR="00816A2E" w:rsidRPr="00816A2E" w14:paraId="4AE794FF" w14:textId="77777777" w:rsidTr="009E53B0">
        <w:trPr>
          <w:trHeight w:val="720"/>
        </w:trPr>
        <w:tc>
          <w:tcPr>
            <w:tcW w:w="709" w:type="dxa"/>
            <w:shd w:val="clear" w:color="auto" w:fill="auto"/>
            <w:vAlign w:val="center"/>
            <w:hideMark/>
          </w:tcPr>
          <w:p w14:paraId="32B86E51" w14:textId="77777777" w:rsidR="00816A2E" w:rsidRPr="00816A2E" w:rsidRDefault="00816A2E" w:rsidP="00816A2E">
            <w:pPr>
              <w:ind w:left="-108"/>
              <w:jc w:val="center"/>
            </w:pPr>
            <w:r w:rsidRPr="00816A2E">
              <w:t>12</w:t>
            </w:r>
          </w:p>
        </w:tc>
        <w:tc>
          <w:tcPr>
            <w:tcW w:w="4253" w:type="dxa"/>
            <w:shd w:val="clear" w:color="auto" w:fill="auto"/>
            <w:vAlign w:val="center"/>
            <w:hideMark/>
          </w:tcPr>
          <w:p w14:paraId="686CD6CA" w14:textId="77777777" w:rsidR="00816A2E" w:rsidRPr="00816A2E" w:rsidRDefault="00816A2E" w:rsidP="00816A2E">
            <w:r w:rsidRPr="00816A2E">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78FA85" w14:textId="77777777" w:rsidR="00816A2E" w:rsidRPr="00816A2E" w:rsidRDefault="00816A2E" w:rsidP="00816A2E">
            <w:pPr>
              <w:jc w:val="center"/>
              <w:rPr>
                <w:snapToGrid w:val="0"/>
                <w:color w:val="000000"/>
              </w:rPr>
            </w:pPr>
            <w:r w:rsidRPr="00816A2E">
              <w:rPr>
                <w:snapToGrid w:val="0"/>
                <w:color w:val="000000"/>
              </w:rPr>
              <w:t>12 330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2F92CF" w14:textId="77777777" w:rsidR="00816A2E" w:rsidRPr="00816A2E" w:rsidRDefault="00816A2E" w:rsidP="00816A2E">
            <w:pPr>
              <w:jc w:val="center"/>
              <w:rPr>
                <w:snapToGrid w:val="0"/>
                <w:color w:val="000000"/>
              </w:rPr>
            </w:pPr>
            <w:r w:rsidRPr="00816A2E">
              <w:rPr>
                <w:snapToGrid w:val="0"/>
                <w:color w:val="000000"/>
              </w:rPr>
              <w:t>3 275</w:t>
            </w:r>
          </w:p>
        </w:tc>
        <w:tc>
          <w:tcPr>
            <w:tcW w:w="1843" w:type="dxa"/>
            <w:tcBorders>
              <w:top w:val="nil"/>
              <w:left w:val="nil"/>
              <w:bottom w:val="single" w:sz="4" w:space="0" w:color="auto"/>
              <w:right w:val="single" w:sz="4" w:space="0" w:color="auto"/>
            </w:tcBorders>
            <w:shd w:val="clear" w:color="auto" w:fill="auto"/>
            <w:vAlign w:val="center"/>
          </w:tcPr>
          <w:p w14:paraId="4A200EE0" w14:textId="77777777" w:rsidR="00816A2E" w:rsidRPr="00816A2E" w:rsidRDefault="00816A2E" w:rsidP="00816A2E">
            <w:pPr>
              <w:jc w:val="center"/>
              <w:rPr>
                <w:snapToGrid w:val="0"/>
                <w:color w:val="000000"/>
              </w:rPr>
            </w:pPr>
            <w:r w:rsidRPr="00816A2E">
              <w:rPr>
                <w:snapToGrid w:val="0"/>
                <w:color w:val="000000"/>
              </w:rPr>
              <w:t>-9 055</w:t>
            </w:r>
          </w:p>
        </w:tc>
      </w:tr>
    </w:tbl>
    <w:p w14:paraId="314BCA83" w14:textId="77777777" w:rsidR="00816A2E" w:rsidRPr="00816A2E" w:rsidRDefault="00816A2E" w:rsidP="00816A2E">
      <w:pPr>
        <w:rPr>
          <w:snapToGrid w:val="0"/>
          <w:sz w:val="28"/>
          <w:szCs w:val="28"/>
          <w:lang w:eastAsia="x-none"/>
        </w:rPr>
      </w:pPr>
    </w:p>
    <w:p w14:paraId="43A4CF31" w14:textId="77777777" w:rsidR="00816A2E" w:rsidRPr="00816A2E" w:rsidRDefault="00816A2E" w:rsidP="00816A2E">
      <w:pPr>
        <w:rPr>
          <w:snapToGrid w:val="0"/>
          <w:sz w:val="28"/>
          <w:szCs w:val="28"/>
          <w:lang w:eastAsia="x-none"/>
        </w:rPr>
      </w:pPr>
    </w:p>
    <w:p w14:paraId="24AD6F35" w14:textId="77777777" w:rsidR="00816A2E" w:rsidRPr="00816A2E" w:rsidRDefault="00816A2E" w:rsidP="00816A2E">
      <w:pPr>
        <w:rPr>
          <w:snapToGrid w:val="0"/>
          <w:sz w:val="28"/>
          <w:szCs w:val="28"/>
          <w:lang w:eastAsia="x-none"/>
        </w:rPr>
      </w:pPr>
    </w:p>
    <w:p w14:paraId="2C900704" w14:textId="77777777" w:rsidR="00816A2E" w:rsidRPr="00816A2E" w:rsidRDefault="00816A2E" w:rsidP="00816A2E">
      <w:pPr>
        <w:rPr>
          <w:snapToGrid w:val="0"/>
          <w:sz w:val="28"/>
          <w:szCs w:val="28"/>
          <w:lang w:eastAsia="x-none"/>
        </w:rPr>
      </w:pPr>
    </w:p>
    <w:p w14:paraId="2C69F839" w14:textId="77777777" w:rsidR="00816A2E" w:rsidRPr="00816A2E" w:rsidRDefault="00816A2E" w:rsidP="00816A2E">
      <w:pPr>
        <w:rPr>
          <w:snapToGrid w:val="0"/>
          <w:sz w:val="28"/>
          <w:szCs w:val="28"/>
          <w:lang w:eastAsia="x-none"/>
        </w:rPr>
      </w:pPr>
    </w:p>
    <w:p w14:paraId="78647F64" w14:textId="77777777" w:rsidR="00816A2E" w:rsidRPr="00816A2E" w:rsidRDefault="00816A2E" w:rsidP="00816A2E">
      <w:pPr>
        <w:rPr>
          <w:snapToGrid w:val="0"/>
          <w:sz w:val="28"/>
          <w:szCs w:val="28"/>
          <w:lang w:eastAsia="x-none"/>
        </w:rPr>
      </w:pPr>
    </w:p>
    <w:p w14:paraId="4278139E" w14:textId="77777777" w:rsidR="00816A2E" w:rsidRPr="00816A2E" w:rsidRDefault="00816A2E" w:rsidP="00816A2E">
      <w:pPr>
        <w:rPr>
          <w:snapToGrid w:val="0"/>
          <w:sz w:val="28"/>
          <w:szCs w:val="28"/>
          <w:lang w:eastAsia="x-none"/>
        </w:rPr>
      </w:pPr>
    </w:p>
    <w:p w14:paraId="13956AA5" w14:textId="77777777" w:rsidR="00816A2E" w:rsidRPr="00816A2E" w:rsidRDefault="00816A2E" w:rsidP="00816A2E">
      <w:pPr>
        <w:rPr>
          <w:snapToGrid w:val="0"/>
          <w:sz w:val="28"/>
          <w:szCs w:val="28"/>
          <w:lang w:eastAsia="x-none"/>
        </w:rPr>
      </w:pPr>
    </w:p>
    <w:p w14:paraId="6628F20A" w14:textId="77777777" w:rsidR="00816A2E" w:rsidRPr="00816A2E" w:rsidRDefault="00816A2E" w:rsidP="00816A2E">
      <w:pPr>
        <w:rPr>
          <w:snapToGrid w:val="0"/>
          <w:sz w:val="28"/>
          <w:szCs w:val="28"/>
          <w:lang w:eastAsia="x-none"/>
        </w:rPr>
      </w:pPr>
    </w:p>
    <w:p w14:paraId="4BDA4904" w14:textId="77777777" w:rsidR="00816A2E" w:rsidRPr="00816A2E" w:rsidRDefault="00816A2E" w:rsidP="00816A2E">
      <w:pPr>
        <w:rPr>
          <w:snapToGrid w:val="0"/>
          <w:sz w:val="28"/>
          <w:szCs w:val="28"/>
          <w:lang w:eastAsia="x-none"/>
        </w:rPr>
      </w:pPr>
    </w:p>
    <w:p w14:paraId="10300110" w14:textId="77777777" w:rsidR="00816A2E" w:rsidRPr="00816A2E" w:rsidRDefault="00816A2E" w:rsidP="00816A2E">
      <w:pPr>
        <w:rPr>
          <w:snapToGrid w:val="0"/>
          <w:sz w:val="28"/>
          <w:szCs w:val="28"/>
          <w:lang w:eastAsia="x-none"/>
        </w:rPr>
      </w:pPr>
    </w:p>
    <w:p w14:paraId="1CA577CA" w14:textId="77777777" w:rsidR="00816A2E" w:rsidRPr="00816A2E" w:rsidRDefault="00816A2E" w:rsidP="00816A2E">
      <w:pPr>
        <w:rPr>
          <w:snapToGrid w:val="0"/>
          <w:sz w:val="28"/>
          <w:szCs w:val="28"/>
          <w:lang w:eastAsia="x-none"/>
        </w:rPr>
      </w:pPr>
    </w:p>
    <w:p w14:paraId="12F143F9" w14:textId="77777777" w:rsidR="00816A2E" w:rsidRPr="00816A2E" w:rsidRDefault="00816A2E" w:rsidP="00816A2E">
      <w:pPr>
        <w:rPr>
          <w:snapToGrid w:val="0"/>
          <w:sz w:val="28"/>
          <w:szCs w:val="28"/>
          <w:lang w:eastAsia="x-none"/>
        </w:rPr>
      </w:pPr>
    </w:p>
    <w:p w14:paraId="4CC954CA" w14:textId="77777777" w:rsidR="00816A2E" w:rsidRPr="00816A2E" w:rsidRDefault="00816A2E" w:rsidP="00816A2E">
      <w:pPr>
        <w:rPr>
          <w:snapToGrid w:val="0"/>
          <w:sz w:val="28"/>
          <w:szCs w:val="28"/>
          <w:lang w:eastAsia="x-none"/>
        </w:rPr>
      </w:pPr>
    </w:p>
    <w:p w14:paraId="62C69F19" w14:textId="77777777" w:rsidR="00816A2E" w:rsidRPr="00816A2E" w:rsidRDefault="00816A2E" w:rsidP="00816A2E">
      <w:pPr>
        <w:rPr>
          <w:snapToGrid w:val="0"/>
          <w:sz w:val="28"/>
          <w:szCs w:val="28"/>
          <w:lang w:eastAsia="x-none"/>
        </w:rPr>
      </w:pPr>
    </w:p>
    <w:p w14:paraId="78D27A7D" w14:textId="77777777" w:rsidR="00816A2E" w:rsidRPr="00816A2E" w:rsidRDefault="00816A2E" w:rsidP="00816A2E">
      <w:pPr>
        <w:rPr>
          <w:snapToGrid w:val="0"/>
          <w:sz w:val="28"/>
          <w:szCs w:val="28"/>
          <w:lang w:eastAsia="x-none"/>
        </w:rPr>
      </w:pPr>
    </w:p>
    <w:p w14:paraId="3DB209A4" w14:textId="77777777" w:rsidR="00816A2E" w:rsidRPr="00816A2E" w:rsidRDefault="00816A2E" w:rsidP="00816A2E">
      <w:pPr>
        <w:rPr>
          <w:snapToGrid w:val="0"/>
          <w:sz w:val="28"/>
          <w:szCs w:val="28"/>
          <w:lang w:eastAsia="x-none"/>
        </w:rPr>
      </w:pPr>
    </w:p>
    <w:p w14:paraId="7228B8B5" w14:textId="77777777" w:rsidR="00816A2E" w:rsidRPr="00816A2E" w:rsidRDefault="00816A2E" w:rsidP="00816A2E">
      <w:pPr>
        <w:rPr>
          <w:snapToGrid w:val="0"/>
          <w:sz w:val="28"/>
          <w:szCs w:val="28"/>
          <w:lang w:eastAsia="x-none"/>
        </w:rPr>
      </w:pPr>
    </w:p>
    <w:p w14:paraId="1F42F9AF" w14:textId="77777777" w:rsidR="00816A2E" w:rsidRPr="00816A2E" w:rsidRDefault="00816A2E" w:rsidP="00816A2E">
      <w:pPr>
        <w:rPr>
          <w:snapToGrid w:val="0"/>
          <w:sz w:val="28"/>
          <w:szCs w:val="28"/>
          <w:lang w:eastAsia="x-none"/>
        </w:rPr>
      </w:pPr>
    </w:p>
    <w:p w14:paraId="677160D9" w14:textId="77777777" w:rsidR="00816A2E" w:rsidRPr="00816A2E" w:rsidRDefault="00816A2E" w:rsidP="00816A2E">
      <w:pPr>
        <w:rPr>
          <w:snapToGrid w:val="0"/>
          <w:sz w:val="28"/>
          <w:szCs w:val="28"/>
          <w:lang w:eastAsia="x-none"/>
        </w:rPr>
      </w:pPr>
    </w:p>
    <w:p w14:paraId="039D6078" w14:textId="77777777" w:rsidR="00816A2E" w:rsidRPr="00816A2E" w:rsidRDefault="00816A2E" w:rsidP="00816A2E">
      <w:pPr>
        <w:rPr>
          <w:snapToGrid w:val="0"/>
          <w:sz w:val="28"/>
          <w:szCs w:val="28"/>
          <w:lang w:eastAsia="x-none"/>
        </w:rPr>
      </w:pPr>
    </w:p>
    <w:p w14:paraId="478A83D5" w14:textId="77777777" w:rsidR="00816A2E" w:rsidRPr="00816A2E" w:rsidRDefault="00816A2E" w:rsidP="00816A2E">
      <w:pPr>
        <w:rPr>
          <w:snapToGrid w:val="0"/>
          <w:sz w:val="28"/>
          <w:szCs w:val="28"/>
          <w:lang w:eastAsia="x-none"/>
        </w:rPr>
      </w:pPr>
    </w:p>
    <w:p w14:paraId="27F04A9D" w14:textId="77777777" w:rsidR="00816A2E" w:rsidRPr="00816A2E" w:rsidRDefault="00816A2E" w:rsidP="00816A2E">
      <w:pPr>
        <w:rPr>
          <w:snapToGrid w:val="0"/>
          <w:sz w:val="28"/>
          <w:szCs w:val="28"/>
          <w:lang w:eastAsia="x-none"/>
        </w:rPr>
      </w:pPr>
    </w:p>
    <w:p w14:paraId="486B2068" w14:textId="77777777" w:rsidR="00816A2E" w:rsidRPr="00816A2E" w:rsidRDefault="00816A2E" w:rsidP="00816A2E">
      <w:pPr>
        <w:rPr>
          <w:snapToGrid w:val="0"/>
          <w:sz w:val="28"/>
          <w:szCs w:val="28"/>
          <w:lang w:eastAsia="x-none"/>
        </w:rPr>
      </w:pPr>
    </w:p>
    <w:p w14:paraId="50C71889" w14:textId="77777777" w:rsidR="00816A2E" w:rsidRPr="00816A2E" w:rsidRDefault="00816A2E" w:rsidP="00816A2E">
      <w:pPr>
        <w:rPr>
          <w:snapToGrid w:val="0"/>
          <w:sz w:val="28"/>
          <w:szCs w:val="28"/>
          <w:lang w:eastAsia="x-none"/>
        </w:rPr>
      </w:pPr>
    </w:p>
    <w:p w14:paraId="0105290C" w14:textId="77777777" w:rsidR="00816A2E" w:rsidRPr="00816A2E" w:rsidRDefault="00816A2E" w:rsidP="00816A2E">
      <w:pPr>
        <w:rPr>
          <w:snapToGrid w:val="0"/>
          <w:sz w:val="28"/>
          <w:szCs w:val="28"/>
          <w:lang w:eastAsia="x-none"/>
        </w:rPr>
      </w:pPr>
    </w:p>
    <w:p w14:paraId="3E046CB4" w14:textId="77777777" w:rsidR="00816A2E" w:rsidRPr="00816A2E" w:rsidRDefault="00816A2E" w:rsidP="00816A2E">
      <w:pPr>
        <w:rPr>
          <w:snapToGrid w:val="0"/>
          <w:sz w:val="28"/>
          <w:szCs w:val="28"/>
          <w:lang w:eastAsia="x-none"/>
        </w:rPr>
      </w:pPr>
    </w:p>
    <w:p w14:paraId="4ACB09D6" w14:textId="77777777" w:rsidR="00816A2E" w:rsidRPr="00816A2E" w:rsidRDefault="00816A2E" w:rsidP="00816A2E">
      <w:pPr>
        <w:rPr>
          <w:snapToGrid w:val="0"/>
          <w:sz w:val="28"/>
          <w:szCs w:val="28"/>
          <w:lang w:eastAsia="x-none"/>
        </w:rPr>
      </w:pPr>
    </w:p>
    <w:p w14:paraId="6A4530E1" w14:textId="77777777" w:rsidR="00816A2E" w:rsidRPr="00816A2E" w:rsidRDefault="00816A2E" w:rsidP="00816A2E">
      <w:pPr>
        <w:numPr>
          <w:ilvl w:val="0"/>
          <w:numId w:val="13"/>
        </w:numPr>
        <w:spacing w:after="240"/>
        <w:ind w:left="9149" w:hanging="1211"/>
        <w:jc w:val="right"/>
        <w:rPr>
          <w:snapToGrid w:val="0"/>
          <w:sz w:val="28"/>
          <w:szCs w:val="28"/>
        </w:rPr>
      </w:pPr>
      <w:r w:rsidRPr="00816A2E">
        <w:rPr>
          <w:snapToGrid w:val="0"/>
          <w:sz w:val="28"/>
          <w:szCs w:val="28"/>
        </w:rPr>
        <w:tab/>
      </w:r>
    </w:p>
    <w:p w14:paraId="7B711548" w14:textId="77777777" w:rsidR="00816A2E" w:rsidRPr="00816A2E" w:rsidRDefault="00816A2E" w:rsidP="00816A2E">
      <w:pPr>
        <w:keepNext/>
        <w:keepLines/>
        <w:jc w:val="center"/>
        <w:outlineLvl w:val="1"/>
        <w:rPr>
          <w:rFonts w:eastAsia="Calibri"/>
          <w:b/>
          <w:sz w:val="28"/>
          <w:szCs w:val="28"/>
          <w:lang w:eastAsia="en-US"/>
        </w:rPr>
      </w:pPr>
      <w:bookmarkStart w:id="78" w:name="_Toc24010615"/>
      <w:r w:rsidRPr="00816A2E">
        <w:rPr>
          <w:rFonts w:eastAsia="Calibri"/>
          <w:b/>
          <w:sz w:val="28"/>
          <w:szCs w:val="28"/>
          <w:lang w:val="x-none" w:eastAsia="en-US"/>
        </w:rPr>
        <w:t xml:space="preserve">11. </w:t>
      </w:r>
      <w:bookmarkStart w:id="79" w:name="_Toc21094971"/>
      <w:bookmarkEnd w:id="78"/>
      <w:r w:rsidRPr="00816A2E">
        <w:rPr>
          <w:rFonts w:eastAsia="Calibri"/>
          <w:b/>
          <w:bCs/>
          <w:color w:val="000000"/>
          <w:kern w:val="32"/>
          <w:sz w:val="28"/>
          <w:szCs w:val="28"/>
          <w:lang w:val="x-none" w:eastAsia="en-US"/>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816A2E">
        <w:rPr>
          <w:rFonts w:eastAsia="Calibri"/>
          <w:b/>
          <w:bCs/>
          <w:color w:val="000000"/>
          <w:kern w:val="32"/>
          <w:sz w:val="28"/>
          <w:szCs w:val="28"/>
          <w:lang w:val="x-none" w:eastAsia="en-US"/>
        </w:rPr>
        <w:br/>
        <w:t xml:space="preserve">по узлу теплоснабжения – котельная на ст. Абагур-Лесной ПМС-2 </w:t>
      </w:r>
      <w:r w:rsidRPr="00816A2E">
        <w:rPr>
          <w:rFonts w:eastAsia="Calibri"/>
          <w:b/>
          <w:bCs/>
          <w:color w:val="000000"/>
          <w:kern w:val="32"/>
          <w:sz w:val="28"/>
          <w:szCs w:val="28"/>
          <w:lang w:val="x-none" w:eastAsia="en-US"/>
        </w:rPr>
        <w:br/>
        <w:t xml:space="preserve">на тепловую энергию, приобретаемую теплосетевыми организациями </w:t>
      </w:r>
      <w:r w:rsidRPr="00816A2E">
        <w:rPr>
          <w:rFonts w:eastAsia="Calibri"/>
          <w:b/>
          <w:bCs/>
          <w:color w:val="000000"/>
          <w:kern w:val="32"/>
          <w:sz w:val="28"/>
          <w:szCs w:val="28"/>
          <w:lang w:eastAsia="en-US"/>
        </w:rPr>
        <w:br/>
      </w:r>
      <w:r w:rsidRPr="00816A2E">
        <w:rPr>
          <w:rFonts w:eastAsia="Calibri"/>
          <w:b/>
          <w:bCs/>
          <w:color w:val="000000"/>
          <w:kern w:val="32"/>
          <w:sz w:val="28"/>
          <w:szCs w:val="28"/>
          <w:lang w:val="x-none" w:eastAsia="en-US"/>
        </w:rPr>
        <w:t>с целью компенсации потерь</w:t>
      </w:r>
      <w:r w:rsidRPr="00816A2E">
        <w:rPr>
          <w:rFonts w:eastAsia="Calibri"/>
          <w:b/>
          <w:bCs/>
          <w:color w:val="000000"/>
          <w:kern w:val="32"/>
          <w:sz w:val="28"/>
          <w:szCs w:val="28"/>
          <w:lang w:eastAsia="en-US"/>
        </w:rPr>
        <w:t xml:space="preserve">, </w:t>
      </w:r>
      <w:r w:rsidRPr="00816A2E">
        <w:rPr>
          <w:rFonts w:eastAsia="Calibri"/>
          <w:b/>
          <w:sz w:val="28"/>
          <w:szCs w:val="28"/>
          <w:lang w:val="x-none" w:eastAsia="en-US"/>
        </w:rPr>
        <w:t>на 202</w:t>
      </w:r>
      <w:r w:rsidRPr="00816A2E">
        <w:rPr>
          <w:rFonts w:eastAsia="Calibri"/>
          <w:b/>
          <w:sz w:val="28"/>
          <w:szCs w:val="28"/>
          <w:lang w:eastAsia="en-US"/>
        </w:rPr>
        <w:t>5</w:t>
      </w:r>
      <w:r w:rsidRPr="00816A2E">
        <w:rPr>
          <w:rFonts w:eastAsia="Calibri"/>
          <w:b/>
          <w:sz w:val="28"/>
          <w:szCs w:val="28"/>
          <w:lang w:val="x-none" w:eastAsia="en-US"/>
        </w:rPr>
        <w:t xml:space="preserve"> год</w:t>
      </w:r>
      <w:bookmarkEnd w:id="79"/>
    </w:p>
    <w:p w14:paraId="3C4A5A6D" w14:textId="77777777" w:rsidR="00816A2E" w:rsidRPr="00816A2E" w:rsidRDefault="00816A2E" w:rsidP="00816A2E">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816A2E" w:rsidRPr="00816A2E" w14:paraId="3D38A3F9" w14:textId="77777777" w:rsidTr="009E53B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B7BD766" w14:textId="77777777" w:rsidR="00816A2E" w:rsidRPr="00816A2E" w:rsidRDefault="00816A2E" w:rsidP="00816A2E">
            <w:pPr>
              <w:jc w:val="center"/>
              <w:rPr>
                <w:b/>
                <w:bCs/>
              </w:rPr>
            </w:pPr>
            <w:r w:rsidRPr="00816A2E">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0328B1" w14:textId="77777777" w:rsidR="00816A2E" w:rsidRPr="00816A2E" w:rsidRDefault="00816A2E" w:rsidP="00816A2E">
            <w:pPr>
              <w:jc w:val="center"/>
            </w:pPr>
            <w:r w:rsidRPr="00816A2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3CD076" w14:textId="77777777" w:rsidR="00816A2E" w:rsidRPr="00816A2E" w:rsidRDefault="00816A2E" w:rsidP="00816A2E">
            <w:pPr>
              <w:jc w:val="center"/>
            </w:pPr>
            <w:r w:rsidRPr="00816A2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16279E" w14:textId="77777777" w:rsidR="00816A2E" w:rsidRPr="00816A2E" w:rsidRDefault="00816A2E" w:rsidP="00816A2E">
            <w:pPr>
              <w:jc w:val="center"/>
            </w:pPr>
            <w:r w:rsidRPr="00816A2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FAAFD7" w14:textId="77777777" w:rsidR="00816A2E" w:rsidRPr="00816A2E" w:rsidRDefault="00816A2E" w:rsidP="00816A2E">
            <w:pPr>
              <w:jc w:val="center"/>
            </w:pPr>
            <w:r w:rsidRPr="00816A2E">
              <w:t>НВВ</w:t>
            </w:r>
          </w:p>
        </w:tc>
      </w:tr>
      <w:tr w:rsidR="00816A2E" w:rsidRPr="00816A2E" w14:paraId="760C01DE" w14:textId="77777777" w:rsidTr="009E53B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0F74B44" w14:textId="77777777" w:rsidR="00816A2E" w:rsidRPr="00816A2E" w:rsidRDefault="00816A2E" w:rsidP="00816A2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0F584D" w14:textId="77777777" w:rsidR="00816A2E" w:rsidRPr="00816A2E" w:rsidRDefault="00816A2E" w:rsidP="00816A2E">
            <w:pPr>
              <w:jc w:val="center"/>
            </w:pPr>
            <w:r w:rsidRPr="00816A2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BB71B0" w14:textId="77777777" w:rsidR="00816A2E" w:rsidRPr="00816A2E" w:rsidRDefault="00816A2E" w:rsidP="00816A2E">
            <w:pPr>
              <w:jc w:val="center"/>
            </w:pPr>
            <w:r w:rsidRPr="00816A2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056678" w14:textId="77777777" w:rsidR="00816A2E" w:rsidRPr="00816A2E" w:rsidRDefault="00816A2E" w:rsidP="00816A2E">
            <w:pPr>
              <w:jc w:val="center"/>
            </w:pPr>
            <w:r w:rsidRPr="00816A2E">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38FB44" w14:textId="77777777" w:rsidR="00816A2E" w:rsidRPr="00816A2E" w:rsidRDefault="00816A2E" w:rsidP="00816A2E">
            <w:pPr>
              <w:jc w:val="center"/>
            </w:pPr>
            <w:r w:rsidRPr="00816A2E">
              <w:t>тыс. руб.</w:t>
            </w:r>
          </w:p>
        </w:tc>
      </w:tr>
      <w:tr w:rsidR="00816A2E" w:rsidRPr="00816A2E" w14:paraId="1863BB6E" w14:textId="77777777" w:rsidTr="009E53B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B09B42" w14:textId="77777777" w:rsidR="00816A2E" w:rsidRPr="00816A2E" w:rsidRDefault="00816A2E" w:rsidP="00816A2E">
            <w:pPr>
              <w:rPr>
                <w:bCs/>
              </w:rPr>
            </w:pPr>
            <w:r w:rsidRPr="00816A2E">
              <w:rPr>
                <w:bCs/>
              </w:rPr>
              <w:lastRenderedPageBreak/>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3410553" w14:textId="77777777" w:rsidR="00816A2E" w:rsidRPr="00816A2E" w:rsidRDefault="00816A2E" w:rsidP="00816A2E">
            <w:pPr>
              <w:jc w:val="center"/>
              <w:rPr>
                <w:snapToGrid w:val="0"/>
              </w:rPr>
            </w:pPr>
            <w:r w:rsidRPr="00816A2E">
              <w:rPr>
                <w:snapToGrid w:val="0"/>
              </w:rPr>
              <w:t>0,552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0760C89" w14:textId="77777777" w:rsidR="00816A2E" w:rsidRPr="00816A2E" w:rsidRDefault="00816A2E" w:rsidP="00816A2E">
            <w:pPr>
              <w:jc w:val="center"/>
              <w:rPr>
                <w:snapToGrid w:val="0"/>
              </w:rPr>
            </w:pPr>
            <w:r w:rsidRPr="00816A2E">
              <w:rPr>
                <w:snapToGrid w:val="0"/>
              </w:rPr>
              <w:t>2 625,51</w:t>
            </w:r>
          </w:p>
        </w:tc>
        <w:tc>
          <w:tcPr>
            <w:tcW w:w="1480" w:type="dxa"/>
            <w:tcBorders>
              <w:top w:val="nil"/>
              <w:left w:val="nil"/>
              <w:bottom w:val="single" w:sz="4" w:space="0" w:color="auto"/>
              <w:right w:val="single" w:sz="4" w:space="0" w:color="auto"/>
            </w:tcBorders>
            <w:shd w:val="clear" w:color="000000" w:fill="FFFFFF"/>
            <w:vAlign w:val="center"/>
            <w:hideMark/>
          </w:tcPr>
          <w:p w14:paraId="1BCB8CE8" w14:textId="77777777" w:rsidR="00816A2E" w:rsidRPr="00816A2E" w:rsidRDefault="00816A2E" w:rsidP="00816A2E">
            <w:pPr>
              <w:jc w:val="center"/>
              <w:rPr>
                <w:snapToGrid w:val="0"/>
              </w:rPr>
            </w:pPr>
            <w:r w:rsidRPr="00816A2E">
              <w:rPr>
                <w:snapToGrid w:val="0"/>
              </w:rPr>
              <w:t>0,0%</w:t>
            </w:r>
          </w:p>
        </w:tc>
        <w:tc>
          <w:tcPr>
            <w:tcW w:w="1480" w:type="dxa"/>
            <w:tcBorders>
              <w:top w:val="nil"/>
              <w:left w:val="nil"/>
              <w:bottom w:val="single" w:sz="4" w:space="0" w:color="auto"/>
              <w:right w:val="single" w:sz="4" w:space="0" w:color="auto"/>
            </w:tcBorders>
            <w:shd w:val="clear" w:color="000000" w:fill="FFFFFF"/>
            <w:vAlign w:val="center"/>
            <w:hideMark/>
          </w:tcPr>
          <w:p w14:paraId="6AE96F67" w14:textId="77777777" w:rsidR="00816A2E" w:rsidRPr="00816A2E" w:rsidRDefault="00816A2E" w:rsidP="00816A2E">
            <w:pPr>
              <w:jc w:val="center"/>
              <w:rPr>
                <w:snapToGrid w:val="0"/>
              </w:rPr>
            </w:pPr>
            <w:r w:rsidRPr="00816A2E">
              <w:rPr>
                <w:snapToGrid w:val="0"/>
              </w:rPr>
              <w:t>1 449</w:t>
            </w:r>
          </w:p>
        </w:tc>
      </w:tr>
      <w:tr w:rsidR="00816A2E" w:rsidRPr="00816A2E" w14:paraId="0CEB6DDB" w14:textId="77777777" w:rsidTr="009E53B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1A2BEC" w14:textId="77777777" w:rsidR="00816A2E" w:rsidRPr="00816A2E" w:rsidRDefault="00816A2E" w:rsidP="00816A2E">
            <w:pPr>
              <w:rPr>
                <w:bCs/>
              </w:rPr>
            </w:pPr>
            <w:r w:rsidRPr="00816A2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813E915" w14:textId="77777777" w:rsidR="00816A2E" w:rsidRPr="00816A2E" w:rsidRDefault="00816A2E" w:rsidP="00816A2E">
            <w:pPr>
              <w:jc w:val="center"/>
              <w:rPr>
                <w:snapToGrid w:val="0"/>
              </w:rPr>
            </w:pPr>
            <w:r w:rsidRPr="00816A2E">
              <w:rPr>
                <w:snapToGrid w:val="0"/>
              </w:rPr>
              <w:t>0,622</w:t>
            </w:r>
          </w:p>
        </w:tc>
        <w:tc>
          <w:tcPr>
            <w:tcW w:w="1480" w:type="dxa"/>
            <w:tcBorders>
              <w:top w:val="nil"/>
              <w:left w:val="nil"/>
              <w:bottom w:val="single" w:sz="4" w:space="0" w:color="auto"/>
              <w:right w:val="single" w:sz="4" w:space="0" w:color="auto"/>
            </w:tcBorders>
            <w:shd w:val="clear" w:color="000000" w:fill="FFFFFF"/>
            <w:vAlign w:val="center"/>
            <w:hideMark/>
          </w:tcPr>
          <w:p w14:paraId="4EE19721" w14:textId="77777777" w:rsidR="00816A2E" w:rsidRPr="00816A2E" w:rsidRDefault="00816A2E" w:rsidP="00816A2E">
            <w:pPr>
              <w:jc w:val="center"/>
              <w:rPr>
                <w:snapToGrid w:val="0"/>
              </w:rPr>
            </w:pPr>
            <w:r w:rsidRPr="00816A2E">
              <w:rPr>
                <w:snapToGrid w:val="0"/>
              </w:rPr>
              <w:t>2 935,33</w:t>
            </w:r>
          </w:p>
        </w:tc>
        <w:tc>
          <w:tcPr>
            <w:tcW w:w="1480" w:type="dxa"/>
            <w:tcBorders>
              <w:top w:val="nil"/>
              <w:left w:val="nil"/>
              <w:bottom w:val="single" w:sz="4" w:space="0" w:color="auto"/>
              <w:right w:val="single" w:sz="4" w:space="0" w:color="auto"/>
            </w:tcBorders>
            <w:shd w:val="clear" w:color="000000" w:fill="FFFFFF"/>
            <w:vAlign w:val="center"/>
            <w:hideMark/>
          </w:tcPr>
          <w:p w14:paraId="3F6FB849" w14:textId="77777777" w:rsidR="00816A2E" w:rsidRPr="00816A2E" w:rsidRDefault="00816A2E" w:rsidP="00816A2E">
            <w:pPr>
              <w:jc w:val="center"/>
              <w:rPr>
                <w:snapToGrid w:val="0"/>
              </w:rPr>
            </w:pPr>
            <w:r w:rsidRPr="00816A2E">
              <w:rPr>
                <w:snapToGrid w:val="0"/>
              </w:rPr>
              <w:t>11,8%</w:t>
            </w:r>
          </w:p>
        </w:tc>
        <w:tc>
          <w:tcPr>
            <w:tcW w:w="1480" w:type="dxa"/>
            <w:tcBorders>
              <w:top w:val="nil"/>
              <w:left w:val="nil"/>
              <w:bottom w:val="single" w:sz="4" w:space="0" w:color="auto"/>
              <w:right w:val="single" w:sz="4" w:space="0" w:color="auto"/>
            </w:tcBorders>
            <w:shd w:val="clear" w:color="000000" w:fill="FFFFFF"/>
            <w:vAlign w:val="center"/>
            <w:hideMark/>
          </w:tcPr>
          <w:p w14:paraId="3BFDA68E" w14:textId="77777777" w:rsidR="00816A2E" w:rsidRPr="00816A2E" w:rsidRDefault="00816A2E" w:rsidP="00816A2E">
            <w:pPr>
              <w:jc w:val="center"/>
              <w:rPr>
                <w:snapToGrid w:val="0"/>
              </w:rPr>
            </w:pPr>
            <w:r w:rsidRPr="00816A2E">
              <w:rPr>
                <w:snapToGrid w:val="0"/>
              </w:rPr>
              <w:t>1 826</w:t>
            </w:r>
          </w:p>
        </w:tc>
      </w:tr>
      <w:tr w:rsidR="00816A2E" w:rsidRPr="00816A2E" w14:paraId="6046B6A5" w14:textId="77777777" w:rsidTr="009E53B0">
        <w:trPr>
          <w:trHeight w:val="58"/>
        </w:trPr>
        <w:tc>
          <w:tcPr>
            <w:tcW w:w="3823" w:type="dxa"/>
            <w:tcBorders>
              <w:top w:val="nil"/>
              <w:left w:val="nil"/>
              <w:bottom w:val="single" w:sz="4" w:space="0" w:color="auto"/>
              <w:right w:val="nil"/>
            </w:tcBorders>
            <w:shd w:val="clear" w:color="auto" w:fill="auto"/>
            <w:vAlign w:val="center"/>
            <w:hideMark/>
          </w:tcPr>
          <w:p w14:paraId="3EE21CFC" w14:textId="77777777" w:rsidR="00816A2E" w:rsidRPr="00816A2E" w:rsidRDefault="00816A2E" w:rsidP="00816A2E">
            <w:r w:rsidRPr="00816A2E">
              <w:t> </w:t>
            </w:r>
          </w:p>
        </w:tc>
        <w:tc>
          <w:tcPr>
            <w:tcW w:w="1480" w:type="dxa"/>
            <w:tcBorders>
              <w:top w:val="nil"/>
              <w:left w:val="nil"/>
              <w:bottom w:val="single" w:sz="4" w:space="0" w:color="auto"/>
              <w:right w:val="nil"/>
            </w:tcBorders>
            <w:shd w:val="clear" w:color="000000" w:fill="FFFFFF"/>
            <w:vAlign w:val="center"/>
            <w:hideMark/>
          </w:tcPr>
          <w:p w14:paraId="037ED2C2"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367FC79"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74D76F0"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1D8ABE1" w14:textId="77777777" w:rsidR="00816A2E" w:rsidRPr="00816A2E" w:rsidRDefault="00816A2E" w:rsidP="00816A2E">
            <w:pPr>
              <w:jc w:val="center"/>
              <w:rPr>
                <w:snapToGrid w:val="0"/>
              </w:rPr>
            </w:pPr>
          </w:p>
        </w:tc>
      </w:tr>
      <w:tr w:rsidR="00816A2E" w:rsidRPr="00816A2E" w14:paraId="20A75337" w14:textId="77777777" w:rsidTr="009E53B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D9C4F7" w14:textId="77777777" w:rsidR="00816A2E" w:rsidRPr="00816A2E" w:rsidRDefault="00816A2E" w:rsidP="00816A2E">
            <w:pPr>
              <w:rPr>
                <w:b/>
                <w:bCs/>
              </w:rPr>
            </w:pPr>
            <w:r w:rsidRPr="00816A2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465F639" w14:textId="77777777" w:rsidR="00816A2E" w:rsidRPr="00816A2E" w:rsidRDefault="00816A2E" w:rsidP="00816A2E">
            <w:pPr>
              <w:jc w:val="center"/>
              <w:rPr>
                <w:b/>
                <w:bCs/>
                <w:snapToGrid w:val="0"/>
              </w:rPr>
            </w:pPr>
            <w:r w:rsidRPr="00816A2E">
              <w:rPr>
                <w:b/>
                <w:bCs/>
                <w:snapToGrid w:val="0"/>
              </w:rPr>
              <w:t>1,174</w:t>
            </w:r>
          </w:p>
        </w:tc>
        <w:tc>
          <w:tcPr>
            <w:tcW w:w="1480" w:type="dxa"/>
            <w:tcBorders>
              <w:top w:val="nil"/>
              <w:left w:val="nil"/>
              <w:bottom w:val="single" w:sz="4" w:space="0" w:color="auto"/>
              <w:right w:val="single" w:sz="4" w:space="0" w:color="auto"/>
            </w:tcBorders>
            <w:shd w:val="clear" w:color="000000" w:fill="FFFFFF"/>
            <w:vAlign w:val="center"/>
          </w:tcPr>
          <w:p w14:paraId="76A3AEE9" w14:textId="77777777" w:rsidR="00816A2E" w:rsidRPr="00816A2E" w:rsidRDefault="00816A2E" w:rsidP="00816A2E">
            <w:pPr>
              <w:jc w:val="center"/>
              <w:rPr>
                <w:b/>
                <w:bCs/>
                <w:snapToGrid w:val="0"/>
              </w:rPr>
            </w:pPr>
            <w:r w:rsidRPr="00816A2E">
              <w:rPr>
                <w:b/>
                <w:bCs/>
                <w:snapToGrid w:val="0"/>
              </w:rPr>
              <w:t>2 789,42</w:t>
            </w:r>
          </w:p>
        </w:tc>
        <w:tc>
          <w:tcPr>
            <w:tcW w:w="1480" w:type="dxa"/>
            <w:tcBorders>
              <w:top w:val="nil"/>
              <w:left w:val="nil"/>
              <w:bottom w:val="single" w:sz="4" w:space="0" w:color="auto"/>
              <w:right w:val="single" w:sz="4" w:space="0" w:color="auto"/>
            </w:tcBorders>
            <w:shd w:val="clear" w:color="000000" w:fill="FFFFFF"/>
            <w:vAlign w:val="center"/>
          </w:tcPr>
          <w:p w14:paraId="007A286B" w14:textId="77777777" w:rsidR="00816A2E" w:rsidRPr="00816A2E" w:rsidRDefault="00816A2E" w:rsidP="00816A2E">
            <w:pPr>
              <w:jc w:val="center"/>
              <w:rPr>
                <w:b/>
                <w:bCs/>
                <w:snapToGrid w:val="0"/>
              </w:rPr>
            </w:pPr>
            <w:r w:rsidRPr="00816A2E">
              <w:rPr>
                <w:b/>
                <w:bCs/>
                <w:snapToGrid w:val="0"/>
              </w:rPr>
              <w:t>11,1%</w:t>
            </w:r>
          </w:p>
        </w:tc>
        <w:tc>
          <w:tcPr>
            <w:tcW w:w="1480" w:type="dxa"/>
            <w:tcBorders>
              <w:top w:val="nil"/>
              <w:left w:val="nil"/>
              <w:bottom w:val="single" w:sz="4" w:space="0" w:color="auto"/>
              <w:right w:val="single" w:sz="4" w:space="0" w:color="auto"/>
            </w:tcBorders>
            <w:shd w:val="clear" w:color="000000" w:fill="FFFFFF"/>
            <w:vAlign w:val="center"/>
          </w:tcPr>
          <w:p w14:paraId="696D4971" w14:textId="77777777" w:rsidR="00816A2E" w:rsidRPr="00816A2E" w:rsidRDefault="00816A2E" w:rsidP="00816A2E">
            <w:pPr>
              <w:jc w:val="center"/>
              <w:rPr>
                <w:b/>
                <w:bCs/>
                <w:snapToGrid w:val="0"/>
              </w:rPr>
            </w:pPr>
            <w:r w:rsidRPr="00816A2E">
              <w:rPr>
                <w:b/>
                <w:bCs/>
                <w:snapToGrid w:val="0"/>
              </w:rPr>
              <w:t>3 275</w:t>
            </w:r>
          </w:p>
        </w:tc>
      </w:tr>
    </w:tbl>
    <w:p w14:paraId="4E3017C8" w14:textId="77777777" w:rsidR="00816A2E" w:rsidRPr="00816A2E" w:rsidRDefault="00816A2E" w:rsidP="00816A2E">
      <w:pPr>
        <w:keepNext/>
        <w:rPr>
          <w:sz w:val="28"/>
          <w:szCs w:val="28"/>
        </w:rPr>
      </w:pPr>
    </w:p>
    <w:p w14:paraId="260D3357" w14:textId="77777777" w:rsidR="00816A2E" w:rsidRPr="00816A2E" w:rsidRDefault="00816A2E" w:rsidP="00816A2E">
      <w:pPr>
        <w:autoSpaceDE w:val="0"/>
        <w:autoSpaceDN w:val="0"/>
        <w:adjustRightInd w:val="0"/>
        <w:jc w:val="both"/>
        <w:rPr>
          <w:b/>
          <w:snapToGrid w:val="0"/>
          <w:sz w:val="28"/>
          <w:szCs w:val="28"/>
          <w:lang w:eastAsia="en-US"/>
        </w:rPr>
      </w:pPr>
    </w:p>
    <w:p w14:paraId="637768B8" w14:textId="77777777" w:rsidR="00816A2E" w:rsidRPr="00816A2E" w:rsidRDefault="00816A2E" w:rsidP="00816A2E">
      <w:pPr>
        <w:autoSpaceDE w:val="0"/>
        <w:autoSpaceDN w:val="0"/>
        <w:adjustRightInd w:val="0"/>
        <w:jc w:val="both"/>
        <w:rPr>
          <w:b/>
          <w:snapToGrid w:val="0"/>
          <w:sz w:val="28"/>
          <w:szCs w:val="28"/>
          <w:lang w:eastAsia="en-US"/>
        </w:rPr>
      </w:pPr>
    </w:p>
    <w:p w14:paraId="76F94C0F" w14:textId="77777777" w:rsidR="00816A2E" w:rsidRPr="00816A2E" w:rsidRDefault="00816A2E" w:rsidP="00816A2E">
      <w:pPr>
        <w:autoSpaceDE w:val="0"/>
        <w:autoSpaceDN w:val="0"/>
        <w:adjustRightInd w:val="0"/>
        <w:jc w:val="both"/>
        <w:rPr>
          <w:b/>
          <w:snapToGrid w:val="0"/>
          <w:sz w:val="28"/>
          <w:szCs w:val="28"/>
          <w:lang w:eastAsia="en-US"/>
        </w:rPr>
      </w:pPr>
    </w:p>
    <w:p w14:paraId="54E7C6E5" w14:textId="77777777" w:rsidR="00816A2E" w:rsidRPr="00816A2E" w:rsidRDefault="00816A2E" w:rsidP="00816A2E">
      <w:pPr>
        <w:autoSpaceDE w:val="0"/>
        <w:autoSpaceDN w:val="0"/>
        <w:adjustRightInd w:val="0"/>
        <w:jc w:val="both"/>
        <w:rPr>
          <w:b/>
          <w:snapToGrid w:val="0"/>
          <w:sz w:val="28"/>
          <w:szCs w:val="28"/>
          <w:lang w:eastAsia="en-US"/>
        </w:rPr>
      </w:pPr>
    </w:p>
    <w:p w14:paraId="5AC62B50" w14:textId="77777777" w:rsidR="00816A2E" w:rsidRPr="00816A2E" w:rsidRDefault="00816A2E" w:rsidP="00816A2E">
      <w:pPr>
        <w:autoSpaceDE w:val="0"/>
        <w:autoSpaceDN w:val="0"/>
        <w:adjustRightInd w:val="0"/>
        <w:jc w:val="both"/>
        <w:rPr>
          <w:b/>
          <w:snapToGrid w:val="0"/>
          <w:sz w:val="28"/>
          <w:szCs w:val="28"/>
          <w:lang w:eastAsia="en-US"/>
        </w:rPr>
      </w:pPr>
    </w:p>
    <w:p w14:paraId="7F787A05" w14:textId="77777777" w:rsidR="00816A2E" w:rsidRPr="00816A2E" w:rsidRDefault="00816A2E" w:rsidP="00816A2E">
      <w:pPr>
        <w:autoSpaceDE w:val="0"/>
        <w:autoSpaceDN w:val="0"/>
        <w:adjustRightInd w:val="0"/>
        <w:jc w:val="both"/>
        <w:rPr>
          <w:b/>
          <w:snapToGrid w:val="0"/>
          <w:sz w:val="28"/>
          <w:szCs w:val="28"/>
          <w:lang w:eastAsia="en-US"/>
        </w:rPr>
      </w:pPr>
    </w:p>
    <w:p w14:paraId="4BEE097A" w14:textId="77777777" w:rsidR="00816A2E" w:rsidRPr="00816A2E" w:rsidRDefault="00816A2E" w:rsidP="00816A2E">
      <w:pPr>
        <w:autoSpaceDE w:val="0"/>
        <w:autoSpaceDN w:val="0"/>
        <w:adjustRightInd w:val="0"/>
        <w:jc w:val="both"/>
        <w:rPr>
          <w:b/>
          <w:snapToGrid w:val="0"/>
          <w:sz w:val="28"/>
          <w:szCs w:val="28"/>
          <w:lang w:eastAsia="en-US"/>
        </w:rPr>
      </w:pPr>
    </w:p>
    <w:p w14:paraId="05EE6A4F" w14:textId="77777777" w:rsidR="00816A2E" w:rsidRPr="00816A2E" w:rsidRDefault="00816A2E" w:rsidP="00816A2E">
      <w:pPr>
        <w:autoSpaceDE w:val="0"/>
        <w:autoSpaceDN w:val="0"/>
        <w:adjustRightInd w:val="0"/>
        <w:jc w:val="both"/>
        <w:rPr>
          <w:b/>
          <w:snapToGrid w:val="0"/>
          <w:sz w:val="28"/>
          <w:szCs w:val="28"/>
          <w:lang w:eastAsia="en-US"/>
        </w:rPr>
      </w:pPr>
    </w:p>
    <w:p w14:paraId="26711C23" w14:textId="77777777" w:rsidR="00816A2E" w:rsidRPr="00816A2E" w:rsidRDefault="00816A2E" w:rsidP="00816A2E">
      <w:pPr>
        <w:autoSpaceDE w:val="0"/>
        <w:autoSpaceDN w:val="0"/>
        <w:adjustRightInd w:val="0"/>
        <w:jc w:val="both"/>
        <w:rPr>
          <w:b/>
          <w:snapToGrid w:val="0"/>
          <w:sz w:val="28"/>
          <w:szCs w:val="28"/>
          <w:lang w:eastAsia="en-US"/>
        </w:rPr>
      </w:pPr>
    </w:p>
    <w:p w14:paraId="5C513079" w14:textId="77777777" w:rsidR="00816A2E" w:rsidRPr="00816A2E" w:rsidRDefault="00816A2E" w:rsidP="00816A2E">
      <w:pPr>
        <w:autoSpaceDE w:val="0"/>
        <w:autoSpaceDN w:val="0"/>
        <w:adjustRightInd w:val="0"/>
        <w:jc w:val="both"/>
        <w:rPr>
          <w:b/>
          <w:snapToGrid w:val="0"/>
          <w:sz w:val="28"/>
          <w:szCs w:val="28"/>
          <w:lang w:eastAsia="en-US"/>
        </w:rPr>
      </w:pPr>
    </w:p>
    <w:p w14:paraId="31BD6FEB" w14:textId="77777777" w:rsidR="00816A2E" w:rsidRPr="00816A2E" w:rsidRDefault="00816A2E" w:rsidP="00816A2E">
      <w:pPr>
        <w:autoSpaceDE w:val="0"/>
        <w:autoSpaceDN w:val="0"/>
        <w:adjustRightInd w:val="0"/>
        <w:jc w:val="both"/>
        <w:rPr>
          <w:b/>
          <w:snapToGrid w:val="0"/>
          <w:sz w:val="28"/>
          <w:szCs w:val="28"/>
          <w:lang w:eastAsia="en-US"/>
        </w:rPr>
      </w:pPr>
    </w:p>
    <w:p w14:paraId="4B7B5BAB" w14:textId="77777777" w:rsidR="00816A2E" w:rsidRPr="00816A2E" w:rsidRDefault="00816A2E" w:rsidP="00816A2E">
      <w:pPr>
        <w:autoSpaceDE w:val="0"/>
        <w:autoSpaceDN w:val="0"/>
        <w:adjustRightInd w:val="0"/>
        <w:jc w:val="both"/>
        <w:rPr>
          <w:b/>
          <w:snapToGrid w:val="0"/>
          <w:sz w:val="28"/>
          <w:szCs w:val="28"/>
          <w:lang w:eastAsia="en-US"/>
        </w:rPr>
      </w:pPr>
    </w:p>
    <w:p w14:paraId="56788C08" w14:textId="77777777" w:rsidR="00816A2E" w:rsidRPr="00816A2E" w:rsidRDefault="00816A2E" w:rsidP="00816A2E">
      <w:pPr>
        <w:autoSpaceDE w:val="0"/>
        <w:autoSpaceDN w:val="0"/>
        <w:adjustRightInd w:val="0"/>
        <w:jc w:val="both"/>
        <w:rPr>
          <w:b/>
          <w:snapToGrid w:val="0"/>
          <w:sz w:val="28"/>
          <w:szCs w:val="28"/>
          <w:lang w:eastAsia="en-US"/>
        </w:rPr>
      </w:pPr>
    </w:p>
    <w:p w14:paraId="69A0F1BC" w14:textId="77777777" w:rsidR="00816A2E" w:rsidRPr="00816A2E" w:rsidRDefault="00816A2E" w:rsidP="00816A2E">
      <w:pPr>
        <w:autoSpaceDE w:val="0"/>
        <w:autoSpaceDN w:val="0"/>
        <w:adjustRightInd w:val="0"/>
        <w:jc w:val="both"/>
        <w:rPr>
          <w:b/>
          <w:snapToGrid w:val="0"/>
          <w:sz w:val="28"/>
          <w:szCs w:val="28"/>
          <w:lang w:eastAsia="en-US"/>
        </w:rPr>
      </w:pPr>
    </w:p>
    <w:p w14:paraId="5E66A98A" w14:textId="77777777" w:rsidR="00816A2E" w:rsidRPr="00816A2E" w:rsidRDefault="00816A2E" w:rsidP="00816A2E">
      <w:pPr>
        <w:autoSpaceDE w:val="0"/>
        <w:autoSpaceDN w:val="0"/>
        <w:adjustRightInd w:val="0"/>
        <w:jc w:val="both"/>
        <w:rPr>
          <w:b/>
          <w:snapToGrid w:val="0"/>
          <w:sz w:val="28"/>
          <w:szCs w:val="28"/>
          <w:lang w:eastAsia="en-US"/>
        </w:rPr>
      </w:pPr>
    </w:p>
    <w:p w14:paraId="2382F0B8" w14:textId="77777777" w:rsidR="00816A2E" w:rsidRPr="00816A2E" w:rsidRDefault="00816A2E" w:rsidP="00816A2E">
      <w:pPr>
        <w:autoSpaceDE w:val="0"/>
        <w:autoSpaceDN w:val="0"/>
        <w:adjustRightInd w:val="0"/>
        <w:jc w:val="both"/>
        <w:rPr>
          <w:b/>
          <w:snapToGrid w:val="0"/>
          <w:sz w:val="28"/>
          <w:szCs w:val="28"/>
          <w:lang w:eastAsia="en-US"/>
        </w:rPr>
      </w:pPr>
    </w:p>
    <w:p w14:paraId="715997A9" w14:textId="77777777" w:rsidR="00816A2E" w:rsidRPr="00816A2E" w:rsidRDefault="00816A2E" w:rsidP="00816A2E">
      <w:pPr>
        <w:autoSpaceDE w:val="0"/>
        <w:autoSpaceDN w:val="0"/>
        <w:adjustRightInd w:val="0"/>
        <w:jc w:val="both"/>
        <w:rPr>
          <w:b/>
          <w:snapToGrid w:val="0"/>
          <w:sz w:val="28"/>
          <w:szCs w:val="28"/>
          <w:lang w:eastAsia="en-US"/>
        </w:rPr>
      </w:pPr>
    </w:p>
    <w:p w14:paraId="151C1FEA" w14:textId="77777777" w:rsidR="00816A2E" w:rsidRPr="00816A2E" w:rsidRDefault="00816A2E" w:rsidP="00816A2E">
      <w:pPr>
        <w:autoSpaceDE w:val="0"/>
        <w:autoSpaceDN w:val="0"/>
        <w:adjustRightInd w:val="0"/>
        <w:jc w:val="both"/>
        <w:rPr>
          <w:b/>
          <w:snapToGrid w:val="0"/>
          <w:sz w:val="28"/>
          <w:szCs w:val="28"/>
          <w:lang w:eastAsia="en-US"/>
        </w:rPr>
      </w:pPr>
    </w:p>
    <w:p w14:paraId="73010EAD" w14:textId="77777777" w:rsidR="00816A2E" w:rsidRPr="00816A2E" w:rsidRDefault="00816A2E" w:rsidP="00816A2E">
      <w:pPr>
        <w:autoSpaceDE w:val="0"/>
        <w:autoSpaceDN w:val="0"/>
        <w:adjustRightInd w:val="0"/>
        <w:jc w:val="both"/>
        <w:rPr>
          <w:b/>
          <w:snapToGrid w:val="0"/>
          <w:sz w:val="28"/>
          <w:szCs w:val="28"/>
          <w:lang w:eastAsia="en-US"/>
        </w:rPr>
      </w:pPr>
    </w:p>
    <w:p w14:paraId="0A9CE54F" w14:textId="77777777" w:rsidR="00816A2E" w:rsidRPr="00816A2E" w:rsidRDefault="00816A2E" w:rsidP="00816A2E">
      <w:pPr>
        <w:autoSpaceDE w:val="0"/>
        <w:autoSpaceDN w:val="0"/>
        <w:adjustRightInd w:val="0"/>
        <w:jc w:val="both"/>
        <w:rPr>
          <w:b/>
          <w:snapToGrid w:val="0"/>
          <w:sz w:val="28"/>
          <w:szCs w:val="28"/>
          <w:lang w:eastAsia="en-US"/>
        </w:rPr>
      </w:pPr>
    </w:p>
    <w:p w14:paraId="4015AEE3" w14:textId="77777777" w:rsidR="00816A2E" w:rsidRPr="00816A2E" w:rsidRDefault="00816A2E" w:rsidP="00816A2E">
      <w:pPr>
        <w:autoSpaceDE w:val="0"/>
        <w:autoSpaceDN w:val="0"/>
        <w:adjustRightInd w:val="0"/>
        <w:jc w:val="both"/>
        <w:rPr>
          <w:b/>
          <w:snapToGrid w:val="0"/>
          <w:sz w:val="28"/>
          <w:szCs w:val="28"/>
          <w:lang w:eastAsia="en-US"/>
        </w:rPr>
      </w:pPr>
    </w:p>
    <w:p w14:paraId="1AE3143B" w14:textId="77777777" w:rsidR="00816A2E" w:rsidRPr="00816A2E" w:rsidRDefault="00816A2E" w:rsidP="00816A2E">
      <w:pPr>
        <w:autoSpaceDE w:val="0"/>
        <w:autoSpaceDN w:val="0"/>
        <w:adjustRightInd w:val="0"/>
        <w:jc w:val="both"/>
        <w:rPr>
          <w:b/>
          <w:snapToGrid w:val="0"/>
          <w:sz w:val="28"/>
          <w:szCs w:val="28"/>
          <w:lang w:eastAsia="en-US"/>
        </w:rPr>
      </w:pPr>
    </w:p>
    <w:p w14:paraId="148BE624" w14:textId="77777777" w:rsidR="00816A2E" w:rsidRPr="00816A2E" w:rsidRDefault="00816A2E" w:rsidP="00816A2E">
      <w:pPr>
        <w:autoSpaceDE w:val="0"/>
        <w:autoSpaceDN w:val="0"/>
        <w:adjustRightInd w:val="0"/>
        <w:jc w:val="both"/>
        <w:rPr>
          <w:b/>
          <w:snapToGrid w:val="0"/>
          <w:sz w:val="28"/>
          <w:szCs w:val="28"/>
          <w:lang w:eastAsia="en-US"/>
        </w:rPr>
      </w:pPr>
    </w:p>
    <w:p w14:paraId="5608AA39" w14:textId="77777777" w:rsidR="00816A2E" w:rsidRPr="00816A2E" w:rsidRDefault="00816A2E" w:rsidP="00816A2E">
      <w:pPr>
        <w:autoSpaceDE w:val="0"/>
        <w:autoSpaceDN w:val="0"/>
        <w:adjustRightInd w:val="0"/>
        <w:jc w:val="both"/>
        <w:rPr>
          <w:b/>
          <w:snapToGrid w:val="0"/>
          <w:sz w:val="28"/>
          <w:szCs w:val="28"/>
          <w:lang w:eastAsia="en-US"/>
        </w:rPr>
      </w:pPr>
    </w:p>
    <w:p w14:paraId="257740EC" w14:textId="77777777" w:rsidR="00816A2E" w:rsidRPr="00816A2E" w:rsidRDefault="00816A2E" w:rsidP="00816A2E">
      <w:pPr>
        <w:autoSpaceDE w:val="0"/>
        <w:autoSpaceDN w:val="0"/>
        <w:adjustRightInd w:val="0"/>
        <w:jc w:val="both"/>
        <w:rPr>
          <w:b/>
          <w:snapToGrid w:val="0"/>
          <w:sz w:val="28"/>
          <w:szCs w:val="28"/>
          <w:lang w:eastAsia="en-US"/>
        </w:rPr>
      </w:pPr>
    </w:p>
    <w:p w14:paraId="6B026D02" w14:textId="77777777" w:rsidR="00816A2E" w:rsidRPr="00816A2E" w:rsidRDefault="00816A2E" w:rsidP="00816A2E">
      <w:pPr>
        <w:autoSpaceDE w:val="0"/>
        <w:autoSpaceDN w:val="0"/>
        <w:adjustRightInd w:val="0"/>
        <w:jc w:val="both"/>
        <w:rPr>
          <w:b/>
          <w:snapToGrid w:val="0"/>
          <w:sz w:val="28"/>
          <w:szCs w:val="28"/>
          <w:lang w:eastAsia="en-US"/>
        </w:rPr>
      </w:pPr>
    </w:p>
    <w:p w14:paraId="571CC64F" w14:textId="77777777" w:rsidR="00816A2E" w:rsidRPr="00816A2E" w:rsidRDefault="00816A2E" w:rsidP="00816A2E">
      <w:pPr>
        <w:autoSpaceDE w:val="0"/>
        <w:autoSpaceDN w:val="0"/>
        <w:adjustRightInd w:val="0"/>
        <w:jc w:val="both"/>
        <w:rPr>
          <w:b/>
          <w:snapToGrid w:val="0"/>
          <w:sz w:val="28"/>
          <w:szCs w:val="28"/>
          <w:lang w:eastAsia="en-US"/>
        </w:rPr>
      </w:pPr>
    </w:p>
    <w:p w14:paraId="05F0A3C9" w14:textId="77777777" w:rsidR="00816A2E" w:rsidRPr="00816A2E" w:rsidRDefault="00816A2E" w:rsidP="00816A2E">
      <w:pPr>
        <w:autoSpaceDE w:val="0"/>
        <w:autoSpaceDN w:val="0"/>
        <w:adjustRightInd w:val="0"/>
        <w:jc w:val="both"/>
        <w:rPr>
          <w:b/>
          <w:snapToGrid w:val="0"/>
          <w:sz w:val="28"/>
          <w:szCs w:val="28"/>
          <w:lang w:eastAsia="en-US"/>
        </w:rPr>
      </w:pPr>
    </w:p>
    <w:p w14:paraId="7BC81CC0" w14:textId="77777777" w:rsidR="00816A2E" w:rsidRPr="00816A2E" w:rsidRDefault="00816A2E" w:rsidP="00816A2E">
      <w:pPr>
        <w:keepNext/>
        <w:keepLines/>
        <w:jc w:val="center"/>
        <w:outlineLvl w:val="1"/>
        <w:rPr>
          <w:rFonts w:eastAsia="Calibri"/>
          <w:b/>
          <w:sz w:val="28"/>
          <w:szCs w:val="28"/>
          <w:lang w:val="x-none" w:eastAsia="en-US"/>
        </w:rPr>
      </w:pPr>
      <w:r w:rsidRPr="00816A2E">
        <w:rPr>
          <w:rFonts w:eastAsia="Calibri"/>
          <w:b/>
          <w:sz w:val="28"/>
          <w:szCs w:val="28"/>
          <w:lang w:eastAsia="en-US"/>
        </w:rPr>
        <w:t xml:space="preserve">12. </w:t>
      </w:r>
      <w:r w:rsidRPr="00816A2E">
        <w:rPr>
          <w:rFonts w:eastAsia="Calibri"/>
          <w:b/>
          <w:sz w:val="28"/>
          <w:szCs w:val="28"/>
          <w:lang w:val="x-none" w:eastAsia="en-US"/>
        </w:rPr>
        <w:t xml:space="preserve">Тарифы </w:t>
      </w:r>
      <w:r w:rsidRPr="00816A2E">
        <w:rPr>
          <w:rFonts w:eastAsia="Calibri"/>
          <w:b/>
          <w:bCs/>
          <w:color w:val="000000"/>
          <w:kern w:val="32"/>
          <w:sz w:val="28"/>
          <w:szCs w:val="28"/>
          <w:lang w:val="x-none" w:eastAsia="en-US"/>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816A2E">
        <w:rPr>
          <w:rFonts w:eastAsia="Calibri"/>
          <w:b/>
          <w:bCs/>
          <w:color w:val="000000"/>
          <w:kern w:val="32"/>
          <w:sz w:val="28"/>
          <w:szCs w:val="28"/>
          <w:lang w:val="x-none" w:eastAsia="en-US"/>
        </w:rPr>
        <w:br/>
        <w:t xml:space="preserve">по узлу теплоснабжения – котельная на ст. Абагур-Лесной ПМС-2 </w:t>
      </w:r>
      <w:r w:rsidRPr="00816A2E">
        <w:rPr>
          <w:rFonts w:eastAsia="Calibri"/>
          <w:b/>
          <w:bCs/>
          <w:color w:val="000000"/>
          <w:kern w:val="32"/>
          <w:sz w:val="28"/>
          <w:szCs w:val="28"/>
          <w:lang w:val="x-none" w:eastAsia="en-US"/>
        </w:rPr>
        <w:br/>
        <w:t>на тепловую энергию, реализуемую на потребительском рынке Новокузнецкого городского округа, на 202</w:t>
      </w:r>
      <w:r w:rsidRPr="00816A2E">
        <w:rPr>
          <w:rFonts w:eastAsia="Calibri"/>
          <w:b/>
          <w:bCs/>
          <w:color w:val="000000"/>
          <w:kern w:val="32"/>
          <w:sz w:val="28"/>
          <w:szCs w:val="28"/>
          <w:lang w:eastAsia="en-US"/>
        </w:rPr>
        <w:t>5</w:t>
      </w:r>
      <w:r w:rsidRPr="00816A2E">
        <w:rPr>
          <w:rFonts w:eastAsia="Calibri"/>
          <w:b/>
          <w:bCs/>
          <w:color w:val="000000"/>
          <w:kern w:val="32"/>
          <w:sz w:val="28"/>
          <w:szCs w:val="28"/>
          <w:lang w:val="x-none" w:eastAsia="en-US"/>
        </w:rPr>
        <w:t xml:space="preserve"> год</w:t>
      </w:r>
    </w:p>
    <w:p w14:paraId="4703DD92" w14:textId="77777777" w:rsidR="00816A2E" w:rsidRPr="00816A2E" w:rsidRDefault="00816A2E" w:rsidP="00816A2E">
      <w:pPr>
        <w:ind w:firstLine="709"/>
        <w:jc w:val="both"/>
        <w:rPr>
          <w:snapToGrid w:val="0"/>
          <w:sz w:val="28"/>
          <w:szCs w:val="28"/>
        </w:rPr>
      </w:pPr>
    </w:p>
    <w:p w14:paraId="7A581290" w14:textId="77777777" w:rsidR="00816A2E" w:rsidRPr="00816A2E" w:rsidRDefault="00816A2E" w:rsidP="00816A2E">
      <w:pPr>
        <w:ind w:firstLine="709"/>
        <w:jc w:val="both"/>
        <w:rPr>
          <w:snapToGrid w:val="0"/>
          <w:sz w:val="28"/>
          <w:szCs w:val="28"/>
        </w:rPr>
      </w:pPr>
      <w:r w:rsidRPr="00816A2E">
        <w:rPr>
          <w:snapToGrid w:val="0"/>
          <w:sz w:val="28"/>
          <w:szCs w:val="28"/>
        </w:rPr>
        <w:t xml:space="preserve">ОАО «РЖД» (филиал Кузбасский территориальный участок </w:t>
      </w:r>
      <w:r w:rsidRPr="00816A2E">
        <w:rPr>
          <w:snapToGrid w:val="0"/>
          <w:sz w:val="28"/>
          <w:szCs w:val="28"/>
        </w:rPr>
        <w:br/>
        <w:t xml:space="preserve">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реализует тепловую энергию потребителям Новокузнецкого городского округа, присоединенным </w:t>
      </w:r>
      <w:r w:rsidRPr="00816A2E">
        <w:rPr>
          <w:snapToGrid w:val="0"/>
          <w:sz w:val="28"/>
          <w:szCs w:val="28"/>
        </w:rPr>
        <w:br/>
        <w:t>к тепловым сетям ООО «СибЭнерго».</w:t>
      </w:r>
    </w:p>
    <w:p w14:paraId="1FCD0711"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Тарифы ООО «СибЭнерго» на услуги по передаче тепловой энергии </w:t>
      </w:r>
      <w:r w:rsidRPr="00816A2E">
        <w:rPr>
          <w:snapToGrid w:val="0"/>
          <w:sz w:val="28"/>
          <w:szCs w:val="28"/>
        </w:rPr>
        <w:br/>
        <w:t>на 2024-2028 годы установлены постановлением РЭК Кузбасса от 21.11.2023 № 334 «Об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2024-2028 годы» (</w:t>
      </w:r>
      <w:r w:rsidRPr="00816A2E">
        <w:rPr>
          <w:bCs/>
          <w:iCs/>
          <w:snapToGrid w:val="0"/>
          <w:sz w:val="28"/>
          <w:szCs w:val="28"/>
        </w:rPr>
        <w:t xml:space="preserve">в редакции постановления РЭК Кузбасса </w:t>
      </w:r>
      <w:r w:rsidRPr="00816A2E">
        <w:rPr>
          <w:bCs/>
          <w:snapToGrid w:val="0"/>
          <w:sz w:val="28"/>
          <w:szCs w:val="28"/>
        </w:rPr>
        <w:t>от 17.12.2024 № 551)</w:t>
      </w:r>
      <w:r w:rsidRPr="00816A2E">
        <w:rPr>
          <w:bCs/>
          <w:snapToGrid w:val="0"/>
          <w:color w:val="000000"/>
          <w:kern w:val="32"/>
          <w:sz w:val="28"/>
          <w:szCs w:val="28"/>
        </w:rPr>
        <w:t xml:space="preserve"> </w:t>
      </w:r>
      <w:r w:rsidRPr="00816A2E">
        <w:rPr>
          <w:bCs/>
          <w:snapToGrid w:val="0"/>
          <w:color w:val="000000"/>
          <w:kern w:val="32"/>
          <w:sz w:val="28"/>
          <w:szCs w:val="22"/>
        </w:rPr>
        <w:t xml:space="preserve"> в размере:</w:t>
      </w:r>
    </w:p>
    <w:p w14:paraId="1794C842" w14:textId="77777777" w:rsidR="00816A2E" w:rsidRPr="00816A2E" w:rsidRDefault="00816A2E" w:rsidP="00816A2E">
      <w:pPr>
        <w:ind w:firstLine="709"/>
        <w:jc w:val="both"/>
        <w:rPr>
          <w:snapToGrid w:val="0"/>
          <w:sz w:val="28"/>
          <w:szCs w:val="28"/>
        </w:rPr>
      </w:pPr>
      <w:r w:rsidRPr="00816A2E">
        <w:rPr>
          <w:snapToGrid w:val="0"/>
          <w:sz w:val="28"/>
          <w:szCs w:val="28"/>
        </w:rPr>
        <w:t>с 01.01.2025 – 943,38 руб./Гкал;</w:t>
      </w:r>
    </w:p>
    <w:p w14:paraId="41D33E7A" w14:textId="77777777" w:rsidR="00816A2E" w:rsidRPr="00816A2E" w:rsidRDefault="00816A2E" w:rsidP="00816A2E">
      <w:pPr>
        <w:ind w:firstLine="709"/>
        <w:jc w:val="both"/>
        <w:rPr>
          <w:snapToGrid w:val="0"/>
          <w:sz w:val="28"/>
          <w:szCs w:val="28"/>
        </w:rPr>
      </w:pPr>
      <w:r w:rsidRPr="00816A2E">
        <w:rPr>
          <w:snapToGrid w:val="0"/>
          <w:sz w:val="28"/>
          <w:szCs w:val="28"/>
        </w:rPr>
        <w:t>с 01.07.2025 – 1 056,76 руб./Гкал.</w:t>
      </w:r>
    </w:p>
    <w:p w14:paraId="6010B87E" w14:textId="77777777" w:rsidR="00816A2E" w:rsidRPr="00816A2E" w:rsidRDefault="00816A2E" w:rsidP="00816A2E">
      <w:pPr>
        <w:ind w:firstLine="709"/>
        <w:jc w:val="both"/>
        <w:rPr>
          <w:snapToGrid w:val="0"/>
          <w:sz w:val="28"/>
          <w:szCs w:val="28"/>
        </w:rPr>
      </w:pPr>
    </w:p>
    <w:p w14:paraId="7C82A25F" w14:textId="77777777" w:rsidR="00816A2E" w:rsidRPr="00816A2E" w:rsidRDefault="00816A2E" w:rsidP="00816A2E">
      <w:pPr>
        <w:ind w:firstLine="709"/>
        <w:jc w:val="both"/>
        <w:rPr>
          <w:bCs/>
          <w:snapToGrid w:val="0"/>
          <w:color w:val="000000"/>
          <w:kern w:val="32"/>
          <w:sz w:val="28"/>
          <w:szCs w:val="28"/>
        </w:rPr>
      </w:pPr>
      <w:r w:rsidRPr="00816A2E">
        <w:rPr>
          <w:snapToGrid w:val="0"/>
          <w:sz w:val="28"/>
          <w:szCs w:val="28"/>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Абагур-Лесной ПМС-2 на тепловую энергию, реализуемую на потребительском рынке </w:t>
      </w:r>
      <w:r w:rsidRPr="00816A2E">
        <w:rPr>
          <w:bCs/>
          <w:snapToGrid w:val="0"/>
          <w:color w:val="000000"/>
          <w:kern w:val="32"/>
          <w:sz w:val="28"/>
          <w:szCs w:val="28"/>
        </w:rPr>
        <w:t>Новокузнецкого городского округа, на 2025 год составят:</w:t>
      </w:r>
    </w:p>
    <w:p w14:paraId="3A9C063B" w14:textId="77777777" w:rsidR="00816A2E" w:rsidRPr="00816A2E" w:rsidRDefault="00816A2E" w:rsidP="00816A2E">
      <w:pPr>
        <w:ind w:firstLine="709"/>
        <w:jc w:val="both"/>
        <w:rPr>
          <w:snapToGrid w:val="0"/>
          <w:sz w:val="28"/>
          <w:szCs w:val="28"/>
        </w:rPr>
      </w:pPr>
    </w:p>
    <w:p w14:paraId="0EA7D8AF" w14:textId="77777777" w:rsidR="00816A2E" w:rsidRPr="00816A2E" w:rsidRDefault="00816A2E" w:rsidP="00816A2E">
      <w:pPr>
        <w:numPr>
          <w:ilvl w:val="0"/>
          <w:numId w:val="13"/>
        </w:numPr>
        <w:ind w:left="9149" w:hanging="1211"/>
        <w:jc w:val="right"/>
        <w:rPr>
          <w:snapToGrid w:val="0"/>
          <w:sz w:val="28"/>
          <w:szCs w:val="28"/>
        </w:rPr>
      </w:pPr>
    </w:p>
    <w:tbl>
      <w:tblPr>
        <w:tblW w:w="9488" w:type="dxa"/>
        <w:tblInd w:w="118" w:type="dxa"/>
        <w:tblLook w:val="04A0" w:firstRow="1" w:lastRow="0" w:firstColumn="1" w:lastColumn="0" w:noHBand="0" w:noVBand="1"/>
      </w:tblPr>
      <w:tblGrid>
        <w:gridCol w:w="1691"/>
        <w:gridCol w:w="2694"/>
        <w:gridCol w:w="2551"/>
        <w:gridCol w:w="2552"/>
      </w:tblGrid>
      <w:tr w:rsidR="00816A2E" w:rsidRPr="00816A2E" w14:paraId="5B2A111E" w14:textId="77777777" w:rsidTr="009E53B0">
        <w:trPr>
          <w:trHeight w:val="1938"/>
        </w:trPr>
        <w:tc>
          <w:tcPr>
            <w:tcW w:w="1691" w:type="dxa"/>
            <w:tcBorders>
              <w:top w:val="single" w:sz="8" w:space="0" w:color="auto"/>
              <w:left w:val="single" w:sz="8" w:space="0" w:color="auto"/>
              <w:bottom w:val="single" w:sz="8" w:space="0" w:color="auto"/>
              <w:right w:val="single" w:sz="8" w:space="0" w:color="auto"/>
            </w:tcBorders>
            <w:vAlign w:val="center"/>
            <w:hideMark/>
          </w:tcPr>
          <w:p w14:paraId="58305D7B" w14:textId="77777777" w:rsidR="00816A2E" w:rsidRPr="00816A2E" w:rsidRDefault="00816A2E" w:rsidP="00816A2E">
            <w:pPr>
              <w:snapToGrid w:val="0"/>
              <w:spacing w:line="256" w:lineRule="auto"/>
              <w:jc w:val="center"/>
              <w:rPr>
                <w:snapToGrid w:val="0"/>
                <w:color w:val="000000"/>
              </w:rPr>
            </w:pPr>
            <w:r w:rsidRPr="00816A2E">
              <w:rPr>
                <w:snapToGrid w:val="0"/>
                <w:color w:val="000000"/>
              </w:rPr>
              <w:t>Период</w:t>
            </w:r>
          </w:p>
        </w:tc>
        <w:tc>
          <w:tcPr>
            <w:tcW w:w="2694" w:type="dxa"/>
            <w:tcBorders>
              <w:top w:val="single" w:sz="8" w:space="0" w:color="auto"/>
              <w:left w:val="nil"/>
              <w:bottom w:val="single" w:sz="8" w:space="0" w:color="auto"/>
              <w:right w:val="single" w:sz="8" w:space="0" w:color="auto"/>
            </w:tcBorders>
            <w:vAlign w:val="center"/>
            <w:hideMark/>
          </w:tcPr>
          <w:p w14:paraId="527F2275" w14:textId="77777777" w:rsidR="00816A2E" w:rsidRPr="00816A2E" w:rsidRDefault="00816A2E" w:rsidP="00816A2E">
            <w:pPr>
              <w:snapToGrid w:val="0"/>
              <w:spacing w:line="256" w:lineRule="auto"/>
              <w:jc w:val="center"/>
              <w:rPr>
                <w:snapToGrid w:val="0"/>
                <w:color w:val="000000"/>
              </w:rPr>
            </w:pPr>
            <w:r w:rsidRPr="00816A2E">
              <w:rPr>
                <w:snapToGrid w:val="0"/>
                <w:color w:val="000000"/>
              </w:rPr>
              <w:t>Тарифы ОАО «РЖД» на тепловую энергию, реализуемую на потребительском рынке Новокузнецкого городского округа, руб./Гкал</w:t>
            </w:r>
          </w:p>
        </w:tc>
        <w:tc>
          <w:tcPr>
            <w:tcW w:w="2551" w:type="dxa"/>
            <w:tcBorders>
              <w:top w:val="single" w:sz="8" w:space="0" w:color="auto"/>
              <w:left w:val="nil"/>
              <w:bottom w:val="single" w:sz="8" w:space="0" w:color="auto"/>
              <w:right w:val="single" w:sz="8" w:space="0" w:color="auto"/>
            </w:tcBorders>
            <w:vAlign w:val="center"/>
            <w:hideMark/>
          </w:tcPr>
          <w:p w14:paraId="7259B61F" w14:textId="77777777" w:rsidR="00816A2E" w:rsidRPr="00816A2E" w:rsidRDefault="00816A2E" w:rsidP="00816A2E">
            <w:pPr>
              <w:snapToGrid w:val="0"/>
              <w:spacing w:line="256" w:lineRule="auto"/>
              <w:jc w:val="center"/>
              <w:rPr>
                <w:snapToGrid w:val="0"/>
                <w:color w:val="000000"/>
              </w:rPr>
            </w:pPr>
            <w:r w:rsidRPr="00816A2E">
              <w:rPr>
                <w:snapToGrid w:val="0"/>
                <w:color w:val="000000"/>
              </w:rPr>
              <w:t xml:space="preserve">Тарифы </w:t>
            </w:r>
            <w:r w:rsidRPr="00816A2E">
              <w:rPr>
                <w:snapToGrid w:val="0"/>
                <w:color w:val="000000"/>
              </w:rPr>
              <w:br/>
              <w:t xml:space="preserve">ООО «СибЭнерго» на услуги по передаче тепловой энергии </w:t>
            </w:r>
            <w:r w:rsidRPr="00816A2E">
              <w:rPr>
                <w:snapToGrid w:val="0"/>
                <w:color w:val="000000"/>
              </w:rPr>
              <w:br/>
              <w:t>в контуре теплоснабжения</w:t>
            </w:r>
            <w:r w:rsidRPr="00816A2E">
              <w:rPr>
                <w:snapToGrid w:val="0"/>
                <w:color w:val="000000"/>
              </w:rPr>
              <w:br/>
              <w:t xml:space="preserve"> ОАО «РЖД», руб./Гкал</w:t>
            </w:r>
          </w:p>
        </w:tc>
        <w:tc>
          <w:tcPr>
            <w:tcW w:w="2552" w:type="dxa"/>
            <w:tcBorders>
              <w:top w:val="single" w:sz="8" w:space="0" w:color="auto"/>
              <w:left w:val="nil"/>
              <w:bottom w:val="single" w:sz="8" w:space="0" w:color="auto"/>
              <w:right w:val="single" w:sz="8" w:space="0" w:color="auto"/>
            </w:tcBorders>
            <w:vAlign w:val="center"/>
            <w:hideMark/>
          </w:tcPr>
          <w:p w14:paraId="76ACB85F" w14:textId="77777777" w:rsidR="00816A2E" w:rsidRPr="00816A2E" w:rsidRDefault="00816A2E" w:rsidP="00816A2E">
            <w:pPr>
              <w:snapToGrid w:val="0"/>
              <w:spacing w:line="256" w:lineRule="auto"/>
              <w:jc w:val="center"/>
              <w:rPr>
                <w:snapToGrid w:val="0"/>
                <w:color w:val="000000"/>
              </w:rPr>
            </w:pPr>
            <w:r w:rsidRPr="00816A2E">
              <w:rPr>
                <w:snapToGrid w:val="0"/>
                <w:color w:val="000000"/>
              </w:rPr>
              <w:t xml:space="preserve">Тарифы для потребителей </w:t>
            </w:r>
            <w:r w:rsidRPr="00816A2E">
              <w:rPr>
                <w:snapToGrid w:val="0"/>
                <w:color w:val="000000"/>
              </w:rPr>
              <w:br/>
              <w:t xml:space="preserve">ОАО «РЖД», присоединенных </w:t>
            </w:r>
            <w:r w:rsidRPr="00816A2E">
              <w:rPr>
                <w:snapToGrid w:val="0"/>
                <w:color w:val="000000"/>
              </w:rPr>
              <w:br/>
              <w:t xml:space="preserve">к тепловым сетям </w:t>
            </w:r>
            <w:r w:rsidRPr="00816A2E">
              <w:rPr>
                <w:snapToGrid w:val="0"/>
                <w:color w:val="000000"/>
              </w:rPr>
              <w:br/>
              <w:t>ООО «СибЭнерго», руб./Гкал</w:t>
            </w:r>
          </w:p>
        </w:tc>
      </w:tr>
      <w:tr w:rsidR="00816A2E" w:rsidRPr="00816A2E" w14:paraId="05EAA638" w14:textId="77777777" w:rsidTr="009E53B0">
        <w:trPr>
          <w:trHeight w:val="315"/>
        </w:trPr>
        <w:tc>
          <w:tcPr>
            <w:tcW w:w="1691" w:type="dxa"/>
            <w:tcBorders>
              <w:top w:val="nil"/>
              <w:left w:val="single" w:sz="8" w:space="0" w:color="auto"/>
              <w:bottom w:val="single" w:sz="8" w:space="0" w:color="auto"/>
              <w:right w:val="single" w:sz="8" w:space="0" w:color="auto"/>
            </w:tcBorders>
            <w:vAlign w:val="center"/>
            <w:hideMark/>
          </w:tcPr>
          <w:p w14:paraId="77DF886F" w14:textId="77777777" w:rsidR="00816A2E" w:rsidRPr="00816A2E" w:rsidRDefault="00816A2E" w:rsidP="00816A2E">
            <w:pPr>
              <w:snapToGrid w:val="0"/>
              <w:spacing w:line="256" w:lineRule="auto"/>
              <w:jc w:val="center"/>
              <w:rPr>
                <w:snapToGrid w:val="0"/>
                <w:color w:val="000000"/>
              </w:rPr>
            </w:pPr>
            <w:r w:rsidRPr="00816A2E">
              <w:rPr>
                <w:snapToGrid w:val="0"/>
                <w:color w:val="000000"/>
              </w:rPr>
              <w:t>1</w:t>
            </w:r>
          </w:p>
        </w:tc>
        <w:tc>
          <w:tcPr>
            <w:tcW w:w="2694" w:type="dxa"/>
            <w:tcBorders>
              <w:top w:val="nil"/>
              <w:left w:val="nil"/>
              <w:bottom w:val="single" w:sz="8" w:space="0" w:color="auto"/>
              <w:right w:val="single" w:sz="8" w:space="0" w:color="auto"/>
            </w:tcBorders>
            <w:vAlign w:val="center"/>
            <w:hideMark/>
          </w:tcPr>
          <w:p w14:paraId="5581F0AD" w14:textId="77777777" w:rsidR="00816A2E" w:rsidRPr="00816A2E" w:rsidRDefault="00816A2E" w:rsidP="00816A2E">
            <w:pPr>
              <w:snapToGrid w:val="0"/>
              <w:spacing w:line="256" w:lineRule="auto"/>
              <w:jc w:val="center"/>
              <w:rPr>
                <w:snapToGrid w:val="0"/>
                <w:color w:val="000000"/>
              </w:rPr>
            </w:pPr>
            <w:r w:rsidRPr="00816A2E">
              <w:rPr>
                <w:snapToGrid w:val="0"/>
                <w:color w:val="000000"/>
              </w:rPr>
              <w:t>2</w:t>
            </w:r>
          </w:p>
        </w:tc>
        <w:tc>
          <w:tcPr>
            <w:tcW w:w="2551" w:type="dxa"/>
            <w:tcBorders>
              <w:top w:val="nil"/>
              <w:left w:val="nil"/>
              <w:bottom w:val="single" w:sz="8" w:space="0" w:color="auto"/>
              <w:right w:val="single" w:sz="8" w:space="0" w:color="auto"/>
            </w:tcBorders>
            <w:vAlign w:val="center"/>
            <w:hideMark/>
          </w:tcPr>
          <w:p w14:paraId="74FAFB7B" w14:textId="77777777" w:rsidR="00816A2E" w:rsidRPr="00816A2E" w:rsidRDefault="00816A2E" w:rsidP="00816A2E">
            <w:pPr>
              <w:snapToGrid w:val="0"/>
              <w:spacing w:line="256" w:lineRule="auto"/>
              <w:jc w:val="center"/>
              <w:rPr>
                <w:snapToGrid w:val="0"/>
                <w:color w:val="000000"/>
              </w:rPr>
            </w:pPr>
            <w:r w:rsidRPr="00816A2E">
              <w:rPr>
                <w:snapToGrid w:val="0"/>
                <w:color w:val="000000"/>
              </w:rPr>
              <w:t>3</w:t>
            </w:r>
          </w:p>
        </w:tc>
        <w:tc>
          <w:tcPr>
            <w:tcW w:w="2552" w:type="dxa"/>
            <w:tcBorders>
              <w:top w:val="nil"/>
              <w:left w:val="nil"/>
              <w:bottom w:val="single" w:sz="8" w:space="0" w:color="auto"/>
              <w:right w:val="single" w:sz="8" w:space="0" w:color="auto"/>
            </w:tcBorders>
            <w:vAlign w:val="center"/>
            <w:hideMark/>
          </w:tcPr>
          <w:p w14:paraId="5B8E8755" w14:textId="77777777" w:rsidR="00816A2E" w:rsidRPr="00816A2E" w:rsidRDefault="00816A2E" w:rsidP="00816A2E">
            <w:pPr>
              <w:snapToGrid w:val="0"/>
              <w:spacing w:line="256" w:lineRule="auto"/>
              <w:jc w:val="center"/>
              <w:rPr>
                <w:snapToGrid w:val="0"/>
                <w:color w:val="000000"/>
              </w:rPr>
            </w:pPr>
            <w:r w:rsidRPr="00816A2E">
              <w:rPr>
                <w:snapToGrid w:val="0"/>
                <w:color w:val="000000"/>
              </w:rPr>
              <w:t>4=2+3</w:t>
            </w:r>
          </w:p>
        </w:tc>
      </w:tr>
      <w:tr w:rsidR="00816A2E" w:rsidRPr="00816A2E" w14:paraId="415E7ACF" w14:textId="77777777" w:rsidTr="009E53B0">
        <w:trPr>
          <w:trHeight w:val="387"/>
        </w:trPr>
        <w:tc>
          <w:tcPr>
            <w:tcW w:w="1691" w:type="dxa"/>
            <w:tcBorders>
              <w:top w:val="nil"/>
              <w:left w:val="single" w:sz="8" w:space="0" w:color="auto"/>
              <w:bottom w:val="single" w:sz="4" w:space="0" w:color="auto"/>
              <w:right w:val="single" w:sz="8" w:space="0" w:color="auto"/>
            </w:tcBorders>
            <w:vAlign w:val="center"/>
            <w:hideMark/>
          </w:tcPr>
          <w:p w14:paraId="15F759C2" w14:textId="77777777" w:rsidR="00816A2E" w:rsidRPr="00816A2E" w:rsidRDefault="00816A2E" w:rsidP="00816A2E">
            <w:pPr>
              <w:jc w:val="center"/>
              <w:rPr>
                <w:snapToGrid w:val="0"/>
              </w:rPr>
            </w:pPr>
            <w:r w:rsidRPr="00816A2E">
              <w:rPr>
                <w:snapToGrid w:val="0"/>
              </w:rPr>
              <w:t>с 01.01.2025</w:t>
            </w:r>
          </w:p>
        </w:tc>
        <w:tc>
          <w:tcPr>
            <w:tcW w:w="2694" w:type="dxa"/>
            <w:tcBorders>
              <w:top w:val="nil"/>
              <w:left w:val="nil"/>
              <w:bottom w:val="single" w:sz="4" w:space="0" w:color="auto"/>
              <w:right w:val="single" w:sz="8" w:space="0" w:color="auto"/>
            </w:tcBorders>
            <w:vAlign w:val="center"/>
            <w:hideMark/>
          </w:tcPr>
          <w:p w14:paraId="4D3B2FC8" w14:textId="77777777" w:rsidR="00816A2E" w:rsidRPr="00816A2E" w:rsidRDefault="00816A2E" w:rsidP="00816A2E">
            <w:pPr>
              <w:jc w:val="center"/>
              <w:rPr>
                <w:snapToGrid w:val="0"/>
              </w:rPr>
            </w:pPr>
            <w:r w:rsidRPr="00816A2E">
              <w:rPr>
                <w:snapToGrid w:val="0"/>
              </w:rPr>
              <w:t>2 625,51</w:t>
            </w:r>
          </w:p>
        </w:tc>
        <w:tc>
          <w:tcPr>
            <w:tcW w:w="2551" w:type="dxa"/>
            <w:tcBorders>
              <w:top w:val="nil"/>
              <w:left w:val="nil"/>
              <w:bottom w:val="single" w:sz="4" w:space="0" w:color="auto"/>
              <w:right w:val="single" w:sz="8" w:space="0" w:color="auto"/>
            </w:tcBorders>
            <w:vAlign w:val="center"/>
            <w:hideMark/>
          </w:tcPr>
          <w:p w14:paraId="72A4F05B" w14:textId="77777777" w:rsidR="00816A2E" w:rsidRPr="00816A2E" w:rsidRDefault="00816A2E" w:rsidP="00816A2E">
            <w:pPr>
              <w:jc w:val="center"/>
              <w:rPr>
                <w:snapToGrid w:val="0"/>
              </w:rPr>
            </w:pPr>
            <w:r w:rsidRPr="00816A2E">
              <w:rPr>
                <w:snapToGrid w:val="0"/>
              </w:rPr>
              <w:t>943,38</w:t>
            </w:r>
          </w:p>
        </w:tc>
        <w:tc>
          <w:tcPr>
            <w:tcW w:w="2552" w:type="dxa"/>
            <w:tcBorders>
              <w:top w:val="nil"/>
              <w:left w:val="nil"/>
              <w:bottom w:val="single" w:sz="4" w:space="0" w:color="auto"/>
              <w:right w:val="single" w:sz="8" w:space="0" w:color="auto"/>
            </w:tcBorders>
            <w:vAlign w:val="center"/>
            <w:hideMark/>
          </w:tcPr>
          <w:p w14:paraId="3CA5D80F" w14:textId="77777777" w:rsidR="00816A2E" w:rsidRPr="00816A2E" w:rsidRDefault="00816A2E" w:rsidP="00816A2E">
            <w:pPr>
              <w:jc w:val="center"/>
              <w:rPr>
                <w:snapToGrid w:val="0"/>
              </w:rPr>
            </w:pPr>
            <w:r w:rsidRPr="00816A2E">
              <w:rPr>
                <w:snapToGrid w:val="0"/>
              </w:rPr>
              <w:t>3 568,89</w:t>
            </w:r>
          </w:p>
        </w:tc>
      </w:tr>
      <w:tr w:rsidR="00816A2E" w:rsidRPr="00816A2E" w14:paraId="07106696" w14:textId="77777777" w:rsidTr="009E53B0">
        <w:trPr>
          <w:trHeight w:val="387"/>
        </w:trPr>
        <w:tc>
          <w:tcPr>
            <w:tcW w:w="1691" w:type="dxa"/>
            <w:tcBorders>
              <w:top w:val="single" w:sz="4" w:space="0" w:color="auto"/>
              <w:left w:val="single" w:sz="8" w:space="0" w:color="auto"/>
              <w:bottom w:val="single" w:sz="8" w:space="0" w:color="auto"/>
              <w:right w:val="single" w:sz="8" w:space="0" w:color="auto"/>
            </w:tcBorders>
            <w:vAlign w:val="center"/>
          </w:tcPr>
          <w:p w14:paraId="609A3C5A" w14:textId="77777777" w:rsidR="00816A2E" w:rsidRPr="00816A2E" w:rsidRDefault="00816A2E" w:rsidP="00816A2E">
            <w:pPr>
              <w:jc w:val="center"/>
              <w:rPr>
                <w:snapToGrid w:val="0"/>
              </w:rPr>
            </w:pPr>
            <w:r w:rsidRPr="00816A2E">
              <w:rPr>
                <w:snapToGrid w:val="0"/>
              </w:rPr>
              <w:t>с 01.07.2025</w:t>
            </w:r>
          </w:p>
        </w:tc>
        <w:tc>
          <w:tcPr>
            <w:tcW w:w="2694" w:type="dxa"/>
            <w:tcBorders>
              <w:top w:val="single" w:sz="4" w:space="0" w:color="auto"/>
              <w:left w:val="nil"/>
              <w:bottom w:val="single" w:sz="8" w:space="0" w:color="auto"/>
              <w:right w:val="single" w:sz="8" w:space="0" w:color="auto"/>
            </w:tcBorders>
            <w:vAlign w:val="center"/>
          </w:tcPr>
          <w:p w14:paraId="180A2AC7" w14:textId="77777777" w:rsidR="00816A2E" w:rsidRPr="00816A2E" w:rsidRDefault="00816A2E" w:rsidP="00816A2E">
            <w:pPr>
              <w:jc w:val="center"/>
              <w:rPr>
                <w:snapToGrid w:val="0"/>
              </w:rPr>
            </w:pPr>
            <w:r w:rsidRPr="00816A2E">
              <w:rPr>
                <w:snapToGrid w:val="0"/>
              </w:rPr>
              <w:t>2 935,33</w:t>
            </w:r>
          </w:p>
        </w:tc>
        <w:tc>
          <w:tcPr>
            <w:tcW w:w="2551" w:type="dxa"/>
            <w:tcBorders>
              <w:top w:val="single" w:sz="4" w:space="0" w:color="auto"/>
              <w:left w:val="nil"/>
              <w:bottom w:val="single" w:sz="8" w:space="0" w:color="auto"/>
              <w:right w:val="single" w:sz="8" w:space="0" w:color="auto"/>
            </w:tcBorders>
            <w:vAlign w:val="center"/>
          </w:tcPr>
          <w:p w14:paraId="5917E537" w14:textId="77777777" w:rsidR="00816A2E" w:rsidRPr="00816A2E" w:rsidRDefault="00816A2E" w:rsidP="00816A2E">
            <w:pPr>
              <w:jc w:val="center"/>
              <w:rPr>
                <w:snapToGrid w:val="0"/>
              </w:rPr>
            </w:pPr>
            <w:r w:rsidRPr="00816A2E">
              <w:rPr>
                <w:snapToGrid w:val="0"/>
              </w:rPr>
              <w:t>1 056,76</w:t>
            </w:r>
          </w:p>
        </w:tc>
        <w:tc>
          <w:tcPr>
            <w:tcW w:w="2552" w:type="dxa"/>
            <w:tcBorders>
              <w:top w:val="single" w:sz="4" w:space="0" w:color="auto"/>
              <w:left w:val="nil"/>
              <w:bottom w:val="single" w:sz="8" w:space="0" w:color="auto"/>
              <w:right w:val="single" w:sz="8" w:space="0" w:color="auto"/>
            </w:tcBorders>
            <w:vAlign w:val="center"/>
          </w:tcPr>
          <w:p w14:paraId="04C14F6B" w14:textId="77777777" w:rsidR="00816A2E" w:rsidRPr="00816A2E" w:rsidRDefault="00816A2E" w:rsidP="00816A2E">
            <w:pPr>
              <w:jc w:val="center"/>
              <w:rPr>
                <w:snapToGrid w:val="0"/>
              </w:rPr>
            </w:pPr>
            <w:r w:rsidRPr="00816A2E">
              <w:rPr>
                <w:snapToGrid w:val="0"/>
              </w:rPr>
              <w:t>3 992,09</w:t>
            </w:r>
          </w:p>
        </w:tc>
      </w:tr>
    </w:tbl>
    <w:p w14:paraId="1B3C2A23" w14:textId="77777777" w:rsidR="00816A2E" w:rsidRPr="00816A2E" w:rsidRDefault="00816A2E" w:rsidP="00816A2E">
      <w:pPr>
        <w:autoSpaceDE w:val="0"/>
        <w:autoSpaceDN w:val="0"/>
        <w:adjustRightInd w:val="0"/>
        <w:jc w:val="both"/>
        <w:rPr>
          <w:b/>
          <w:snapToGrid w:val="0"/>
          <w:sz w:val="28"/>
          <w:szCs w:val="28"/>
          <w:lang w:eastAsia="en-US"/>
        </w:rPr>
      </w:pPr>
    </w:p>
    <w:p w14:paraId="6E29498B" w14:textId="77777777" w:rsidR="00816A2E" w:rsidRPr="00816A2E" w:rsidRDefault="00816A2E" w:rsidP="00816A2E">
      <w:pPr>
        <w:autoSpaceDE w:val="0"/>
        <w:autoSpaceDN w:val="0"/>
        <w:adjustRightInd w:val="0"/>
        <w:jc w:val="both"/>
        <w:rPr>
          <w:b/>
          <w:snapToGrid w:val="0"/>
          <w:sz w:val="28"/>
          <w:szCs w:val="28"/>
          <w:lang w:eastAsia="en-US"/>
        </w:rPr>
      </w:pPr>
    </w:p>
    <w:p w14:paraId="40F7489D" w14:textId="77777777" w:rsidR="00816A2E" w:rsidRPr="00816A2E" w:rsidRDefault="00816A2E" w:rsidP="00816A2E">
      <w:pPr>
        <w:spacing w:before="240" w:after="60"/>
        <w:jc w:val="center"/>
        <w:outlineLvl w:val="0"/>
        <w:rPr>
          <w:b/>
          <w:sz w:val="28"/>
          <w:szCs w:val="20"/>
        </w:rPr>
      </w:pPr>
      <w:bookmarkStart w:id="80" w:name="_Toc21094972"/>
      <w:bookmarkStart w:id="81" w:name="_Toc23163017"/>
      <w:r w:rsidRPr="00816A2E">
        <w:rPr>
          <w:b/>
          <w:sz w:val="28"/>
          <w:szCs w:val="20"/>
        </w:rPr>
        <w:t xml:space="preserve">13. Сравнительный анализ динамики расходов </w:t>
      </w:r>
      <w:r w:rsidRPr="00816A2E">
        <w:rPr>
          <w:b/>
          <w:sz w:val="28"/>
          <w:szCs w:val="20"/>
        </w:rPr>
        <w:br/>
        <w:t xml:space="preserve">в сравнении с предыдущими периодами регулирования </w:t>
      </w:r>
      <w:bookmarkEnd w:id="80"/>
      <w:bookmarkEnd w:id="81"/>
      <w:r w:rsidRPr="00816A2E">
        <w:rPr>
          <w:b/>
          <w:sz w:val="28"/>
          <w:szCs w:val="20"/>
        </w:rPr>
        <w:t>ОАО «РЖД»</w:t>
      </w:r>
    </w:p>
    <w:p w14:paraId="69A99742" w14:textId="77777777" w:rsidR="00816A2E" w:rsidRPr="00816A2E" w:rsidRDefault="00816A2E" w:rsidP="00816A2E">
      <w:pPr>
        <w:jc w:val="center"/>
        <w:rPr>
          <w:snapToGrid w:val="0"/>
          <w:sz w:val="28"/>
          <w:szCs w:val="28"/>
        </w:rPr>
      </w:pPr>
    </w:p>
    <w:p w14:paraId="2A1CB238" w14:textId="77777777" w:rsidR="00816A2E" w:rsidRPr="00816A2E" w:rsidRDefault="00816A2E" w:rsidP="00816A2E">
      <w:pPr>
        <w:ind w:right="-141"/>
        <w:jc w:val="center"/>
        <w:rPr>
          <w:b/>
          <w:snapToGrid w:val="0"/>
          <w:sz w:val="28"/>
        </w:rPr>
      </w:pPr>
      <w:r w:rsidRPr="00816A2E">
        <w:rPr>
          <w:b/>
          <w:snapToGrid w:val="0"/>
          <w:sz w:val="28"/>
        </w:rPr>
        <w:t>Расходы на тепловую энергию</w:t>
      </w:r>
    </w:p>
    <w:p w14:paraId="29EDCFC2" w14:textId="77777777" w:rsidR="00816A2E" w:rsidRPr="00816A2E" w:rsidRDefault="00816A2E" w:rsidP="00816A2E">
      <w:pPr>
        <w:jc w:val="center"/>
        <w:rPr>
          <w:snapToGrid w:val="0"/>
          <w:sz w:val="28"/>
          <w:szCs w:val="28"/>
        </w:rPr>
      </w:pPr>
    </w:p>
    <w:p w14:paraId="23480EE9" w14:textId="77777777" w:rsidR="00816A2E" w:rsidRPr="00816A2E" w:rsidRDefault="00816A2E" w:rsidP="00816A2E">
      <w:pPr>
        <w:numPr>
          <w:ilvl w:val="0"/>
          <w:numId w:val="13"/>
        </w:numPr>
        <w:ind w:left="9149" w:hanging="1211"/>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64C65A6A"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1E70B46C" w14:textId="77777777" w:rsidR="00816A2E" w:rsidRPr="00816A2E" w:rsidRDefault="00816A2E" w:rsidP="00816A2E">
            <w:pPr>
              <w:ind w:right="1487"/>
              <w:jc w:val="center"/>
              <w:rPr>
                <w:bCs/>
                <w:snapToGrid w:val="0"/>
                <w:sz w:val="20"/>
                <w:szCs w:val="28"/>
              </w:rPr>
            </w:pPr>
            <w:r w:rsidRPr="00816A2E">
              <w:rPr>
                <w:bCs/>
                <w:snapToGrid w:val="0"/>
                <w:sz w:val="28"/>
                <w:szCs w:val="28"/>
              </w:rPr>
              <w:t>Реестр операционных (подконтрольных) расходов</w:t>
            </w:r>
          </w:p>
        </w:tc>
      </w:tr>
      <w:tr w:rsidR="00816A2E" w:rsidRPr="00816A2E" w14:paraId="6F6D1B63" w14:textId="77777777" w:rsidTr="009E53B0">
        <w:trPr>
          <w:trHeight w:val="300"/>
        </w:trPr>
        <w:tc>
          <w:tcPr>
            <w:tcW w:w="750" w:type="dxa"/>
            <w:tcBorders>
              <w:top w:val="nil"/>
              <w:left w:val="nil"/>
              <w:bottom w:val="nil"/>
              <w:right w:val="nil"/>
            </w:tcBorders>
            <w:shd w:val="clear" w:color="auto" w:fill="auto"/>
            <w:vAlign w:val="center"/>
            <w:hideMark/>
          </w:tcPr>
          <w:p w14:paraId="288783C7" w14:textId="77777777" w:rsidR="00816A2E" w:rsidRPr="00816A2E" w:rsidRDefault="00816A2E" w:rsidP="00816A2E">
            <w:pPr>
              <w:rPr>
                <w:b/>
                <w:bCs/>
                <w:snapToGrid w:val="0"/>
                <w:sz w:val="20"/>
                <w:szCs w:val="28"/>
              </w:rPr>
            </w:pPr>
          </w:p>
        </w:tc>
        <w:tc>
          <w:tcPr>
            <w:tcW w:w="3361" w:type="dxa"/>
            <w:tcBorders>
              <w:top w:val="nil"/>
              <w:left w:val="nil"/>
              <w:bottom w:val="nil"/>
              <w:right w:val="nil"/>
            </w:tcBorders>
            <w:shd w:val="clear" w:color="auto" w:fill="auto"/>
            <w:vAlign w:val="center"/>
            <w:hideMark/>
          </w:tcPr>
          <w:p w14:paraId="71D73904" w14:textId="77777777" w:rsidR="00816A2E" w:rsidRPr="00816A2E" w:rsidRDefault="00816A2E" w:rsidP="00816A2E">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8B3327B"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DA48568"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9EAFC2"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1C9A288" w14:textId="77777777" w:rsidR="00816A2E" w:rsidRPr="00816A2E" w:rsidRDefault="00816A2E" w:rsidP="00816A2E">
            <w:pPr>
              <w:jc w:val="right"/>
              <w:rPr>
                <w:snapToGrid w:val="0"/>
                <w:sz w:val="20"/>
                <w:szCs w:val="28"/>
              </w:rPr>
            </w:pPr>
          </w:p>
        </w:tc>
      </w:tr>
      <w:tr w:rsidR="00816A2E" w:rsidRPr="00816A2E" w14:paraId="68F6C04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98F4"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B8A960"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1468E75"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AD3FC64"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418652A8"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DD810"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2937F9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E477" w14:textId="77777777" w:rsidR="00816A2E" w:rsidRPr="00816A2E" w:rsidRDefault="00816A2E" w:rsidP="00816A2E">
            <w:pPr>
              <w:jc w:val="center"/>
              <w:rPr>
                <w:snapToGrid w:val="0"/>
                <w:sz w:val="20"/>
                <w:szCs w:val="28"/>
              </w:rPr>
            </w:pPr>
            <w:r w:rsidRPr="00816A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5B9B6C" w14:textId="77777777" w:rsidR="00816A2E" w:rsidRPr="00816A2E" w:rsidRDefault="00816A2E" w:rsidP="00816A2E">
            <w:pPr>
              <w:rPr>
                <w:snapToGrid w:val="0"/>
                <w:sz w:val="20"/>
                <w:szCs w:val="28"/>
              </w:rPr>
            </w:pPr>
            <w:r w:rsidRPr="00816A2E">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66512E" w14:textId="77777777" w:rsidR="00816A2E" w:rsidRPr="00816A2E" w:rsidRDefault="00816A2E" w:rsidP="00816A2E">
            <w:pPr>
              <w:jc w:val="center"/>
              <w:rPr>
                <w:snapToGrid w:val="0"/>
              </w:rPr>
            </w:pPr>
            <w:r w:rsidRPr="00816A2E">
              <w:rPr>
                <w:snapToGrid w:val="0"/>
              </w:rPr>
              <w:t>322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52E7A" w14:textId="77777777" w:rsidR="00816A2E" w:rsidRPr="00816A2E" w:rsidRDefault="00816A2E" w:rsidP="00816A2E">
            <w:pPr>
              <w:jc w:val="center"/>
              <w:rPr>
                <w:snapToGrid w:val="0"/>
              </w:rPr>
            </w:pPr>
            <w:r w:rsidRPr="00816A2E">
              <w:rPr>
                <w:snapToGrid w:val="0"/>
              </w:rPr>
              <w:t>337</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14ACD9" w14:textId="77777777" w:rsidR="00816A2E" w:rsidRPr="00816A2E" w:rsidRDefault="00816A2E" w:rsidP="00816A2E">
            <w:pPr>
              <w:jc w:val="center"/>
              <w:rPr>
                <w:snapToGrid w:val="0"/>
              </w:rPr>
            </w:pPr>
            <w:r w:rsidRPr="00816A2E">
              <w:rPr>
                <w:snapToGrid w:val="0"/>
              </w:rPr>
              <w:t>15</w:t>
            </w:r>
          </w:p>
        </w:tc>
      </w:tr>
      <w:tr w:rsidR="00816A2E" w:rsidRPr="00816A2E" w14:paraId="3028504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83A5"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1B4E60" w14:textId="77777777" w:rsidR="00816A2E" w:rsidRPr="00816A2E" w:rsidRDefault="00816A2E" w:rsidP="00816A2E">
            <w:pPr>
              <w:rPr>
                <w:snapToGrid w:val="0"/>
                <w:sz w:val="20"/>
                <w:szCs w:val="28"/>
              </w:rPr>
            </w:pPr>
            <w:r w:rsidRPr="00816A2E">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C9A6EE7" w14:textId="77777777" w:rsidR="00816A2E" w:rsidRPr="00816A2E" w:rsidRDefault="00816A2E" w:rsidP="00816A2E">
            <w:pPr>
              <w:jc w:val="center"/>
              <w:rPr>
                <w:snapToGrid w:val="0"/>
              </w:rPr>
            </w:pPr>
            <w:r w:rsidRPr="00816A2E">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9D45F9" w14:textId="77777777" w:rsidR="00816A2E" w:rsidRPr="00816A2E" w:rsidRDefault="00816A2E" w:rsidP="00816A2E">
            <w:pPr>
              <w:jc w:val="center"/>
              <w:rPr>
                <w:snapToGrid w:val="0"/>
              </w:rPr>
            </w:pPr>
            <w:r w:rsidRPr="00816A2E">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B9221D1" w14:textId="77777777" w:rsidR="00816A2E" w:rsidRPr="00816A2E" w:rsidRDefault="00816A2E" w:rsidP="00816A2E">
            <w:pPr>
              <w:jc w:val="center"/>
              <w:rPr>
                <w:snapToGrid w:val="0"/>
              </w:rPr>
            </w:pPr>
            <w:r w:rsidRPr="00816A2E">
              <w:rPr>
                <w:snapToGrid w:val="0"/>
              </w:rPr>
              <w:t>0</w:t>
            </w:r>
          </w:p>
        </w:tc>
      </w:tr>
      <w:tr w:rsidR="00816A2E" w:rsidRPr="00816A2E" w14:paraId="4F365A9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94DF"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AAFEE4" w14:textId="77777777" w:rsidR="00816A2E" w:rsidRPr="00816A2E" w:rsidRDefault="00816A2E" w:rsidP="00816A2E">
            <w:pPr>
              <w:rPr>
                <w:snapToGrid w:val="0"/>
                <w:sz w:val="20"/>
                <w:szCs w:val="28"/>
              </w:rPr>
            </w:pPr>
            <w:r w:rsidRPr="00816A2E">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7011612" w14:textId="77777777" w:rsidR="00816A2E" w:rsidRPr="00816A2E" w:rsidRDefault="00816A2E" w:rsidP="00816A2E">
            <w:pPr>
              <w:jc w:val="center"/>
              <w:rPr>
                <w:snapToGrid w:val="0"/>
              </w:rPr>
            </w:pPr>
            <w:r w:rsidRPr="00816A2E">
              <w:rPr>
                <w:snapToGrid w:val="0"/>
              </w:rPr>
              <w:t>638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FB86E95" w14:textId="77777777" w:rsidR="00816A2E" w:rsidRPr="00816A2E" w:rsidRDefault="00816A2E" w:rsidP="00816A2E">
            <w:pPr>
              <w:jc w:val="center"/>
              <w:rPr>
                <w:snapToGrid w:val="0"/>
              </w:rPr>
            </w:pPr>
            <w:r w:rsidRPr="00816A2E">
              <w:rPr>
                <w:snapToGrid w:val="0"/>
              </w:rPr>
              <w:t>668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1770CE5" w14:textId="77777777" w:rsidR="00816A2E" w:rsidRPr="00816A2E" w:rsidRDefault="00816A2E" w:rsidP="00816A2E">
            <w:pPr>
              <w:jc w:val="center"/>
              <w:rPr>
                <w:snapToGrid w:val="0"/>
              </w:rPr>
            </w:pPr>
            <w:r w:rsidRPr="00816A2E">
              <w:rPr>
                <w:snapToGrid w:val="0"/>
              </w:rPr>
              <w:t>30</w:t>
            </w:r>
          </w:p>
        </w:tc>
      </w:tr>
      <w:tr w:rsidR="00816A2E" w:rsidRPr="00816A2E" w14:paraId="1B60A42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7C44" w14:textId="77777777" w:rsidR="00816A2E" w:rsidRPr="00816A2E" w:rsidRDefault="00816A2E" w:rsidP="00816A2E">
            <w:pPr>
              <w:jc w:val="center"/>
              <w:rPr>
                <w:snapToGrid w:val="0"/>
                <w:sz w:val="20"/>
                <w:szCs w:val="28"/>
              </w:rPr>
            </w:pPr>
            <w:r w:rsidRPr="00816A2E">
              <w:rPr>
                <w:snapToGrid w:val="0"/>
                <w:sz w:val="20"/>
                <w:szCs w:val="28"/>
              </w:rPr>
              <w:lastRenderedPageBreak/>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323C75" w14:textId="77777777" w:rsidR="00816A2E" w:rsidRPr="00816A2E" w:rsidRDefault="00816A2E" w:rsidP="00816A2E">
            <w:pPr>
              <w:rPr>
                <w:snapToGrid w:val="0"/>
                <w:sz w:val="20"/>
                <w:szCs w:val="28"/>
              </w:rPr>
            </w:pPr>
            <w:r w:rsidRPr="00816A2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54622CF" w14:textId="77777777" w:rsidR="00816A2E" w:rsidRPr="00816A2E" w:rsidRDefault="00816A2E" w:rsidP="00816A2E">
            <w:pPr>
              <w:jc w:val="center"/>
              <w:rPr>
                <w:snapToGrid w:val="0"/>
              </w:rPr>
            </w:pPr>
            <w:r w:rsidRPr="00816A2E">
              <w:rPr>
                <w:snapToGrid w:val="0"/>
              </w:rPr>
              <w:t>723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B20B8E" w14:textId="77777777" w:rsidR="00816A2E" w:rsidRPr="00816A2E" w:rsidRDefault="00816A2E" w:rsidP="00816A2E">
            <w:pPr>
              <w:jc w:val="center"/>
              <w:rPr>
                <w:snapToGrid w:val="0"/>
              </w:rPr>
            </w:pPr>
            <w:r w:rsidRPr="00816A2E">
              <w:rPr>
                <w:snapToGrid w:val="0"/>
              </w:rPr>
              <w:t>757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F7234CE" w14:textId="77777777" w:rsidR="00816A2E" w:rsidRPr="00816A2E" w:rsidRDefault="00816A2E" w:rsidP="00816A2E">
            <w:pPr>
              <w:jc w:val="center"/>
              <w:rPr>
                <w:snapToGrid w:val="0"/>
              </w:rPr>
            </w:pPr>
            <w:r w:rsidRPr="00816A2E">
              <w:rPr>
                <w:snapToGrid w:val="0"/>
              </w:rPr>
              <w:t>34</w:t>
            </w:r>
          </w:p>
        </w:tc>
      </w:tr>
      <w:tr w:rsidR="00816A2E" w:rsidRPr="00816A2E" w14:paraId="30FD6CE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DD96" w14:textId="77777777" w:rsidR="00816A2E" w:rsidRPr="00816A2E" w:rsidRDefault="00816A2E" w:rsidP="00816A2E">
            <w:pPr>
              <w:jc w:val="center"/>
              <w:rPr>
                <w:snapToGrid w:val="0"/>
                <w:sz w:val="20"/>
                <w:szCs w:val="28"/>
              </w:rPr>
            </w:pPr>
            <w:r w:rsidRPr="00816A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EFA6C7" w14:textId="77777777" w:rsidR="00816A2E" w:rsidRPr="00816A2E" w:rsidRDefault="00816A2E" w:rsidP="00816A2E">
            <w:pPr>
              <w:rPr>
                <w:snapToGrid w:val="0"/>
                <w:sz w:val="20"/>
                <w:szCs w:val="28"/>
              </w:rPr>
            </w:pPr>
            <w:r w:rsidRPr="00816A2E">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DDC741" w14:textId="77777777" w:rsidR="00816A2E" w:rsidRPr="00816A2E" w:rsidRDefault="00816A2E" w:rsidP="00816A2E">
            <w:pPr>
              <w:jc w:val="center"/>
              <w:rPr>
                <w:snapToGrid w:val="0"/>
              </w:rPr>
            </w:pPr>
            <w:r w:rsidRPr="00816A2E">
              <w:rPr>
                <w:snapToGrid w:val="0"/>
              </w:rPr>
              <w:t>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31F3D7" w14:textId="77777777" w:rsidR="00816A2E" w:rsidRPr="00816A2E" w:rsidRDefault="00816A2E" w:rsidP="00816A2E">
            <w:pPr>
              <w:jc w:val="center"/>
              <w:rPr>
                <w:snapToGrid w:val="0"/>
              </w:rPr>
            </w:pPr>
            <w:r w:rsidRPr="00816A2E">
              <w:rPr>
                <w:snapToGrid w:val="0"/>
              </w:rPr>
              <w:t>49</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B6446CF" w14:textId="77777777" w:rsidR="00816A2E" w:rsidRPr="00816A2E" w:rsidRDefault="00816A2E" w:rsidP="00816A2E">
            <w:pPr>
              <w:jc w:val="center"/>
              <w:rPr>
                <w:snapToGrid w:val="0"/>
              </w:rPr>
            </w:pPr>
            <w:r w:rsidRPr="00816A2E">
              <w:rPr>
                <w:snapToGrid w:val="0"/>
              </w:rPr>
              <w:t>2</w:t>
            </w:r>
          </w:p>
        </w:tc>
      </w:tr>
      <w:tr w:rsidR="00816A2E" w:rsidRPr="00816A2E" w14:paraId="16CCAFD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F358" w14:textId="77777777" w:rsidR="00816A2E" w:rsidRPr="00816A2E" w:rsidRDefault="00816A2E" w:rsidP="00816A2E">
            <w:pPr>
              <w:jc w:val="center"/>
              <w:rPr>
                <w:snapToGrid w:val="0"/>
                <w:sz w:val="20"/>
                <w:szCs w:val="28"/>
              </w:rPr>
            </w:pPr>
            <w:r w:rsidRPr="00816A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F23743" w14:textId="77777777" w:rsidR="00816A2E" w:rsidRPr="00816A2E" w:rsidRDefault="00816A2E" w:rsidP="00816A2E">
            <w:pPr>
              <w:rPr>
                <w:snapToGrid w:val="0"/>
                <w:sz w:val="20"/>
                <w:szCs w:val="28"/>
              </w:rPr>
            </w:pPr>
            <w:r w:rsidRPr="00816A2E">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03EB2F9" w14:textId="77777777" w:rsidR="00816A2E" w:rsidRPr="00816A2E" w:rsidRDefault="00816A2E" w:rsidP="00816A2E">
            <w:pPr>
              <w:jc w:val="center"/>
              <w:rPr>
                <w:snapToGrid w:val="0"/>
              </w:rPr>
            </w:pPr>
            <w:r w:rsidRPr="00816A2E">
              <w:rPr>
                <w:snapToGrid w:val="0"/>
              </w:rPr>
              <w:t>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64C5B0" w14:textId="77777777" w:rsidR="00816A2E" w:rsidRPr="00816A2E" w:rsidRDefault="00816A2E" w:rsidP="00816A2E">
            <w:pPr>
              <w:jc w:val="center"/>
              <w:rPr>
                <w:snapToGrid w:val="0"/>
              </w:rPr>
            </w:pPr>
            <w:r w:rsidRPr="00816A2E">
              <w:rPr>
                <w:snapToGrid w:val="0"/>
              </w:rPr>
              <w:t>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500B280" w14:textId="77777777" w:rsidR="00816A2E" w:rsidRPr="00816A2E" w:rsidRDefault="00816A2E" w:rsidP="00816A2E">
            <w:pPr>
              <w:jc w:val="center"/>
              <w:rPr>
                <w:snapToGrid w:val="0"/>
              </w:rPr>
            </w:pPr>
            <w:r w:rsidRPr="00816A2E">
              <w:rPr>
                <w:snapToGrid w:val="0"/>
              </w:rPr>
              <w:t>0</w:t>
            </w:r>
          </w:p>
        </w:tc>
      </w:tr>
      <w:tr w:rsidR="00816A2E" w:rsidRPr="00816A2E" w14:paraId="543D5DA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A98C" w14:textId="77777777" w:rsidR="00816A2E" w:rsidRPr="00816A2E" w:rsidRDefault="00816A2E" w:rsidP="00816A2E">
            <w:pPr>
              <w:jc w:val="center"/>
              <w:rPr>
                <w:snapToGrid w:val="0"/>
                <w:sz w:val="20"/>
                <w:szCs w:val="28"/>
              </w:rPr>
            </w:pPr>
            <w:r w:rsidRPr="00816A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0C27CA" w14:textId="77777777" w:rsidR="00816A2E" w:rsidRPr="00816A2E" w:rsidRDefault="00816A2E" w:rsidP="00816A2E">
            <w:pPr>
              <w:rPr>
                <w:snapToGrid w:val="0"/>
                <w:sz w:val="20"/>
                <w:szCs w:val="28"/>
              </w:rPr>
            </w:pPr>
            <w:r w:rsidRPr="00816A2E">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5F589B" w14:textId="77777777" w:rsidR="00816A2E" w:rsidRPr="00816A2E" w:rsidRDefault="00816A2E" w:rsidP="00816A2E">
            <w:pPr>
              <w:jc w:val="center"/>
              <w:rPr>
                <w:snapToGrid w:val="0"/>
              </w:rPr>
            </w:pPr>
            <w:r w:rsidRPr="00816A2E">
              <w:rPr>
                <w:snapToGrid w:val="0"/>
              </w:rPr>
              <w:t>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D7258C" w14:textId="77777777" w:rsidR="00816A2E" w:rsidRPr="00816A2E" w:rsidRDefault="00816A2E" w:rsidP="00816A2E">
            <w:pPr>
              <w:jc w:val="center"/>
              <w:rPr>
                <w:snapToGrid w:val="0"/>
              </w:rPr>
            </w:pPr>
            <w:r w:rsidRPr="00816A2E">
              <w:rPr>
                <w:snapToGrid w:val="0"/>
              </w:rPr>
              <w:t>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4C853A3" w14:textId="77777777" w:rsidR="00816A2E" w:rsidRPr="00816A2E" w:rsidRDefault="00816A2E" w:rsidP="00816A2E">
            <w:pPr>
              <w:jc w:val="center"/>
              <w:rPr>
                <w:snapToGrid w:val="0"/>
              </w:rPr>
            </w:pPr>
            <w:r w:rsidRPr="00816A2E">
              <w:rPr>
                <w:snapToGrid w:val="0"/>
              </w:rPr>
              <w:t>0</w:t>
            </w:r>
          </w:p>
        </w:tc>
      </w:tr>
      <w:tr w:rsidR="00816A2E" w:rsidRPr="00816A2E" w14:paraId="59C3C5C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5D14" w14:textId="77777777" w:rsidR="00816A2E" w:rsidRPr="00816A2E" w:rsidRDefault="00816A2E" w:rsidP="00816A2E">
            <w:pPr>
              <w:jc w:val="center"/>
              <w:rPr>
                <w:snapToGrid w:val="0"/>
                <w:sz w:val="20"/>
                <w:szCs w:val="28"/>
              </w:rPr>
            </w:pPr>
            <w:r w:rsidRPr="00816A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85B5CF" w14:textId="77777777" w:rsidR="00816A2E" w:rsidRPr="00816A2E" w:rsidRDefault="00816A2E" w:rsidP="00816A2E">
            <w:pPr>
              <w:rPr>
                <w:snapToGrid w:val="0"/>
                <w:sz w:val="20"/>
                <w:szCs w:val="28"/>
              </w:rPr>
            </w:pPr>
            <w:r w:rsidRPr="00816A2E">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49CB579" w14:textId="77777777" w:rsidR="00816A2E" w:rsidRPr="00816A2E" w:rsidRDefault="00816A2E" w:rsidP="00816A2E">
            <w:pPr>
              <w:jc w:val="center"/>
              <w:rPr>
                <w:snapToGrid w:val="0"/>
              </w:rPr>
            </w:pPr>
            <w:r w:rsidRPr="00816A2E">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EA8C52" w14:textId="77777777" w:rsidR="00816A2E" w:rsidRPr="00816A2E" w:rsidRDefault="00816A2E" w:rsidP="00816A2E">
            <w:pPr>
              <w:jc w:val="center"/>
              <w:rPr>
                <w:snapToGrid w:val="0"/>
              </w:rPr>
            </w:pPr>
            <w:r w:rsidRPr="00816A2E">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315E374" w14:textId="77777777" w:rsidR="00816A2E" w:rsidRPr="00816A2E" w:rsidRDefault="00816A2E" w:rsidP="00816A2E">
            <w:pPr>
              <w:jc w:val="center"/>
              <w:rPr>
                <w:snapToGrid w:val="0"/>
              </w:rPr>
            </w:pPr>
            <w:r w:rsidRPr="00816A2E">
              <w:rPr>
                <w:snapToGrid w:val="0"/>
              </w:rPr>
              <w:t>0</w:t>
            </w:r>
          </w:p>
        </w:tc>
      </w:tr>
      <w:tr w:rsidR="00816A2E" w:rsidRPr="00816A2E" w14:paraId="1F20994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9865" w14:textId="77777777" w:rsidR="00816A2E" w:rsidRPr="00816A2E" w:rsidRDefault="00816A2E" w:rsidP="00816A2E">
            <w:pPr>
              <w:jc w:val="center"/>
              <w:rPr>
                <w:snapToGrid w:val="0"/>
                <w:sz w:val="20"/>
                <w:szCs w:val="28"/>
              </w:rPr>
            </w:pPr>
            <w:r w:rsidRPr="00816A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EE3581" w14:textId="77777777" w:rsidR="00816A2E" w:rsidRPr="00816A2E" w:rsidRDefault="00816A2E" w:rsidP="00816A2E">
            <w:pPr>
              <w:rPr>
                <w:snapToGrid w:val="0"/>
                <w:sz w:val="20"/>
                <w:szCs w:val="28"/>
              </w:rPr>
            </w:pPr>
            <w:r w:rsidRPr="00816A2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877565" w14:textId="77777777" w:rsidR="00816A2E" w:rsidRPr="00816A2E" w:rsidRDefault="00816A2E" w:rsidP="00816A2E">
            <w:pPr>
              <w:jc w:val="center"/>
              <w:rPr>
                <w:snapToGrid w:val="0"/>
              </w:rPr>
            </w:pPr>
            <w:r w:rsidRPr="00816A2E">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AF943D" w14:textId="77777777" w:rsidR="00816A2E" w:rsidRPr="00816A2E" w:rsidRDefault="00816A2E" w:rsidP="00816A2E">
            <w:pPr>
              <w:jc w:val="center"/>
              <w:rPr>
                <w:snapToGrid w:val="0"/>
              </w:rPr>
            </w:pPr>
            <w:r w:rsidRPr="00816A2E">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CD6950C" w14:textId="77777777" w:rsidR="00816A2E" w:rsidRPr="00816A2E" w:rsidRDefault="00816A2E" w:rsidP="00816A2E">
            <w:pPr>
              <w:jc w:val="center"/>
              <w:rPr>
                <w:snapToGrid w:val="0"/>
              </w:rPr>
            </w:pPr>
            <w:r w:rsidRPr="00816A2E">
              <w:rPr>
                <w:snapToGrid w:val="0"/>
              </w:rPr>
              <w:t>0</w:t>
            </w:r>
          </w:p>
        </w:tc>
      </w:tr>
      <w:tr w:rsidR="00816A2E" w:rsidRPr="00816A2E" w14:paraId="40AECD8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B07A" w14:textId="77777777" w:rsidR="00816A2E" w:rsidRPr="00816A2E" w:rsidRDefault="00816A2E" w:rsidP="00816A2E">
            <w:pPr>
              <w:jc w:val="center"/>
              <w:rPr>
                <w:snapToGrid w:val="0"/>
                <w:sz w:val="20"/>
                <w:szCs w:val="28"/>
              </w:rPr>
            </w:pPr>
            <w:r w:rsidRPr="00816A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30BF2" w14:textId="77777777" w:rsidR="00816A2E" w:rsidRPr="00816A2E" w:rsidRDefault="00816A2E" w:rsidP="00816A2E">
            <w:pPr>
              <w:rPr>
                <w:snapToGrid w:val="0"/>
                <w:sz w:val="20"/>
                <w:szCs w:val="28"/>
              </w:rPr>
            </w:pPr>
            <w:r w:rsidRPr="00816A2E">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ABDEB4D" w14:textId="77777777" w:rsidR="00816A2E" w:rsidRPr="00816A2E" w:rsidRDefault="00816A2E" w:rsidP="00816A2E">
            <w:pPr>
              <w:jc w:val="center"/>
              <w:rPr>
                <w:snapToGrid w:val="0"/>
              </w:rPr>
            </w:pPr>
            <w:r w:rsidRPr="00816A2E">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F8BF24" w14:textId="77777777" w:rsidR="00816A2E" w:rsidRPr="00816A2E" w:rsidRDefault="00816A2E" w:rsidP="00816A2E">
            <w:pPr>
              <w:jc w:val="center"/>
              <w:rPr>
                <w:snapToGrid w:val="0"/>
              </w:rPr>
            </w:pPr>
            <w:r w:rsidRPr="00816A2E">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BC99D92" w14:textId="77777777" w:rsidR="00816A2E" w:rsidRPr="00816A2E" w:rsidRDefault="00816A2E" w:rsidP="00816A2E">
            <w:pPr>
              <w:jc w:val="center"/>
              <w:rPr>
                <w:snapToGrid w:val="0"/>
              </w:rPr>
            </w:pPr>
            <w:r w:rsidRPr="00816A2E">
              <w:rPr>
                <w:snapToGrid w:val="0"/>
              </w:rPr>
              <w:t>0</w:t>
            </w:r>
          </w:p>
        </w:tc>
      </w:tr>
      <w:tr w:rsidR="00816A2E" w:rsidRPr="00816A2E" w14:paraId="1164CD2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2FBB" w14:textId="77777777" w:rsidR="00816A2E" w:rsidRPr="00816A2E" w:rsidRDefault="00816A2E" w:rsidP="00816A2E">
            <w:pPr>
              <w:jc w:val="center"/>
              <w:rPr>
                <w:snapToGrid w:val="0"/>
                <w:sz w:val="20"/>
                <w:szCs w:val="28"/>
              </w:rPr>
            </w:pPr>
            <w:r w:rsidRPr="00816A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03D16E" w14:textId="77777777" w:rsidR="00816A2E" w:rsidRPr="00816A2E" w:rsidRDefault="00816A2E" w:rsidP="00816A2E">
            <w:pPr>
              <w:rPr>
                <w:snapToGrid w:val="0"/>
                <w:sz w:val="20"/>
                <w:szCs w:val="28"/>
              </w:rPr>
            </w:pPr>
            <w:r w:rsidRPr="00816A2E">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A864127" w14:textId="77777777" w:rsidR="00816A2E" w:rsidRPr="00816A2E" w:rsidRDefault="00816A2E" w:rsidP="00816A2E">
            <w:pPr>
              <w:jc w:val="center"/>
              <w:rPr>
                <w:snapToGrid w:val="0"/>
              </w:rPr>
            </w:pPr>
            <w:r w:rsidRPr="00816A2E">
              <w:rPr>
                <w:snapToGrid w:val="0"/>
              </w:rPr>
              <w:t>1 739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7E46FE" w14:textId="77777777" w:rsidR="00816A2E" w:rsidRPr="00816A2E" w:rsidRDefault="00816A2E" w:rsidP="00816A2E">
            <w:pPr>
              <w:jc w:val="center"/>
              <w:rPr>
                <w:snapToGrid w:val="0"/>
              </w:rPr>
            </w:pPr>
            <w:r w:rsidRPr="00816A2E">
              <w:rPr>
                <w:snapToGrid w:val="0"/>
              </w:rPr>
              <w:t>1 820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6763F3C" w14:textId="77777777" w:rsidR="00816A2E" w:rsidRPr="00816A2E" w:rsidRDefault="00816A2E" w:rsidP="00816A2E">
            <w:pPr>
              <w:jc w:val="center"/>
              <w:rPr>
                <w:snapToGrid w:val="0"/>
              </w:rPr>
            </w:pPr>
            <w:r w:rsidRPr="00816A2E">
              <w:rPr>
                <w:snapToGrid w:val="0"/>
              </w:rPr>
              <w:t>81</w:t>
            </w:r>
          </w:p>
        </w:tc>
      </w:tr>
      <w:tr w:rsidR="00816A2E" w:rsidRPr="00816A2E" w14:paraId="356BA1C9" w14:textId="77777777" w:rsidTr="009E53B0">
        <w:trPr>
          <w:trHeight w:val="300"/>
        </w:trPr>
        <w:tc>
          <w:tcPr>
            <w:tcW w:w="750" w:type="dxa"/>
            <w:tcBorders>
              <w:top w:val="nil"/>
              <w:left w:val="nil"/>
              <w:bottom w:val="nil"/>
              <w:right w:val="nil"/>
            </w:tcBorders>
            <w:shd w:val="clear" w:color="auto" w:fill="auto"/>
            <w:vAlign w:val="center"/>
            <w:hideMark/>
          </w:tcPr>
          <w:p w14:paraId="631ED0F1"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04298D9"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hideMark/>
          </w:tcPr>
          <w:p w14:paraId="05EE9ADF"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hideMark/>
          </w:tcPr>
          <w:p w14:paraId="2DB80EEA"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hideMark/>
          </w:tcPr>
          <w:p w14:paraId="0920FFCD"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hideMark/>
          </w:tcPr>
          <w:p w14:paraId="52021850" w14:textId="77777777" w:rsidR="00816A2E" w:rsidRPr="00816A2E" w:rsidRDefault="00816A2E" w:rsidP="00816A2E">
            <w:pPr>
              <w:jc w:val="center"/>
              <w:rPr>
                <w:snapToGrid w:val="0"/>
                <w:sz w:val="28"/>
                <w:szCs w:val="28"/>
              </w:rPr>
            </w:pPr>
          </w:p>
        </w:tc>
      </w:tr>
      <w:tr w:rsidR="00816A2E" w:rsidRPr="00816A2E" w14:paraId="496B5659" w14:textId="77777777" w:rsidTr="009E53B0">
        <w:trPr>
          <w:trHeight w:val="300"/>
        </w:trPr>
        <w:tc>
          <w:tcPr>
            <w:tcW w:w="750" w:type="dxa"/>
            <w:tcBorders>
              <w:top w:val="nil"/>
              <w:left w:val="nil"/>
              <w:bottom w:val="nil"/>
              <w:right w:val="nil"/>
            </w:tcBorders>
            <w:shd w:val="clear" w:color="auto" w:fill="auto"/>
            <w:vAlign w:val="center"/>
            <w:hideMark/>
          </w:tcPr>
          <w:p w14:paraId="7D2A64FF"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vAlign w:val="center"/>
            <w:hideMark/>
          </w:tcPr>
          <w:p w14:paraId="5E7187B1"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446F7149"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259CB26"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9D32B2C"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452C23EF" w14:textId="77777777" w:rsidR="00816A2E" w:rsidRPr="00816A2E" w:rsidRDefault="00816A2E" w:rsidP="00816A2E">
            <w:pPr>
              <w:jc w:val="center"/>
              <w:rPr>
                <w:snapToGrid w:val="0"/>
                <w:sz w:val="28"/>
                <w:szCs w:val="28"/>
              </w:rPr>
            </w:pPr>
          </w:p>
        </w:tc>
      </w:tr>
    </w:tbl>
    <w:p w14:paraId="35DC7BF5" w14:textId="77777777" w:rsidR="00816A2E" w:rsidRPr="00816A2E" w:rsidRDefault="00816A2E" w:rsidP="00816A2E">
      <w:pPr>
        <w:numPr>
          <w:ilvl w:val="0"/>
          <w:numId w:val="13"/>
        </w:numPr>
        <w:ind w:left="9149" w:hanging="1211"/>
        <w:jc w:val="right"/>
        <w:rPr>
          <w:snapToGrid w:val="0"/>
          <w:sz w:val="28"/>
          <w:szCs w:val="28"/>
        </w:rPr>
      </w:pPr>
      <w:r w:rsidRPr="00816A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56AB67C4"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668C47DC" w14:textId="77777777" w:rsidR="00816A2E" w:rsidRPr="00816A2E" w:rsidRDefault="00816A2E" w:rsidP="00816A2E">
            <w:pPr>
              <w:ind w:right="-389"/>
              <w:jc w:val="center"/>
              <w:rPr>
                <w:snapToGrid w:val="0"/>
                <w:sz w:val="20"/>
                <w:szCs w:val="28"/>
              </w:rPr>
            </w:pPr>
            <w:r w:rsidRPr="00816A2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EADA54E" w14:textId="77777777" w:rsidR="00816A2E" w:rsidRPr="00816A2E" w:rsidRDefault="00816A2E" w:rsidP="00816A2E">
            <w:pPr>
              <w:rPr>
                <w:snapToGrid w:val="0"/>
                <w:sz w:val="20"/>
                <w:szCs w:val="28"/>
              </w:rPr>
            </w:pPr>
          </w:p>
        </w:tc>
      </w:tr>
      <w:tr w:rsidR="00816A2E" w:rsidRPr="00816A2E" w14:paraId="3BA8382A" w14:textId="77777777" w:rsidTr="009E53B0">
        <w:trPr>
          <w:trHeight w:val="300"/>
        </w:trPr>
        <w:tc>
          <w:tcPr>
            <w:tcW w:w="750" w:type="dxa"/>
            <w:tcBorders>
              <w:top w:val="nil"/>
              <w:left w:val="nil"/>
              <w:bottom w:val="nil"/>
              <w:right w:val="nil"/>
            </w:tcBorders>
            <w:shd w:val="clear" w:color="auto" w:fill="auto"/>
            <w:noWrap/>
            <w:vAlign w:val="center"/>
            <w:hideMark/>
          </w:tcPr>
          <w:p w14:paraId="08B8C085"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noWrap/>
            <w:vAlign w:val="center"/>
            <w:hideMark/>
          </w:tcPr>
          <w:p w14:paraId="32BE5A86"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noWrap/>
            <w:vAlign w:val="center"/>
            <w:hideMark/>
          </w:tcPr>
          <w:p w14:paraId="4BA3A6F6"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04914DD"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EB258E5"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B0937A3" w14:textId="77777777" w:rsidR="00816A2E" w:rsidRPr="00816A2E" w:rsidRDefault="00816A2E" w:rsidP="00816A2E">
            <w:pPr>
              <w:rPr>
                <w:snapToGrid w:val="0"/>
                <w:sz w:val="20"/>
                <w:szCs w:val="28"/>
              </w:rPr>
            </w:pPr>
          </w:p>
        </w:tc>
      </w:tr>
      <w:tr w:rsidR="00816A2E" w:rsidRPr="00816A2E" w14:paraId="3C0AC0B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75D4"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D8264D"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A421B1B"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16D16C"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476CE451"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FC73A"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14CBD04B"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A1EB" w14:textId="77777777" w:rsidR="00816A2E" w:rsidRPr="00816A2E" w:rsidRDefault="00816A2E" w:rsidP="00816A2E">
            <w:pPr>
              <w:jc w:val="center"/>
              <w:rPr>
                <w:snapToGrid w:val="0"/>
                <w:sz w:val="20"/>
                <w:szCs w:val="28"/>
              </w:rPr>
            </w:pPr>
            <w:r w:rsidRPr="00816A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4376C2" w14:textId="77777777" w:rsidR="00816A2E" w:rsidRPr="00816A2E" w:rsidRDefault="00816A2E" w:rsidP="00816A2E">
            <w:pPr>
              <w:rPr>
                <w:snapToGrid w:val="0"/>
                <w:sz w:val="20"/>
                <w:szCs w:val="28"/>
              </w:rPr>
            </w:pPr>
            <w:r w:rsidRPr="00816A2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2FC7C5"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70F9B7F"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CCD2330"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BB0FDC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776E" w14:textId="77777777" w:rsidR="00816A2E" w:rsidRPr="00816A2E" w:rsidRDefault="00816A2E" w:rsidP="00816A2E">
            <w:pPr>
              <w:jc w:val="center"/>
              <w:rPr>
                <w:snapToGrid w:val="0"/>
                <w:sz w:val="20"/>
                <w:szCs w:val="28"/>
              </w:rPr>
            </w:pPr>
            <w:r w:rsidRPr="00816A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BAC9AE9" w14:textId="77777777" w:rsidR="00816A2E" w:rsidRPr="00816A2E" w:rsidRDefault="00816A2E" w:rsidP="00816A2E">
            <w:pPr>
              <w:rPr>
                <w:snapToGrid w:val="0"/>
                <w:sz w:val="20"/>
                <w:szCs w:val="28"/>
              </w:rPr>
            </w:pPr>
            <w:r w:rsidRPr="00816A2E">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7BFE8B0"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84E6E26"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3E462D9"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D061B8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4275D" w14:textId="77777777" w:rsidR="00816A2E" w:rsidRPr="00816A2E" w:rsidRDefault="00816A2E" w:rsidP="00816A2E">
            <w:pPr>
              <w:jc w:val="center"/>
              <w:rPr>
                <w:snapToGrid w:val="0"/>
                <w:sz w:val="20"/>
                <w:szCs w:val="28"/>
              </w:rPr>
            </w:pPr>
            <w:r w:rsidRPr="00816A2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66E87C" w14:textId="77777777" w:rsidR="00816A2E" w:rsidRPr="00816A2E" w:rsidRDefault="00816A2E" w:rsidP="00816A2E">
            <w:pPr>
              <w:rPr>
                <w:snapToGrid w:val="0"/>
                <w:sz w:val="20"/>
                <w:szCs w:val="28"/>
              </w:rPr>
            </w:pPr>
            <w:r w:rsidRPr="00816A2E">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F1C4BF"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15BC36"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E241E1"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7820013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9649" w14:textId="77777777" w:rsidR="00816A2E" w:rsidRPr="00816A2E" w:rsidRDefault="00816A2E" w:rsidP="00816A2E">
            <w:pPr>
              <w:jc w:val="center"/>
              <w:rPr>
                <w:snapToGrid w:val="0"/>
                <w:sz w:val="20"/>
                <w:szCs w:val="28"/>
              </w:rPr>
            </w:pPr>
            <w:r w:rsidRPr="00816A2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A152D8" w14:textId="77777777" w:rsidR="00816A2E" w:rsidRPr="00816A2E" w:rsidRDefault="00816A2E" w:rsidP="00816A2E">
            <w:pPr>
              <w:jc w:val="both"/>
              <w:rPr>
                <w:snapToGrid w:val="0"/>
                <w:sz w:val="20"/>
                <w:szCs w:val="28"/>
              </w:rPr>
            </w:pPr>
            <w:r w:rsidRPr="00816A2E">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F430FE" w14:textId="77777777" w:rsidR="00816A2E" w:rsidRPr="00816A2E" w:rsidRDefault="00816A2E" w:rsidP="00816A2E">
            <w:pPr>
              <w:jc w:val="center"/>
              <w:rPr>
                <w:snapToGrid w:val="0"/>
                <w:sz w:val="28"/>
                <w:szCs w:val="28"/>
              </w:rPr>
            </w:pPr>
            <w:r w:rsidRPr="00816A2E">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80831F3" w14:textId="77777777" w:rsidR="00816A2E" w:rsidRPr="00816A2E" w:rsidRDefault="00816A2E" w:rsidP="00816A2E">
            <w:pPr>
              <w:jc w:val="center"/>
              <w:rPr>
                <w:snapToGrid w:val="0"/>
                <w:sz w:val="28"/>
                <w:szCs w:val="28"/>
              </w:rPr>
            </w:pPr>
            <w:r w:rsidRPr="00816A2E">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D712186"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C819965"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B98E" w14:textId="77777777" w:rsidR="00816A2E" w:rsidRPr="00816A2E" w:rsidRDefault="00816A2E" w:rsidP="00816A2E">
            <w:pPr>
              <w:jc w:val="center"/>
              <w:rPr>
                <w:snapToGrid w:val="0"/>
                <w:sz w:val="20"/>
                <w:szCs w:val="28"/>
              </w:rPr>
            </w:pPr>
            <w:r w:rsidRPr="00816A2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C77D89" w14:textId="77777777" w:rsidR="00816A2E" w:rsidRPr="00816A2E" w:rsidRDefault="00816A2E" w:rsidP="00816A2E">
            <w:pPr>
              <w:jc w:val="both"/>
              <w:rPr>
                <w:snapToGrid w:val="0"/>
                <w:sz w:val="20"/>
                <w:szCs w:val="28"/>
              </w:rPr>
            </w:pPr>
            <w:r w:rsidRPr="00816A2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27E1D7" w14:textId="77777777" w:rsidR="00816A2E" w:rsidRPr="00816A2E" w:rsidRDefault="00816A2E" w:rsidP="00816A2E">
            <w:pPr>
              <w:jc w:val="center"/>
              <w:rPr>
                <w:snapToGrid w:val="0"/>
                <w:sz w:val="28"/>
                <w:szCs w:val="28"/>
              </w:rPr>
            </w:pPr>
            <w:r w:rsidRPr="00816A2E">
              <w:rPr>
                <w:snapToGrid w:val="0"/>
                <w:sz w:val="28"/>
                <w:szCs w:val="28"/>
              </w:rPr>
              <w:t>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90FAC54" w14:textId="77777777" w:rsidR="00816A2E" w:rsidRPr="00816A2E" w:rsidRDefault="00816A2E" w:rsidP="00816A2E">
            <w:pPr>
              <w:jc w:val="center"/>
              <w:rPr>
                <w:snapToGrid w:val="0"/>
                <w:sz w:val="28"/>
                <w:szCs w:val="28"/>
              </w:rPr>
            </w:pPr>
            <w:r w:rsidRPr="00816A2E">
              <w:rPr>
                <w:snapToGrid w:val="0"/>
                <w:sz w:val="28"/>
                <w:szCs w:val="28"/>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952E755"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35FB43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98A5" w14:textId="77777777" w:rsidR="00816A2E" w:rsidRPr="00816A2E" w:rsidRDefault="00816A2E" w:rsidP="00816A2E">
            <w:pPr>
              <w:jc w:val="center"/>
              <w:rPr>
                <w:snapToGrid w:val="0"/>
                <w:sz w:val="20"/>
                <w:szCs w:val="28"/>
              </w:rPr>
            </w:pPr>
            <w:r w:rsidRPr="00816A2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7AF3CC" w14:textId="77777777" w:rsidR="00816A2E" w:rsidRPr="00816A2E" w:rsidRDefault="00816A2E" w:rsidP="00816A2E">
            <w:pPr>
              <w:jc w:val="both"/>
              <w:rPr>
                <w:snapToGrid w:val="0"/>
                <w:sz w:val="20"/>
                <w:szCs w:val="28"/>
              </w:rPr>
            </w:pPr>
            <w:r w:rsidRPr="00816A2E">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E78457"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CCF664"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152CA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9272DB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E491" w14:textId="77777777" w:rsidR="00816A2E" w:rsidRPr="00816A2E" w:rsidRDefault="00816A2E" w:rsidP="00816A2E">
            <w:pPr>
              <w:jc w:val="center"/>
              <w:rPr>
                <w:snapToGrid w:val="0"/>
                <w:sz w:val="20"/>
                <w:szCs w:val="28"/>
              </w:rPr>
            </w:pPr>
            <w:r w:rsidRPr="00816A2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FA842A" w14:textId="77777777" w:rsidR="00816A2E" w:rsidRPr="00816A2E" w:rsidRDefault="00816A2E" w:rsidP="00816A2E">
            <w:pPr>
              <w:rPr>
                <w:snapToGrid w:val="0"/>
                <w:sz w:val="20"/>
                <w:szCs w:val="28"/>
              </w:rPr>
            </w:pPr>
            <w:r w:rsidRPr="00816A2E">
              <w:rPr>
                <w:snapToGrid w:val="0"/>
                <w:sz w:val="20"/>
                <w:szCs w:val="28"/>
              </w:rPr>
              <w:t xml:space="preserve">иные расходы </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1AD11E7"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794B22B"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E840100"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A51D09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F78D" w14:textId="77777777" w:rsidR="00816A2E" w:rsidRPr="00816A2E" w:rsidRDefault="00816A2E" w:rsidP="00816A2E">
            <w:pPr>
              <w:jc w:val="center"/>
              <w:rPr>
                <w:snapToGrid w:val="0"/>
                <w:sz w:val="20"/>
                <w:szCs w:val="28"/>
              </w:rPr>
            </w:pPr>
            <w:r w:rsidRPr="00816A2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F5E005" w14:textId="77777777" w:rsidR="00816A2E" w:rsidRPr="00816A2E" w:rsidRDefault="00816A2E" w:rsidP="00816A2E">
            <w:pPr>
              <w:jc w:val="both"/>
              <w:rPr>
                <w:snapToGrid w:val="0"/>
                <w:sz w:val="20"/>
                <w:szCs w:val="28"/>
              </w:rPr>
            </w:pPr>
            <w:r w:rsidRPr="00816A2E">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A00D24" w14:textId="77777777" w:rsidR="00816A2E" w:rsidRPr="00816A2E" w:rsidRDefault="00816A2E" w:rsidP="00816A2E">
            <w:pPr>
              <w:jc w:val="center"/>
              <w:rPr>
                <w:snapToGrid w:val="0"/>
                <w:sz w:val="28"/>
                <w:szCs w:val="28"/>
              </w:rPr>
            </w:pPr>
            <w:r w:rsidRPr="00816A2E">
              <w:rPr>
                <w:snapToGrid w:val="0"/>
                <w:sz w:val="28"/>
                <w:szCs w:val="28"/>
              </w:rPr>
              <w:t>168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624D214" w14:textId="77777777" w:rsidR="00816A2E" w:rsidRPr="00816A2E" w:rsidRDefault="00816A2E" w:rsidP="00816A2E">
            <w:pPr>
              <w:jc w:val="center"/>
              <w:rPr>
                <w:snapToGrid w:val="0"/>
                <w:sz w:val="28"/>
                <w:szCs w:val="28"/>
              </w:rPr>
            </w:pPr>
            <w:r w:rsidRPr="00816A2E">
              <w:rPr>
                <w:snapToGrid w:val="0"/>
                <w:sz w:val="28"/>
                <w:szCs w:val="28"/>
              </w:rPr>
              <w:t>169</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D9C255B" w14:textId="77777777" w:rsidR="00816A2E" w:rsidRPr="00816A2E" w:rsidRDefault="00816A2E" w:rsidP="00816A2E">
            <w:pPr>
              <w:jc w:val="center"/>
              <w:rPr>
                <w:snapToGrid w:val="0"/>
                <w:sz w:val="28"/>
                <w:szCs w:val="28"/>
              </w:rPr>
            </w:pPr>
            <w:r w:rsidRPr="00816A2E">
              <w:rPr>
                <w:snapToGrid w:val="0"/>
                <w:sz w:val="28"/>
                <w:szCs w:val="28"/>
              </w:rPr>
              <w:t>1</w:t>
            </w:r>
          </w:p>
        </w:tc>
      </w:tr>
      <w:tr w:rsidR="00816A2E" w:rsidRPr="00816A2E" w14:paraId="72EAA76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74CC" w14:textId="77777777" w:rsidR="00816A2E" w:rsidRPr="00816A2E" w:rsidRDefault="00816A2E" w:rsidP="00816A2E">
            <w:pPr>
              <w:jc w:val="center"/>
              <w:rPr>
                <w:snapToGrid w:val="0"/>
                <w:sz w:val="20"/>
                <w:szCs w:val="28"/>
              </w:rPr>
            </w:pPr>
            <w:r w:rsidRPr="00816A2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D96936" w14:textId="77777777" w:rsidR="00816A2E" w:rsidRPr="00816A2E" w:rsidRDefault="00816A2E" w:rsidP="00816A2E">
            <w:pPr>
              <w:jc w:val="both"/>
              <w:rPr>
                <w:snapToGrid w:val="0"/>
                <w:sz w:val="20"/>
                <w:szCs w:val="28"/>
              </w:rPr>
            </w:pPr>
            <w:r w:rsidRPr="00816A2E">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A611CF"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062031"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0DEA85"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076EAD3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46E36" w14:textId="77777777" w:rsidR="00816A2E" w:rsidRPr="00816A2E" w:rsidRDefault="00816A2E" w:rsidP="00816A2E">
            <w:pPr>
              <w:jc w:val="center"/>
              <w:rPr>
                <w:snapToGrid w:val="0"/>
                <w:sz w:val="20"/>
                <w:szCs w:val="28"/>
              </w:rPr>
            </w:pPr>
            <w:r w:rsidRPr="00816A2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A4E12A" w14:textId="77777777" w:rsidR="00816A2E" w:rsidRPr="00816A2E" w:rsidRDefault="00816A2E" w:rsidP="00816A2E">
            <w:pPr>
              <w:jc w:val="both"/>
              <w:rPr>
                <w:snapToGrid w:val="0"/>
                <w:sz w:val="20"/>
                <w:szCs w:val="28"/>
              </w:rPr>
            </w:pPr>
            <w:r w:rsidRPr="00816A2E">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5ED00B" w14:textId="77777777" w:rsidR="00816A2E" w:rsidRPr="00816A2E" w:rsidRDefault="00816A2E" w:rsidP="00816A2E">
            <w:pPr>
              <w:jc w:val="center"/>
              <w:rPr>
                <w:snapToGrid w:val="0"/>
                <w:sz w:val="28"/>
                <w:szCs w:val="28"/>
              </w:rPr>
            </w:pPr>
            <w:r w:rsidRPr="00816A2E">
              <w:rPr>
                <w:snapToGrid w:val="0"/>
                <w:sz w:val="28"/>
                <w:szCs w:val="28"/>
              </w:rPr>
              <w:t>930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5FE9EC" w14:textId="77777777" w:rsidR="00816A2E" w:rsidRPr="00816A2E" w:rsidRDefault="00816A2E" w:rsidP="00816A2E">
            <w:pPr>
              <w:jc w:val="center"/>
              <w:rPr>
                <w:snapToGrid w:val="0"/>
                <w:sz w:val="28"/>
                <w:szCs w:val="28"/>
              </w:rPr>
            </w:pPr>
            <w:r w:rsidRPr="00816A2E">
              <w:rPr>
                <w:snapToGrid w:val="0"/>
                <w:sz w:val="28"/>
                <w:szCs w:val="28"/>
              </w:rPr>
              <w:t>111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99DD7DB" w14:textId="77777777" w:rsidR="00816A2E" w:rsidRPr="00816A2E" w:rsidRDefault="00816A2E" w:rsidP="00816A2E">
            <w:pPr>
              <w:jc w:val="center"/>
              <w:rPr>
                <w:snapToGrid w:val="0"/>
                <w:sz w:val="28"/>
                <w:szCs w:val="28"/>
              </w:rPr>
            </w:pPr>
            <w:r w:rsidRPr="00816A2E">
              <w:rPr>
                <w:snapToGrid w:val="0"/>
                <w:sz w:val="28"/>
                <w:szCs w:val="28"/>
              </w:rPr>
              <w:t>-819</w:t>
            </w:r>
          </w:p>
        </w:tc>
      </w:tr>
      <w:tr w:rsidR="00816A2E" w:rsidRPr="00816A2E" w14:paraId="369922B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8342E" w14:textId="77777777" w:rsidR="00816A2E" w:rsidRPr="00816A2E" w:rsidRDefault="00816A2E" w:rsidP="00816A2E">
            <w:pPr>
              <w:jc w:val="center"/>
              <w:rPr>
                <w:snapToGrid w:val="0"/>
                <w:sz w:val="20"/>
                <w:szCs w:val="28"/>
              </w:rPr>
            </w:pPr>
            <w:r w:rsidRPr="00816A2E">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F6A5B3" w14:textId="77777777" w:rsidR="00816A2E" w:rsidRPr="00816A2E" w:rsidRDefault="00816A2E" w:rsidP="00816A2E">
            <w:pPr>
              <w:jc w:val="both"/>
              <w:rPr>
                <w:snapToGrid w:val="0"/>
                <w:sz w:val="20"/>
                <w:szCs w:val="28"/>
              </w:rPr>
            </w:pPr>
            <w:r w:rsidRPr="00816A2E">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3F8778"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3CA5FE"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1B8B8DF"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DCC859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DEC8" w14:textId="77777777" w:rsidR="00816A2E" w:rsidRPr="00816A2E" w:rsidRDefault="00816A2E" w:rsidP="00816A2E">
            <w:pPr>
              <w:jc w:val="center"/>
              <w:rPr>
                <w:snapToGrid w:val="0"/>
                <w:sz w:val="20"/>
                <w:szCs w:val="28"/>
              </w:rPr>
            </w:pPr>
            <w:r w:rsidRPr="00816A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0736983" w14:textId="77777777" w:rsidR="00816A2E" w:rsidRPr="00816A2E" w:rsidRDefault="00816A2E" w:rsidP="00816A2E">
            <w:pPr>
              <w:rPr>
                <w:snapToGrid w:val="0"/>
                <w:sz w:val="20"/>
                <w:szCs w:val="28"/>
              </w:rPr>
            </w:pPr>
            <w:r w:rsidRPr="00816A2E">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A38BAD" w14:textId="77777777" w:rsidR="00816A2E" w:rsidRPr="00816A2E" w:rsidRDefault="00816A2E" w:rsidP="00816A2E">
            <w:pPr>
              <w:jc w:val="center"/>
              <w:rPr>
                <w:snapToGrid w:val="0"/>
                <w:sz w:val="28"/>
                <w:szCs w:val="28"/>
              </w:rPr>
            </w:pPr>
            <w:r w:rsidRPr="00816A2E">
              <w:rPr>
                <w:snapToGrid w:val="0"/>
                <w:sz w:val="28"/>
                <w:szCs w:val="28"/>
              </w:rPr>
              <w:t>1 099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B323175" w14:textId="77777777" w:rsidR="00816A2E" w:rsidRPr="00816A2E" w:rsidRDefault="00816A2E" w:rsidP="00816A2E">
            <w:pPr>
              <w:jc w:val="center"/>
              <w:rPr>
                <w:snapToGrid w:val="0"/>
                <w:sz w:val="28"/>
                <w:szCs w:val="28"/>
              </w:rPr>
            </w:pPr>
            <w:r w:rsidRPr="00816A2E">
              <w:rPr>
                <w:snapToGrid w:val="0"/>
                <w:sz w:val="28"/>
                <w:szCs w:val="28"/>
              </w:rPr>
              <w:t>281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FA02587" w14:textId="77777777" w:rsidR="00816A2E" w:rsidRPr="00816A2E" w:rsidRDefault="00816A2E" w:rsidP="00816A2E">
            <w:pPr>
              <w:jc w:val="center"/>
              <w:rPr>
                <w:snapToGrid w:val="0"/>
                <w:sz w:val="28"/>
                <w:szCs w:val="28"/>
              </w:rPr>
            </w:pPr>
            <w:r w:rsidRPr="00816A2E">
              <w:rPr>
                <w:snapToGrid w:val="0"/>
                <w:sz w:val="28"/>
                <w:szCs w:val="28"/>
              </w:rPr>
              <w:t>-818</w:t>
            </w:r>
          </w:p>
        </w:tc>
      </w:tr>
      <w:tr w:rsidR="00816A2E" w:rsidRPr="00816A2E" w14:paraId="7BAABAB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814A"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C5DDC2" w14:textId="77777777" w:rsidR="00816A2E" w:rsidRPr="00816A2E" w:rsidRDefault="00816A2E" w:rsidP="00816A2E">
            <w:pPr>
              <w:rPr>
                <w:snapToGrid w:val="0"/>
                <w:sz w:val="20"/>
                <w:szCs w:val="28"/>
              </w:rPr>
            </w:pPr>
            <w:r w:rsidRPr="00816A2E">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7D92835"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0E82CBC"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608D39A"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39161F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3EB7"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77DCA7" w14:textId="77777777" w:rsidR="00816A2E" w:rsidRPr="00816A2E" w:rsidRDefault="00816A2E" w:rsidP="00816A2E">
            <w:pPr>
              <w:jc w:val="both"/>
              <w:rPr>
                <w:snapToGrid w:val="0"/>
                <w:sz w:val="20"/>
                <w:szCs w:val="28"/>
              </w:rPr>
            </w:pPr>
            <w:r w:rsidRPr="00816A2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58DB44"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EE0AF6D"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CB6957A"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63166B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B869" w14:textId="77777777" w:rsidR="00816A2E" w:rsidRPr="00816A2E" w:rsidRDefault="00816A2E" w:rsidP="00816A2E">
            <w:pPr>
              <w:jc w:val="center"/>
              <w:rPr>
                <w:snapToGrid w:val="0"/>
                <w:sz w:val="20"/>
                <w:szCs w:val="28"/>
              </w:rPr>
            </w:pPr>
            <w:r w:rsidRPr="00816A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1A8E21" w14:textId="77777777" w:rsidR="00816A2E" w:rsidRPr="00816A2E" w:rsidRDefault="00816A2E" w:rsidP="00816A2E">
            <w:pPr>
              <w:jc w:val="both"/>
              <w:rPr>
                <w:snapToGrid w:val="0"/>
                <w:sz w:val="20"/>
                <w:szCs w:val="28"/>
              </w:rPr>
            </w:pPr>
            <w:r w:rsidRPr="00816A2E">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6CB56BD" w14:textId="77777777" w:rsidR="00816A2E" w:rsidRPr="00816A2E" w:rsidRDefault="00816A2E" w:rsidP="00816A2E">
            <w:pPr>
              <w:jc w:val="center"/>
              <w:rPr>
                <w:snapToGrid w:val="0"/>
                <w:sz w:val="28"/>
                <w:szCs w:val="28"/>
              </w:rPr>
            </w:pPr>
            <w:r w:rsidRPr="00816A2E">
              <w:rPr>
                <w:snapToGrid w:val="0"/>
                <w:sz w:val="28"/>
                <w:szCs w:val="28"/>
              </w:rPr>
              <w:t>1 099</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1CB66D4" w14:textId="77777777" w:rsidR="00816A2E" w:rsidRPr="00816A2E" w:rsidRDefault="00816A2E" w:rsidP="00816A2E">
            <w:pPr>
              <w:jc w:val="center"/>
              <w:rPr>
                <w:snapToGrid w:val="0"/>
                <w:sz w:val="28"/>
                <w:szCs w:val="28"/>
              </w:rPr>
            </w:pPr>
            <w:r w:rsidRPr="00816A2E">
              <w:rPr>
                <w:snapToGrid w:val="0"/>
                <w:sz w:val="28"/>
                <w:szCs w:val="28"/>
              </w:rPr>
              <w:t>281</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334A883" w14:textId="77777777" w:rsidR="00816A2E" w:rsidRPr="00816A2E" w:rsidRDefault="00816A2E" w:rsidP="00816A2E">
            <w:pPr>
              <w:jc w:val="center"/>
              <w:rPr>
                <w:snapToGrid w:val="0"/>
                <w:sz w:val="28"/>
                <w:szCs w:val="28"/>
              </w:rPr>
            </w:pPr>
            <w:r w:rsidRPr="00816A2E">
              <w:rPr>
                <w:snapToGrid w:val="0"/>
                <w:sz w:val="28"/>
                <w:szCs w:val="28"/>
              </w:rPr>
              <w:t>-818</w:t>
            </w:r>
          </w:p>
        </w:tc>
      </w:tr>
      <w:tr w:rsidR="00816A2E" w:rsidRPr="00816A2E" w14:paraId="779346EA" w14:textId="77777777" w:rsidTr="009E53B0">
        <w:trPr>
          <w:trHeight w:val="300"/>
        </w:trPr>
        <w:tc>
          <w:tcPr>
            <w:tcW w:w="750" w:type="dxa"/>
            <w:tcBorders>
              <w:top w:val="nil"/>
              <w:left w:val="nil"/>
              <w:bottom w:val="nil"/>
              <w:right w:val="nil"/>
            </w:tcBorders>
            <w:shd w:val="clear" w:color="auto" w:fill="auto"/>
            <w:vAlign w:val="center"/>
            <w:hideMark/>
          </w:tcPr>
          <w:p w14:paraId="003EF62C"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A769F20"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03C33764"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330B1FC"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290A1C"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7775A6F7" w14:textId="77777777" w:rsidR="00816A2E" w:rsidRPr="00816A2E" w:rsidRDefault="00816A2E" w:rsidP="00816A2E">
            <w:pPr>
              <w:jc w:val="center"/>
              <w:rPr>
                <w:snapToGrid w:val="0"/>
                <w:sz w:val="28"/>
                <w:szCs w:val="28"/>
              </w:rPr>
            </w:pPr>
          </w:p>
        </w:tc>
      </w:tr>
    </w:tbl>
    <w:p w14:paraId="68148281" w14:textId="77777777" w:rsidR="00816A2E" w:rsidRPr="00816A2E" w:rsidRDefault="00816A2E" w:rsidP="00816A2E">
      <w:pPr>
        <w:numPr>
          <w:ilvl w:val="0"/>
          <w:numId w:val="13"/>
        </w:numPr>
        <w:ind w:left="9149" w:hanging="1211"/>
        <w:jc w:val="right"/>
        <w:rPr>
          <w:snapToGrid w:val="0"/>
          <w:sz w:val="28"/>
          <w:szCs w:val="28"/>
        </w:rPr>
      </w:pPr>
      <w:r w:rsidRPr="00816A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1B3E5F56"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75DF86AC" w14:textId="77777777" w:rsidR="00816A2E" w:rsidRPr="00816A2E" w:rsidRDefault="00816A2E" w:rsidP="00816A2E">
            <w:pPr>
              <w:ind w:right="1487"/>
              <w:jc w:val="center"/>
              <w:rPr>
                <w:bCs/>
                <w:snapToGrid w:val="0"/>
                <w:sz w:val="20"/>
                <w:szCs w:val="28"/>
              </w:rPr>
            </w:pPr>
            <w:r w:rsidRPr="00816A2E">
              <w:rPr>
                <w:bCs/>
                <w:snapToGrid w:val="0"/>
                <w:sz w:val="28"/>
                <w:szCs w:val="28"/>
              </w:rPr>
              <w:lastRenderedPageBreak/>
              <w:t xml:space="preserve">Реестр расходов на приобретение энергетических ресурсов, холодной воды </w:t>
            </w:r>
            <w:r w:rsidRPr="00816A2E">
              <w:rPr>
                <w:bCs/>
                <w:snapToGrid w:val="0"/>
                <w:sz w:val="28"/>
                <w:szCs w:val="28"/>
              </w:rPr>
              <w:br/>
              <w:t>и теплоносителя</w:t>
            </w:r>
          </w:p>
        </w:tc>
      </w:tr>
      <w:tr w:rsidR="00816A2E" w:rsidRPr="00816A2E" w14:paraId="49C80D11" w14:textId="77777777" w:rsidTr="009E53B0">
        <w:trPr>
          <w:trHeight w:val="300"/>
        </w:trPr>
        <w:tc>
          <w:tcPr>
            <w:tcW w:w="750" w:type="dxa"/>
            <w:tcBorders>
              <w:top w:val="nil"/>
              <w:left w:val="nil"/>
              <w:bottom w:val="nil"/>
              <w:right w:val="nil"/>
            </w:tcBorders>
            <w:shd w:val="clear" w:color="auto" w:fill="auto"/>
            <w:vAlign w:val="center"/>
            <w:hideMark/>
          </w:tcPr>
          <w:p w14:paraId="42DC1A9E" w14:textId="77777777" w:rsidR="00816A2E" w:rsidRPr="00816A2E" w:rsidRDefault="00816A2E" w:rsidP="00816A2E">
            <w:pPr>
              <w:rPr>
                <w:b/>
                <w:bCs/>
                <w:snapToGrid w:val="0"/>
                <w:sz w:val="20"/>
                <w:szCs w:val="28"/>
              </w:rPr>
            </w:pPr>
          </w:p>
        </w:tc>
        <w:tc>
          <w:tcPr>
            <w:tcW w:w="3361" w:type="dxa"/>
            <w:tcBorders>
              <w:top w:val="nil"/>
              <w:left w:val="nil"/>
              <w:bottom w:val="nil"/>
              <w:right w:val="nil"/>
            </w:tcBorders>
            <w:shd w:val="clear" w:color="auto" w:fill="auto"/>
            <w:vAlign w:val="center"/>
            <w:hideMark/>
          </w:tcPr>
          <w:p w14:paraId="10F5F7F8"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47368D08"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2CD3EA1"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6E86E58"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DDE0739" w14:textId="77777777" w:rsidR="00816A2E" w:rsidRPr="00816A2E" w:rsidRDefault="00816A2E" w:rsidP="00816A2E">
            <w:pPr>
              <w:rPr>
                <w:snapToGrid w:val="0"/>
                <w:sz w:val="20"/>
                <w:szCs w:val="28"/>
              </w:rPr>
            </w:pPr>
          </w:p>
        </w:tc>
      </w:tr>
      <w:tr w:rsidR="00816A2E" w:rsidRPr="00816A2E" w14:paraId="2A04BF8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2CA8"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7FD697" w14:textId="77777777" w:rsidR="00816A2E" w:rsidRPr="00816A2E" w:rsidRDefault="00816A2E" w:rsidP="00816A2E">
            <w:pPr>
              <w:jc w:val="center"/>
              <w:rPr>
                <w:snapToGrid w:val="0"/>
                <w:sz w:val="20"/>
                <w:szCs w:val="28"/>
              </w:rPr>
            </w:pPr>
            <w:r w:rsidRPr="00816A2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58231D"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47FB95"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508B5A45"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2EC6D"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19492BA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8526" w14:textId="77777777" w:rsidR="00816A2E" w:rsidRPr="00816A2E" w:rsidRDefault="00816A2E" w:rsidP="00816A2E">
            <w:pPr>
              <w:jc w:val="center"/>
              <w:rPr>
                <w:snapToGrid w:val="0"/>
                <w:sz w:val="20"/>
                <w:szCs w:val="28"/>
              </w:rPr>
            </w:pPr>
            <w:r w:rsidRPr="00816A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E4B3E2" w14:textId="77777777" w:rsidR="00816A2E" w:rsidRPr="00816A2E" w:rsidRDefault="00816A2E" w:rsidP="00816A2E">
            <w:pPr>
              <w:rPr>
                <w:snapToGrid w:val="0"/>
                <w:sz w:val="20"/>
                <w:szCs w:val="28"/>
              </w:rPr>
            </w:pPr>
            <w:r w:rsidRPr="00816A2E">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D5BDF7" w14:textId="77777777" w:rsidR="00816A2E" w:rsidRPr="00816A2E" w:rsidRDefault="00816A2E" w:rsidP="00816A2E">
            <w:pPr>
              <w:jc w:val="center"/>
              <w:rPr>
                <w:snapToGrid w:val="0"/>
                <w:sz w:val="28"/>
                <w:szCs w:val="28"/>
              </w:rPr>
            </w:pPr>
            <w:r w:rsidRPr="00816A2E">
              <w:rPr>
                <w:snapToGrid w:val="0"/>
                <w:sz w:val="28"/>
                <w:szCs w:val="28"/>
              </w:rPr>
              <w:t>1 242</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62E596E7" w14:textId="77777777" w:rsidR="00816A2E" w:rsidRPr="00816A2E" w:rsidRDefault="00816A2E" w:rsidP="00816A2E">
            <w:pPr>
              <w:jc w:val="center"/>
              <w:rPr>
                <w:snapToGrid w:val="0"/>
                <w:sz w:val="28"/>
                <w:szCs w:val="28"/>
              </w:rPr>
            </w:pPr>
            <w:r w:rsidRPr="00816A2E">
              <w:rPr>
                <w:snapToGrid w:val="0"/>
                <w:sz w:val="28"/>
                <w:szCs w:val="28"/>
              </w:rPr>
              <w:t>3 540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1CDB0485" w14:textId="77777777" w:rsidR="00816A2E" w:rsidRPr="00816A2E" w:rsidRDefault="00816A2E" w:rsidP="00816A2E">
            <w:pPr>
              <w:jc w:val="center"/>
              <w:rPr>
                <w:snapToGrid w:val="0"/>
                <w:sz w:val="28"/>
                <w:szCs w:val="28"/>
              </w:rPr>
            </w:pPr>
            <w:r w:rsidRPr="00816A2E">
              <w:rPr>
                <w:snapToGrid w:val="0"/>
                <w:sz w:val="28"/>
                <w:szCs w:val="28"/>
              </w:rPr>
              <w:t>2 298</w:t>
            </w:r>
          </w:p>
        </w:tc>
      </w:tr>
      <w:tr w:rsidR="00816A2E" w:rsidRPr="00816A2E" w14:paraId="7FCD462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38A8"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135056" w14:textId="77777777" w:rsidR="00816A2E" w:rsidRPr="00816A2E" w:rsidRDefault="00816A2E" w:rsidP="00816A2E">
            <w:pPr>
              <w:jc w:val="both"/>
              <w:rPr>
                <w:snapToGrid w:val="0"/>
                <w:sz w:val="20"/>
                <w:szCs w:val="28"/>
              </w:rPr>
            </w:pPr>
            <w:r w:rsidRPr="00816A2E">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FDBBC6" w14:textId="77777777" w:rsidR="00816A2E" w:rsidRPr="00816A2E" w:rsidRDefault="00816A2E" w:rsidP="00816A2E">
            <w:pPr>
              <w:jc w:val="center"/>
              <w:rPr>
                <w:snapToGrid w:val="0"/>
                <w:sz w:val="28"/>
                <w:szCs w:val="28"/>
              </w:rPr>
            </w:pPr>
            <w:r w:rsidRPr="00816A2E">
              <w:rPr>
                <w:snapToGrid w:val="0"/>
                <w:sz w:val="28"/>
                <w:szCs w:val="28"/>
              </w:rPr>
              <w:t>534</w:t>
            </w:r>
          </w:p>
        </w:tc>
        <w:tc>
          <w:tcPr>
            <w:tcW w:w="1764" w:type="dxa"/>
            <w:gridSpan w:val="2"/>
            <w:tcBorders>
              <w:top w:val="nil"/>
              <w:left w:val="nil"/>
              <w:bottom w:val="single" w:sz="4" w:space="0" w:color="auto"/>
              <w:right w:val="single" w:sz="4" w:space="0" w:color="auto"/>
            </w:tcBorders>
            <w:shd w:val="clear" w:color="000000" w:fill="FFFFFF"/>
            <w:vAlign w:val="center"/>
          </w:tcPr>
          <w:p w14:paraId="63196E2C" w14:textId="77777777" w:rsidR="00816A2E" w:rsidRPr="00816A2E" w:rsidRDefault="00816A2E" w:rsidP="00816A2E">
            <w:pPr>
              <w:jc w:val="center"/>
              <w:rPr>
                <w:snapToGrid w:val="0"/>
                <w:sz w:val="28"/>
                <w:szCs w:val="28"/>
              </w:rPr>
            </w:pPr>
            <w:r w:rsidRPr="00816A2E">
              <w:rPr>
                <w:snapToGrid w:val="0"/>
                <w:sz w:val="28"/>
                <w:szCs w:val="28"/>
              </w:rPr>
              <w:t>553</w:t>
            </w:r>
          </w:p>
        </w:tc>
        <w:tc>
          <w:tcPr>
            <w:tcW w:w="1872" w:type="dxa"/>
            <w:gridSpan w:val="2"/>
            <w:tcBorders>
              <w:top w:val="nil"/>
              <w:left w:val="nil"/>
              <w:bottom w:val="single" w:sz="4" w:space="0" w:color="auto"/>
              <w:right w:val="single" w:sz="4" w:space="0" w:color="auto"/>
            </w:tcBorders>
            <w:shd w:val="clear" w:color="000000" w:fill="FFFFFF"/>
            <w:vAlign w:val="center"/>
          </w:tcPr>
          <w:p w14:paraId="61A4869E" w14:textId="77777777" w:rsidR="00816A2E" w:rsidRPr="00816A2E" w:rsidRDefault="00816A2E" w:rsidP="00816A2E">
            <w:pPr>
              <w:jc w:val="center"/>
              <w:rPr>
                <w:snapToGrid w:val="0"/>
                <w:sz w:val="28"/>
                <w:szCs w:val="28"/>
              </w:rPr>
            </w:pPr>
            <w:r w:rsidRPr="00816A2E">
              <w:rPr>
                <w:snapToGrid w:val="0"/>
                <w:sz w:val="28"/>
                <w:szCs w:val="28"/>
              </w:rPr>
              <w:t>19</w:t>
            </w:r>
          </w:p>
        </w:tc>
      </w:tr>
      <w:tr w:rsidR="00816A2E" w:rsidRPr="00816A2E" w14:paraId="257D214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D99C"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EDDE0E" w14:textId="77777777" w:rsidR="00816A2E" w:rsidRPr="00816A2E" w:rsidRDefault="00816A2E" w:rsidP="00816A2E">
            <w:pPr>
              <w:jc w:val="both"/>
              <w:rPr>
                <w:snapToGrid w:val="0"/>
                <w:sz w:val="20"/>
                <w:szCs w:val="28"/>
              </w:rPr>
            </w:pPr>
            <w:r w:rsidRPr="00816A2E">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6CBB9E"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F667D6E"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9E6C76A"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AB0085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4655" w14:textId="77777777" w:rsidR="00816A2E" w:rsidRPr="00816A2E" w:rsidRDefault="00816A2E" w:rsidP="00816A2E">
            <w:pPr>
              <w:jc w:val="center"/>
              <w:rPr>
                <w:snapToGrid w:val="0"/>
                <w:sz w:val="20"/>
                <w:szCs w:val="28"/>
              </w:rPr>
            </w:pPr>
            <w:r w:rsidRPr="00816A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0104CB" w14:textId="77777777" w:rsidR="00816A2E" w:rsidRPr="00816A2E" w:rsidRDefault="00816A2E" w:rsidP="00816A2E">
            <w:pPr>
              <w:jc w:val="both"/>
              <w:rPr>
                <w:snapToGrid w:val="0"/>
                <w:sz w:val="20"/>
                <w:szCs w:val="28"/>
              </w:rPr>
            </w:pPr>
            <w:r w:rsidRPr="00816A2E">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D21B863" w14:textId="77777777" w:rsidR="00816A2E" w:rsidRPr="00816A2E" w:rsidRDefault="00816A2E" w:rsidP="00816A2E">
            <w:pPr>
              <w:jc w:val="center"/>
              <w:rPr>
                <w:snapToGrid w:val="0"/>
                <w:sz w:val="28"/>
                <w:szCs w:val="28"/>
              </w:rPr>
            </w:pPr>
            <w:r w:rsidRPr="00816A2E">
              <w:rPr>
                <w:snapToGrid w:val="0"/>
                <w:sz w:val="28"/>
                <w:szCs w:val="28"/>
              </w:rPr>
              <w:t>127</w:t>
            </w:r>
          </w:p>
        </w:tc>
        <w:tc>
          <w:tcPr>
            <w:tcW w:w="1764" w:type="dxa"/>
            <w:gridSpan w:val="2"/>
            <w:tcBorders>
              <w:top w:val="nil"/>
              <w:left w:val="nil"/>
              <w:bottom w:val="single" w:sz="4" w:space="0" w:color="auto"/>
              <w:right w:val="single" w:sz="4" w:space="0" w:color="auto"/>
            </w:tcBorders>
            <w:shd w:val="clear" w:color="000000" w:fill="FFFFFF"/>
            <w:vAlign w:val="center"/>
          </w:tcPr>
          <w:p w14:paraId="71AB833B" w14:textId="77777777" w:rsidR="00816A2E" w:rsidRPr="00816A2E" w:rsidRDefault="00816A2E" w:rsidP="00816A2E">
            <w:pPr>
              <w:jc w:val="center"/>
              <w:rPr>
                <w:snapToGrid w:val="0"/>
                <w:sz w:val="28"/>
                <w:szCs w:val="28"/>
              </w:rPr>
            </w:pPr>
            <w:r w:rsidRPr="00816A2E">
              <w:rPr>
                <w:snapToGrid w:val="0"/>
                <w:sz w:val="28"/>
                <w:szCs w:val="28"/>
              </w:rPr>
              <w:t>128</w:t>
            </w:r>
          </w:p>
        </w:tc>
        <w:tc>
          <w:tcPr>
            <w:tcW w:w="1872" w:type="dxa"/>
            <w:gridSpan w:val="2"/>
            <w:tcBorders>
              <w:top w:val="nil"/>
              <w:left w:val="nil"/>
              <w:bottom w:val="single" w:sz="4" w:space="0" w:color="auto"/>
              <w:right w:val="single" w:sz="4" w:space="0" w:color="auto"/>
            </w:tcBorders>
            <w:shd w:val="clear" w:color="000000" w:fill="FFFFFF"/>
            <w:vAlign w:val="center"/>
          </w:tcPr>
          <w:p w14:paraId="5BD66365" w14:textId="77777777" w:rsidR="00816A2E" w:rsidRPr="00816A2E" w:rsidRDefault="00816A2E" w:rsidP="00816A2E">
            <w:pPr>
              <w:jc w:val="center"/>
              <w:rPr>
                <w:snapToGrid w:val="0"/>
                <w:sz w:val="28"/>
                <w:szCs w:val="28"/>
              </w:rPr>
            </w:pPr>
            <w:r w:rsidRPr="00816A2E">
              <w:rPr>
                <w:snapToGrid w:val="0"/>
                <w:sz w:val="28"/>
                <w:szCs w:val="28"/>
              </w:rPr>
              <w:t>1</w:t>
            </w:r>
          </w:p>
        </w:tc>
      </w:tr>
      <w:tr w:rsidR="00816A2E" w:rsidRPr="00816A2E" w14:paraId="57A0AF1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D9620" w14:textId="77777777" w:rsidR="00816A2E" w:rsidRPr="00816A2E" w:rsidRDefault="00816A2E" w:rsidP="00816A2E">
            <w:pPr>
              <w:jc w:val="center"/>
              <w:rPr>
                <w:snapToGrid w:val="0"/>
                <w:sz w:val="20"/>
                <w:szCs w:val="28"/>
              </w:rPr>
            </w:pPr>
            <w:r w:rsidRPr="00816A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B52842" w14:textId="77777777" w:rsidR="00816A2E" w:rsidRPr="00816A2E" w:rsidRDefault="00816A2E" w:rsidP="00816A2E">
            <w:pPr>
              <w:jc w:val="both"/>
              <w:rPr>
                <w:snapToGrid w:val="0"/>
                <w:sz w:val="20"/>
                <w:szCs w:val="28"/>
              </w:rPr>
            </w:pPr>
            <w:r w:rsidRPr="00816A2E">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D6559F"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C9FB977"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69AB1B7"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72E0848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F27B" w14:textId="77777777" w:rsidR="00816A2E" w:rsidRPr="00816A2E" w:rsidRDefault="00816A2E" w:rsidP="00816A2E">
            <w:pPr>
              <w:jc w:val="center"/>
              <w:rPr>
                <w:snapToGrid w:val="0"/>
                <w:sz w:val="20"/>
                <w:szCs w:val="28"/>
              </w:rPr>
            </w:pPr>
            <w:r w:rsidRPr="00816A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E537B2" w14:textId="77777777" w:rsidR="00816A2E" w:rsidRPr="00816A2E" w:rsidRDefault="00816A2E" w:rsidP="00816A2E">
            <w:pPr>
              <w:rPr>
                <w:snapToGrid w:val="0"/>
                <w:sz w:val="20"/>
                <w:szCs w:val="28"/>
              </w:rPr>
            </w:pPr>
            <w:r w:rsidRPr="00816A2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96676E" w14:textId="77777777" w:rsidR="00816A2E" w:rsidRPr="00816A2E" w:rsidRDefault="00816A2E" w:rsidP="00816A2E">
            <w:pPr>
              <w:jc w:val="center"/>
              <w:rPr>
                <w:snapToGrid w:val="0"/>
                <w:sz w:val="28"/>
                <w:szCs w:val="28"/>
              </w:rPr>
            </w:pPr>
            <w:r w:rsidRPr="00816A2E">
              <w:rPr>
                <w:snapToGrid w:val="0"/>
                <w:sz w:val="28"/>
                <w:szCs w:val="28"/>
              </w:rPr>
              <w:t>1 903</w:t>
            </w:r>
          </w:p>
        </w:tc>
        <w:tc>
          <w:tcPr>
            <w:tcW w:w="1764" w:type="dxa"/>
            <w:gridSpan w:val="2"/>
            <w:tcBorders>
              <w:top w:val="nil"/>
              <w:left w:val="nil"/>
              <w:bottom w:val="single" w:sz="4" w:space="0" w:color="auto"/>
              <w:right w:val="single" w:sz="4" w:space="0" w:color="auto"/>
            </w:tcBorders>
            <w:shd w:val="clear" w:color="000000" w:fill="FFFFFF"/>
            <w:vAlign w:val="center"/>
          </w:tcPr>
          <w:p w14:paraId="240AB08B" w14:textId="77777777" w:rsidR="00816A2E" w:rsidRPr="00816A2E" w:rsidRDefault="00816A2E" w:rsidP="00816A2E">
            <w:pPr>
              <w:jc w:val="center"/>
              <w:rPr>
                <w:snapToGrid w:val="0"/>
                <w:sz w:val="28"/>
                <w:szCs w:val="28"/>
              </w:rPr>
            </w:pPr>
            <w:r w:rsidRPr="00816A2E">
              <w:rPr>
                <w:snapToGrid w:val="0"/>
                <w:sz w:val="28"/>
                <w:szCs w:val="28"/>
              </w:rPr>
              <w:t>4 221</w:t>
            </w:r>
          </w:p>
        </w:tc>
        <w:tc>
          <w:tcPr>
            <w:tcW w:w="1872" w:type="dxa"/>
            <w:gridSpan w:val="2"/>
            <w:tcBorders>
              <w:top w:val="nil"/>
              <w:left w:val="nil"/>
              <w:bottom w:val="single" w:sz="4" w:space="0" w:color="auto"/>
              <w:right w:val="single" w:sz="4" w:space="0" w:color="auto"/>
            </w:tcBorders>
            <w:shd w:val="clear" w:color="000000" w:fill="FFFFFF"/>
            <w:vAlign w:val="center"/>
          </w:tcPr>
          <w:p w14:paraId="49238635" w14:textId="77777777" w:rsidR="00816A2E" w:rsidRPr="00816A2E" w:rsidRDefault="00816A2E" w:rsidP="00816A2E">
            <w:pPr>
              <w:jc w:val="center"/>
              <w:rPr>
                <w:snapToGrid w:val="0"/>
                <w:sz w:val="28"/>
                <w:szCs w:val="28"/>
              </w:rPr>
            </w:pPr>
            <w:r w:rsidRPr="00816A2E">
              <w:rPr>
                <w:snapToGrid w:val="0"/>
                <w:sz w:val="28"/>
                <w:szCs w:val="28"/>
              </w:rPr>
              <w:t>2 318</w:t>
            </w:r>
          </w:p>
        </w:tc>
      </w:tr>
      <w:tr w:rsidR="00816A2E" w:rsidRPr="00816A2E" w14:paraId="1B15C0ED" w14:textId="77777777" w:rsidTr="009E53B0">
        <w:trPr>
          <w:trHeight w:val="300"/>
        </w:trPr>
        <w:tc>
          <w:tcPr>
            <w:tcW w:w="750" w:type="dxa"/>
            <w:tcBorders>
              <w:top w:val="nil"/>
              <w:left w:val="nil"/>
              <w:bottom w:val="nil"/>
              <w:right w:val="nil"/>
            </w:tcBorders>
            <w:shd w:val="clear" w:color="auto" w:fill="auto"/>
            <w:vAlign w:val="center"/>
            <w:hideMark/>
          </w:tcPr>
          <w:p w14:paraId="2A4A2B9B"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A77A210"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5A9127F6"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DB6F4CB"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D9BCDA"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hideMark/>
          </w:tcPr>
          <w:p w14:paraId="422EDE5F" w14:textId="77777777" w:rsidR="00816A2E" w:rsidRPr="00816A2E" w:rsidRDefault="00816A2E" w:rsidP="00816A2E">
            <w:pPr>
              <w:jc w:val="center"/>
              <w:rPr>
                <w:snapToGrid w:val="0"/>
                <w:sz w:val="28"/>
                <w:szCs w:val="28"/>
              </w:rPr>
            </w:pPr>
          </w:p>
        </w:tc>
      </w:tr>
      <w:tr w:rsidR="00816A2E" w:rsidRPr="00816A2E" w14:paraId="41949B19" w14:textId="77777777" w:rsidTr="009E53B0">
        <w:trPr>
          <w:trHeight w:val="300"/>
        </w:trPr>
        <w:tc>
          <w:tcPr>
            <w:tcW w:w="750" w:type="dxa"/>
            <w:tcBorders>
              <w:top w:val="nil"/>
              <w:left w:val="nil"/>
              <w:bottom w:val="nil"/>
              <w:right w:val="nil"/>
            </w:tcBorders>
            <w:shd w:val="clear" w:color="auto" w:fill="auto"/>
            <w:vAlign w:val="center"/>
            <w:hideMark/>
          </w:tcPr>
          <w:p w14:paraId="2C96F27B"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vAlign w:val="center"/>
            <w:hideMark/>
          </w:tcPr>
          <w:p w14:paraId="35E11CDF"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181D55BB"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6E9BAF"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6575D9F" w14:textId="77777777" w:rsidR="00816A2E" w:rsidRPr="00816A2E" w:rsidRDefault="00816A2E" w:rsidP="00816A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0AF5674" w14:textId="77777777" w:rsidR="00816A2E" w:rsidRPr="00816A2E" w:rsidRDefault="00816A2E" w:rsidP="00816A2E">
            <w:pPr>
              <w:jc w:val="center"/>
              <w:rPr>
                <w:snapToGrid w:val="0"/>
                <w:sz w:val="20"/>
                <w:szCs w:val="28"/>
              </w:rPr>
            </w:pPr>
          </w:p>
        </w:tc>
      </w:tr>
    </w:tbl>
    <w:p w14:paraId="7D0EEAB1" w14:textId="77777777" w:rsidR="00816A2E" w:rsidRPr="00816A2E" w:rsidRDefault="00816A2E" w:rsidP="00816A2E">
      <w:pPr>
        <w:numPr>
          <w:ilvl w:val="0"/>
          <w:numId w:val="13"/>
        </w:numPr>
        <w:ind w:left="9149" w:hanging="1211"/>
        <w:jc w:val="right"/>
        <w:rPr>
          <w:snapToGrid w:val="0"/>
          <w:sz w:val="28"/>
          <w:szCs w:val="28"/>
        </w:rPr>
      </w:pPr>
      <w:r w:rsidRPr="00816A2E">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979"/>
        <w:gridCol w:w="785"/>
        <w:gridCol w:w="774"/>
        <w:gridCol w:w="990"/>
        <w:gridCol w:w="299"/>
        <w:gridCol w:w="1573"/>
      </w:tblGrid>
      <w:tr w:rsidR="00816A2E" w:rsidRPr="00816A2E" w14:paraId="1E369A9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404E759F" w14:textId="77777777" w:rsidR="00816A2E" w:rsidRPr="00816A2E" w:rsidRDefault="00816A2E" w:rsidP="00816A2E">
            <w:pPr>
              <w:ind w:left="-100" w:right="-389"/>
              <w:jc w:val="center"/>
              <w:rPr>
                <w:bCs/>
                <w:snapToGrid w:val="0"/>
                <w:sz w:val="28"/>
                <w:szCs w:val="28"/>
              </w:rPr>
            </w:pPr>
            <w:r w:rsidRPr="00816A2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D032F34" w14:textId="77777777" w:rsidR="00816A2E" w:rsidRPr="00816A2E" w:rsidRDefault="00816A2E" w:rsidP="00816A2E">
            <w:pPr>
              <w:jc w:val="center"/>
              <w:rPr>
                <w:snapToGrid w:val="0"/>
                <w:sz w:val="20"/>
                <w:szCs w:val="28"/>
              </w:rPr>
            </w:pPr>
          </w:p>
        </w:tc>
      </w:tr>
      <w:tr w:rsidR="00816A2E" w:rsidRPr="00816A2E" w14:paraId="78CE31A8" w14:textId="77777777" w:rsidTr="009E53B0">
        <w:trPr>
          <w:trHeight w:val="300"/>
        </w:trPr>
        <w:tc>
          <w:tcPr>
            <w:tcW w:w="750" w:type="dxa"/>
            <w:tcBorders>
              <w:top w:val="nil"/>
              <w:left w:val="nil"/>
              <w:bottom w:val="nil"/>
              <w:right w:val="nil"/>
            </w:tcBorders>
            <w:shd w:val="clear" w:color="auto" w:fill="auto"/>
            <w:vAlign w:val="center"/>
            <w:hideMark/>
          </w:tcPr>
          <w:p w14:paraId="2FD524EA" w14:textId="77777777" w:rsidR="00816A2E" w:rsidRPr="00816A2E" w:rsidRDefault="00816A2E" w:rsidP="00816A2E">
            <w:pPr>
              <w:rPr>
                <w:snapToGrid w:val="0"/>
                <w:sz w:val="20"/>
                <w:szCs w:val="28"/>
              </w:rPr>
            </w:pPr>
          </w:p>
        </w:tc>
        <w:tc>
          <w:tcPr>
            <w:tcW w:w="4212" w:type="dxa"/>
            <w:tcBorders>
              <w:top w:val="nil"/>
              <w:left w:val="nil"/>
              <w:bottom w:val="nil"/>
              <w:right w:val="nil"/>
            </w:tcBorders>
            <w:shd w:val="clear" w:color="auto" w:fill="auto"/>
            <w:vAlign w:val="center"/>
            <w:hideMark/>
          </w:tcPr>
          <w:p w14:paraId="1EF5F63C" w14:textId="77777777" w:rsidR="00816A2E" w:rsidRPr="00816A2E" w:rsidRDefault="00816A2E" w:rsidP="00816A2E">
            <w:pPr>
              <w:rPr>
                <w:snapToGrid w:val="0"/>
                <w:sz w:val="20"/>
                <w:szCs w:val="28"/>
              </w:rPr>
            </w:pPr>
          </w:p>
        </w:tc>
        <w:tc>
          <w:tcPr>
            <w:tcW w:w="722" w:type="dxa"/>
            <w:tcBorders>
              <w:top w:val="nil"/>
              <w:left w:val="nil"/>
              <w:bottom w:val="nil"/>
              <w:right w:val="nil"/>
            </w:tcBorders>
            <w:shd w:val="clear" w:color="auto" w:fill="auto"/>
            <w:vAlign w:val="center"/>
            <w:hideMark/>
          </w:tcPr>
          <w:p w14:paraId="5CF40B60"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6548D4"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A7B685"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611ED6D" w14:textId="77777777" w:rsidR="00816A2E" w:rsidRPr="00816A2E" w:rsidRDefault="00816A2E" w:rsidP="00816A2E">
            <w:pPr>
              <w:jc w:val="center"/>
              <w:rPr>
                <w:snapToGrid w:val="0"/>
                <w:sz w:val="20"/>
                <w:szCs w:val="28"/>
              </w:rPr>
            </w:pPr>
          </w:p>
        </w:tc>
      </w:tr>
      <w:tr w:rsidR="00816A2E" w:rsidRPr="00816A2E" w14:paraId="0165DBD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E9AD" w14:textId="77777777" w:rsidR="00816A2E" w:rsidRPr="00816A2E" w:rsidRDefault="00816A2E" w:rsidP="00816A2E">
            <w:pPr>
              <w:jc w:val="center"/>
              <w:rPr>
                <w:snapToGrid w:val="0"/>
                <w:sz w:val="20"/>
                <w:szCs w:val="28"/>
              </w:rPr>
            </w:pPr>
            <w:r w:rsidRPr="00816A2E">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3385E33"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482A7E3"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036F95BF"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6AD0718A"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09AF7"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76753F9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5081" w14:textId="77777777" w:rsidR="00816A2E" w:rsidRPr="00816A2E" w:rsidRDefault="00816A2E" w:rsidP="00816A2E">
            <w:pPr>
              <w:jc w:val="center"/>
              <w:rPr>
                <w:snapToGrid w:val="0"/>
                <w:sz w:val="20"/>
                <w:szCs w:val="28"/>
              </w:rPr>
            </w:pPr>
            <w:r w:rsidRPr="00816A2E">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60D2693" w14:textId="77777777" w:rsidR="00816A2E" w:rsidRPr="00816A2E" w:rsidRDefault="00816A2E" w:rsidP="00816A2E">
            <w:pPr>
              <w:rPr>
                <w:snapToGrid w:val="0"/>
                <w:sz w:val="20"/>
                <w:szCs w:val="28"/>
              </w:rPr>
            </w:pPr>
            <w:r w:rsidRPr="00816A2E">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8DC62B" w14:textId="77777777" w:rsidR="00816A2E" w:rsidRPr="00816A2E" w:rsidRDefault="00816A2E" w:rsidP="00816A2E">
            <w:pPr>
              <w:jc w:val="center"/>
              <w:rPr>
                <w:snapToGrid w:val="0"/>
                <w:sz w:val="28"/>
                <w:szCs w:val="28"/>
              </w:rPr>
            </w:pPr>
            <w:r w:rsidRPr="00816A2E">
              <w:rPr>
                <w:snapToGrid w:val="0"/>
                <w:sz w:val="28"/>
                <w:szCs w:val="28"/>
              </w:rPr>
              <w:t>1 739</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6F847B2" w14:textId="77777777" w:rsidR="00816A2E" w:rsidRPr="00816A2E" w:rsidRDefault="00816A2E" w:rsidP="00816A2E">
            <w:pPr>
              <w:jc w:val="center"/>
              <w:rPr>
                <w:snapToGrid w:val="0"/>
                <w:sz w:val="28"/>
                <w:szCs w:val="28"/>
              </w:rPr>
            </w:pPr>
            <w:r w:rsidRPr="00816A2E">
              <w:rPr>
                <w:snapToGrid w:val="0"/>
                <w:sz w:val="28"/>
                <w:szCs w:val="28"/>
              </w:rPr>
              <w:t>1 820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DE35D0A" w14:textId="77777777" w:rsidR="00816A2E" w:rsidRPr="00816A2E" w:rsidRDefault="00816A2E" w:rsidP="00816A2E">
            <w:pPr>
              <w:jc w:val="center"/>
              <w:rPr>
                <w:snapToGrid w:val="0"/>
                <w:sz w:val="28"/>
                <w:szCs w:val="28"/>
              </w:rPr>
            </w:pPr>
            <w:r w:rsidRPr="00816A2E">
              <w:rPr>
                <w:snapToGrid w:val="0"/>
                <w:sz w:val="28"/>
                <w:szCs w:val="28"/>
              </w:rPr>
              <w:t>81</w:t>
            </w:r>
          </w:p>
        </w:tc>
      </w:tr>
      <w:tr w:rsidR="00816A2E" w:rsidRPr="00816A2E" w14:paraId="27D85D4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7B53" w14:textId="77777777" w:rsidR="00816A2E" w:rsidRPr="00816A2E" w:rsidRDefault="00816A2E" w:rsidP="00816A2E">
            <w:pPr>
              <w:jc w:val="center"/>
              <w:rPr>
                <w:snapToGrid w:val="0"/>
                <w:sz w:val="20"/>
                <w:szCs w:val="28"/>
              </w:rPr>
            </w:pPr>
            <w:r w:rsidRPr="00816A2E">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885DA6B" w14:textId="77777777" w:rsidR="00816A2E" w:rsidRPr="00816A2E" w:rsidRDefault="00816A2E" w:rsidP="00816A2E">
            <w:pPr>
              <w:jc w:val="both"/>
              <w:rPr>
                <w:snapToGrid w:val="0"/>
                <w:sz w:val="20"/>
                <w:szCs w:val="28"/>
              </w:rPr>
            </w:pPr>
            <w:r w:rsidRPr="00816A2E">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2192EB6" w14:textId="77777777" w:rsidR="00816A2E" w:rsidRPr="00816A2E" w:rsidRDefault="00816A2E" w:rsidP="00816A2E">
            <w:pPr>
              <w:jc w:val="center"/>
              <w:rPr>
                <w:snapToGrid w:val="0"/>
                <w:sz w:val="28"/>
                <w:szCs w:val="28"/>
              </w:rPr>
            </w:pPr>
            <w:r w:rsidRPr="00816A2E">
              <w:rPr>
                <w:snapToGrid w:val="0"/>
                <w:sz w:val="28"/>
                <w:szCs w:val="28"/>
              </w:rPr>
              <w:t>1 099</w:t>
            </w:r>
          </w:p>
        </w:tc>
        <w:tc>
          <w:tcPr>
            <w:tcW w:w="1559" w:type="dxa"/>
            <w:gridSpan w:val="2"/>
            <w:tcBorders>
              <w:top w:val="nil"/>
              <w:left w:val="nil"/>
              <w:bottom w:val="single" w:sz="4" w:space="0" w:color="auto"/>
              <w:right w:val="single" w:sz="4" w:space="0" w:color="auto"/>
            </w:tcBorders>
            <w:shd w:val="clear" w:color="000000" w:fill="FFFFFF"/>
            <w:vAlign w:val="center"/>
          </w:tcPr>
          <w:p w14:paraId="5B21CF10" w14:textId="77777777" w:rsidR="00816A2E" w:rsidRPr="00816A2E" w:rsidRDefault="00816A2E" w:rsidP="00816A2E">
            <w:pPr>
              <w:jc w:val="center"/>
              <w:rPr>
                <w:snapToGrid w:val="0"/>
                <w:sz w:val="28"/>
                <w:szCs w:val="28"/>
              </w:rPr>
            </w:pPr>
            <w:r w:rsidRPr="00816A2E">
              <w:rPr>
                <w:snapToGrid w:val="0"/>
                <w:sz w:val="28"/>
                <w:szCs w:val="28"/>
              </w:rPr>
              <w:t>281</w:t>
            </w:r>
          </w:p>
        </w:tc>
        <w:tc>
          <w:tcPr>
            <w:tcW w:w="1289" w:type="dxa"/>
            <w:gridSpan w:val="2"/>
            <w:tcBorders>
              <w:top w:val="nil"/>
              <w:left w:val="nil"/>
              <w:bottom w:val="single" w:sz="4" w:space="0" w:color="auto"/>
              <w:right w:val="single" w:sz="4" w:space="0" w:color="auto"/>
            </w:tcBorders>
            <w:shd w:val="clear" w:color="000000" w:fill="FFFFFF"/>
            <w:vAlign w:val="center"/>
          </w:tcPr>
          <w:p w14:paraId="3B117593" w14:textId="77777777" w:rsidR="00816A2E" w:rsidRPr="00816A2E" w:rsidRDefault="00816A2E" w:rsidP="00816A2E">
            <w:pPr>
              <w:jc w:val="center"/>
              <w:rPr>
                <w:snapToGrid w:val="0"/>
                <w:sz w:val="28"/>
                <w:szCs w:val="28"/>
              </w:rPr>
            </w:pPr>
            <w:r w:rsidRPr="00816A2E">
              <w:rPr>
                <w:snapToGrid w:val="0"/>
                <w:sz w:val="28"/>
                <w:szCs w:val="28"/>
              </w:rPr>
              <w:t>-818</w:t>
            </w:r>
          </w:p>
        </w:tc>
      </w:tr>
      <w:tr w:rsidR="00816A2E" w:rsidRPr="00816A2E" w14:paraId="733049E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FEBB" w14:textId="77777777" w:rsidR="00816A2E" w:rsidRPr="00816A2E" w:rsidRDefault="00816A2E" w:rsidP="00816A2E">
            <w:pPr>
              <w:jc w:val="center"/>
              <w:rPr>
                <w:snapToGrid w:val="0"/>
                <w:sz w:val="20"/>
                <w:szCs w:val="28"/>
              </w:rPr>
            </w:pPr>
            <w:r w:rsidRPr="00816A2E">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35C28C4" w14:textId="77777777" w:rsidR="00816A2E" w:rsidRPr="00816A2E" w:rsidRDefault="00816A2E" w:rsidP="00816A2E">
            <w:pPr>
              <w:jc w:val="both"/>
              <w:rPr>
                <w:snapToGrid w:val="0"/>
                <w:sz w:val="20"/>
                <w:szCs w:val="28"/>
              </w:rPr>
            </w:pPr>
            <w:r w:rsidRPr="00816A2E">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194E96E" w14:textId="77777777" w:rsidR="00816A2E" w:rsidRPr="00816A2E" w:rsidRDefault="00816A2E" w:rsidP="00816A2E">
            <w:pPr>
              <w:jc w:val="center"/>
              <w:rPr>
                <w:snapToGrid w:val="0"/>
                <w:sz w:val="28"/>
                <w:szCs w:val="28"/>
              </w:rPr>
            </w:pPr>
            <w:r w:rsidRPr="00816A2E">
              <w:rPr>
                <w:snapToGrid w:val="0"/>
                <w:sz w:val="28"/>
                <w:szCs w:val="28"/>
              </w:rPr>
              <w:t>1 903</w:t>
            </w:r>
          </w:p>
        </w:tc>
        <w:tc>
          <w:tcPr>
            <w:tcW w:w="1559" w:type="dxa"/>
            <w:gridSpan w:val="2"/>
            <w:tcBorders>
              <w:top w:val="nil"/>
              <w:left w:val="nil"/>
              <w:bottom w:val="single" w:sz="4" w:space="0" w:color="auto"/>
              <w:right w:val="single" w:sz="4" w:space="0" w:color="auto"/>
            </w:tcBorders>
            <w:shd w:val="clear" w:color="000000" w:fill="FFFFFF"/>
            <w:vAlign w:val="center"/>
          </w:tcPr>
          <w:p w14:paraId="38CBEF1D" w14:textId="77777777" w:rsidR="00816A2E" w:rsidRPr="00816A2E" w:rsidRDefault="00816A2E" w:rsidP="00816A2E">
            <w:pPr>
              <w:jc w:val="center"/>
              <w:rPr>
                <w:snapToGrid w:val="0"/>
                <w:sz w:val="28"/>
                <w:szCs w:val="28"/>
              </w:rPr>
            </w:pPr>
            <w:r w:rsidRPr="00816A2E">
              <w:rPr>
                <w:snapToGrid w:val="0"/>
                <w:sz w:val="28"/>
                <w:szCs w:val="28"/>
              </w:rPr>
              <w:t>4 221</w:t>
            </w:r>
          </w:p>
        </w:tc>
        <w:tc>
          <w:tcPr>
            <w:tcW w:w="1289" w:type="dxa"/>
            <w:gridSpan w:val="2"/>
            <w:tcBorders>
              <w:top w:val="nil"/>
              <w:left w:val="nil"/>
              <w:bottom w:val="single" w:sz="4" w:space="0" w:color="auto"/>
              <w:right w:val="single" w:sz="4" w:space="0" w:color="auto"/>
            </w:tcBorders>
            <w:shd w:val="clear" w:color="000000" w:fill="FFFFFF"/>
            <w:vAlign w:val="center"/>
          </w:tcPr>
          <w:p w14:paraId="02A0F053" w14:textId="77777777" w:rsidR="00816A2E" w:rsidRPr="00816A2E" w:rsidRDefault="00816A2E" w:rsidP="00816A2E">
            <w:pPr>
              <w:jc w:val="center"/>
              <w:rPr>
                <w:snapToGrid w:val="0"/>
                <w:sz w:val="28"/>
                <w:szCs w:val="28"/>
              </w:rPr>
            </w:pPr>
            <w:r w:rsidRPr="00816A2E">
              <w:rPr>
                <w:snapToGrid w:val="0"/>
                <w:sz w:val="28"/>
                <w:szCs w:val="28"/>
              </w:rPr>
              <w:t>2 318</w:t>
            </w:r>
          </w:p>
        </w:tc>
      </w:tr>
      <w:tr w:rsidR="00816A2E" w:rsidRPr="00816A2E" w14:paraId="43A960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69FA" w14:textId="77777777" w:rsidR="00816A2E" w:rsidRPr="00816A2E" w:rsidRDefault="00816A2E" w:rsidP="00816A2E">
            <w:pPr>
              <w:jc w:val="center"/>
              <w:rPr>
                <w:snapToGrid w:val="0"/>
                <w:sz w:val="20"/>
                <w:szCs w:val="28"/>
              </w:rPr>
            </w:pPr>
            <w:r w:rsidRPr="00816A2E">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EE16492" w14:textId="77777777" w:rsidR="00816A2E" w:rsidRPr="00816A2E" w:rsidRDefault="00816A2E" w:rsidP="00816A2E">
            <w:pPr>
              <w:jc w:val="both"/>
              <w:rPr>
                <w:snapToGrid w:val="0"/>
                <w:sz w:val="20"/>
                <w:szCs w:val="28"/>
              </w:rPr>
            </w:pPr>
            <w:r w:rsidRPr="00816A2E">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7DC438E" w14:textId="77777777" w:rsidR="00816A2E" w:rsidRPr="00816A2E" w:rsidRDefault="00816A2E" w:rsidP="00816A2E">
            <w:pPr>
              <w:jc w:val="center"/>
              <w:rPr>
                <w:snapToGrid w:val="0"/>
                <w:sz w:val="28"/>
                <w:szCs w:val="28"/>
              </w:rPr>
            </w:pPr>
            <w:r w:rsidRPr="00816A2E">
              <w:rPr>
                <w:snapToGrid w:val="0"/>
                <w:sz w:val="28"/>
                <w:szCs w:val="28"/>
              </w:rPr>
              <w:t>22</w:t>
            </w:r>
          </w:p>
        </w:tc>
        <w:tc>
          <w:tcPr>
            <w:tcW w:w="1559" w:type="dxa"/>
            <w:gridSpan w:val="2"/>
            <w:tcBorders>
              <w:top w:val="nil"/>
              <w:left w:val="nil"/>
              <w:bottom w:val="single" w:sz="4" w:space="0" w:color="auto"/>
              <w:right w:val="single" w:sz="4" w:space="0" w:color="auto"/>
            </w:tcBorders>
            <w:shd w:val="clear" w:color="000000" w:fill="FFFFFF"/>
            <w:vAlign w:val="center"/>
          </w:tcPr>
          <w:p w14:paraId="481864A5" w14:textId="77777777" w:rsidR="00816A2E" w:rsidRPr="00816A2E" w:rsidRDefault="00816A2E" w:rsidP="00816A2E">
            <w:pPr>
              <w:jc w:val="center"/>
              <w:rPr>
                <w:snapToGrid w:val="0"/>
                <w:sz w:val="28"/>
                <w:szCs w:val="28"/>
              </w:rPr>
            </w:pPr>
            <w:r w:rsidRPr="00816A2E">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AD9E169" w14:textId="77777777" w:rsidR="00816A2E" w:rsidRPr="00816A2E" w:rsidRDefault="00816A2E" w:rsidP="00816A2E">
            <w:pPr>
              <w:jc w:val="center"/>
              <w:rPr>
                <w:snapToGrid w:val="0"/>
                <w:sz w:val="28"/>
                <w:szCs w:val="28"/>
              </w:rPr>
            </w:pPr>
            <w:r w:rsidRPr="00816A2E">
              <w:rPr>
                <w:snapToGrid w:val="0"/>
                <w:sz w:val="28"/>
                <w:szCs w:val="28"/>
              </w:rPr>
              <w:t>-22</w:t>
            </w:r>
          </w:p>
        </w:tc>
      </w:tr>
      <w:tr w:rsidR="00816A2E" w:rsidRPr="00816A2E" w14:paraId="12CF2B2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0846" w14:textId="77777777" w:rsidR="00816A2E" w:rsidRPr="00816A2E" w:rsidRDefault="00816A2E" w:rsidP="00816A2E">
            <w:pPr>
              <w:jc w:val="center"/>
              <w:rPr>
                <w:snapToGrid w:val="0"/>
                <w:sz w:val="20"/>
                <w:szCs w:val="28"/>
              </w:rPr>
            </w:pPr>
            <w:r w:rsidRPr="00816A2E">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B074123" w14:textId="77777777" w:rsidR="00816A2E" w:rsidRPr="00816A2E" w:rsidRDefault="00816A2E" w:rsidP="00816A2E">
            <w:pPr>
              <w:jc w:val="both"/>
              <w:rPr>
                <w:snapToGrid w:val="0"/>
                <w:sz w:val="20"/>
                <w:szCs w:val="28"/>
              </w:rPr>
            </w:pPr>
            <w:r w:rsidRPr="00816A2E">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05AE881" w14:textId="77777777" w:rsidR="00816A2E" w:rsidRPr="00816A2E" w:rsidRDefault="00816A2E" w:rsidP="00816A2E">
            <w:pPr>
              <w:jc w:val="center"/>
              <w:rPr>
                <w:snapToGrid w:val="0"/>
                <w:sz w:val="28"/>
                <w:szCs w:val="28"/>
              </w:rPr>
            </w:pPr>
            <w:r w:rsidRPr="00816A2E">
              <w:rPr>
                <w:snapToGrid w:val="0"/>
                <w:sz w:val="28"/>
                <w:szCs w:val="28"/>
              </w:rPr>
              <w:t>175</w:t>
            </w:r>
          </w:p>
        </w:tc>
        <w:tc>
          <w:tcPr>
            <w:tcW w:w="1559" w:type="dxa"/>
            <w:gridSpan w:val="2"/>
            <w:tcBorders>
              <w:top w:val="nil"/>
              <w:left w:val="nil"/>
              <w:bottom w:val="single" w:sz="4" w:space="0" w:color="auto"/>
              <w:right w:val="single" w:sz="4" w:space="0" w:color="auto"/>
            </w:tcBorders>
            <w:shd w:val="clear" w:color="000000" w:fill="FFFFFF"/>
            <w:vAlign w:val="center"/>
          </w:tcPr>
          <w:p w14:paraId="1A968265" w14:textId="77777777" w:rsidR="00816A2E" w:rsidRPr="00816A2E" w:rsidRDefault="00816A2E" w:rsidP="00816A2E">
            <w:pPr>
              <w:jc w:val="center"/>
              <w:rPr>
                <w:snapToGrid w:val="0"/>
                <w:sz w:val="28"/>
                <w:szCs w:val="28"/>
              </w:rPr>
            </w:pPr>
            <w:r w:rsidRPr="00816A2E">
              <w:rPr>
                <w:snapToGrid w:val="0"/>
                <w:sz w:val="28"/>
                <w:szCs w:val="28"/>
              </w:rPr>
              <w:t>107</w:t>
            </w:r>
          </w:p>
        </w:tc>
        <w:tc>
          <w:tcPr>
            <w:tcW w:w="1289" w:type="dxa"/>
            <w:gridSpan w:val="2"/>
            <w:tcBorders>
              <w:top w:val="nil"/>
              <w:left w:val="nil"/>
              <w:bottom w:val="single" w:sz="4" w:space="0" w:color="auto"/>
              <w:right w:val="single" w:sz="4" w:space="0" w:color="auto"/>
            </w:tcBorders>
            <w:shd w:val="clear" w:color="000000" w:fill="FFFFFF"/>
            <w:vAlign w:val="center"/>
          </w:tcPr>
          <w:p w14:paraId="1B1514E4" w14:textId="77777777" w:rsidR="00816A2E" w:rsidRPr="00816A2E" w:rsidRDefault="00816A2E" w:rsidP="00816A2E">
            <w:pPr>
              <w:jc w:val="center"/>
              <w:rPr>
                <w:snapToGrid w:val="0"/>
                <w:sz w:val="28"/>
                <w:szCs w:val="28"/>
              </w:rPr>
            </w:pPr>
            <w:r w:rsidRPr="00816A2E">
              <w:rPr>
                <w:snapToGrid w:val="0"/>
                <w:sz w:val="28"/>
                <w:szCs w:val="28"/>
              </w:rPr>
              <w:t>-68</w:t>
            </w:r>
          </w:p>
        </w:tc>
      </w:tr>
      <w:tr w:rsidR="00816A2E" w:rsidRPr="00816A2E" w14:paraId="609307B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0CC0" w14:textId="77777777" w:rsidR="00816A2E" w:rsidRPr="00816A2E" w:rsidRDefault="00816A2E" w:rsidP="00816A2E">
            <w:pPr>
              <w:jc w:val="center"/>
              <w:rPr>
                <w:snapToGrid w:val="0"/>
                <w:sz w:val="20"/>
                <w:szCs w:val="28"/>
              </w:rPr>
            </w:pPr>
            <w:r w:rsidRPr="00816A2E">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970E136" w14:textId="77777777" w:rsidR="00816A2E" w:rsidRPr="00816A2E" w:rsidRDefault="00816A2E" w:rsidP="00816A2E">
            <w:pPr>
              <w:jc w:val="both"/>
              <w:rPr>
                <w:snapToGrid w:val="0"/>
                <w:sz w:val="20"/>
                <w:szCs w:val="28"/>
              </w:rPr>
            </w:pPr>
            <w:r w:rsidRPr="00816A2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A7CCF0C" w14:textId="77777777" w:rsidR="00816A2E" w:rsidRPr="00816A2E" w:rsidRDefault="00816A2E" w:rsidP="00816A2E">
            <w:pPr>
              <w:jc w:val="center"/>
              <w:rPr>
                <w:snapToGrid w:val="0"/>
                <w:sz w:val="28"/>
                <w:szCs w:val="28"/>
              </w:rPr>
            </w:pPr>
            <w:r w:rsidRPr="00816A2E">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11FF812" w14:textId="77777777" w:rsidR="00816A2E" w:rsidRPr="00816A2E" w:rsidRDefault="00816A2E" w:rsidP="00816A2E">
            <w:pPr>
              <w:jc w:val="center"/>
              <w:rPr>
                <w:snapToGrid w:val="0"/>
                <w:sz w:val="28"/>
                <w:szCs w:val="28"/>
              </w:rPr>
            </w:pPr>
            <w:r w:rsidRPr="00816A2E">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27C95F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2A1E72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CF08" w14:textId="77777777" w:rsidR="00816A2E" w:rsidRPr="00816A2E" w:rsidRDefault="00816A2E" w:rsidP="00816A2E">
            <w:pPr>
              <w:jc w:val="center"/>
              <w:rPr>
                <w:snapToGrid w:val="0"/>
                <w:sz w:val="20"/>
                <w:szCs w:val="28"/>
              </w:rPr>
            </w:pPr>
            <w:r w:rsidRPr="00816A2E">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31BF1291" w14:textId="77777777" w:rsidR="00816A2E" w:rsidRPr="00816A2E" w:rsidRDefault="00816A2E" w:rsidP="00816A2E">
            <w:pPr>
              <w:jc w:val="both"/>
              <w:rPr>
                <w:snapToGrid w:val="0"/>
                <w:sz w:val="20"/>
                <w:szCs w:val="28"/>
              </w:rPr>
            </w:pPr>
            <w:r w:rsidRPr="00816A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0A38020C" w14:textId="77777777" w:rsidR="00816A2E" w:rsidRPr="00816A2E" w:rsidRDefault="00816A2E" w:rsidP="00816A2E">
            <w:pPr>
              <w:jc w:val="center"/>
              <w:rPr>
                <w:snapToGrid w:val="0"/>
                <w:sz w:val="28"/>
                <w:szCs w:val="28"/>
              </w:rPr>
            </w:pPr>
            <w:r w:rsidRPr="00816A2E">
              <w:rPr>
                <w:snapToGrid w:val="0"/>
                <w:sz w:val="28"/>
                <w:szCs w:val="28"/>
              </w:rPr>
              <w:t>1 295</w:t>
            </w:r>
          </w:p>
        </w:tc>
        <w:tc>
          <w:tcPr>
            <w:tcW w:w="1559" w:type="dxa"/>
            <w:gridSpan w:val="2"/>
            <w:tcBorders>
              <w:top w:val="nil"/>
              <w:left w:val="nil"/>
              <w:bottom w:val="single" w:sz="4" w:space="0" w:color="auto"/>
              <w:right w:val="single" w:sz="4" w:space="0" w:color="auto"/>
            </w:tcBorders>
            <w:shd w:val="clear" w:color="000000" w:fill="FFFFFF"/>
            <w:vAlign w:val="center"/>
          </w:tcPr>
          <w:p w14:paraId="21B330C5" w14:textId="77777777" w:rsidR="00816A2E" w:rsidRPr="00816A2E" w:rsidRDefault="00816A2E" w:rsidP="00816A2E">
            <w:pPr>
              <w:jc w:val="center"/>
              <w:rPr>
                <w:snapToGrid w:val="0"/>
                <w:sz w:val="28"/>
                <w:szCs w:val="28"/>
              </w:rPr>
            </w:pPr>
            <w:r w:rsidRPr="00816A2E">
              <w:rPr>
                <w:snapToGrid w:val="0"/>
                <w:sz w:val="28"/>
                <w:szCs w:val="28"/>
              </w:rPr>
              <w:t>2 371</w:t>
            </w:r>
          </w:p>
        </w:tc>
        <w:tc>
          <w:tcPr>
            <w:tcW w:w="1289" w:type="dxa"/>
            <w:gridSpan w:val="2"/>
            <w:tcBorders>
              <w:top w:val="nil"/>
              <w:left w:val="nil"/>
              <w:bottom w:val="single" w:sz="4" w:space="0" w:color="auto"/>
              <w:right w:val="single" w:sz="4" w:space="0" w:color="auto"/>
            </w:tcBorders>
            <w:shd w:val="clear" w:color="000000" w:fill="FFFFFF"/>
            <w:vAlign w:val="center"/>
          </w:tcPr>
          <w:p w14:paraId="7262C80F" w14:textId="77777777" w:rsidR="00816A2E" w:rsidRPr="00816A2E" w:rsidRDefault="00816A2E" w:rsidP="00816A2E">
            <w:pPr>
              <w:jc w:val="center"/>
              <w:rPr>
                <w:snapToGrid w:val="0"/>
                <w:sz w:val="28"/>
                <w:szCs w:val="28"/>
              </w:rPr>
            </w:pPr>
            <w:r w:rsidRPr="00816A2E">
              <w:rPr>
                <w:snapToGrid w:val="0"/>
                <w:sz w:val="28"/>
                <w:szCs w:val="28"/>
              </w:rPr>
              <w:t>1 076</w:t>
            </w:r>
          </w:p>
        </w:tc>
      </w:tr>
      <w:tr w:rsidR="00816A2E" w:rsidRPr="00816A2E" w14:paraId="5A0C168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CA43F" w14:textId="77777777" w:rsidR="00816A2E" w:rsidRPr="00816A2E" w:rsidRDefault="00816A2E" w:rsidP="00816A2E">
            <w:pPr>
              <w:jc w:val="center"/>
              <w:rPr>
                <w:snapToGrid w:val="0"/>
                <w:sz w:val="20"/>
                <w:szCs w:val="28"/>
              </w:rPr>
            </w:pPr>
            <w:r w:rsidRPr="00816A2E">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3A5D4C2" w14:textId="77777777" w:rsidR="00816A2E" w:rsidRPr="00816A2E" w:rsidRDefault="00816A2E" w:rsidP="00816A2E">
            <w:pPr>
              <w:jc w:val="both"/>
              <w:rPr>
                <w:snapToGrid w:val="0"/>
                <w:sz w:val="20"/>
                <w:szCs w:val="28"/>
              </w:rPr>
            </w:pPr>
            <w:r w:rsidRPr="00816A2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BE00872" w14:textId="77777777" w:rsidR="00816A2E" w:rsidRPr="00816A2E" w:rsidRDefault="00816A2E" w:rsidP="00816A2E">
            <w:pPr>
              <w:jc w:val="center"/>
              <w:rPr>
                <w:snapToGrid w:val="0"/>
                <w:sz w:val="28"/>
                <w:szCs w:val="28"/>
              </w:rPr>
            </w:pPr>
            <w:r w:rsidRPr="00816A2E">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7CB0BB74" w14:textId="77777777" w:rsidR="00816A2E" w:rsidRPr="00816A2E" w:rsidRDefault="00816A2E" w:rsidP="00816A2E">
            <w:pPr>
              <w:jc w:val="center"/>
              <w:rPr>
                <w:snapToGrid w:val="0"/>
                <w:sz w:val="28"/>
                <w:szCs w:val="28"/>
              </w:rPr>
            </w:pPr>
            <w:r w:rsidRPr="00816A2E">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23143A44"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FEDB57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9DC84" w14:textId="77777777" w:rsidR="00816A2E" w:rsidRPr="00816A2E" w:rsidRDefault="00816A2E" w:rsidP="00816A2E">
            <w:pPr>
              <w:jc w:val="center"/>
              <w:rPr>
                <w:snapToGrid w:val="0"/>
                <w:sz w:val="20"/>
                <w:szCs w:val="28"/>
              </w:rPr>
            </w:pPr>
            <w:r w:rsidRPr="00816A2E">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71D7DC3" w14:textId="77777777" w:rsidR="00816A2E" w:rsidRPr="00816A2E" w:rsidRDefault="00816A2E" w:rsidP="00816A2E">
            <w:pPr>
              <w:jc w:val="both"/>
              <w:rPr>
                <w:snapToGrid w:val="0"/>
                <w:sz w:val="20"/>
                <w:szCs w:val="28"/>
              </w:rPr>
            </w:pPr>
            <w:r w:rsidRPr="00816A2E">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16E5219" w14:textId="77777777" w:rsidR="00816A2E" w:rsidRPr="00816A2E" w:rsidRDefault="00816A2E" w:rsidP="00816A2E">
            <w:pPr>
              <w:jc w:val="center"/>
              <w:rPr>
                <w:snapToGrid w:val="0"/>
                <w:sz w:val="28"/>
                <w:szCs w:val="28"/>
              </w:rPr>
            </w:pPr>
            <w:r w:rsidRPr="00816A2E">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0503BA8" w14:textId="77777777" w:rsidR="00816A2E" w:rsidRPr="00816A2E" w:rsidRDefault="00816A2E" w:rsidP="00816A2E">
            <w:pPr>
              <w:jc w:val="center"/>
              <w:rPr>
                <w:snapToGrid w:val="0"/>
                <w:sz w:val="28"/>
                <w:szCs w:val="28"/>
              </w:rPr>
            </w:pPr>
            <w:r w:rsidRPr="00816A2E">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10D8D2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3A829091"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5FF7" w14:textId="77777777" w:rsidR="00816A2E" w:rsidRPr="00816A2E" w:rsidRDefault="00816A2E" w:rsidP="00816A2E">
            <w:pPr>
              <w:jc w:val="center"/>
              <w:rPr>
                <w:snapToGrid w:val="0"/>
                <w:sz w:val="20"/>
                <w:szCs w:val="28"/>
              </w:rPr>
            </w:pPr>
            <w:r w:rsidRPr="00816A2E">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C093003" w14:textId="77777777" w:rsidR="00816A2E" w:rsidRPr="00816A2E" w:rsidRDefault="00816A2E" w:rsidP="00816A2E">
            <w:pPr>
              <w:jc w:val="both"/>
              <w:rPr>
                <w:snapToGrid w:val="0"/>
                <w:sz w:val="20"/>
                <w:szCs w:val="28"/>
              </w:rPr>
            </w:pPr>
            <w:r w:rsidRPr="00816A2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3783E684" w14:textId="77777777" w:rsidR="00816A2E" w:rsidRPr="00816A2E" w:rsidRDefault="00816A2E" w:rsidP="00816A2E">
            <w:pPr>
              <w:jc w:val="center"/>
              <w:rPr>
                <w:snapToGrid w:val="0"/>
                <w:sz w:val="28"/>
                <w:szCs w:val="28"/>
              </w:rPr>
            </w:pPr>
            <w:r w:rsidRPr="00816A2E">
              <w:rPr>
                <w:snapToGrid w:val="0"/>
                <w:sz w:val="28"/>
                <w:szCs w:val="28"/>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5A2F2081" w14:textId="77777777" w:rsidR="00816A2E" w:rsidRPr="00816A2E" w:rsidRDefault="00816A2E" w:rsidP="00816A2E">
            <w:pPr>
              <w:jc w:val="center"/>
              <w:rPr>
                <w:snapToGrid w:val="0"/>
                <w:sz w:val="28"/>
                <w:szCs w:val="28"/>
              </w:rPr>
            </w:pPr>
            <w:r w:rsidRPr="00816A2E">
              <w:rPr>
                <w:snapToGrid w:val="0"/>
                <w:sz w:val="28"/>
                <w:szCs w:val="28"/>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CFEEAC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3E96FC5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F0D933" w14:textId="77777777" w:rsidR="00816A2E" w:rsidRPr="00816A2E" w:rsidRDefault="00816A2E" w:rsidP="00816A2E">
            <w:pPr>
              <w:jc w:val="center"/>
              <w:rPr>
                <w:snapToGrid w:val="0"/>
                <w:sz w:val="20"/>
                <w:szCs w:val="28"/>
              </w:rPr>
            </w:pPr>
            <w:r w:rsidRPr="00816A2E">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5BC96127" w14:textId="77777777" w:rsidR="00816A2E" w:rsidRPr="00816A2E" w:rsidRDefault="00816A2E" w:rsidP="00816A2E">
            <w:pPr>
              <w:jc w:val="both"/>
              <w:rPr>
                <w:snapToGrid w:val="0"/>
                <w:sz w:val="20"/>
                <w:szCs w:val="28"/>
              </w:rPr>
            </w:pPr>
            <w:r w:rsidRPr="00816A2E">
              <w:rPr>
                <w:snapToGrid w:val="0"/>
                <w:sz w:val="20"/>
                <w:szCs w:val="28"/>
              </w:rPr>
              <w:t xml:space="preserve">Корректировка НВВ, связанная с соблюдением ст. 3 ФЗ от 27.07.2010 № 190 </w:t>
            </w:r>
            <w:r w:rsidRPr="00816A2E">
              <w:rPr>
                <w:snapToGrid w:val="0"/>
                <w:sz w:val="20"/>
                <w:szCs w:val="28"/>
              </w:rPr>
              <w:br/>
              <w:t>«О теплоснабжении»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A0F706" w14:textId="77777777" w:rsidR="00816A2E" w:rsidRPr="00816A2E" w:rsidRDefault="00816A2E" w:rsidP="00816A2E">
            <w:pPr>
              <w:jc w:val="center"/>
              <w:rPr>
                <w:snapToGrid w:val="0"/>
                <w:sz w:val="28"/>
                <w:szCs w:val="28"/>
              </w:rPr>
            </w:pPr>
            <w:r w:rsidRPr="00816A2E">
              <w:rPr>
                <w:snapToGrid w:val="0"/>
                <w:sz w:val="28"/>
                <w:szCs w:val="28"/>
              </w:rPr>
              <w:t>-3 530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531838F" w14:textId="77777777" w:rsidR="00816A2E" w:rsidRPr="00816A2E" w:rsidRDefault="00816A2E" w:rsidP="00816A2E">
            <w:pPr>
              <w:jc w:val="center"/>
              <w:rPr>
                <w:snapToGrid w:val="0"/>
                <w:sz w:val="28"/>
                <w:szCs w:val="28"/>
              </w:rPr>
            </w:pPr>
            <w:r w:rsidRPr="00816A2E">
              <w:rPr>
                <w:snapToGrid w:val="0"/>
                <w:sz w:val="28"/>
                <w:szCs w:val="28"/>
              </w:rPr>
              <w:t>-5 525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6790F1BE" w14:textId="77777777" w:rsidR="00816A2E" w:rsidRPr="00816A2E" w:rsidRDefault="00816A2E" w:rsidP="00816A2E">
            <w:pPr>
              <w:jc w:val="center"/>
              <w:rPr>
                <w:snapToGrid w:val="0"/>
                <w:sz w:val="28"/>
                <w:szCs w:val="28"/>
              </w:rPr>
            </w:pPr>
            <w:r w:rsidRPr="00816A2E">
              <w:rPr>
                <w:snapToGrid w:val="0"/>
                <w:sz w:val="28"/>
                <w:szCs w:val="28"/>
              </w:rPr>
              <w:t>-1 996</w:t>
            </w:r>
          </w:p>
        </w:tc>
      </w:tr>
      <w:tr w:rsidR="00816A2E" w:rsidRPr="00816A2E" w14:paraId="7B10AF8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5B41D0" w14:textId="77777777" w:rsidR="00816A2E" w:rsidRPr="00816A2E" w:rsidRDefault="00816A2E" w:rsidP="00816A2E">
            <w:pPr>
              <w:jc w:val="center"/>
              <w:rPr>
                <w:snapToGrid w:val="0"/>
                <w:sz w:val="20"/>
                <w:szCs w:val="28"/>
              </w:rPr>
            </w:pPr>
            <w:r w:rsidRPr="00816A2E">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tcPr>
          <w:p w14:paraId="64F8A8D8" w14:textId="77777777" w:rsidR="00816A2E" w:rsidRPr="00816A2E" w:rsidRDefault="00816A2E" w:rsidP="00816A2E">
            <w:pPr>
              <w:jc w:val="both"/>
              <w:rPr>
                <w:snapToGrid w:val="0"/>
                <w:sz w:val="20"/>
                <w:szCs w:val="28"/>
              </w:rPr>
            </w:pPr>
            <w:r w:rsidRPr="00816A2E">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724FF8" w14:textId="77777777" w:rsidR="00816A2E" w:rsidRPr="00816A2E" w:rsidRDefault="00816A2E" w:rsidP="00816A2E">
            <w:pPr>
              <w:jc w:val="center"/>
              <w:rPr>
                <w:snapToGrid w:val="0"/>
                <w:sz w:val="28"/>
                <w:szCs w:val="28"/>
              </w:rPr>
            </w:pPr>
            <w:r w:rsidRPr="00816A2E">
              <w:rPr>
                <w:snapToGrid w:val="0"/>
                <w:sz w:val="28"/>
                <w:szCs w:val="28"/>
              </w:rPr>
              <w:t>2 704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672AD57" w14:textId="77777777" w:rsidR="00816A2E" w:rsidRPr="00816A2E" w:rsidRDefault="00816A2E" w:rsidP="00816A2E">
            <w:pPr>
              <w:jc w:val="center"/>
              <w:rPr>
                <w:snapToGrid w:val="0"/>
                <w:sz w:val="28"/>
                <w:szCs w:val="28"/>
              </w:rPr>
            </w:pPr>
            <w:r w:rsidRPr="00816A2E">
              <w:rPr>
                <w:snapToGrid w:val="0"/>
                <w:sz w:val="28"/>
                <w:szCs w:val="28"/>
              </w:rPr>
              <w:t>3 275</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870D10C" w14:textId="77777777" w:rsidR="00816A2E" w:rsidRPr="00816A2E" w:rsidRDefault="00816A2E" w:rsidP="00816A2E">
            <w:pPr>
              <w:jc w:val="center"/>
              <w:rPr>
                <w:snapToGrid w:val="0"/>
                <w:sz w:val="28"/>
                <w:szCs w:val="28"/>
              </w:rPr>
            </w:pPr>
            <w:r w:rsidRPr="00816A2E">
              <w:rPr>
                <w:snapToGrid w:val="0"/>
                <w:sz w:val="28"/>
                <w:szCs w:val="28"/>
              </w:rPr>
              <w:t>571</w:t>
            </w:r>
          </w:p>
        </w:tc>
      </w:tr>
    </w:tbl>
    <w:p w14:paraId="4A2A6C50" w14:textId="77777777" w:rsidR="00816A2E" w:rsidRPr="00816A2E" w:rsidRDefault="00816A2E" w:rsidP="00816A2E">
      <w:pPr>
        <w:jc w:val="center"/>
        <w:rPr>
          <w:snapToGrid w:val="0"/>
          <w:sz w:val="28"/>
        </w:rPr>
      </w:pPr>
    </w:p>
    <w:p w14:paraId="64111984" w14:textId="77777777" w:rsidR="00816A2E" w:rsidRDefault="00816A2E" w:rsidP="00816A2E">
      <w:pPr>
        <w:contextualSpacing/>
        <w:jc w:val="both"/>
        <w:rPr>
          <w:sz w:val="28"/>
          <w:szCs w:val="28"/>
        </w:rPr>
        <w:sectPr w:rsidR="00816A2E" w:rsidSect="00816A2E">
          <w:pgSz w:w="11906" w:h="16838"/>
          <w:pgMar w:top="851" w:right="851" w:bottom="851" w:left="1701" w:header="709" w:footer="709" w:gutter="0"/>
          <w:cols w:space="708"/>
          <w:titlePg/>
          <w:docGrid w:linePitch="360"/>
        </w:sectPr>
      </w:pPr>
    </w:p>
    <w:p w14:paraId="7F0CBECE" w14:textId="29AC5745" w:rsidR="00816A2E" w:rsidRPr="00F01343" w:rsidRDefault="00816A2E" w:rsidP="00816A2E">
      <w:pPr>
        <w:tabs>
          <w:tab w:val="left" w:pos="270"/>
          <w:tab w:val="right" w:pos="9355"/>
        </w:tabs>
        <w:ind w:left="-4310" w:firstLine="9697"/>
      </w:pPr>
      <w:r w:rsidRPr="00F01343">
        <w:lastRenderedPageBreak/>
        <w:t>Приложение</w:t>
      </w:r>
      <w:r>
        <w:t xml:space="preserve"> № 4</w:t>
      </w:r>
      <w:r>
        <w:t>2</w:t>
      </w:r>
      <w:r>
        <w:t xml:space="preserve"> к протоколу</w:t>
      </w:r>
      <w:r w:rsidRPr="00F01343">
        <w:t xml:space="preserve"> № </w:t>
      </w:r>
      <w:r>
        <w:t>88</w:t>
      </w:r>
    </w:p>
    <w:p w14:paraId="2700ED95" w14:textId="77777777" w:rsidR="00816A2E" w:rsidRPr="00F01343" w:rsidRDefault="00816A2E" w:rsidP="00816A2E">
      <w:pPr>
        <w:tabs>
          <w:tab w:val="left" w:pos="3686"/>
          <w:tab w:val="left" w:pos="9498"/>
        </w:tabs>
        <w:ind w:left="-4310" w:right="-569" w:firstLine="9697"/>
      </w:pPr>
      <w:r w:rsidRPr="00F01343">
        <w:t>заседания правления Региональной</w:t>
      </w:r>
    </w:p>
    <w:p w14:paraId="69A733A2" w14:textId="77777777" w:rsidR="00816A2E" w:rsidRPr="00F01343" w:rsidRDefault="00816A2E" w:rsidP="00816A2E">
      <w:pPr>
        <w:tabs>
          <w:tab w:val="left" w:pos="3686"/>
          <w:tab w:val="left" w:pos="9498"/>
        </w:tabs>
        <w:ind w:left="-4310" w:right="-569" w:firstLine="9697"/>
      </w:pPr>
      <w:r w:rsidRPr="00F01343">
        <w:t>энергетической комиссии</w:t>
      </w:r>
    </w:p>
    <w:p w14:paraId="4E74CB22" w14:textId="77777777" w:rsidR="00816A2E" w:rsidRDefault="00816A2E" w:rsidP="00816A2E">
      <w:pPr>
        <w:tabs>
          <w:tab w:val="left" w:pos="3686"/>
          <w:tab w:val="left" w:pos="9498"/>
        </w:tabs>
        <w:ind w:left="-4310" w:right="-569" w:firstLine="9697"/>
      </w:pPr>
      <w:r w:rsidRPr="00F01343">
        <w:t xml:space="preserve">Кузбасса от </w:t>
      </w:r>
      <w:r>
        <w:t>17</w:t>
      </w:r>
      <w:r w:rsidRPr="00F01343">
        <w:t>.</w:t>
      </w:r>
      <w:r>
        <w:t>12</w:t>
      </w:r>
      <w:r w:rsidRPr="00F01343">
        <w:t>.2024</w:t>
      </w:r>
    </w:p>
    <w:p w14:paraId="64FB4AF4" w14:textId="77777777" w:rsidR="00816A2E" w:rsidRDefault="00816A2E" w:rsidP="00816A2E">
      <w:pPr>
        <w:tabs>
          <w:tab w:val="left" w:pos="3686"/>
          <w:tab w:val="left" w:pos="9498"/>
        </w:tabs>
        <w:ind w:left="-4310" w:right="-569" w:firstLine="9697"/>
      </w:pPr>
    </w:p>
    <w:p w14:paraId="6592095C" w14:textId="77777777" w:rsidR="00816A2E" w:rsidRPr="00816A2E" w:rsidRDefault="00816A2E" w:rsidP="00816A2E">
      <w:pPr>
        <w:ind w:left="-567" w:right="-142" w:firstLine="709"/>
        <w:jc w:val="center"/>
        <w:rPr>
          <w:szCs w:val="28"/>
          <w:lang w:eastAsia="en-US"/>
        </w:rPr>
      </w:pPr>
      <w:r w:rsidRPr="00816A2E">
        <w:rPr>
          <w:b/>
          <w:bCs/>
          <w:sz w:val="28"/>
          <w:szCs w:val="28"/>
          <w:lang w:eastAsia="en-US"/>
        </w:rPr>
        <w:t xml:space="preserve">Долгосрочные тарифы </w:t>
      </w:r>
      <w:r w:rsidRPr="00816A2E">
        <w:rPr>
          <w:b/>
          <w:bCs/>
          <w:color w:val="000000"/>
          <w:kern w:val="32"/>
          <w:sz w:val="28"/>
          <w:szCs w:val="28"/>
          <w:lang w:eastAsia="en-US"/>
        </w:rPr>
        <w:t xml:space="preserve">ОАО «РЖД» (филиал Кузбасский территориальный участок Западно-Сибирской дирекции </w:t>
      </w:r>
      <w:r w:rsidRPr="00816A2E">
        <w:rPr>
          <w:b/>
          <w:bCs/>
          <w:color w:val="000000"/>
          <w:kern w:val="32"/>
          <w:sz w:val="28"/>
          <w:szCs w:val="28"/>
          <w:lang w:eastAsia="en-US"/>
        </w:rPr>
        <w:br/>
        <w:t xml:space="preserve">по тепловодоснабжению – структурное подразделение Центральной дирекции </w:t>
      </w:r>
      <w:r w:rsidRPr="00816A2E">
        <w:rPr>
          <w:b/>
          <w:bCs/>
          <w:color w:val="000000"/>
          <w:kern w:val="32"/>
          <w:sz w:val="28"/>
          <w:szCs w:val="28"/>
          <w:lang w:eastAsia="en-US"/>
        </w:rPr>
        <w:br/>
        <w:t xml:space="preserve">по тепловодоснабжению) по узлу теплоснабжения – котельная </w:t>
      </w:r>
      <w:r w:rsidRPr="00816A2E">
        <w:rPr>
          <w:b/>
          <w:bCs/>
          <w:color w:val="000000"/>
          <w:kern w:val="32"/>
          <w:sz w:val="28"/>
          <w:szCs w:val="28"/>
          <w:lang w:eastAsia="en-US"/>
        </w:rPr>
        <w:br/>
        <w:t xml:space="preserve">на ст. Абагур-Лесной ПМС-2 на тепловую энергию, реализуемую </w:t>
      </w:r>
      <w:r w:rsidRPr="00816A2E">
        <w:rPr>
          <w:b/>
          <w:bCs/>
          <w:color w:val="000000"/>
          <w:kern w:val="32"/>
          <w:sz w:val="28"/>
          <w:szCs w:val="28"/>
          <w:lang w:eastAsia="en-US"/>
        </w:rPr>
        <w:br/>
        <w:t xml:space="preserve">на потребительском рынке Новокузнецкого городского округа, на период </w:t>
      </w:r>
      <w:r w:rsidRPr="00816A2E">
        <w:rPr>
          <w:b/>
          <w:bCs/>
          <w:color w:val="000000"/>
          <w:kern w:val="32"/>
          <w:sz w:val="28"/>
          <w:szCs w:val="28"/>
          <w:lang w:eastAsia="en-US"/>
        </w:rPr>
        <w:br/>
        <w:t>с 01.01.2021 по 31.12.2025</w:t>
      </w:r>
    </w:p>
    <w:p w14:paraId="2E7DF633" w14:textId="77777777" w:rsidR="00816A2E" w:rsidRPr="00816A2E" w:rsidRDefault="00816A2E" w:rsidP="00816A2E">
      <w:pPr>
        <w:ind w:left="-567" w:right="-142"/>
        <w:jc w:val="right"/>
        <w:rPr>
          <w:szCs w:val="28"/>
          <w:lang w:eastAsia="en-US"/>
        </w:rPr>
      </w:pPr>
    </w:p>
    <w:tbl>
      <w:tblPr>
        <w:tblW w:w="10402" w:type="dxa"/>
        <w:jc w:val="center"/>
        <w:tblLayout w:type="fixed"/>
        <w:tblLook w:val="04A0" w:firstRow="1" w:lastRow="0" w:firstColumn="1" w:lastColumn="0" w:noHBand="0" w:noVBand="1"/>
      </w:tblPr>
      <w:tblGrid>
        <w:gridCol w:w="1799"/>
        <w:gridCol w:w="1804"/>
        <w:gridCol w:w="1387"/>
        <w:gridCol w:w="971"/>
        <w:gridCol w:w="832"/>
        <w:gridCol w:w="832"/>
        <w:gridCol w:w="832"/>
        <w:gridCol w:w="834"/>
        <w:gridCol w:w="1111"/>
      </w:tblGrid>
      <w:tr w:rsidR="00816A2E" w:rsidRPr="00816A2E" w14:paraId="2945966C" w14:textId="77777777" w:rsidTr="00816A2E">
        <w:trPr>
          <w:trHeight w:val="371"/>
          <w:jc w:val="center"/>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ACBF5" w14:textId="77777777" w:rsidR="00816A2E" w:rsidRPr="00816A2E" w:rsidRDefault="00816A2E" w:rsidP="00816A2E">
            <w:pPr>
              <w:ind w:left="-108" w:right="-163"/>
              <w:jc w:val="center"/>
              <w:rPr>
                <w:color w:val="000000"/>
                <w:sz w:val="22"/>
                <w:szCs w:val="22"/>
              </w:rPr>
            </w:pPr>
            <w:r w:rsidRPr="00816A2E">
              <w:rPr>
                <w:color w:val="000000"/>
                <w:sz w:val="22"/>
                <w:szCs w:val="22"/>
                <w:lang w:eastAsia="en-US"/>
              </w:rPr>
              <w:t>Наименование регулируемой организации</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F502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Вид тарифа</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262A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Период</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E5D0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Вода</w:t>
            </w:r>
          </w:p>
        </w:tc>
        <w:tc>
          <w:tcPr>
            <w:tcW w:w="3330" w:type="dxa"/>
            <w:gridSpan w:val="4"/>
            <w:tcBorders>
              <w:top w:val="single" w:sz="4" w:space="0" w:color="auto"/>
              <w:left w:val="nil"/>
              <w:bottom w:val="single" w:sz="4" w:space="0" w:color="auto"/>
              <w:right w:val="single" w:sz="4" w:space="0" w:color="auto"/>
            </w:tcBorders>
            <w:shd w:val="clear" w:color="auto" w:fill="auto"/>
            <w:vAlign w:val="center"/>
            <w:hideMark/>
          </w:tcPr>
          <w:p w14:paraId="5953E2A2" w14:textId="77777777" w:rsidR="00816A2E" w:rsidRPr="00816A2E" w:rsidRDefault="00816A2E" w:rsidP="00816A2E">
            <w:pPr>
              <w:ind w:left="-227" w:right="-163"/>
              <w:jc w:val="center"/>
              <w:rPr>
                <w:color w:val="000000"/>
                <w:sz w:val="22"/>
                <w:szCs w:val="22"/>
                <w:lang w:eastAsia="en-US"/>
              </w:rPr>
            </w:pPr>
            <w:r w:rsidRPr="00816A2E">
              <w:rPr>
                <w:color w:val="000000"/>
                <w:sz w:val="22"/>
                <w:szCs w:val="22"/>
                <w:lang w:eastAsia="en-US"/>
              </w:rPr>
              <w:t>Отборный пар давлением</w:t>
            </w:r>
          </w:p>
        </w:tc>
        <w:tc>
          <w:tcPr>
            <w:tcW w:w="1110" w:type="dxa"/>
            <w:vMerge w:val="restart"/>
            <w:tcBorders>
              <w:top w:val="single" w:sz="4" w:space="0" w:color="auto"/>
              <w:left w:val="single" w:sz="4" w:space="0" w:color="auto"/>
              <w:right w:val="single" w:sz="4" w:space="0" w:color="auto"/>
            </w:tcBorders>
            <w:shd w:val="clear" w:color="auto" w:fill="auto"/>
            <w:vAlign w:val="center"/>
            <w:hideMark/>
          </w:tcPr>
          <w:p w14:paraId="022A3BD2" w14:textId="77777777" w:rsidR="00816A2E" w:rsidRPr="00816A2E" w:rsidRDefault="00816A2E" w:rsidP="00816A2E">
            <w:pPr>
              <w:ind w:left="-227" w:right="-86"/>
              <w:jc w:val="center"/>
              <w:rPr>
                <w:color w:val="000000"/>
                <w:sz w:val="22"/>
                <w:szCs w:val="22"/>
                <w:lang w:eastAsia="en-US"/>
              </w:rPr>
            </w:pPr>
            <w:r w:rsidRPr="00816A2E">
              <w:rPr>
                <w:color w:val="000000"/>
                <w:sz w:val="22"/>
                <w:szCs w:val="22"/>
                <w:lang w:eastAsia="en-US"/>
              </w:rPr>
              <w:t>Острый и редуци-рованный пар</w:t>
            </w:r>
          </w:p>
        </w:tc>
      </w:tr>
      <w:tr w:rsidR="00816A2E" w:rsidRPr="00816A2E" w14:paraId="08734B2B" w14:textId="77777777" w:rsidTr="00816A2E">
        <w:trPr>
          <w:trHeight w:val="801"/>
          <w:jc w:val="center"/>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6DA86A60" w14:textId="77777777" w:rsidR="00816A2E" w:rsidRPr="00816A2E" w:rsidRDefault="00816A2E" w:rsidP="00816A2E">
            <w:pPr>
              <w:ind w:left="-108" w:right="-163"/>
              <w:rPr>
                <w:color w:val="000000"/>
                <w:sz w:val="22"/>
                <w:szCs w:val="22"/>
                <w:lang w:eastAsia="en-US"/>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7105DE1B" w14:textId="77777777" w:rsidR="00816A2E" w:rsidRPr="00816A2E" w:rsidRDefault="00816A2E" w:rsidP="00816A2E">
            <w:pPr>
              <w:ind w:left="-108" w:right="-163"/>
              <w:rPr>
                <w:color w:val="000000"/>
                <w:sz w:val="22"/>
                <w:szCs w:val="22"/>
                <w:lang w:eastAsia="en-U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926AE1E" w14:textId="77777777" w:rsidR="00816A2E" w:rsidRPr="00816A2E" w:rsidRDefault="00816A2E" w:rsidP="00816A2E">
            <w:pPr>
              <w:ind w:left="-108" w:right="-163"/>
              <w:rPr>
                <w:color w:val="000000"/>
                <w:sz w:val="22"/>
                <w:szCs w:val="22"/>
                <w:lang w:eastAsia="en-US"/>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BF27590" w14:textId="77777777" w:rsidR="00816A2E" w:rsidRPr="00816A2E" w:rsidRDefault="00816A2E" w:rsidP="00816A2E">
            <w:pPr>
              <w:ind w:left="-108" w:right="-163"/>
              <w:rPr>
                <w:color w:val="000000"/>
                <w:sz w:val="22"/>
                <w:szCs w:val="22"/>
                <w:lang w:eastAsia="en-US"/>
              </w:rPr>
            </w:pPr>
          </w:p>
        </w:tc>
        <w:tc>
          <w:tcPr>
            <w:tcW w:w="832" w:type="dxa"/>
            <w:tcBorders>
              <w:top w:val="nil"/>
              <w:left w:val="nil"/>
              <w:bottom w:val="single" w:sz="4" w:space="0" w:color="auto"/>
              <w:right w:val="single" w:sz="4" w:space="0" w:color="auto"/>
            </w:tcBorders>
            <w:shd w:val="clear" w:color="auto" w:fill="auto"/>
            <w:vAlign w:val="center"/>
            <w:hideMark/>
          </w:tcPr>
          <w:p w14:paraId="0F94E5CA"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от 1,2</w:t>
            </w:r>
          </w:p>
          <w:p w14:paraId="5E402D01"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 xml:space="preserve"> до 2,5 кг/см2</w:t>
            </w:r>
          </w:p>
        </w:tc>
        <w:tc>
          <w:tcPr>
            <w:tcW w:w="832" w:type="dxa"/>
            <w:tcBorders>
              <w:top w:val="nil"/>
              <w:left w:val="nil"/>
              <w:bottom w:val="single" w:sz="4" w:space="0" w:color="auto"/>
              <w:right w:val="single" w:sz="4" w:space="0" w:color="auto"/>
            </w:tcBorders>
            <w:shd w:val="clear" w:color="auto" w:fill="auto"/>
            <w:vAlign w:val="center"/>
            <w:hideMark/>
          </w:tcPr>
          <w:p w14:paraId="5F0B6929"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 xml:space="preserve">от 2,5 </w:t>
            </w:r>
          </w:p>
          <w:p w14:paraId="53CE3604"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до 7,0 кг/см2</w:t>
            </w:r>
          </w:p>
        </w:tc>
        <w:tc>
          <w:tcPr>
            <w:tcW w:w="832" w:type="dxa"/>
            <w:tcBorders>
              <w:top w:val="nil"/>
              <w:left w:val="nil"/>
              <w:bottom w:val="single" w:sz="4" w:space="0" w:color="auto"/>
              <w:right w:val="single" w:sz="4" w:space="0" w:color="auto"/>
            </w:tcBorders>
            <w:shd w:val="clear" w:color="auto" w:fill="auto"/>
            <w:vAlign w:val="center"/>
            <w:hideMark/>
          </w:tcPr>
          <w:p w14:paraId="28FB156A"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от 7,0</w:t>
            </w:r>
          </w:p>
          <w:p w14:paraId="437154CE"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до 13,0 кг/см2</w:t>
            </w:r>
          </w:p>
        </w:tc>
        <w:tc>
          <w:tcPr>
            <w:tcW w:w="832" w:type="dxa"/>
            <w:tcBorders>
              <w:top w:val="nil"/>
              <w:left w:val="nil"/>
              <w:bottom w:val="single" w:sz="4" w:space="0" w:color="auto"/>
              <w:right w:val="single" w:sz="4" w:space="0" w:color="auto"/>
            </w:tcBorders>
            <w:shd w:val="clear" w:color="auto" w:fill="auto"/>
            <w:vAlign w:val="center"/>
            <w:hideMark/>
          </w:tcPr>
          <w:p w14:paraId="6DCF3FBF"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 xml:space="preserve">свыше </w:t>
            </w:r>
          </w:p>
          <w:p w14:paraId="42CD6538" w14:textId="77777777" w:rsidR="00816A2E" w:rsidRPr="00816A2E" w:rsidRDefault="00816A2E" w:rsidP="00816A2E">
            <w:pPr>
              <w:ind w:left="-108" w:right="-108"/>
              <w:jc w:val="center"/>
              <w:rPr>
                <w:color w:val="000000"/>
                <w:sz w:val="22"/>
                <w:szCs w:val="22"/>
                <w:lang w:eastAsia="en-US"/>
              </w:rPr>
            </w:pPr>
            <w:r w:rsidRPr="00816A2E">
              <w:rPr>
                <w:color w:val="000000"/>
                <w:sz w:val="22"/>
                <w:szCs w:val="22"/>
                <w:lang w:eastAsia="en-US"/>
              </w:rPr>
              <w:t>13,0 кг/см2</w:t>
            </w:r>
          </w:p>
        </w:tc>
        <w:tc>
          <w:tcPr>
            <w:tcW w:w="1110" w:type="dxa"/>
            <w:vMerge/>
            <w:tcBorders>
              <w:left w:val="single" w:sz="4" w:space="0" w:color="auto"/>
              <w:bottom w:val="single" w:sz="4" w:space="0" w:color="auto"/>
              <w:right w:val="single" w:sz="4" w:space="0" w:color="auto"/>
            </w:tcBorders>
            <w:vAlign w:val="center"/>
            <w:hideMark/>
          </w:tcPr>
          <w:p w14:paraId="5CB0DF4C" w14:textId="77777777" w:rsidR="00816A2E" w:rsidRPr="00816A2E" w:rsidRDefault="00816A2E" w:rsidP="00816A2E">
            <w:pPr>
              <w:ind w:left="-227" w:right="-86"/>
              <w:rPr>
                <w:color w:val="000000"/>
                <w:sz w:val="22"/>
                <w:szCs w:val="22"/>
                <w:lang w:eastAsia="en-US"/>
              </w:rPr>
            </w:pPr>
          </w:p>
        </w:tc>
      </w:tr>
      <w:tr w:rsidR="00816A2E" w:rsidRPr="00816A2E" w14:paraId="14215B31" w14:textId="77777777" w:rsidTr="00816A2E">
        <w:trPr>
          <w:trHeight w:val="185"/>
          <w:jc w:val="center"/>
        </w:trPr>
        <w:tc>
          <w:tcPr>
            <w:tcW w:w="1799" w:type="dxa"/>
            <w:tcBorders>
              <w:top w:val="single" w:sz="4" w:space="0" w:color="auto"/>
              <w:left w:val="single" w:sz="4" w:space="0" w:color="auto"/>
              <w:bottom w:val="single" w:sz="4" w:space="0" w:color="auto"/>
              <w:right w:val="single" w:sz="4" w:space="0" w:color="auto"/>
            </w:tcBorders>
            <w:vAlign w:val="center"/>
          </w:tcPr>
          <w:p w14:paraId="4A175AF5"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1</w:t>
            </w:r>
          </w:p>
        </w:tc>
        <w:tc>
          <w:tcPr>
            <w:tcW w:w="1804" w:type="dxa"/>
            <w:tcBorders>
              <w:top w:val="single" w:sz="4" w:space="0" w:color="auto"/>
              <w:left w:val="single" w:sz="4" w:space="0" w:color="auto"/>
              <w:bottom w:val="single" w:sz="4" w:space="0" w:color="auto"/>
              <w:right w:val="single" w:sz="4" w:space="0" w:color="auto"/>
            </w:tcBorders>
            <w:vAlign w:val="center"/>
          </w:tcPr>
          <w:p w14:paraId="7D09348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2</w:t>
            </w:r>
          </w:p>
        </w:tc>
        <w:tc>
          <w:tcPr>
            <w:tcW w:w="1387" w:type="dxa"/>
            <w:tcBorders>
              <w:top w:val="single" w:sz="4" w:space="0" w:color="auto"/>
              <w:left w:val="single" w:sz="4" w:space="0" w:color="auto"/>
              <w:bottom w:val="single" w:sz="4" w:space="0" w:color="auto"/>
              <w:right w:val="single" w:sz="4" w:space="0" w:color="auto"/>
            </w:tcBorders>
            <w:vAlign w:val="center"/>
          </w:tcPr>
          <w:p w14:paraId="653122D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3</w:t>
            </w:r>
          </w:p>
        </w:tc>
        <w:tc>
          <w:tcPr>
            <w:tcW w:w="971" w:type="dxa"/>
            <w:tcBorders>
              <w:top w:val="single" w:sz="4" w:space="0" w:color="auto"/>
              <w:left w:val="single" w:sz="4" w:space="0" w:color="auto"/>
              <w:bottom w:val="single" w:sz="4" w:space="0" w:color="auto"/>
              <w:right w:val="single" w:sz="4" w:space="0" w:color="auto"/>
            </w:tcBorders>
            <w:vAlign w:val="center"/>
          </w:tcPr>
          <w:p w14:paraId="29127F6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4</w:t>
            </w:r>
          </w:p>
        </w:tc>
        <w:tc>
          <w:tcPr>
            <w:tcW w:w="832" w:type="dxa"/>
            <w:tcBorders>
              <w:top w:val="nil"/>
              <w:left w:val="nil"/>
              <w:bottom w:val="single" w:sz="4" w:space="0" w:color="auto"/>
              <w:right w:val="single" w:sz="4" w:space="0" w:color="auto"/>
            </w:tcBorders>
            <w:shd w:val="clear" w:color="auto" w:fill="auto"/>
            <w:vAlign w:val="center"/>
          </w:tcPr>
          <w:p w14:paraId="45AF52F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5</w:t>
            </w:r>
          </w:p>
        </w:tc>
        <w:tc>
          <w:tcPr>
            <w:tcW w:w="832" w:type="dxa"/>
            <w:tcBorders>
              <w:top w:val="nil"/>
              <w:left w:val="nil"/>
              <w:bottom w:val="single" w:sz="4" w:space="0" w:color="auto"/>
              <w:right w:val="single" w:sz="4" w:space="0" w:color="auto"/>
            </w:tcBorders>
            <w:shd w:val="clear" w:color="auto" w:fill="auto"/>
            <w:vAlign w:val="center"/>
          </w:tcPr>
          <w:p w14:paraId="720E837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6</w:t>
            </w:r>
          </w:p>
        </w:tc>
        <w:tc>
          <w:tcPr>
            <w:tcW w:w="832" w:type="dxa"/>
            <w:tcBorders>
              <w:top w:val="nil"/>
              <w:left w:val="nil"/>
              <w:bottom w:val="single" w:sz="4" w:space="0" w:color="auto"/>
              <w:right w:val="single" w:sz="4" w:space="0" w:color="auto"/>
            </w:tcBorders>
            <w:shd w:val="clear" w:color="auto" w:fill="auto"/>
            <w:vAlign w:val="center"/>
          </w:tcPr>
          <w:p w14:paraId="31D5DC0C"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7</w:t>
            </w:r>
          </w:p>
        </w:tc>
        <w:tc>
          <w:tcPr>
            <w:tcW w:w="832" w:type="dxa"/>
            <w:tcBorders>
              <w:top w:val="nil"/>
              <w:left w:val="nil"/>
              <w:bottom w:val="single" w:sz="4" w:space="0" w:color="auto"/>
              <w:right w:val="single" w:sz="4" w:space="0" w:color="auto"/>
            </w:tcBorders>
            <w:shd w:val="clear" w:color="auto" w:fill="auto"/>
            <w:vAlign w:val="center"/>
          </w:tcPr>
          <w:p w14:paraId="7467893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8</w:t>
            </w:r>
          </w:p>
        </w:tc>
        <w:tc>
          <w:tcPr>
            <w:tcW w:w="1110" w:type="dxa"/>
            <w:tcBorders>
              <w:left w:val="single" w:sz="4" w:space="0" w:color="auto"/>
              <w:bottom w:val="single" w:sz="4" w:space="0" w:color="auto"/>
              <w:right w:val="single" w:sz="4" w:space="0" w:color="auto"/>
            </w:tcBorders>
            <w:vAlign w:val="center"/>
          </w:tcPr>
          <w:p w14:paraId="43078FB8" w14:textId="77777777" w:rsidR="00816A2E" w:rsidRPr="00816A2E" w:rsidRDefault="00816A2E" w:rsidP="00816A2E">
            <w:pPr>
              <w:ind w:right="-86"/>
              <w:jc w:val="center"/>
              <w:rPr>
                <w:color w:val="000000"/>
                <w:sz w:val="22"/>
                <w:szCs w:val="22"/>
                <w:lang w:eastAsia="en-US"/>
              </w:rPr>
            </w:pPr>
            <w:r w:rsidRPr="00816A2E">
              <w:rPr>
                <w:color w:val="000000"/>
                <w:sz w:val="22"/>
                <w:szCs w:val="22"/>
                <w:lang w:eastAsia="en-US"/>
              </w:rPr>
              <w:t>9</w:t>
            </w:r>
          </w:p>
        </w:tc>
      </w:tr>
      <w:tr w:rsidR="00816A2E" w:rsidRPr="00816A2E" w14:paraId="14078061" w14:textId="77777777" w:rsidTr="00816A2E">
        <w:trPr>
          <w:trHeight w:val="296"/>
          <w:jc w:val="center"/>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41601" w14:textId="77777777" w:rsidR="00816A2E" w:rsidRPr="00816A2E" w:rsidRDefault="00816A2E" w:rsidP="00816A2E">
            <w:pPr>
              <w:ind w:left="-108" w:right="-101"/>
              <w:jc w:val="center"/>
              <w:rPr>
                <w:color w:val="000000"/>
                <w:kern w:val="32"/>
                <w:sz w:val="22"/>
                <w:szCs w:val="22"/>
                <w:lang w:eastAsia="en-US"/>
              </w:rPr>
            </w:pPr>
            <w:r w:rsidRPr="00816A2E">
              <w:rPr>
                <w:color w:val="000000"/>
                <w:kern w:val="32"/>
                <w:sz w:val="22"/>
                <w:szCs w:val="22"/>
                <w:lang w:eastAsia="en-US"/>
              </w:rPr>
              <w:t xml:space="preserve">ОАО «РЖД» (филиал Кузбасский территориальный участок Западно-Сибирской дирекции </w:t>
            </w:r>
          </w:p>
          <w:p w14:paraId="3DBD0ED6" w14:textId="77777777" w:rsidR="00816A2E" w:rsidRPr="00816A2E" w:rsidRDefault="00816A2E" w:rsidP="00816A2E">
            <w:pPr>
              <w:ind w:left="-108" w:right="-101"/>
              <w:jc w:val="center"/>
              <w:rPr>
                <w:color w:val="000000"/>
                <w:kern w:val="32"/>
                <w:sz w:val="22"/>
                <w:szCs w:val="22"/>
                <w:lang w:eastAsia="en-US"/>
              </w:rPr>
            </w:pPr>
            <w:r w:rsidRPr="00816A2E">
              <w:rPr>
                <w:color w:val="000000"/>
                <w:kern w:val="32"/>
                <w:sz w:val="22"/>
                <w:szCs w:val="22"/>
                <w:lang w:eastAsia="en-US"/>
              </w:rPr>
              <w:t xml:space="preserve">по тепловодо-снабжению –структурное подразделение Центральной дирекции </w:t>
            </w:r>
          </w:p>
          <w:p w14:paraId="18EF05DB" w14:textId="77777777" w:rsidR="00816A2E" w:rsidRPr="00816A2E" w:rsidRDefault="00816A2E" w:rsidP="00816A2E">
            <w:pPr>
              <w:ind w:left="-108" w:right="-101"/>
              <w:jc w:val="center"/>
              <w:rPr>
                <w:color w:val="000000"/>
                <w:kern w:val="32"/>
                <w:sz w:val="22"/>
                <w:szCs w:val="22"/>
                <w:lang w:eastAsia="en-US"/>
              </w:rPr>
            </w:pPr>
            <w:r w:rsidRPr="00816A2E">
              <w:rPr>
                <w:color w:val="000000"/>
                <w:kern w:val="32"/>
                <w:sz w:val="22"/>
                <w:szCs w:val="22"/>
                <w:lang w:eastAsia="en-US"/>
              </w:rPr>
              <w:t xml:space="preserve">по тепловодо-снабжению) </w:t>
            </w:r>
          </w:p>
          <w:p w14:paraId="24C05B6E" w14:textId="77777777" w:rsidR="00816A2E" w:rsidRPr="00816A2E" w:rsidRDefault="00816A2E" w:rsidP="00816A2E">
            <w:pPr>
              <w:ind w:left="-108" w:right="-101"/>
              <w:jc w:val="center"/>
              <w:rPr>
                <w:color w:val="000000"/>
                <w:sz w:val="22"/>
                <w:szCs w:val="22"/>
                <w:lang w:eastAsia="en-US"/>
              </w:rPr>
            </w:pPr>
            <w:r w:rsidRPr="00816A2E">
              <w:rPr>
                <w:color w:val="000000"/>
                <w:kern w:val="32"/>
                <w:sz w:val="22"/>
                <w:szCs w:val="22"/>
                <w:lang w:eastAsia="en-US"/>
              </w:rPr>
              <w:t xml:space="preserve">по </w:t>
            </w:r>
            <w:r w:rsidRPr="00816A2E">
              <w:rPr>
                <w:color w:val="000000"/>
                <w:sz w:val="22"/>
                <w:szCs w:val="22"/>
                <w:lang w:eastAsia="en-US"/>
              </w:rPr>
              <w:t xml:space="preserve">узлу теплоснабжения – котельная </w:t>
            </w:r>
          </w:p>
          <w:p w14:paraId="02805FA2" w14:textId="77777777" w:rsidR="00816A2E" w:rsidRPr="00816A2E" w:rsidRDefault="00816A2E" w:rsidP="00816A2E">
            <w:pPr>
              <w:ind w:left="-108" w:right="-101"/>
              <w:jc w:val="center"/>
              <w:rPr>
                <w:color w:val="000000"/>
                <w:sz w:val="22"/>
                <w:szCs w:val="22"/>
                <w:lang w:eastAsia="en-US"/>
              </w:rPr>
            </w:pPr>
            <w:r w:rsidRPr="00816A2E">
              <w:rPr>
                <w:color w:val="000000"/>
                <w:sz w:val="22"/>
                <w:szCs w:val="22"/>
                <w:lang w:eastAsia="en-US"/>
              </w:rPr>
              <w:t>на ст. Абагур-Лесной ПМС</w:t>
            </w:r>
            <w:r w:rsidRPr="00816A2E">
              <w:rPr>
                <w:color w:val="000000"/>
                <w:kern w:val="32"/>
                <w:sz w:val="22"/>
                <w:szCs w:val="22"/>
                <w:lang w:eastAsia="en-US"/>
              </w:rPr>
              <w:t>-2</w:t>
            </w:r>
          </w:p>
        </w:tc>
        <w:tc>
          <w:tcPr>
            <w:tcW w:w="8603" w:type="dxa"/>
            <w:gridSpan w:val="8"/>
            <w:tcBorders>
              <w:top w:val="single" w:sz="4" w:space="0" w:color="auto"/>
              <w:left w:val="nil"/>
              <w:bottom w:val="single" w:sz="4" w:space="0" w:color="auto"/>
              <w:right w:val="single" w:sz="4" w:space="0" w:color="auto"/>
            </w:tcBorders>
            <w:shd w:val="clear" w:color="auto" w:fill="auto"/>
            <w:vAlign w:val="center"/>
            <w:hideMark/>
          </w:tcPr>
          <w:p w14:paraId="11E18712"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eastAsia="en-US"/>
              </w:rPr>
              <w:t xml:space="preserve">Для потребителей в случае отсутствия дифференциации тарифов по схеме подключения </w:t>
            </w:r>
            <w:r w:rsidRPr="00816A2E">
              <w:rPr>
                <w:color w:val="000000"/>
                <w:sz w:val="22"/>
                <w:szCs w:val="22"/>
                <w:lang w:eastAsia="en-US"/>
              </w:rPr>
              <w:br/>
              <w:t>(без НДС)</w:t>
            </w:r>
          </w:p>
        </w:tc>
      </w:tr>
      <w:tr w:rsidR="00816A2E" w:rsidRPr="00816A2E" w14:paraId="38620480"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4D49D" w14:textId="77777777" w:rsidR="00816A2E" w:rsidRPr="00816A2E" w:rsidRDefault="00816A2E" w:rsidP="00816A2E">
            <w:pPr>
              <w:ind w:left="-108" w:right="-163"/>
              <w:rPr>
                <w:color w:val="000000"/>
                <w:sz w:val="22"/>
                <w:szCs w:val="22"/>
                <w:lang w:eastAsia="en-US"/>
              </w:rPr>
            </w:pPr>
          </w:p>
        </w:tc>
        <w:tc>
          <w:tcPr>
            <w:tcW w:w="1804" w:type="dxa"/>
            <w:vMerge w:val="restart"/>
            <w:tcBorders>
              <w:top w:val="nil"/>
              <w:left w:val="single" w:sz="4" w:space="0" w:color="auto"/>
              <w:right w:val="single" w:sz="4" w:space="0" w:color="auto"/>
            </w:tcBorders>
            <w:shd w:val="clear" w:color="auto" w:fill="auto"/>
            <w:vAlign w:val="center"/>
            <w:hideMark/>
          </w:tcPr>
          <w:p w14:paraId="45ED80E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Одноставочный, руб./Гкал</w:t>
            </w:r>
          </w:p>
        </w:tc>
        <w:tc>
          <w:tcPr>
            <w:tcW w:w="1387" w:type="dxa"/>
            <w:tcBorders>
              <w:top w:val="nil"/>
              <w:left w:val="nil"/>
              <w:bottom w:val="single" w:sz="4" w:space="0" w:color="auto"/>
              <w:right w:val="single" w:sz="4" w:space="0" w:color="auto"/>
            </w:tcBorders>
            <w:shd w:val="clear" w:color="auto" w:fill="auto"/>
            <w:vAlign w:val="center"/>
            <w:hideMark/>
          </w:tcPr>
          <w:p w14:paraId="4376C6C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01.01.2021</w:t>
            </w:r>
          </w:p>
        </w:tc>
        <w:tc>
          <w:tcPr>
            <w:tcW w:w="971" w:type="dxa"/>
            <w:tcBorders>
              <w:top w:val="nil"/>
              <w:left w:val="nil"/>
              <w:bottom w:val="single" w:sz="4" w:space="0" w:color="auto"/>
              <w:right w:val="single" w:sz="4" w:space="0" w:color="auto"/>
            </w:tcBorders>
            <w:shd w:val="clear" w:color="auto" w:fill="auto"/>
            <w:vAlign w:val="center"/>
            <w:hideMark/>
          </w:tcPr>
          <w:p w14:paraId="3EB3B3BA"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2 741,32</w:t>
            </w:r>
          </w:p>
        </w:tc>
        <w:tc>
          <w:tcPr>
            <w:tcW w:w="832" w:type="dxa"/>
            <w:tcBorders>
              <w:top w:val="nil"/>
              <w:left w:val="nil"/>
              <w:bottom w:val="single" w:sz="4" w:space="0" w:color="auto"/>
              <w:right w:val="single" w:sz="4" w:space="0" w:color="auto"/>
            </w:tcBorders>
            <w:shd w:val="clear" w:color="auto" w:fill="auto"/>
            <w:vAlign w:val="center"/>
            <w:hideMark/>
          </w:tcPr>
          <w:p w14:paraId="0F02C9B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900BDC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2C7D6EC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30EDEDE"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4C88D50C"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4F01B224"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385DB"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hideMark/>
          </w:tcPr>
          <w:p w14:paraId="5642F6DA"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6204F04B"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01.07.2021</w:t>
            </w:r>
          </w:p>
        </w:tc>
        <w:tc>
          <w:tcPr>
            <w:tcW w:w="971" w:type="dxa"/>
            <w:tcBorders>
              <w:top w:val="nil"/>
              <w:left w:val="nil"/>
              <w:bottom w:val="single" w:sz="4" w:space="0" w:color="auto"/>
              <w:right w:val="single" w:sz="4" w:space="0" w:color="auto"/>
            </w:tcBorders>
            <w:shd w:val="clear" w:color="auto" w:fill="auto"/>
            <w:vAlign w:val="center"/>
            <w:hideMark/>
          </w:tcPr>
          <w:p w14:paraId="72836B0C"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2 840,00</w:t>
            </w:r>
          </w:p>
        </w:tc>
        <w:tc>
          <w:tcPr>
            <w:tcW w:w="832" w:type="dxa"/>
            <w:tcBorders>
              <w:top w:val="nil"/>
              <w:left w:val="nil"/>
              <w:bottom w:val="single" w:sz="4" w:space="0" w:color="auto"/>
              <w:right w:val="single" w:sz="4" w:space="0" w:color="auto"/>
            </w:tcBorders>
            <w:shd w:val="clear" w:color="auto" w:fill="auto"/>
            <w:vAlign w:val="center"/>
            <w:hideMark/>
          </w:tcPr>
          <w:p w14:paraId="36AEAA9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5D326D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084F01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36FBD68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7662FFF1"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6A170AA2"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1BF702"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hideMark/>
          </w:tcPr>
          <w:p w14:paraId="3EDFB8BB"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27BEAFD5"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01.01.2022</w:t>
            </w:r>
          </w:p>
        </w:tc>
        <w:tc>
          <w:tcPr>
            <w:tcW w:w="971" w:type="dxa"/>
            <w:tcBorders>
              <w:top w:val="nil"/>
              <w:left w:val="nil"/>
              <w:bottom w:val="single" w:sz="4" w:space="0" w:color="auto"/>
              <w:right w:val="single" w:sz="4" w:space="0" w:color="auto"/>
            </w:tcBorders>
            <w:shd w:val="clear" w:color="auto" w:fill="auto"/>
            <w:vAlign w:val="center"/>
            <w:hideMark/>
          </w:tcPr>
          <w:p w14:paraId="596C464F"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2 840,00</w:t>
            </w:r>
          </w:p>
        </w:tc>
        <w:tc>
          <w:tcPr>
            <w:tcW w:w="832" w:type="dxa"/>
            <w:tcBorders>
              <w:top w:val="nil"/>
              <w:left w:val="nil"/>
              <w:bottom w:val="single" w:sz="4" w:space="0" w:color="auto"/>
              <w:right w:val="single" w:sz="4" w:space="0" w:color="auto"/>
            </w:tcBorders>
            <w:shd w:val="clear" w:color="auto" w:fill="auto"/>
            <w:vAlign w:val="center"/>
            <w:hideMark/>
          </w:tcPr>
          <w:p w14:paraId="29D22CE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F124CF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C1FD43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C1DCB4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4E0D2A27"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06783FA9"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FDB58"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hideMark/>
          </w:tcPr>
          <w:p w14:paraId="428E876D"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70EE2CDF"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01.07.2022</w:t>
            </w:r>
          </w:p>
        </w:tc>
        <w:tc>
          <w:tcPr>
            <w:tcW w:w="971" w:type="dxa"/>
            <w:tcBorders>
              <w:top w:val="nil"/>
              <w:left w:val="nil"/>
              <w:bottom w:val="single" w:sz="4" w:space="0" w:color="auto"/>
              <w:right w:val="single" w:sz="4" w:space="0" w:color="auto"/>
            </w:tcBorders>
            <w:shd w:val="clear" w:color="auto" w:fill="auto"/>
            <w:vAlign w:val="center"/>
            <w:hideMark/>
          </w:tcPr>
          <w:p w14:paraId="7C3C63C4"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2 953,65</w:t>
            </w:r>
          </w:p>
        </w:tc>
        <w:tc>
          <w:tcPr>
            <w:tcW w:w="832" w:type="dxa"/>
            <w:tcBorders>
              <w:top w:val="nil"/>
              <w:left w:val="nil"/>
              <w:bottom w:val="single" w:sz="4" w:space="0" w:color="auto"/>
              <w:right w:val="single" w:sz="4" w:space="0" w:color="auto"/>
            </w:tcBorders>
            <w:shd w:val="clear" w:color="auto" w:fill="auto"/>
            <w:vAlign w:val="center"/>
            <w:hideMark/>
          </w:tcPr>
          <w:p w14:paraId="33CC40A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3DDA0B0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0E6181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4637BAB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630308DF"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41E1DBC9"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EF868"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hideMark/>
          </w:tcPr>
          <w:p w14:paraId="7AFC8897"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45110EC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01.12.2022</w:t>
            </w:r>
          </w:p>
          <w:p w14:paraId="3A6FCC5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по 31.12.2022</w:t>
            </w:r>
          </w:p>
        </w:tc>
        <w:tc>
          <w:tcPr>
            <w:tcW w:w="971" w:type="dxa"/>
            <w:tcBorders>
              <w:top w:val="nil"/>
              <w:left w:val="nil"/>
              <w:bottom w:val="single" w:sz="4" w:space="0" w:color="auto"/>
              <w:right w:val="single" w:sz="4" w:space="0" w:color="auto"/>
            </w:tcBorders>
            <w:shd w:val="clear" w:color="auto" w:fill="auto"/>
            <w:vAlign w:val="center"/>
            <w:hideMark/>
          </w:tcPr>
          <w:p w14:paraId="6E000C36"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3 256,48</w:t>
            </w:r>
          </w:p>
        </w:tc>
        <w:tc>
          <w:tcPr>
            <w:tcW w:w="832" w:type="dxa"/>
            <w:tcBorders>
              <w:top w:val="nil"/>
              <w:left w:val="nil"/>
              <w:bottom w:val="single" w:sz="4" w:space="0" w:color="auto"/>
              <w:right w:val="single" w:sz="4" w:space="0" w:color="auto"/>
            </w:tcBorders>
            <w:shd w:val="clear" w:color="auto" w:fill="auto"/>
            <w:vAlign w:val="center"/>
            <w:hideMark/>
          </w:tcPr>
          <w:p w14:paraId="12E15A3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A4DFD4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4CF9F005"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2B79D33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7BA9F325"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39AD8801"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985EA"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hideMark/>
          </w:tcPr>
          <w:p w14:paraId="385317F5"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66CAE373"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01.01.2023</w:t>
            </w:r>
          </w:p>
          <w:p w14:paraId="10849DA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по 31.12.2023</w:t>
            </w:r>
          </w:p>
        </w:tc>
        <w:tc>
          <w:tcPr>
            <w:tcW w:w="971" w:type="dxa"/>
            <w:tcBorders>
              <w:top w:val="nil"/>
              <w:left w:val="nil"/>
              <w:bottom w:val="single" w:sz="4" w:space="0" w:color="auto"/>
              <w:right w:val="single" w:sz="4" w:space="0" w:color="auto"/>
            </w:tcBorders>
            <w:shd w:val="clear" w:color="auto" w:fill="auto"/>
            <w:vAlign w:val="center"/>
            <w:hideMark/>
          </w:tcPr>
          <w:p w14:paraId="4A9FDDB7"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3 256,48</w:t>
            </w:r>
          </w:p>
        </w:tc>
        <w:tc>
          <w:tcPr>
            <w:tcW w:w="832" w:type="dxa"/>
            <w:tcBorders>
              <w:top w:val="nil"/>
              <w:left w:val="nil"/>
              <w:bottom w:val="single" w:sz="4" w:space="0" w:color="auto"/>
              <w:right w:val="single" w:sz="4" w:space="0" w:color="auto"/>
            </w:tcBorders>
            <w:shd w:val="clear" w:color="auto" w:fill="auto"/>
            <w:vAlign w:val="center"/>
            <w:hideMark/>
          </w:tcPr>
          <w:p w14:paraId="7209801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18488B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047DA68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36A5EFC"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02CAD081"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350D8E02"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76F79"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tcPr>
          <w:p w14:paraId="3C8C4F05"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tcPr>
          <w:p w14:paraId="6DC05964"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01.01.2024</w:t>
            </w:r>
          </w:p>
        </w:tc>
        <w:tc>
          <w:tcPr>
            <w:tcW w:w="971" w:type="dxa"/>
            <w:tcBorders>
              <w:top w:val="nil"/>
              <w:left w:val="nil"/>
              <w:bottom w:val="single" w:sz="4" w:space="0" w:color="auto"/>
              <w:right w:val="single" w:sz="4" w:space="0" w:color="auto"/>
            </w:tcBorders>
            <w:shd w:val="clear" w:color="auto" w:fill="auto"/>
            <w:vAlign w:val="center"/>
          </w:tcPr>
          <w:p w14:paraId="073244B9"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3 256,48</w:t>
            </w:r>
          </w:p>
        </w:tc>
        <w:tc>
          <w:tcPr>
            <w:tcW w:w="832" w:type="dxa"/>
            <w:tcBorders>
              <w:top w:val="nil"/>
              <w:left w:val="nil"/>
              <w:bottom w:val="single" w:sz="4" w:space="0" w:color="auto"/>
              <w:right w:val="single" w:sz="4" w:space="0" w:color="auto"/>
            </w:tcBorders>
            <w:shd w:val="clear" w:color="auto" w:fill="auto"/>
            <w:vAlign w:val="center"/>
          </w:tcPr>
          <w:p w14:paraId="2E83163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75F73D59"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28F98096"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06C6BAB6"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1110" w:type="dxa"/>
            <w:tcBorders>
              <w:top w:val="nil"/>
              <w:left w:val="nil"/>
              <w:bottom w:val="single" w:sz="4" w:space="0" w:color="auto"/>
              <w:right w:val="single" w:sz="4" w:space="0" w:color="auto"/>
            </w:tcBorders>
            <w:shd w:val="clear" w:color="auto" w:fill="auto"/>
            <w:vAlign w:val="center"/>
          </w:tcPr>
          <w:p w14:paraId="10F57EC9"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x</w:t>
            </w:r>
          </w:p>
        </w:tc>
      </w:tr>
      <w:tr w:rsidR="00816A2E" w:rsidRPr="00816A2E" w14:paraId="6489BDDE"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DA3EA"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tcPr>
          <w:p w14:paraId="7A5622E5"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tcPr>
          <w:p w14:paraId="558591B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01.07.2024</w:t>
            </w:r>
          </w:p>
        </w:tc>
        <w:tc>
          <w:tcPr>
            <w:tcW w:w="971" w:type="dxa"/>
            <w:tcBorders>
              <w:top w:val="nil"/>
              <w:left w:val="nil"/>
              <w:bottom w:val="single" w:sz="4" w:space="0" w:color="auto"/>
              <w:right w:val="single" w:sz="4" w:space="0" w:color="auto"/>
            </w:tcBorders>
            <w:shd w:val="clear" w:color="auto" w:fill="auto"/>
            <w:vAlign w:val="center"/>
          </w:tcPr>
          <w:p w14:paraId="00331FBA"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3 568,89</w:t>
            </w:r>
          </w:p>
        </w:tc>
        <w:tc>
          <w:tcPr>
            <w:tcW w:w="832" w:type="dxa"/>
            <w:tcBorders>
              <w:top w:val="nil"/>
              <w:left w:val="nil"/>
              <w:bottom w:val="single" w:sz="4" w:space="0" w:color="auto"/>
              <w:right w:val="single" w:sz="4" w:space="0" w:color="auto"/>
            </w:tcBorders>
            <w:shd w:val="clear" w:color="auto" w:fill="auto"/>
            <w:vAlign w:val="center"/>
          </w:tcPr>
          <w:p w14:paraId="4454CFA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04B00708"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700A5DF9"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58C40FC5"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1110" w:type="dxa"/>
            <w:tcBorders>
              <w:top w:val="nil"/>
              <w:left w:val="nil"/>
              <w:bottom w:val="single" w:sz="4" w:space="0" w:color="auto"/>
              <w:right w:val="single" w:sz="4" w:space="0" w:color="auto"/>
            </w:tcBorders>
            <w:shd w:val="clear" w:color="auto" w:fill="auto"/>
            <w:vAlign w:val="center"/>
          </w:tcPr>
          <w:p w14:paraId="749DCB36"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x</w:t>
            </w:r>
          </w:p>
        </w:tc>
      </w:tr>
      <w:tr w:rsidR="00816A2E" w:rsidRPr="00816A2E" w14:paraId="283351AE"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45D32E"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vAlign w:val="center"/>
          </w:tcPr>
          <w:p w14:paraId="78C343E7"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tcPr>
          <w:p w14:paraId="7610FDF5"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01.01.2025</w:t>
            </w:r>
          </w:p>
        </w:tc>
        <w:tc>
          <w:tcPr>
            <w:tcW w:w="971" w:type="dxa"/>
            <w:tcBorders>
              <w:top w:val="nil"/>
              <w:left w:val="nil"/>
              <w:bottom w:val="single" w:sz="4" w:space="0" w:color="auto"/>
              <w:right w:val="single" w:sz="4" w:space="0" w:color="auto"/>
            </w:tcBorders>
            <w:shd w:val="clear" w:color="auto" w:fill="auto"/>
            <w:vAlign w:val="center"/>
          </w:tcPr>
          <w:p w14:paraId="04EBA8C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3 568,89</w:t>
            </w:r>
          </w:p>
        </w:tc>
        <w:tc>
          <w:tcPr>
            <w:tcW w:w="832" w:type="dxa"/>
            <w:tcBorders>
              <w:top w:val="nil"/>
              <w:left w:val="nil"/>
              <w:bottom w:val="single" w:sz="4" w:space="0" w:color="auto"/>
              <w:right w:val="single" w:sz="4" w:space="0" w:color="auto"/>
            </w:tcBorders>
            <w:shd w:val="clear" w:color="auto" w:fill="auto"/>
            <w:vAlign w:val="center"/>
          </w:tcPr>
          <w:p w14:paraId="5FB5944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54057EE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71E1E5A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0233A53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1110" w:type="dxa"/>
            <w:tcBorders>
              <w:top w:val="nil"/>
              <w:left w:val="nil"/>
              <w:bottom w:val="single" w:sz="4" w:space="0" w:color="auto"/>
              <w:right w:val="single" w:sz="4" w:space="0" w:color="auto"/>
            </w:tcBorders>
            <w:shd w:val="clear" w:color="auto" w:fill="auto"/>
            <w:vAlign w:val="center"/>
          </w:tcPr>
          <w:p w14:paraId="1256D4ED"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eastAsia="en-US"/>
              </w:rPr>
              <w:t>x</w:t>
            </w:r>
          </w:p>
        </w:tc>
      </w:tr>
      <w:tr w:rsidR="00816A2E" w:rsidRPr="00816A2E" w14:paraId="78C9DDAC" w14:textId="77777777" w:rsidTr="00816A2E">
        <w:trPr>
          <w:trHeight w:val="267"/>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158ED"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bottom w:val="single" w:sz="4" w:space="0" w:color="auto"/>
              <w:right w:val="single" w:sz="4" w:space="0" w:color="auto"/>
            </w:tcBorders>
            <w:vAlign w:val="center"/>
          </w:tcPr>
          <w:p w14:paraId="214D5856"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tcPr>
          <w:p w14:paraId="2F42A5B9"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01.07.2025</w:t>
            </w:r>
          </w:p>
        </w:tc>
        <w:tc>
          <w:tcPr>
            <w:tcW w:w="971" w:type="dxa"/>
            <w:tcBorders>
              <w:top w:val="nil"/>
              <w:left w:val="nil"/>
              <w:bottom w:val="single" w:sz="4" w:space="0" w:color="auto"/>
              <w:right w:val="single" w:sz="4" w:space="0" w:color="auto"/>
            </w:tcBorders>
            <w:shd w:val="clear" w:color="auto" w:fill="auto"/>
            <w:vAlign w:val="center"/>
          </w:tcPr>
          <w:p w14:paraId="2ADC72D0"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3 992,09</w:t>
            </w:r>
          </w:p>
        </w:tc>
        <w:tc>
          <w:tcPr>
            <w:tcW w:w="832" w:type="dxa"/>
            <w:tcBorders>
              <w:top w:val="nil"/>
              <w:left w:val="nil"/>
              <w:bottom w:val="single" w:sz="4" w:space="0" w:color="auto"/>
              <w:right w:val="single" w:sz="4" w:space="0" w:color="auto"/>
            </w:tcBorders>
            <w:shd w:val="clear" w:color="auto" w:fill="auto"/>
            <w:vAlign w:val="center"/>
          </w:tcPr>
          <w:p w14:paraId="662D6FC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7825F371"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62F9213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tcPr>
          <w:p w14:paraId="0A7B71C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1110" w:type="dxa"/>
            <w:tcBorders>
              <w:top w:val="nil"/>
              <w:left w:val="nil"/>
              <w:bottom w:val="single" w:sz="4" w:space="0" w:color="auto"/>
              <w:right w:val="single" w:sz="4" w:space="0" w:color="auto"/>
            </w:tcBorders>
            <w:shd w:val="clear" w:color="auto" w:fill="auto"/>
            <w:vAlign w:val="center"/>
          </w:tcPr>
          <w:p w14:paraId="3CC8A760"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eastAsia="en-US"/>
              </w:rPr>
              <w:t>x</w:t>
            </w:r>
          </w:p>
        </w:tc>
      </w:tr>
      <w:tr w:rsidR="00816A2E" w:rsidRPr="00816A2E" w14:paraId="45E59ED5" w14:textId="77777777" w:rsidTr="00816A2E">
        <w:trPr>
          <w:trHeight w:val="296"/>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9FA7B" w14:textId="77777777" w:rsidR="00816A2E" w:rsidRPr="00816A2E" w:rsidRDefault="00816A2E" w:rsidP="00816A2E">
            <w:pPr>
              <w:ind w:left="-108" w:right="-163"/>
              <w:rPr>
                <w:color w:val="000000"/>
                <w:sz w:val="22"/>
                <w:szCs w:val="22"/>
                <w:lang w:eastAsia="en-US"/>
              </w:rPr>
            </w:pPr>
          </w:p>
        </w:tc>
        <w:tc>
          <w:tcPr>
            <w:tcW w:w="1804" w:type="dxa"/>
            <w:tcBorders>
              <w:top w:val="nil"/>
              <w:left w:val="nil"/>
              <w:bottom w:val="single" w:sz="4" w:space="0" w:color="auto"/>
              <w:right w:val="single" w:sz="4" w:space="0" w:color="auto"/>
            </w:tcBorders>
            <w:shd w:val="clear" w:color="auto" w:fill="auto"/>
            <w:vAlign w:val="center"/>
            <w:hideMark/>
          </w:tcPr>
          <w:p w14:paraId="781B2935"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Двухставочный</w:t>
            </w:r>
          </w:p>
        </w:tc>
        <w:tc>
          <w:tcPr>
            <w:tcW w:w="1387" w:type="dxa"/>
            <w:tcBorders>
              <w:top w:val="nil"/>
              <w:left w:val="nil"/>
              <w:bottom w:val="single" w:sz="4" w:space="0" w:color="auto"/>
              <w:right w:val="single" w:sz="4" w:space="0" w:color="auto"/>
            </w:tcBorders>
            <w:shd w:val="clear" w:color="auto" w:fill="auto"/>
            <w:vAlign w:val="center"/>
            <w:hideMark/>
          </w:tcPr>
          <w:p w14:paraId="4508BF1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nil"/>
              <w:left w:val="nil"/>
              <w:bottom w:val="single" w:sz="4" w:space="0" w:color="auto"/>
              <w:right w:val="single" w:sz="4" w:space="0" w:color="auto"/>
            </w:tcBorders>
            <w:shd w:val="clear" w:color="auto" w:fill="auto"/>
            <w:vAlign w:val="center"/>
            <w:hideMark/>
          </w:tcPr>
          <w:p w14:paraId="7B97409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49621B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3E987EAA"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B400C1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31D6B8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7AB326D4"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679951B5" w14:textId="77777777" w:rsidTr="00816A2E">
        <w:trPr>
          <w:trHeight w:val="872"/>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B291F" w14:textId="77777777" w:rsidR="00816A2E" w:rsidRPr="00816A2E" w:rsidRDefault="00816A2E" w:rsidP="00816A2E">
            <w:pPr>
              <w:ind w:left="-108" w:right="-163"/>
              <w:rPr>
                <w:color w:val="000000"/>
                <w:sz w:val="22"/>
                <w:szCs w:val="22"/>
                <w:lang w:eastAsia="en-US"/>
              </w:rPr>
            </w:pPr>
          </w:p>
        </w:tc>
        <w:tc>
          <w:tcPr>
            <w:tcW w:w="1804" w:type="dxa"/>
            <w:tcBorders>
              <w:top w:val="nil"/>
              <w:left w:val="nil"/>
              <w:bottom w:val="single" w:sz="4" w:space="0" w:color="auto"/>
              <w:right w:val="single" w:sz="4" w:space="0" w:color="auto"/>
            </w:tcBorders>
            <w:shd w:val="clear" w:color="auto" w:fill="auto"/>
            <w:vAlign w:val="center"/>
            <w:hideMark/>
          </w:tcPr>
          <w:p w14:paraId="683558A2" w14:textId="77777777" w:rsidR="00816A2E" w:rsidRPr="00816A2E" w:rsidRDefault="00816A2E" w:rsidP="00816A2E">
            <w:pPr>
              <w:ind w:left="-170" w:right="-163"/>
              <w:jc w:val="center"/>
              <w:rPr>
                <w:color w:val="000000"/>
                <w:sz w:val="22"/>
                <w:szCs w:val="22"/>
                <w:lang w:eastAsia="en-US"/>
              </w:rPr>
            </w:pPr>
            <w:r w:rsidRPr="00816A2E">
              <w:rPr>
                <w:color w:val="000000"/>
                <w:sz w:val="22"/>
                <w:szCs w:val="22"/>
                <w:lang w:eastAsia="en-US"/>
              </w:rPr>
              <w:t xml:space="preserve">Ставка за </w:t>
            </w:r>
            <w:r w:rsidRPr="00816A2E">
              <w:rPr>
                <w:color w:val="000000"/>
                <w:sz w:val="22"/>
                <w:szCs w:val="22"/>
                <w:lang w:eastAsia="en-US"/>
              </w:rPr>
              <w:br/>
              <w:t>тепловую энергию, руб./Гкал</w:t>
            </w:r>
          </w:p>
        </w:tc>
        <w:tc>
          <w:tcPr>
            <w:tcW w:w="1387" w:type="dxa"/>
            <w:tcBorders>
              <w:top w:val="nil"/>
              <w:left w:val="nil"/>
              <w:bottom w:val="single" w:sz="4" w:space="0" w:color="auto"/>
              <w:right w:val="single" w:sz="4" w:space="0" w:color="auto"/>
            </w:tcBorders>
            <w:shd w:val="clear" w:color="auto" w:fill="auto"/>
            <w:vAlign w:val="center"/>
            <w:hideMark/>
          </w:tcPr>
          <w:p w14:paraId="61963EE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nil"/>
              <w:left w:val="nil"/>
              <w:bottom w:val="single" w:sz="4" w:space="0" w:color="auto"/>
              <w:right w:val="single" w:sz="4" w:space="0" w:color="auto"/>
            </w:tcBorders>
            <w:shd w:val="clear" w:color="auto" w:fill="auto"/>
            <w:vAlign w:val="center"/>
            <w:hideMark/>
          </w:tcPr>
          <w:p w14:paraId="5BF80E0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63E9115"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3950C67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ADABC6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47A172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3AD7104E"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1DC77FD6" w14:textId="77777777" w:rsidTr="00816A2E">
        <w:trPr>
          <w:trHeight w:val="2032"/>
          <w:jc w:val="center"/>
        </w:trPr>
        <w:tc>
          <w:tcPr>
            <w:tcW w:w="17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070A1" w14:textId="77777777" w:rsidR="00816A2E" w:rsidRPr="00816A2E" w:rsidRDefault="00816A2E" w:rsidP="00816A2E">
            <w:pPr>
              <w:ind w:left="-108" w:right="-163"/>
              <w:rPr>
                <w:color w:val="000000"/>
                <w:sz w:val="22"/>
                <w:szCs w:val="22"/>
                <w:lang w:eastAsia="en-US"/>
              </w:rPr>
            </w:pPr>
          </w:p>
        </w:tc>
        <w:tc>
          <w:tcPr>
            <w:tcW w:w="1804" w:type="dxa"/>
            <w:tcBorders>
              <w:top w:val="nil"/>
              <w:left w:val="nil"/>
              <w:bottom w:val="single" w:sz="4" w:space="0" w:color="auto"/>
              <w:right w:val="single" w:sz="4" w:space="0" w:color="auto"/>
            </w:tcBorders>
            <w:shd w:val="clear" w:color="auto" w:fill="auto"/>
            <w:vAlign w:val="center"/>
            <w:hideMark/>
          </w:tcPr>
          <w:p w14:paraId="604DD58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 xml:space="preserve">Ставка за содержание тепловой мощности, </w:t>
            </w:r>
          </w:p>
          <w:p w14:paraId="2506BF9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 xml:space="preserve">тыс. руб./Гкал/ч </w:t>
            </w:r>
          </w:p>
          <w:p w14:paraId="0EEFF7BE"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в мес.</w:t>
            </w:r>
          </w:p>
        </w:tc>
        <w:tc>
          <w:tcPr>
            <w:tcW w:w="1387" w:type="dxa"/>
            <w:tcBorders>
              <w:top w:val="nil"/>
              <w:left w:val="nil"/>
              <w:bottom w:val="single" w:sz="4" w:space="0" w:color="auto"/>
              <w:right w:val="single" w:sz="4" w:space="0" w:color="auto"/>
            </w:tcBorders>
            <w:shd w:val="clear" w:color="auto" w:fill="auto"/>
            <w:vAlign w:val="center"/>
            <w:hideMark/>
          </w:tcPr>
          <w:p w14:paraId="26FFF43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nil"/>
              <w:left w:val="nil"/>
              <w:bottom w:val="single" w:sz="4" w:space="0" w:color="auto"/>
              <w:right w:val="single" w:sz="4" w:space="0" w:color="auto"/>
            </w:tcBorders>
            <w:shd w:val="clear" w:color="auto" w:fill="auto"/>
            <w:vAlign w:val="center"/>
            <w:hideMark/>
          </w:tcPr>
          <w:p w14:paraId="4449953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5ED21C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0536039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0433D2EE"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32FB49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68303E00"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3CF68E89" w14:textId="77777777" w:rsidTr="00816A2E">
        <w:trPr>
          <w:trHeight w:val="139"/>
          <w:jc w:val="center"/>
        </w:trPr>
        <w:tc>
          <w:tcPr>
            <w:tcW w:w="1799" w:type="dxa"/>
            <w:tcBorders>
              <w:top w:val="single" w:sz="4" w:space="0" w:color="auto"/>
              <w:left w:val="single" w:sz="4" w:space="0" w:color="auto"/>
              <w:right w:val="single" w:sz="4" w:space="0" w:color="auto"/>
            </w:tcBorders>
            <w:vAlign w:val="center"/>
          </w:tcPr>
          <w:p w14:paraId="097FF58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1</w:t>
            </w:r>
          </w:p>
        </w:tc>
        <w:tc>
          <w:tcPr>
            <w:tcW w:w="1804" w:type="dxa"/>
            <w:tcBorders>
              <w:top w:val="single" w:sz="4" w:space="0" w:color="auto"/>
              <w:left w:val="single" w:sz="4" w:space="0" w:color="auto"/>
              <w:right w:val="single" w:sz="4" w:space="0" w:color="auto"/>
            </w:tcBorders>
            <w:shd w:val="clear" w:color="auto" w:fill="auto"/>
            <w:vAlign w:val="center"/>
          </w:tcPr>
          <w:p w14:paraId="0CFC270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2</w:t>
            </w:r>
          </w:p>
        </w:tc>
        <w:tc>
          <w:tcPr>
            <w:tcW w:w="1387" w:type="dxa"/>
            <w:tcBorders>
              <w:top w:val="single" w:sz="4" w:space="0" w:color="auto"/>
              <w:left w:val="nil"/>
              <w:bottom w:val="single" w:sz="4" w:space="0" w:color="auto"/>
              <w:right w:val="single" w:sz="4" w:space="0" w:color="auto"/>
            </w:tcBorders>
            <w:shd w:val="clear" w:color="auto" w:fill="auto"/>
            <w:vAlign w:val="center"/>
          </w:tcPr>
          <w:p w14:paraId="4070D96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3</w:t>
            </w:r>
          </w:p>
        </w:tc>
        <w:tc>
          <w:tcPr>
            <w:tcW w:w="971" w:type="dxa"/>
            <w:tcBorders>
              <w:top w:val="single" w:sz="4" w:space="0" w:color="auto"/>
              <w:left w:val="nil"/>
              <w:bottom w:val="single" w:sz="4" w:space="0" w:color="auto"/>
              <w:right w:val="single" w:sz="4" w:space="0" w:color="auto"/>
            </w:tcBorders>
            <w:shd w:val="clear" w:color="auto" w:fill="auto"/>
            <w:vAlign w:val="center"/>
          </w:tcPr>
          <w:p w14:paraId="445048C9"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4</w:t>
            </w:r>
          </w:p>
        </w:tc>
        <w:tc>
          <w:tcPr>
            <w:tcW w:w="832" w:type="dxa"/>
            <w:tcBorders>
              <w:top w:val="single" w:sz="4" w:space="0" w:color="auto"/>
              <w:left w:val="nil"/>
              <w:bottom w:val="single" w:sz="4" w:space="0" w:color="auto"/>
              <w:right w:val="single" w:sz="4" w:space="0" w:color="auto"/>
            </w:tcBorders>
            <w:shd w:val="clear" w:color="auto" w:fill="auto"/>
            <w:vAlign w:val="center"/>
          </w:tcPr>
          <w:p w14:paraId="57052C19"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5</w:t>
            </w:r>
          </w:p>
        </w:tc>
        <w:tc>
          <w:tcPr>
            <w:tcW w:w="832" w:type="dxa"/>
            <w:tcBorders>
              <w:top w:val="single" w:sz="4" w:space="0" w:color="auto"/>
              <w:left w:val="nil"/>
              <w:bottom w:val="single" w:sz="4" w:space="0" w:color="auto"/>
              <w:right w:val="single" w:sz="4" w:space="0" w:color="auto"/>
            </w:tcBorders>
            <w:shd w:val="clear" w:color="auto" w:fill="auto"/>
            <w:vAlign w:val="center"/>
          </w:tcPr>
          <w:p w14:paraId="7C799631"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6</w:t>
            </w:r>
          </w:p>
        </w:tc>
        <w:tc>
          <w:tcPr>
            <w:tcW w:w="832" w:type="dxa"/>
            <w:tcBorders>
              <w:top w:val="single" w:sz="4" w:space="0" w:color="auto"/>
              <w:left w:val="nil"/>
              <w:bottom w:val="single" w:sz="4" w:space="0" w:color="auto"/>
              <w:right w:val="single" w:sz="4" w:space="0" w:color="auto"/>
            </w:tcBorders>
            <w:shd w:val="clear" w:color="auto" w:fill="auto"/>
            <w:vAlign w:val="center"/>
          </w:tcPr>
          <w:p w14:paraId="5F83D135"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7</w:t>
            </w:r>
          </w:p>
        </w:tc>
        <w:tc>
          <w:tcPr>
            <w:tcW w:w="832" w:type="dxa"/>
            <w:tcBorders>
              <w:top w:val="single" w:sz="4" w:space="0" w:color="auto"/>
              <w:left w:val="nil"/>
              <w:bottom w:val="single" w:sz="4" w:space="0" w:color="auto"/>
              <w:right w:val="single" w:sz="4" w:space="0" w:color="auto"/>
            </w:tcBorders>
            <w:shd w:val="clear" w:color="auto" w:fill="auto"/>
            <w:vAlign w:val="center"/>
          </w:tcPr>
          <w:p w14:paraId="5EFDBE63"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8</w:t>
            </w:r>
          </w:p>
        </w:tc>
        <w:tc>
          <w:tcPr>
            <w:tcW w:w="1110" w:type="dxa"/>
            <w:tcBorders>
              <w:top w:val="single" w:sz="4" w:space="0" w:color="auto"/>
              <w:left w:val="nil"/>
              <w:bottom w:val="single" w:sz="4" w:space="0" w:color="auto"/>
              <w:right w:val="single" w:sz="4" w:space="0" w:color="auto"/>
            </w:tcBorders>
            <w:shd w:val="clear" w:color="auto" w:fill="auto"/>
            <w:vAlign w:val="center"/>
          </w:tcPr>
          <w:p w14:paraId="477DB787"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9</w:t>
            </w:r>
          </w:p>
        </w:tc>
      </w:tr>
      <w:tr w:rsidR="00816A2E" w:rsidRPr="00816A2E" w14:paraId="1B4EF75E" w14:textId="77777777" w:rsidTr="00816A2E">
        <w:trPr>
          <w:trHeight w:val="139"/>
          <w:jc w:val="center"/>
        </w:trPr>
        <w:tc>
          <w:tcPr>
            <w:tcW w:w="1799" w:type="dxa"/>
            <w:vMerge w:val="restart"/>
            <w:tcBorders>
              <w:top w:val="single" w:sz="4" w:space="0" w:color="auto"/>
              <w:left w:val="single" w:sz="4" w:space="0" w:color="auto"/>
              <w:right w:val="single" w:sz="4" w:space="0" w:color="auto"/>
            </w:tcBorders>
          </w:tcPr>
          <w:p w14:paraId="59C6E51A" w14:textId="77777777" w:rsidR="00816A2E" w:rsidRPr="00816A2E" w:rsidRDefault="00816A2E" w:rsidP="00816A2E">
            <w:pPr>
              <w:ind w:left="-108" w:right="-163"/>
              <w:jc w:val="center"/>
              <w:rPr>
                <w:color w:val="000000"/>
                <w:sz w:val="22"/>
                <w:szCs w:val="22"/>
                <w:lang w:eastAsia="en-US"/>
              </w:rPr>
            </w:pPr>
          </w:p>
        </w:tc>
        <w:tc>
          <w:tcPr>
            <w:tcW w:w="8603" w:type="dxa"/>
            <w:gridSpan w:val="8"/>
            <w:tcBorders>
              <w:top w:val="single" w:sz="4" w:space="0" w:color="auto"/>
              <w:left w:val="single" w:sz="4" w:space="0" w:color="auto"/>
              <w:right w:val="single" w:sz="4" w:space="0" w:color="auto"/>
            </w:tcBorders>
            <w:shd w:val="clear" w:color="auto" w:fill="auto"/>
            <w:vAlign w:val="center"/>
          </w:tcPr>
          <w:p w14:paraId="3E4FED4A"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eastAsia="en-US"/>
              </w:rPr>
              <w:t>Население (тарифы указываются с учетом НДС) *</w:t>
            </w:r>
          </w:p>
        </w:tc>
      </w:tr>
      <w:tr w:rsidR="00816A2E" w:rsidRPr="00816A2E" w14:paraId="155DC492" w14:textId="77777777" w:rsidTr="00816A2E">
        <w:trPr>
          <w:trHeight w:val="139"/>
          <w:jc w:val="center"/>
        </w:trPr>
        <w:tc>
          <w:tcPr>
            <w:tcW w:w="1799" w:type="dxa"/>
            <w:vMerge/>
            <w:tcBorders>
              <w:left w:val="single" w:sz="4" w:space="0" w:color="auto"/>
              <w:right w:val="single" w:sz="4" w:space="0" w:color="auto"/>
            </w:tcBorders>
          </w:tcPr>
          <w:p w14:paraId="3F748F90" w14:textId="77777777" w:rsidR="00816A2E" w:rsidRPr="00816A2E" w:rsidRDefault="00816A2E" w:rsidP="00816A2E">
            <w:pPr>
              <w:ind w:left="-108" w:right="-163"/>
              <w:jc w:val="center"/>
              <w:rPr>
                <w:color w:val="000000"/>
                <w:sz w:val="22"/>
                <w:szCs w:val="22"/>
                <w:lang w:eastAsia="en-US"/>
              </w:rPr>
            </w:pPr>
          </w:p>
        </w:tc>
        <w:tc>
          <w:tcPr>
            <w:tcW w:w="1804" w:type="dxa"/>
            <w:vMerge w:val="restart"/>
            <w:tcBorders>
              <w:top w:val="single" w:sz="4" w:space="0" w:color="auto"/>
              <w:left w:val="single" w:sz="4" w:space="0" w:color="auto"/>
              <w:right w:val="single" w:sz="4" w:space="0" w:color="auto"/>
            </w:tcBorders>
            <w:shd w:val="clear" w:color="auto" w:fill="auto"/>
            <w:vAlign w:val="center"/>
            <w:hideMark/>
          </w:tcPr>
          <w:p w14:paraId="75B46CEA"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Одноставочный, руб./Гкал</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25C3328A"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01.01.2021</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C769067"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3 289,58</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7B8EA91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2AF8CF5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2637E2B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4900C48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D80E854"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0ECBF52A" w14:textId="77777777" w:rsidTr="00816A2E">
        <w:trPr>
          <w:trHeight w:val="296"/>
          <w:jc w:val="center"/>
        </w:trPr>
        <w:tc>
          <w:tcPr>
            <w:tcW w:w="1799" w:type="dxa"/>
            <w:vMerge/>
            <w:tcBorders>
              <w:left w:val="single" w:sz="4" w:space="0" w:color="auto"/>
              <w:right w:val="single" w:sz="4" w:space="0" w:color="auto"/>
            </w:tcBorders>
          </w:tcPr>
          <w:p w14:paraId="494AD7A6" w14:textId="77777777" w:rsidR="00816A2E" w:rsidRPr="00816A2E" w:rsidRDefault="00816A2E" w:rsidP="00816A2E">
            <w:pPr>
              <w:ind w:left="-108" w:right="-163"/>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hideMark/>
          </w:tcPr>
          <w:p w14:paraId="573FE780" w14:textId="77777777" w:rsidR="00816A2E" w:rsidRPr="00816A2E" w:rsidRDefault="00816A2E" w:rsidP="00816A2E">
            <w:pPr>
              <w:ind w:left="-108" w:right="-163"/>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49A0FE6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01.07.2021</w:t>
            </w:r>
          </w:p>
        </w:tc>
        <w:tc>
          <w:tcPr>
            <w:tcW w:w="971" w:type="dxa"/>
            <w:tcBorders>
              <w:top w:val="nil"/>
              <w:left w:val="nil"/>
              <w:bottom w:val="single" w:sz="4" w:space="0" w:color="auto"/>
              <w:right w:val="single" w:sz="4" w:space="0" w:color="auto"/>
            </w:tcBorders>
            <w:shd w:val="clear" w:color="auto" w:fill="auto"/>
            <w:vAlign w:val="center"/>
            <w:hideMark/>
          </w:tcPr>
          <w:p w14:paraId="404D8F23"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3 408,00</w:t>
            </w:r>
          </w:p>
        </w:tc>
        <w:tc>
          <w:tcPr>
            <w:tcW w:w="832" w:type="dxa"/>
            <w:tcBorders>
              <w:top w:val="nil"/>
              <w:left w:val="nil"/>
              <w:bottom w:val="single" w:sz="4" w:space="0" w:color="auto"/>
              <w:right w:val="single" w:sz="4" w:space="0" w:color="auto"/>
            </w:tcBorders>
            <w:shd w:val="clear" w:color="auto" w:fill="auto"/>
            <w:vAlign w:val="center"/>
            <w:hideMark/>
          </w:tcPr>
          <w:p w14:paraId="7A790EF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1141525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11FF7C5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1151CEB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0A73929B"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7CD28C22" w14:textId="77777777" w:rsidTr="00816A2E">
        <w:trPr>
          <w:trHeight w:val="296"/>
          <w:jc w:val="center"/>
        </w:trPr>
        <w:tc>
          <w:tcPr>
            <w:tcW w:w="1799" w:type="dxa"/>
            <w:vMerge/>
            <w:tcBorders>
              <w:left w:val="single" w:sz="4" w:space="0" w:color="auto"/>
              <w:right w:val="single" w:sz="4" w:space="0" w:color="auto"/>
            </w:tcBorders>
          </w:tcPr>
          <w:p w14:paraId="41891038"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hideMark/>
          </w:tcPr>
          <w:p w14:paraId="42400484" w14:textId="77777777" w:rsidR="00816A2E" w:rsidRPr="00816A2E" w:rsidRDefault="00816A2E" w:rsidP="00816A2E">
            <w:pPr>
              <w:ind w:left="-108" w:right="-163"/>
              <w:jc w:val="center"/>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2CFA236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01.01.2022</w:t>
            </w:r>
          </w:p>
        </w:tc>
        <w:tc>
          <w:tcPr>
            <w:tcW w:w="971" w:type="dxa"/>
            <w:tcBorders>
              <w:top w:val="nil"/>
              <w:left w:val="nil"/>
              <w:bottom w:val="single" w:sz="4" w:space="0" w:color="auto"/>
              <w:right w:val="single" w:sz="4" w:space="0" w:color="auto"/>
            </w:tcBorders>
            <w:shd w:val="clear" w:color="auto" w:fill="auto"/>
            <w:vAlign w:val="center"/>
            <w:hideMark/>
          </w:tcPr>
          <w:p w14:paraId="132E06E2"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3 408,00</w:t>
            </w:r>
          </w:p>
        </w:tc>
        <w:tc>
          <w:tcPr>
            <w:tcW w:w="832" w:type="dxa"/>
            <w:tcBorders>
              <w:top w:val="nil"/>
              <w:left w:val="nil"/>
              <w:bottom w:val="single" w:sz="4" w:space="0" w:color="auto"/>
              <w:right w:val="single" w:sz="4" w:space="0" w:color="auto"/>
            </w:tcBorders>
            <w:shd w:val="clear" w:color="auto" w:fill="auto"/>
            <w:vAlign w:val="center"/>
            <w:hideMark/>
          </w:tcPr>
          <w:p w14:paraId="67CAD05C"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AA8457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47DE396"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C90C6E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592BB52E"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4F30A74C" w14:textId="77777777" w:rsidTr="00816A2E">
        <w:trPr>
          <w:trHeight w:val="296"/>
          <w:jc w:val="center"/>
        </w:trPr>
        <w:tc>
          <w:tcPr>
            <w:tcW w:w="1799" w:type="dxa"/>
            <w:vMerge w:val="restart"/>
            <w:tcBorders>
              <w:left w:val="single" w:sz="4" w:space="0" w:color="auto"/>
              <w:right w:val="single" w:sz="4" w:space="0" w:color="auto"/>
            </w:tcBorders>
          </w:tcPr>
          <w:p w14:paraId="3457002B"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hideMark/>
          </w:tcPr>
          <w:p w14:paraId="08AE495E" w14:textId="77777777" w:rsidR="00816A2E" w:rsidRPr="00816A2E" w:rsidRDefault="00816A2E" w:rsidP="00816A2E">
            <w:pPr>
              <w:ind w:left="-108" w:right="-163"/>
              <w:jc w:val="center"/>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2141432A"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01.07.2022</w:t>
            </w:r>
          </w:p>
        </w:tc>
        <w:tc>
          <w:tcPr>
            <w:tcW w:w="971" w:type="dxa"/>
            <w:tcBorders>
              <w:top w:val="nil"/>
              <w:left w:val="nil"/>
              <w:bottom w:val="single" w:sz="4" w:space="0" w:color="auto"/>
              <w:right w:val="single" w:sz="4" w:space="0" w:color="auto"/>
            </w:tcBorders>
            <w:shd w:val="clear" w:color="auto" w:fill="auto"/>
            <w:vAlign w:val="center"/>
            <w:hideMark/>
          </w:tcPr>
          <w:p w14:paraId="5FBA5595"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3 544,38</w:t>
            </w:r>
          </w:p>
        </w:tc>
        <w:tc>
          <w:tcPr>
            <w:tcW w:w="832" w:type="dxa"/>
            <w:tcBorders>
              <w:top w:val="nil"/>
              <w:left w:val="nil"/>
              <w:bottom w:val="single" w:sz="4" w:space="0" w:color="auto"/>
              <w:right w:val="single" w:sz="4" w:space="0" w:color="auto"/>
            </w:tcBorders>
            <w:shd w:val="clear" w:color="auto" w:fill="auto"/>
            <w:vAlign w:val="center"/>
            <w:hideMark/>
          </w:tcPr>
          <w:p w14:paraId="0A721F3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724D5B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3B2727DE"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68314271"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44CEDE3D"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12500734" w14:textId="77777777" w:rsidTr="00816A2E">
        <w:trPr>
          <w:trHeight w:val="296"/>
          <w:jc w:val="center"/>
        </w:trPr>
        <w:tc>
          <w:tcPr>
            <w:tcW w:w="1799" w:type="dxa"/>
            <w:vMerge/>
            <w:tcBorders>
              <w:left w:val="single" w:sz="4" w:space="0" w:color="auto"/>
              <w:right w:val="single" w:sz="4" w:space="0" w:color="auto"/>
            </w:tcBorders>
          </w:tcPr>
          <w:p w14:paraId="188EDFFC"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hideMark/>
          </w:tcPr>
          <w:p w14:paraId="3C338410" w14:textId="77777777" w:rsidR="00816A2E" w:rsidRPr="00816A2E" w:rsidRDefault="00816A2E" w:rsidP="00816A2E">
            <w:pPr>
              <w:ind w:left="-108" w:right="-163"/>
              <w:jc w:val="center"/>
              <w:rPr>
                <w:color w:val="000000"/>
                <w:sz w:val="22"/>
                <w:szCs w:val="22"/>
                <w:lang w:eastAsia="en-US"/>
              </w:rPr>
            </w:pPr>
          </w:p>
        </w:tc>
        <w:tc>
          <w:tcPr>
            <w:tcW w:w="1387" w:type="dxa"/>
            <w:tcBorders>
              <w:top w:val="nil"/>
              <w:left w:val="nil"/>
              <w:bottom w:val="single" w:sz="4" w:space="0" w:color="auto"/>
              <w:right w:val="single" w:sz="4" w:space="0" w:color="auto"/>
            </w:tcBorders>
            <w:shd w:val="clear" w:color="auto" w:fill="auto"/>
            <w:vAlign w:val="center"/>
            <w:hideMark/>
          </w:tcPr>
          <w:p w14:paraId="1F5E3886"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 xml:space="preserve">с 01.12.2022 </w:t>
            </w:r>
          </w:p>
          <w:p w14:paraId="7CAB36E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по 31.12.2022</w:t>
            </w:r>
          </w:p>
        </w:tc>
        <w:tc>
          <w:tcPr>
            <w:tcW w:w="971" w:type="dxa"/>
            <w:tcBorders>
              <w:top w:val="nil"/>
              <w:left w:val="nil"/>
              <w:bottom w:val="single" w:sz="4" w:space="0" w:color="auto"/>
              <w:right w:val="single" w:sz="4" w:space="0" w:color="auto"/>
            </w:tcBorders>
            <w:shd w:val="clear" w:color="auto" w:fill="auto"/>
            <w:vAlign w:val="center"/>
            <w:hideMark/>
          </w:tcPr>
          <w:p w14:paraId="4F6748E3"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3 907,78</w:t>
            </w:r>
          </w:p>
        </w:tc>
        <w:tc>
          <w:tcPr>
            <w:tcW w:w="832" w:type="dxa"/>
            <w:tcBorders>
              <w:top w:val="nil"/>
              <w:left w:val="nil"/>
              <w:bottom w:val="single" w:sz="4" w:space="0" w:color="auto"/>
              <w:right w:val="single" w:sz="4" w:space="0" w:color="auto"/>
            </w:tcBorders>
            <w:shd w:val="clear" w:color="auto" w:fill="auto"/>
            <w:vAlign w:val="center"/>
            <w:hideMark/>
          </w:tcPr>
          <w:p w14:paraId="48641331"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424119C4"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56863B4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832" w:type="dxa"/>
            <w:tcBorders>
              <w:top w:val="nil"/>
              <w:left w:val="nil"/>
              <w:bottom w:val="single" w:sz="4" w:space="0" w:color="auto"/>
              <w:right w:val="single" w:sz="4" w:space="0" w:color="auto"/>
            </w:tcBorders>
            <w:shd w:val="clear" w:color="auto" w:fill="auto"/>
            <w:vAlign w:val="center"/>
            <w:hideMark/>
          </w:tcPr>
          <w:p w14:paraId="769E2DFF"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val="en-US" w:eastAsia="en-US"/>
              </w:rPr>
              <w:t>x</w:t>
            </w:r>
          </w:p>
        </w:tc>
        <w:tc>
          <w:tcPr>
            <w:tcW w:w="1110" w:type="dxa"/>
            <w:tcBorders>
              <w:top w:val="nil"/>
              <w:left w:val="nil"/>
              <w:bottom w:val="single" w:sz="4" w:space="0" w:color="auto"/>
              <w:right w:val="single" w:sz="4" w:space="0" w:color="auto"/>
            </w:tcBorders>
            <w:shd w:val="clear" w:color="auto" w:fill="auto"/>
            <w:vAlign w:val="center"/>
            <w:hideMark/>
          </w:tcPr>
          <w:p w14:paraId="2D5789D9" w14:textId="77777777" w:rsidR="00816A2E" w:rsidRPr="00816A2E" w:rsidRDefault="00816A2E" w:rsidP="00816A2E">
            <w:pPr>
              <w:ind w:left="-108" w:right="-86"/>
              <w:jc w:val="center"/>
              <w:rPr>
                <w:color w:val="000000"/>
                <w:sz w:val="22"/>
                <w:szCs w:val="22"/>
                <w:lang w:eastAsia="en-US"/>
              </w:rPr>
            </w:pPr>
            <w:r w:rsidRPr="00816A2E">
              <w:rPr>
                <w:color w:val="000000"/>
                <w:sz w:val="22"/>
                <w:szCs w:val="22"/>
                <w:lang w:val="en-US" w:eastAsia="en-US"/>
              </w:rPr>
              <w:t>x</w:t>
            </w:r>
          </w:p>
        </w:tc>
      </w:tr>
      <w:tr w:rsidR="00816A2E" w:rsidRPr="00816A2E" w14:paraId="122F4AA7" w14:textId="77777777" w:rsidTr="00816A2E">
        <w:trPr>
          <w:trHeight w:val="296"/>
          <w:jc w:val="center"/>
        </w:trPr>
        <w:tc>
          <w:tcPr>
            <w:tcW w:w="1799" w:type="dxa"/>
            <w:vMerge/>
            <w:tcBorders>
              <w:left w:val="single" w:sz="4" w:space="0" w:color="auto"/>
              <w:right w:val="single" w:sz="4" w:space="0" w:color="auto"/>
            </w:tcBorders>
          </w:tcPr>
          <w:p w14:paraId="2331004D"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tcPr>
          <w:p w14:paraId="29E55C78" w14:textId="77777777" w:rsidR="00816A2E" w:rsidRPr="00816A2E" w:rsidRDefault="00816A2E" w:rsidP="00816A2E">
            <w:pPr>
              <w:ind w:left="-108" w:right="-163"/>
              <w:jc w:val="center"/>
              <w:rPr>
                <w:color w:val="000000"/>
                <w:sz w:val="22"/>
                <w:szCs w:val="22"/>
                <w:lang w:eastAsia="en-US"/>
              </w:rPr>
            </w:pPr>
          </w:p>
        </w:tc>
        <w:tc>
          <w:tcPr>
            <w:tcW w:w="1387" w:type="dxa"/>
            <w:tcBorders>
              <w:top w:val="single" w:sz="4" w:space="0" w:color="auto"/>
              <w:left w:val="nil"/>
              <w:bottom w:val="single" w:sz="4" w:space="0" w:color="auto"/>
              <w:right w:val="single" w:sz="4" w:space="0" w:color="auto"/>
            </w:tcBorders>
            <w:shd w:val="clear" w:color="auto" w:fill="auto"/>
            <w:vAlign w:val="center"/>
          </w:tcPr>
          <w:p w14:paraId="5F1940E8"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 xml:space="preserve">с 01.01.2023 </w:t>
            </w:r>
          </w:p>
          <w:p w14:paraId="66DBF1E6"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по 31.12.2023</w:t>
            </w:r>
          </w:p>
        </w:tc>
        <w:tc>
          <w:tcPr>
            <w:tcW w:w="971" w:type="dxa"/>
            <w:tcBorders>
              <w:top w:val="single" w:sz="4" w:space="0" w:color="auto"/>
              <w:left w:val="nil"/>
              <w:bottom w:val="single" w:sz="4" w:space="0" w:color="auto"/>
              <w:right w:val="single" w:sz="4" w:space="0" w:color="auto"/>
            </w:tcBorders>
            <w:shd w:val="clear" w:color="auto" w:fill="auto"/>
            <w:vAlign w:val="center"/>
          </w:tcPr>
          <w:p w14:paraId="1EDBFACB"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3 907,78</w:t>
            </w:r>
          </w:p>
        </w:tc>
        <w:tc>
          <w:tcPr>
            <w:tcW w:w="832" w:type="dxa"/>
            <w:tcBorders>
              <w:top w:val="single" w:sz="4" w:space="0" w:color="auto"/>
              <w:left w:val="nil"/>
              <w:bottom w:val="single" w:sz="4" w:space="0" w:color="auto"/>
              <w:right w:val="single" w:sz="4" w:space="0" w:color="auto"/>
            </w:tcBorders>
            <w:shd w:val="clear" w:color="auto" w:fill="auto"/>
            <w:vAlign w:val="center"/>
          </w:tcPr>
          <w:p w14:paraId="78310958"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0C407FBD"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2171386C"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0F8E5B02"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6346120C"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val="en-US" w:eastAsia="en-US"/>
              </w:rPr>
              <w:t>x</w:t>
            </w:r>
          </w:p>
        </w:tc>
      </w:tr>
      <w:tr w:rsidR="00816A2E" w:rsidRPr="00816A2E" w14:paraId="3184E31A" w14:textId="77777777" w:rsidTr="00816A2E">
        <w:trPr>
          <w:trHeight w:val="296"/>
          <w:jc w:val="center"/>
        </w:trPr>
        <w:tc>
          <w:tcPr>
            <w:tcW w:w="1799" w:type="dxa"/>
            <w:vMerge/>
            <w:tcBorders>
              <w:left w:val="single" w:sz="4" w:space="0" w:color="auto"/>
              <w:right w:val="single" w:sz="4" w:space="0" w:color="auto"/>
            </w:tcBorders>
          </w:tcPr>
          <w:p w14:paraId="3B4F988C"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tcPr>
          <w:p w14:paraId="779C0F51" w14:textId="77777777" w:rsidR="00816A2E" w:rsidRPr="00816A2E" w:rsidRDefault="00816A2E" w:rsidP="00816A2E">
            <w:pPr>
              <w:ind w:left="-108" w:right="-163"/>
              <w:jc w:val="center"/>
              <w:rPr>
                <w:color w:val="000000"/>
                <w:sz w:val="22"/>
                <w:szCs w:val="22"/>
                <w:lang w:eastAsia="en-US"/>
              </w:rPr>
            </w:pPr>
          </w:p>
        </w:tc>
        <w:tc>
          <w:tcPr>
            <w:tcW w:w="1387" w:type="dxa"/>
            <w:tcBorders>
              <w:top w:val="single" w:sz="4" w:space="0" w:color="auto"/>
              <w:left w:val="nil"/>
              <w:bottom w:val="single" w:sz="4" w:space="0" w:color="auto"/>
              <w:right w:val="single" w:sz="4" w:space="0" w:color="auto"/>
            </w:tcBorders>
            <w:shd w:val="clear" w:color="auto" w:fill="auto"/>
            <w:vAlign w:val="center"/>
          </w:tcPr>
          <w:p w14:paraId="39049C2C"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01.01.2024</w:t>
            </w:r>
          </w:p>
        </w:tc>
        <w:tc>
          <w:tcPr>
            <w:tcW w:w="971" w:type="dxa"/>
            <w:tcBorders>
              <w:top w:val="single" w:sz="4" w:space="0" w:color="auto"/>
              <w:left w:val="nil"/>
              <w:bottom w:val="single" w:sz="4" w:space="0" w:color="auto"/>
              <w:right w:val="single" w:sz="4" w:space="0" w:color="auto"/>
            </w:tcBorders>
            <w:shd w:val="clear" w:color="auto" w:fill="auto"/>
            <w:vAlign w:val="center"/>
          </w:tcPr>
          <w:p w14:paraId="00E826AB"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3 907,78</w:t>
            </w:r>
          </w:p>
        </w:tc>
        <w:tc>
          <w:tcPr>
            <w:tcW w:w="832" w:type="dxa"/>
            <w:tcBorders>
              <w:top w:val="single" w:sz="4" w:space="0" w:color="auto"/>
              <w:left w:val="nil"/>
              <w:bottom w:val="single" w:sz="4" w:space="0" w:color="auto"/>
              <w:right w:val="single" w:sz="4" w:space="0" w:color="auto"/>
            </w:tcBorders>
            <w:shd w:val="clear" w:color="auto" w:fill="auto"/>
            <w:vAlign w:val="center"/>
          </w:tcPr>
          <w:p w14:paraId="65202A1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1DFA8DA5"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3018AC1D"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3D8F9EB7"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49C8A593"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x</w:t>
            </w:r>
          </w:p>
        </w:tc>
      </w:tr>
      <w:tr w:rsidR="00816A2E" w:rsidRPr="00816A2E" w14:paraId="5A9F9AA6" w14:textId="77777777" w:rsidTr="00816A2E">
        <w:trPr>
          <w:trHeight w:val="296"/>
          <w:jc w:val="center"/>
        </w:trPr>
        <w:tc>
          <w:tcPr>
            <w:tcW w:w="1799" w:type="dxa"/>
            <w:vMerge/>
            <w:tcBorders>
              <w:left w:val="single" w:sz="4" w:space="0" w:color="auto"/>
              <w:right w:val="single" w:sz="4" w:space="0" w:color="auto"/>
            </w:tcBorders>
          </w:tcPr>
          <w:p w14:paraId="52092919"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tcPr>
          <w:p w14:paraId="447A76F4" w14:textId="77777777" w:rsidR="00816A2E" w:rsidRPr="00816A2E" w:rsidRDefault="00816A2E" w:rsidP="00816A2E">
            <w:pPr>
              <w:ind w:left="-108" w:right="-163"/>
              <w:jc w:val="center"/>
              <w:rPr>
                <w:color w:val="000000"/>
                <w:sz w:val="22"/>
                <w:szCs w:val="22"/>
                <w:lang w:eastAsia="en-US"/>
              </w:rPr>
            </w:pPr>
          </w:p>
        </w:tc>
        <w:tc>
          <w:tcPr>
            <w:tcW w:w="1387" w:type="dxa"/>
            <w:tcBorders>
              <w:top w:val="single" w:sz="4" w:space="0" w:color="auto"/>
              <w:left w:val="nil"/>
              <w:bottom w:val="single" w:sz="4" w:space="0" w:color="auto"/>
              <w:right w:val="single" w:sz="4" w:space="0" w:color="auto"/>
            </w:tcBorders>
            <w:shd w:val="clear" w:color="auto" w:fill="auto"/>
            <w:vAlign w:val="center"/>
          </w:tcPr>
          <w:p w14:paraId="2932446F"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01.07.2024</w:t>
            </w:r>
          </w:p>
        </w:tc>
        <w:tc>
          <w:tcPr>
            <w:tcW w:w="971" w:type="dxa"/>
            <w:tcBorders>
              <w:top w:val="single" w:sz="4" w:space="0" w:color="auto"/>
              <w:left w:val="nil"/>
              <w:bottom w:val="single" w:sz="4" w:space="0" w:color="auto"/>
              <w:right w:val="single" w:sz="4" w:space="0" w:color="auto"/>
            </w:tcBorders>
            <w:shd w:val="clear" w:color="auto" w:fill="auto"/>
            <w:vAlign w:val="center"/>
          </w:tcPr>
          <w:p w14:paraId="08782F58"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4 282,67</w:t>
            </w:r>
          </w:p>
        </w:tc>
        <w:tc>
          <w:tcPr>
            <w:tcW w:w="832" w:type="dxa"/>
            <w:tcBorders>
              <w:top w:val="single" w:sz="4" w:space="0" w:color="auto"/>
              <w:left w:val="nil"/>
              <w:bottom w:val="single" w:sz="4" w:space="0" w:color="auto"/>
              <w:right w:val="single" w:sz="4" w:space="0" w:color="auto"/>
            </w:tcBorders>
            <w:shd w:val="clear" w:color="auto" w:fill="auto"/>
            <w:vAlign w:val="center"/>
          </w:tcPr>
          <w:p w14:paraId="05BCEE5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3C10D30E"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6C7D8A30"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272B45EE"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 xml:space="preserve">x </w:t>
            </w:r>
          </w:p>
        </w:tc>
        <w:tc>
          <w:tcPr>
            <w:tcW w:w="1110" w:type="dxa"/>
            <w:tcBorders>
              <w:top w:val="single" w:sz="4" w:space="0" w:color="auto"/>
              <w:left w:val="nil"/>
              <w:bottom w:val="single" w:sz="4" w:space="0" w:color="auto"/>
              <w:right w:val="single" w:sz="4" w:space="0" w:color="auto"/>
            </w:tcBorders>
            <w:shd w:val="clear" w:color="auto" w:fill="auto"/>
            <w:vAlign w:val="center"/>
          </w:tcPr>
          <w:p w14:paraId="422683EB"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x</w:t>
            </w:r>
          </w:p>
        </w:tc>
      </w:tr>
      <w:tr w:rsidR="00816A2E" w:rsidRPr="00816A2E" w14:paraId="52A15D2D" w14:textId="77777777" w:rsidTr="00816A2E">
        <w:trPr>
          <w:trHeight w:val="296"/>
          <w:jc w:val="center"/>
        </w:trPr>
        <w:tc>
          <w:tcPr>
            <w:tcW w:w="1799" w:type="dxa"/>
            <w:vMerge/>
            <w:tcBorders>
              <w:left w:val="single" w:sz="4" w:space="0" w:color="auto"/>
              <w:right w:val="single" w:sz="4" w:space="0" w:color="auto"/>
            </w:tcBorders>
          </w:tcPr>
          <w:p w14:paraId="37FCA8B3"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right w:val="single" w:sz="4" w:space="0" w:color="auto"/>
            </w:tcBorders>
            <w:shd w:val="clear" w:color="auto" w:fill="auto"/>
            <w:vAlign w:val="center"/>
          </w:tcPr>
          <w:p w14:paraId="72E09F0F" w14:textId="77777777" w:rsidR="00816A2E" w:rsidRPr="00816A2E" w:rsidRDefault="00816A2E" w:rsidP="00816A2E">
            <w:pPr>
              <w:ind w:left="-108" w:right="-163"/>
              <w:jc w:val="center"/>
              <w:rPr>
                <w:color w:val="000000"/>
                <w:sz w:val="22"/>
                <w:szCs w:val="22"/>
                <w:lang w:eastAsia="en-US"/>
              </w:rPr>
            </w:pPr>
          </w:p>
        </w:tc>
        <w:tc>
          <w:tcPr>
            <w:tcW w:w="1387" w:type="dxa"/>
            <w:tcBorders>
              <w:top w:val="single" w:sz="4" w:space="0" w:color="auto"/>
              <w:left w:val="nil"/>
              <w:bottom w:val="single" w:sz="4" w:space="0" w:color="auto"/>
              <w:right w:val="single" w:sz="4" w:space="0" w:color="auto"/>
            </w:tcBorders>
            <w:shd w:val="clear" w:color="auto" w:fill="auto"/>
            <w:vAlign w:val="center"/>
          </w:tcPr>
          <w:p w14:paraId="2E42FFF5"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01.01.2025</w:t>
            </w:r>
          </w:p>
        </w:tc>
        <w:tc>
          <w:tcPr>
            <w:tcW w:w="971" w:type="dxa"/>
            <w:tcBorders>
              <w:top w:val="single" w:sz="4" w:space="0" w:color="auto"/>
              <w:left w:val="nil"/>
              <w:bottom w:val="single" w:sz="4" w:space="0" w:color="auto"/>
              <w:right w:val="single" w:sz="4" w:space="0" w:color="auto"/>
            </w:tcBorders>
            <w:shd w:val="clear" w:color="auto" w:fill="auto"/>
            <w:vAlign w:val="center"/>
          </w:tcPr>
          <w:p w14:paraId="5B621712"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4 282,67</w:t>
            </w:r>
          </w:p>
        </w:tc>
        <w:tc>
          <w:tcPr>
            <w:tcW w:w="832" w:type="dxa"/>
            <w:tcBorders>
              <w:top w:val="single" w:sz="4" w:space="0" w:color="auto"/>
              <w:left w:val="nil"/>
              <w:bottom w:val="single" w:sz="4" w:space="0" w:color="auto"/>
              <w:right w:val="single" w:sz="4" w:space="0" w:color="auto"/>
            </w:tcBorders>
            <w:shd w:val="clear" w:color="auto" w:fill="auto"/>
            <w:vAlign w:val="center"/>
          </w:tcPr>
          <w:p w14:paraId="5D1BE8C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12BEE375"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4028B0F5"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4197C58"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10C437E7"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eastAsia="en-US"/>
              </w:rPr>
              <w:t>x</w:t>
            </w:r>
          </w:p>
        </w:tc>
      </w:tr>
      <w:tr w:rsidR="00816A2E" w:rsidRPr="00816A2E" w14:paraId="4579EF52" w14:textId="77777777" w:rsidTr="00816A2E">
        <w:trPr>
          <w:trHeight w:val="296"/>
          <w:jc w:val="center"/>
        </w:trPr>
        <w:tc>
          <w:tcPr>
            <w:tcW w:w="1799" w:type="dxa"/>
            <w:vMerge/>
            <w:tcBorders>
              <w:left w:val="single" w:sz="4" w:space="0" w:color="auto"/>
              <w:right w:val="single" w:sz="4" w:space="0" w:color="auto"/>
            </w:tcBorders>
          </w:tcPr>
          <w:p w14:paraId="13807366" w14:textId="77777777" w:rsidR="00816A2E" w:rsidRPr="00816A2E" w:rsidRDefault="00816A2E" w:rsidP="00816A2E">
            <w:pPr>
              <w:ind w:left="-108" w:right="-163"/>
              <w:jc w:val="center"/>
              <w:rPr>
                <w:color w:val="000000"/>
                <w:sz w:val="22"/>
                <w:szCs w:val="22"/>
                <w:lang w:eastAsia="en-US"/>
              </w:rPr>
            </w:pPr>
          </w:p>
        </w:tc>
        <w:tc>
          <w:tcPr>
            <w:tcW w:w="1804" w:type="dxa"/>
            <w:vMerge/>
            <w:tcBorders>
              <w:left w:val="single" w:sz="4" w:space="0" w:color="auto"/>
              <w:bottom w:val="single" w:sz="4" w:space="0" w:color="auto"/>
              <w:right w:val="single" w:sz="4" w:space="0" w:color="auto"/>
            </w:tcBorders>
            <w:shd w:val="clear" w:color="auto" w:fill="auto"/>
            <w:vAlign w:val="center"/>
          </w:tcPr>
          <w:p w14:paraId="41D7C0AF" w14:textId="77777777" w:rsidR="00816A2E" w:rsidRPr="00816A2E" w:rsidRDefault="00816A2E" w:rsidP="00816A2E">
            <w:pPr>
              <w:ind w:left="-108" w:right="-163"/>
              <w:jc w:val="center"/>
              <w:rPr>
                <w:color w:val="000000"/>
                <w:sz w:val="22"/>
                <w:szCs w:val="22"/>
                <w:lang w:eastAsia="en-US"/>
              </w:rPr>
            </w:pPr>
          </w:p>
        </w:tc>
        <w:tc>
          <w:tcPr>
            <w:tcW w:w="1387" w:type="dxa"/>
            <w:tcBorders>
              <w:top w:val="single" w:sz="4" w:space="0" w:color="auto"/>
              <w:left w:val="nil"/>
              <w:bottom w:val="single" w:sz="4" w:space="0" w:color="auto"/>
              <w:right w:val="single" w:sz="4" w:space="0" w:color="auto"/>
            </w:tcBorders>
            <w:shd w:val="clear" w:color="auto" w:fill="auto"/>
            <w:vAlign w:val="center"/>
          </w:tcPr>
          <w:p w14:paraId="0D07CEFF"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с 01.07.2025</w:t>
            </w:r>
          </w:p>
        </w:tc>
        <w:tc>
          <w:tcPr>
            <w:tcW w:w="971" w:type="dxa"/>
            <w:tcBorders>
              <w:top w:val="single" w:sz="4" w:space="0" w:color="auto"/>
              <w:left w:val="nil"/>
              <w:bottom w:val="single" w:sz="4" w:space="0" w:color="auto"/>
              <w:right w:val="single" w:sz="4" w:space="0" w:color="auto"/>
            </w:tcBorders>
            <w:shd w:val="clear" w:color="auto" w:fill="auto"/>
            <w:vAlign w:val="center"/>
          </w:tcPr>
          <w:p w14:paraId="7F9CC2C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4 790,51</w:t>
            </w:r>
          </w:p>
        </w:tc>
        <w:tc>
          <w:tcPr>
            <w:tcW w:w="832" w:type="dxa"/>
            <w:tcBorders>
              <w:top w:val="single" w:sz="4" w:space="0" w:color="auto"/>
              <w:left w:val="nil"/>
              <w:bottom w:val="single" w:sz="4" w:space="0" w:color="auto"/>
              <w:right w:val="single" w:sz="4" w:space="0" w:color="auto"/>
            </w:tcBorders>
            <w:shd w:val="clear" w:color="auto" w:fill="auto"/>
            <w:vAlign w:val="center"/>
          </w:tcPr>
          <w:p w14:paraId="3BEA658D" w14:textId="77777777" w:rsidR="00816A2E" w:rsidRPr="00816A2E" w:rsidRDefault="00816A2E" w:rsidP="00816A2E">
            <w:pPr>
              <w:ind w:left="-108" w:right="-163"/>
              <w:jc w:val="center"/>
              <w:rPr>
                <w:color w:val="000000"/>
                <w:sz w:val="22"/>
                <w:szCs w:val="22"/>
                <w:lang w:eastAsia="en-US"/>
              </w:rPr>
            </w:pPr>
            <w:r w:rsidRPr="00816A2E">
              <w:rPr>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2A46B0DC" w14:textId="77777777" w:rsidR="00816A2E" w:rsidRPr="00816A2E" w:rsidRDefault="00816A2E" w:rsidP="00816A2E">
            <w:pPr>
              <w:ind w:left="-108" w:right="-163"/>
              <w:jc w:val="center"/>
              <w:rPr>
                <w:color w:val="000000"/>
                <w:sz w:val="22"/>
                <w:szCs w:val="22"/>
                <w:lang w:val="en-US" w:eastAsia="en-US"/>
              </w:rPr>
            </w:pPr>
            <w:r w:rsidRPr="00816A2E">
              <w:rPr>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4FBAB34" w14:textId="77777777" w:rsidR="00816A2E" w:rsidRPr="00816A2E" w:rsidRDefault="00816A2E" w:rsidP="00816A2E">
            <w:pPr>
              <w:ind w:left="-108" w:right="-163"/>
              <w:jc w:val="center"/>
              <w:rPr>
                <w:color w:val="000000"/>
                <w:sz w:val="22"/>
                <w:szCs w:val="22"/>
                <w:lang w:val="en-US" w:eastAsia="en-US"/>
              </w:rPr>
            </w:pPr>
            <w:r w:rsidRPr="00816A2E">
              <w:rPr>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5E3EE70" w14:textId="77777777" w:rsidR="00816A2E" w:rsidRPr="00816A2E" w:rsidRDefault="00816A2E" w:rsidP="00816A2E">
            <w:pPr>
              <w:ind w:left="-108" w:right="-163"/>
              <w:jc w:val="center"/>
              <w:rPr>
                <w:color w:val="000000"/>
                <w:sz w:val="22"/>
                <w:szCs w:val="22"/>
                <w:lang w:val="en-US" w:eastAsia="en-US"/>
              </w:rPr>
            </w:pPr>
            <w:r w:rsidRPr="00816A2E">
              <w:rPr>
                <w:lang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443F24F7" w14:textId="77777777" w:rsidR="00816A2E" w:rsidRPr="00816A2E" w:rsidRDefault="00816A2E" w:rsidP="00816A2E">
            <w:pPr>
              <w:ind w:left="-108" w:right="-86"/>
              <w:jc w:val="center"/>
              <w:rPr>
                <w:color w:val="000000"/>
                <w:sz w:val="22"/>
                <w:szCs w:val="22"/>
                <w:lang w:val="en-US" w:eastAsia="en-US"/>
              </w:rPr>
            </w:pPr>
            <w:r w:rsidRPr="00816A2E">
              <w:rPr>
                <w:lang w:eastAsia="en-US"/>
              </w:rPr>
              <w:t>x</w:t>
            </w:r>
          </w:p>
        </w:tc>
      </w:tr>
      <w:tr w:rsidR="00816A2E" w:rsidRPr="00816A2E" w14:paraId="09F69E5A" w14:textId="77777777" w:rsidTr="00816A2E">
        <w:trPr>
          <w:trHeight w:val="296"/>
          <w:jc w:val="center"/>
        </w:trPr>
        <w:tc>
          <w:tcPr>
            <w:tcW w:w="1799" w:type="dxa"/>
            <w:vMerge/>
            <w:tcBorders>
              <w:left w:val="single" w:sz="4" w:space="0" w:color="auto"/>
              <w:bottom w:val="single" w:sz="4" w:space="0" w:color="auto"/>
              <w:right w:val="single" w:sz="4" w:space="0" w:color="auto"/>
            </w:tcBorders>
          </w:tcPr>
          <w:p w14:paraId="71DF0397" w14:textId="77777777" w:rsidR="00816A2E" w:rsidRPr="00816A2E" w:rsidRDefault="00816A2E" w:rsidP="00816A2E">
            <w:pPr>
              <w:ind w:left="-108" w:right="-163"/>
              <w:jc w:val="center"/>
              <w:rPr>
                <w:color w:val="000000"/>
                <w:sz w:val="22"/>
                <w:szCs w:val="22"/>
                <w:lang w:eastAsia="en-US"/>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39999CA"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Двухставочный</w:t>
            </w:r>
          </w:p>
        </w:tc>
        <w:tc>
          <w:tcPr>
            <w:tcW w:w="1387" w:type="dxa"/>
            <w:tcBorders>
              <w:top w:val="single" w:sz="4" w:space="0" w:color="auto"/>
              <w:left w:val="nil"/>
              <w:bottom w:val="single" w:sz="4" w:space="0" w:color="auto"/>
              <w:right w:val="single" w:sz="4" w:space="0" w:color="auto"/>
            </w:tcBorders>
            <w:shd w:val="clear" w:color="auto" w:fill="auto"/>
            <w:vAlign w:val="center"/>
          </w:tcPr>
          <w:p w14:paraId="06AD9D7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single" w:sz="4" w:space="0" w:color="auto"/>
              <w:left w:val="nil"/>
              <w:bottom w:val="single" w:sz="4" w:space="0" w:color="auto"/>
              <w:right w:val="single" w:sz="4" w:space="0" w:color="auto"/>
            </w:tcBorders>
            <w:shd w:val="clear" w:color="auto" w:fill="auto"/>
            <w:vAlign w:val="center"/>
          </w:tcPr>
          <w:p w14:paraId="4D7DE7B2"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22E63DD"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8BA0B12"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1447A010"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1AD4364B"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5A33A2BA"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val="en-US" w:eastAsia="en-US"/>
              </w:rPr>
              <w:t>x</w:t>
            </w:r>
          </w:p>
        </w:tc>
      </w:tr>
      <w:tr w:rsidR="00816A2E" w:rsidRPr="00816A2E" w14:paraId="27FFDB99" w14:textId="77777777" w:rsidTr="00816A2E">
        <w:trPr>
          <w:trHeight w:val="296"/>
          <w:jc w:val="center"/>
        </w:trPr>
        <w:tc>
          <w:tcPr>
            <w:tcW w:w="1799" w:type="dxa"/>
            <w:tcBorders>
              <w:top w:val="single" w:sz="4" w:space="0" w:color="auto"/>
              <w:left w:val="single" w:sz="4" w:space="0" w:color="auto"/>
              <w:bottom w:val="single" w:sz="4" w:space="0" w:color="auto"/>
              <w:right w:val="single" w:sz="4" w:space="0" w:color="auto"/>
            </w:tcBorders>
          </w:tcPr>
          <w:p w14:paraId="5525A1EF" w14:textId="77777777" w:rsidR="00816A2E" w:rsidRPr="00816A2E" w:rsidRDefault="00816A2E" w:rsidP="00816A2E">
            <w:pPr>
              <w:ind w:left="-108" w:right="-163"/>
              <w:rPr>
                <w:color w:val="000000"/>
                <w:sz w:val="22"/>
                <w:szCs w:val="22"/>
                <w:lang w:eastAsia="en-US"/>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FC2335B" w14:textId="77777777" w:rsidR="00816A2E" w:rsidRPr="00816A2E" w:rsidRDefault="00816A2E" w:rsidP="00816A2E">
            <w:pPr>
              <w:ind w:left="-108" w:right="-115"/>
              <w:jc w:val="center"/>
              <w:rPr>
                <w:color w:val="000000"/>
                <w:sz w:val="22"/>
                <w:szCs w:val="22"/>
                <w:lang w:eastAsia="en-US"/>
              </w:rPr>
            </w:pPr>
            <w:r w:rsidRPr="00816A2E">
              <w:rPr>
                <w:color w:val="000000"/>
                <w:sz w:val="22"/>
                <w:szCs w:val="22"/>
                <w:lang w:eastAsia="en-US"/>
              </w:rPr>
              <w:t>Ставка за тепловую энергию, руб./Гкал</w:t>
            </w:r>
          </w:p>
        </w:tc>
        <w:tc>
          <w:tcPr>
            <w:tcW w:w="1387" w:type="dxa"/>
            <w:tcBorders>
              <w:top w:val="single" w:sz="4" w:space="0" w:color="auto"/>
              <w:left w:val="nil"/>
              <w:bottom w:val="single" w:sz="4" w:space="0" w:color="auto"/>
              <w:right w:val="single" w:sz="4" w:space="0" w:color="auto"/>
            </w:tcBorders>
            <w:shd w:val="clear" w:color="auto" w:fill="auto"/>
            <w:vAlign w:val="center"/>
          </w:tcPr>
          <w:p w14:paraId="7838E24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single" w:sz="4" w:space="0" w:color="auto"/>
              <w:left w:val="nil"/>
              <w:bottom w:val="single" w:sz="4" w:space="0" w:color="auto"/>
              <w:right w:val="single" w:sz="4" w:space="0" w:color="auto"/>
            </w:tcBorders>
            <w:shd w:val="clear" w:color="auto" w:fill="auto"/>
            <w:vAlign w:val="center"/>
          </w:tcPr>
          <w:p w14:paraId="394CBA4B"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4F93B1A0"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701233EB"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055EB4B0"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1D467039"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324BFB99"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val="en-US" w:eastAsia="en-US"/>
              </w:rPr>
              <w:t>x</w:t>
            </w:r>
          </w:p>
        </w:tc>
      </w:tr>
      <w:tr w:rsidR="00816A2E" w:rsidRPr="00816A2E" w14:paraId="40DF8E88" w14:textId="77777777" w:rsidTr="00816A2E">
        <w:trPr>
          <w:trHeight w:val="296"/>
          <w:jc w:val="center"/>
        </w:trPr>
        <w:tc>
          <w:tcPr>
            <w:tcW w:w="1799" w:type="dxa"/>
            <w:tcBorders>
              <w:top w:val="single" w:sz="4" w:space="0" w:color="auto"/>
              <w:left w:val="single" w:sz="4" w:space="0" w:color="auto"/>
              <w:bottom w:val="single" w:sz="4" w:space="0" w:color="auto"/>
              <w:right w:val="single" w:sz="4" w:space="0" w:color="auto"/>
            </w:tcBorders>
          </w:tcPr>
          <w:p w14:paraId="1D984D35" w14:textId="77777777" w:rsidR="00816A2E" w:rsidRPr="00816A2E" w:rsidRDefault="00816A2E" w:rsidP="00816A2E">
            <w:pPr>
              <w:ind w:left="-108" w:right="-163"/>
              <w:rPr>
                <w:color w:val="000000"/>
                <w:sz w:val="22"/>
                <w:szCs w:val="22"/>
                <w:lang w:eastAsia="en-US"/>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6D6AECF" w14:textId="77777777" w:rsidR="00816A2E" w:rsidRPr="00816A2E" w:rsidRDefault="00816A2E" w:rsidP="00816A2E">
            <w:pPr>
              <w:ind w:left="-108" w:right="-115"/>
              <w:jc w:val="center"/>
              <w:rPr>
                <w:color w:val="000000"/>
                <w:sz w:val="22"/>
                <w:szCs w:val="22"/>
                <w:lang w:eastAsia="en-US"/>
              </w:rPr>
            </w:pPr>
            <w:r w:rsidRPr="00816A2E">
              <w:rPr>
                <w:color w:val="000000"/>
                <w:sz w:val="22"/>
                <w:szCs w:val="22"/>
                <w:lang w:eastAsia="en-US"/>
              </w:rPr>
              <w:t>Ставка за содержание тепловой мощности,</w:t>
            </w:r>
          </w:p>
          <w:p w14:paraId="24FD431F" w14:textId="77777777" w:rsidR="00816A2E" w:rsidRPr="00816A2E" w:rsidRDefault="00816A2E" w:rsidP="00816A2E">
            <w:pPr>
              <w:ind w:left="-108" w:right="-115"/>
              <w:jc w:val="center"/>
              <w:rPr>
                <w:color w:val="000000"/>
                <w:sz w:val="22"/>
                <w:szCs w:val="22"/>
                <w:lang w:eastAsia="en-US"/>
              </w:rPr>
            </w:pPr>
            <w:r w:rsidRPr="00816A2E">
              <w:rPr>
                <w:color w:val="000000"/>
                <w:sz w:val="22"/>
                <w:szCs w:val="22"/>
                <w:lang w:eastAsia="en-US"/>
              </w:rPr>
              <w:t>тыс. руб./Гкал/ч</w:t>
            </w:r>
          </w:p>
          <w:p w14:paraId="2304C2EC"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в мес.</w:t>
            </w:r>
          </w:p>
        </w:tc>
        <w:tc>
          <w:tcPr>
            <w:tcW w:w="1387" w:type="dxa"/>
            <w:tcBorders>
              <w:top w:val="single" w:sz="4" w:space="0" w:color="auto"/>
              <w:left w:val="nil"/>
              <w:bottom w:val="single" w:sz="4" w:space="0" w:color="auto"/>
              <w:right w:val="single" w:sz="4" w:space="0" w:color="auto"/>
            </w:tcBorders>
            <w:shd w:val="clear" w:color="auto" w:fill="auto"/>
            <w:vAlign w:val="center"/>
          </w:tcPr>
          <w:p w14:paraId="08B6963A"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971" w:type="dxa"/>
            <w:tcBorders>
              <w:top w:val="single" w:sz="4" w:space="0" w:color="auto"/>
              <w:left w:val="nil"/>
              <w:bottom w:val="single" w:sz="4" w:space="0" w:color="auto"/>
              <w:right w:val="single" w:sz="4" w:space="0" w:color="auto"/>
            </w:tcBorders>
            <w:shd w:val="clear" w:color="auto" w:fill="auto"/>
            <w:vAlign w:val="center"/>
          </w:tcPr>
          <w:p w14:paraId="5FADF547"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2FA78633" w14:textId="77777777" w:rsidR="00816A2E" w:rsidRPr="00816A2E" w:rsidRDefault="00816A2E" w:rsidP="00816A2E">
            <w:pPr>
              <w:ind w:left="-108" w:right="-163"/>
              <w:jc w:val="center"/>
              <w:rPr>
                <w:color w:val="000000"/>
                <w:sz w:val="22"/>
                <w:szCs w:val="22"/>
                <w:lang w:eastAsia="en-US"/>
              </w:rPr>
            </w:pPr>
            <w:r w:rsidRPr="00816A2E">
              <w:rPr>
                <w:color w:val="000000"/>
                <w:sz w:val="22"/>
                <w:szCs w:val="22"/>
                <w:lang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48D43176"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0F7A5B08"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832" w:type="dxa"/>
            <w:tcBorders>
              <w:top w:val="single" w:sz="4" w:space="0" w:color="auto"/>
              <w:left w:val="nil"/>
              <w:bottom w:val="single" w:sz="4" w:space="0" w:color="auto"/>
              <w:right w:val="single" w:sz="4" w:space="0" w:color="auto"/>
            </w:tcBorders>
            <w:shd w:val="clear" w:color="auto" w:fill="auto"/>
            <w:vAlign w:val="center"/>
          </w:tcPr>
          <w:p w14:paraId="6402E93E" w14:textId="77777777" w:rsidR="00816A2E" w:rsidRPr="00816A2E" w:rsidRDefault="00816A2E" w:rsidP="00816A2E">
            <w:pPr>
              <w:ind w:left="-108" w:right="-163"/>
              <w:jc w:val="center"/>
              <w:rPr>
                <w:color w:val="000000"/>
                <w:sz w:val="22"/>
                <w:szCs w:val="22"/>
                <w:lang w:val="en-US" w:eastAsia="en-US"/>
              </w:rPr>
            </w:pPr>
            <w:r w:rsidRPr="00816A2E">
              <w:rPr>
                <w:color w:val="000000"/>
                <w:sz w:val="22"/>
                <w:szCs w:val="22"/>
                <w:lang w:val="en-US" w:eastAsia="en-US"/>
              </w:rPr>
              <w:t>x</w:t>
            </w:r>
          </w:p>
        </w:tc>
        <w:tc>
          <w:tcPr>
            <w:tcW w:w="1110" w:type="dxa"/>
            <w:tcBorders>
              <w:top w:val="single" w:sz="4" w:space="0" w:color="auto"/>
              <w:left w:val="nil"/>
              <w:bottom w:val="single" w:sz="4" w:space="0" w:color="auto"/>
              <w:right w:val="single" w:sz="4" w:space="0" w:color="auto"/>
            </w:tcBorders>
            <w:shd w:val="clear" w:color="auto" w:fill="auto"/>
            <w:vAlign w:val="center"/>
          </w:tcPr>
          <w:p w14:paraId="5EBAD739" w14:textId="77777777" w:rsidR="00816A2E" w:rsidRPr="00816A2E" w:rsidRDefault="00816A2E" w:rsidP="00816A2E">
            <w:pPr>
              <w:ind w:left="-108" w:right="-86"/>
              <w:jc w:val="center"/>
              <w:rPr>
                <w:color w:val="000000"/>
                <w:sz w:val="22"/>
                <w:szCs w:val="22"/>
                <w:lang w:val="en-US" w:eastAsia="en-US"/>
              </w:rPr>
            </w:pPr>
            <w:r w:rsidRPr="00816A2E">
              <w:rPr>
                <w:color w:val="000000"/>
                <w:sz w:val="22"/>
                <w:szCs w:val="22"/>
                <w:lang w:val="en-US" w:eastAsia="en-US"/>
              </w:rPr>
              <w:t>x</w:t>
            </w:r>
          </w:p>
        </w:tc>
      </w:tr>
    </w:tbl>
    <w:p w14:paraId="5B6BD5AA" w14:textId="77777777" w:rsidR="00816A2E" w:rsidRPr="00816A2E" w:rsidRDefault="00816A2E" w:rsidP="00816A2E">
      <w:pPr>
        <w:rPr>
          <w:lang w:eastAsia="en-US"/>
        </w:rPr>
      </w:pPr>
    </w:p>
    <w:p w14:paraId="52F0C7ED" w14:textId="77777777" w:rsidR="00816A2E" w:rsidRPr="00816A2E" w:rsidRDefault="00816A2E" w:rsidP="00816A2E">
      <w:pPr>
        <w:spacing w:before="120"/>
        <w:ind w:left="-709" w:right="-144" w:firstLine="425"/>
        <w:jc w:val="both"/>
        <w:rPr>
          <w:color w:val="000000"/>
          <w:sz w:val="28"/>
          <w:szCs w:val="28"/>
          <w:lang w:eastAsia="en-US"/>
        </w:rPr>
      </w:pPr>
      <w:r w:rsidRPr="00816A2E">
        <w:rPr>
          <w:sz w:val="28"/>
          <w:szCs w:val="28"/>
          <w:lang w:eastAsia="en-US"/>
        </w:rPr>
        <w:t>* Выделяется в целях реализации пункта 6 статьи 168 Налогового кодекса Российской Федерации (часть вторая).</w:t>
      </w:r>
      <w:r w:rsidRPr="00816A2E">
        <w:rPr>
          <w:color w:val="FF0000"/>
          <w:sz w:val="28"/>
          <w:szCs w:val="28"/>
          <w:lang w:eastAsia="en-US"/>
        </w:rPr>
        <w:tab/>
      </w:r>
    </w:p>
    <w:p w14:paraId="7A32C1E2" w14:textId="77777777" w:rsidR="00816A2E" w:rsidRPr="00816A2E" w:rsidRDefault="00816A2E" w:rsidP="00816A2E">
      <w:pPr>
        <w:tabs>
          <w:tab w:val="left" w:pos="5245"/>
        </w:tabs>
        <w:ind w:left="5529" w:right="-1"/>
        <w:jc w:val="center"/>
        <w:rPr>
          <w:sz w:val="20"/>
          <w:szCs w:val="20"/>
        </w:rPr>
      </w:pPr>
    </w:p>
    <w:p w14:paraId="084505CC" w14:textId="77777777" w:rsidR="00816A2E" w:rsidRPr="00816A2E" w:rsidRDefault="00816A2E" w:rsidP="00816A2E">
      <w:pPr>
        <w:ind w:left="4820"/>
        <w:jc w:val="center"/>
        <w:rPr>
          <w:lang w:eastAsia="en-US"/>
        </w:rPr>
      </w:pPr>
    </w:p>
    <w:p w14:paraId="5AFC1EFA" w14:textId="77777777" w:rsidR="00816A2E" w:rsidRPr="00816A2E" w:rsidRDefault="00816A2E" w:rsidP="00816A2E">
      <w:pPr>
        <w:rPr>
          <w:lang w:eastAsia="en-US"/>
        </w:rPr>
      </w:pPr>
    </w:p>
    <w:p w14:paraId="153D3BAF" w14:textId="77777777" w:rsidR="00816A2E" w:rsidRPr="00816A2E" w:rsidRDefault="00816A2E" w:rsidP="00816A2E">
      <w:pPr>
        <w:rPr>
          <w:lang w:eastAsia="en-US"/>
        </w:rPr>
      </w:pPr>
    </w:p>
    <w:p w14:paraId="69275A66" w14:textId="77777777" w:rsidR="00816A2E" w:rsidRPr="00816A2E" w:rsidRDefault="00816A2E" w:rsidP="00816A2E">
      <w:pPr>
        <w:rPr>
          <w:lang w:eastAsia="en-US"/>
        </w:rPr>
      </w:pPr>
    </w:p>
    <w:p w14:paraId="25C3F33E" w14:textId="77777777" w:rsidR="00816A2E" w:rsidRPr="00816A2E" w:rsidRDefault="00816A2E" w:rsidP="00816A2E">
      <w:pPr>
        <w:rPr>
          <w:lang w:eastAsia="en-US"/>
        </w:rPr>
      </w:pPr>
    </w:p>
    <w:p w14:paraId="6957527C" w14:textId="77777777" w:rsidR="00816A2E" w:rsidRPr="00816A2E" w:rsidRDefault="00816A2E" w:rsidP="00816A2E">
      <w:pPr>
        <w:rPr>
          <w:lang w:eastAsia="en-US"/>
        </w:rPr>
      </w:pPr>
    </w:p>
    <w:p w14:paraId="56044B64" w14:textId="77777777" w:rsidR="00816A2E" w:rsidRPr="00816A2E" w:rsidRDefault="00816A2E" w:rsidP="00816A2E">
      <w:pPr>
        <w:rPr>
          <w:lang w:eastAsia="en-US"/>
        </w:rPr>
      </w:pPr>
    </w:p>
    <w:p w14:paraId="7DCD2E31" w14:textId="77777777" w:rsidR="00816A2E" w:rsidRPr="00816A2E" w:rsidRDefault="00816A2E" w:rsidP="00816A2E">
      <w:pPr>
        <w:rPr>
          <w:lang w:eastAsia="en-US"/>
        </w:rPr>
      </w:pPr>
    </w:p>
    <w:p w14:paraId="4371F919" w14:textId="77777777" w:rsidR="00816A2E" w:rsidRPr="00816A2E" w:rsidRDefault="00816A2E" w:rsidP="00816A2E">
      <w:pPr>
        <w:rPr>
          <w:lang w:eastAsia="en-US"/>
        </w:rPr>
      </w:pPr>
    </w:p>
    <w:p w14:paraId="066E121F" w14:textId="77777777" w:rsidR="00816A2E" w:rsidRPr="00816A2E" w:rsidRDefault="00816A2E" w:rsidP="00816A2E">
      <w:pPr>
        <w:rPr>
          <w:lang w:eastAsia="en-US"/>
        </w:rPr>
      </w:pPr>
    </w:p>
    <w:p w14:paraId="47B9E12A" w14:textId="77777777" w:rsidR="00816A2E" w:rsidRPr="00816A2E" w:rsidRDefault="00816A2E" w:rsidP="00816A2E">
      <w:pPr>
        <w:rPr>
          <w:lang w:eastAsia="en-US"/>
        </w:rPr>
      </w:pPr>
    </w:p>
    <w:p w14:paraId="40FFE10C" w14:textId="77777777" w:rsidR="00816A2E" w:rsidRPr="00816A2E" w:rsidRDefault="00816A2E" w:rsidP="00816A2E">
      <w:pPr>
        <w:rPr>
          <w:lang w:eastAsia="en-US"/>
        </w:rPr>
      </w:pPr>
    </w:p>
    <w:p w14:paraId="33696C91" w14:textId="77777777" w:rsidR="00816A2E" w:rsidRPr="00816A2E" w:rsidRDefault="00816A2E" w:rsidP="00816A2E">
      <w:pPr>
        <w:rPr>
          <w:lang w:eastAsia="en-US"/>
        </w:rPr>
      </w:pPr>
    </w:p>
    <w:p w14:paraId="6E76BD08" w14:textId="77777777" w:rsidR="00816A2E" w:rsidRPr="00816A2E" w:rsidRDefault="00816A2E" w:rsidP="00816A2E">
      <w:pPr>
        <w:rPr>
          <w:lang w:eastAsia="en-US"/>
        </w:rPr>
      </w:pPr>
    </w:p>
    <w:p w14:paraId="5C3ECB40" w14:textId="77777777" w:rsidR="00816A2E" w:rsidRPr="00816A2E" w:rsidRDefault="00816A2E" w:rsidP="00816A2E">
      <w:pPr>
        <w:rPr>
          <w:lang w:eastAsia="en-US"/>
        </w:rPr>
      </w:pPr>
    </w:p>
    <w:p w14:paraId="70082D17" w14:textId="77777777" w:rsidR="00816A2E" w:rsidRPr="00816A2E" w:rsidRDefault="00816A2E" w:rsidP="00816A2E">
      <w:pPr>
        <w:rPr>
          <w:lang w:eastAsia="en-US"/>
        </w:rPr>
      </w:pPr>
    </w:p>
    <w:p w14:paraId="04B6B934" w14:textId="77777777" w:rsidR="00816A2E" w:rsidRPr="00816A2E" w:rsidRDefault="00816A2E" w:rsidP="00816A2E">
      <w:pPr>
        <w:rPr>
          <w:lang w:eastAsia="en-US"/>
        </w:rPr>
      </w:pPr>
    </w:p>
    <w:p w14:paraId="70EBBE74" w14:textId="77777777" w:rsidR="00816A2E" w:rsidRPr="00816A2E" w:rsidRDefault="00816A2E" w:rsidP="00816A2E">
      <w:pPr>
        <w:rPr>
          <w:lang w:eastAsia="en-US"/>
        </w:rPr>
      </w:pPr>
    </w:p>
    <w:p w14:paraId="1EF65BAF" w14:textId="77777777" w:rsidR="00816A2E" w:rsidRPr="00816A2E" w:rsidRDefault="00816A2E" w:rsidP="00816A2E">
      <w:pPr>
        <w:rPr>
          <w:lang w:eastAsia="en-US"/>
        </w:rPr>
      </w:pPr>
    </w:p>
    <w:p w14:paraId="6C27FFA5" w14:textId="77777777" w:rsidR="00816A2E" w:rsidRPr="00816A2E" w:rsidRDefault="00816A2E" w:rsidP="00816A2E">
      <w:pPr>
        <w:rPr>
          <w:lang w:eastAsia="en-US"/>
        </w:rPr>
      </w:pPr>
    </w:p>
    <w:p w14:paraId="55874A30" w14:textId="77777777" w:rsidR="00816A2E" w:rsidRPr="00816A2E" w:rsidRDefault="00816A2E" w:rsidP="00816A2E">
      <w:pPr>
        <w:rPr>
          <w:lang w:eastAsia="en-US"/>
        </w:rPr>
      </w:pPr>
    </w:p>
    <w:p w14:paraId="4235E6FC" w14:textId="77777777" w:rsidR="00816A2E" w:rsidRPr="00816A2E" w:rsidRDefault="00816A2E" w:rsidP="00816A2E">
      <w:pPr>
        <w:rPr>
          <w:lang w:eastAsia="en-US"/>
        </w:rPr>
      </w:pPr>
    </w:p>
    <w:p w14:paraId="29869FAC" w14:textId="77777777" w:rsidR="00816A2E" w:rsidRDefault="00816A2E" w:rsidP="00816A2E">
      <w:pPr>
        <w:rPr>
          <w:lang w:eastAsia="en-US"/>
        </w:rPr>
        <w:sectPr w:rsidR="00816A2E" w:rsidSect="00816A2E">
          <w:pgSz w:w="11906" w:h="16838"/>
          <w:pgMar w:top="851" w:right="851" w:bottom="851" w:left="1701" w:header="709" w:footer="709" w:gutter="0"/>
          <w:cols w:space="708"/>
          <w:titlePg/>
          <w:docGrid w:linePitch="360"/>
        </w:sectPr>
      </w:pPr>
    </w:p>
    <w:p w14:paraId="28EB1954" w14:textId="77777777" w:rsidR="00816A2E" w:rsidRPr="00816A2E" w:rsidRDefault="00816A2E" w:rsidP="00816A2E">
      <w:pPr>
        <w:rPr>
          <w:lang w:eastAsia="en-US"/>
        </w:rPr>
      </w:pPr>
    </w:p>
    <w:p w14:paraId="2CA84162" w14:textId="170261EE" w:rsidR="00816A2E" w:rsidRPr="00F01343" w:rsidRDefault="00816A2E" w:rsidP="00816A2E">
      <w:pPr>
        <w:tabs>
          <w:tab w:val="left" w:pos="270"/>
          <w:tab w:val="right" w:pos="9355"/>
        </w:tabs>
        <w:ind w:left="-4310" w:firstLine="9697"/>
      </w:pPr>
      <w:r w:rsidRPr="00F01343">
        <w:t>Приложение</w:t>
      </w:r>
      <w:r>
        <w:t xml:space="preserve"> № 4</w:t>
      </w:r>
      <w:r>
        <w:t>3</w:t>
      </w:r>
      <w:r>
        <w:t xml:space="preserve"> к протоколу</w:t>
      </w:r>
      <w:r w:rsidRPr="00F01343">
        <w:t xml:space="preserve"> № </w:t>
      </w:r>
      <w:r>
        <w:t>88</w:t>
      </w:r>
    </w:p>
    <w:p w14:paraId="4DE11369" w14:textId="77777777" w:rsidR="00816A2E" w:rsidRPr="00F01343" w:rsidRDefault="00816A2E" w:rsidP="00816A2E">
      <w:pPr>
        <w:tabs>
          <w:tab w:val="left" w:pos="3686"/>
          <w:tab w:val="left" w:pos="9498"/>
        </w:tabs>
        <w:ind w:left="-4310" w:right="-569" w:firstLine="9697"/>
      </w:pPr>
      <w:r w:rsidRPr="00F01343">
        <w:t>заседания правления Региональной</w:t>
      </w:r>
    </w:p>
    <w:p w14:paraId="4EB26F92" w14:textId="77777777" w:rsidR="00816A2E" w:rsidRPr="00F01343" w:rsidRDefault="00816A2E" w:rsidP="00816A2E">
      <w:pPr>
        <w:tabs>
          <w:tab w:val="left" w:pos="3686"/>
          <w:tab w:val="left" w:pos="9498"/>
        </w:tabs>
        <w:ind w:left="-4310" w:right="-569" w:firstLine="9697"/>
      </w:pPr>
      <w:r w:rsidRPr="00F01343">
        <w:t>энергетической комиссии</w:t>
      </w:r>
    </w:p>
    <w:p w14:paraId="2E6F185F" w14:textId="77777777" w:rsidR="00816A2E" w:rsidRDefault="00816A2E" w:rsidP="00816A2E">
      <w:pPr>
        <w:tabs>
          <w:tab w:val="left" w:pos="3686"/>
          <w:tab w:val="left" w:pos="9498"/>
        </w:tabs>
        <w:ind w:left="-4310" w:right="-569" w:firstLine="9697"/>
      </w:pPr>
      <w:r w:rsidRPr="00F01343">
        <w:t xml:space="preserve">Кузбасса от </w:t>
      </w:r>
      <w:r>
        <w:t>17</w:t>
      </w:r>
      <w:r w:rsidRPr="00F01343">
        <w:t>.</w:t>
      </w:r>
      <w:r>
        <w:t>12</w:t>
      </w:r>
      <w:r w:rsidRPr="00F01343">
        <w:t>.2024</w:t>
      </w:r>
    </w:p>
    <w:p w14:paraId="4F3CCF98" w14:textId="77777777" w:rsidR="00816A2E" w:rsidRPr="00816A2E" w:rsidRDefault="00816A2E" w:rsidP="00816A2E">
      <w:pPr>
        <w:rPr>
          <w:b/>
          <w:bCs/>
          <w:color w:val="000000"/>
          <w:kern w:val="32"/>
          <w:sz w:val="28"/>
          <w:szCs w:val="28"/>
          <w:lang w:eastAsia="en-US"/>
        </w:rPr>
      </w:pPr>
    </w:p>
    <w:p w14:paraId="6AF4D734" w14:textId="77777777" w:rsidR="00816A2E" w:rsidRPr="00816A2E" w:rsidRDefault="00816A2E" w:rsidP="00816A2E">
      <w:pPr>
        <w:ind w:firstLine="709"/>
        <w:jc w:val="center"/>
        <w:rPr>
          <w:b/>
          <w:bCs/>
          <w:color w:val="000000"/>
          <w:kern w:val="32"/>
          <w:sz w:val="28"/>
          <w:szCs w:val="28"/>
          <w:lang w:eastAsia="en-US"/>
        </w:rPr>
      </w:pPr>
      <w:r w:rsidRPr="00816A2E">
        <w:rPr>
          <w:b/>
          <w:bCs/>
          <w:color w:val="000000"/>
          <w:kern w:val="32"/>
          <w:sz w:val="28"/>
          <w:szCs w:val="28"/>
          <w:lang w:eastAsia="en-US"/>
        </w:rPr>
        <w:t xml:space="preserve">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816A2E">
        <w:rPr>
          <w:b/>
          <w:bCs/>
          <w:color w:val="000000"/>
          <w:kern w:val="32"/>
          <w:sz w:val="28"/>
          <w:szCs w:val="28"/>
          <w:lang w:eastAsia="en-US"/>
        </w:rPr>
        <w:br/>
        <w:t xml:space="preserve">по тепловодоснабжению) по узлу теплоснабжения – котельная </w:t>
      </w:r>
      <w:r w:rsidRPr="00816A2E">
        <w:rPr>
          <w:b/>
          <w:bCs/>
          <w:color w:val="000000"/>
          <w:kern w:val="32"/>
          <w:sz w:val="28"/>
          <w:szCs w:val="28"/>
          <w:lang w:eastAsia="en-US"/>
        </w:rPr>
        <w:br/>
        <w:t>на ст. Абагур-Лесной ПМС-2 на тепловую энергию</w:t>
      </w:r>
      <w:r w:rsidRPr="00816A2E">
        <w:rPr>
          <w:b/>
          <w:bCs/>
          <w:color w:val="000000"/>
          <w:kern w:val="32"/>
          <w:sz w:val="28"/>
          <w:szCs w:val="28"/>
          <w:lang w:val="x-none" w:eastAsia="en-US"/>
        </w:rPr>
        <w:t>,</w:t>
      </w:r>
      <w:r w:rsidRPr="00816A2E">
        <w:rPr>
          <w:b/>
          <w:bCs/>
          <w:color w:val="000000"/>
          <w:kern w:val="32"/>
          <w:sz w:val="28"/>
          <w:szCs w:val="28"/>
          <w:lang w:eastAsia="en-US"/>
        </w:rPr>
        <w:t xml:space="preserve"> приобретаемую теплосетевыми организациями с целью компенсации потерь, на период </w:t>
      </w:r>
      <w:r w:rsidRPr="00816A2E">
        <w:rPr>
          <w:b/>
          <w:bCs/>
          <w:color w:val="000000"/>
          <w:kern w:val="32"/>
          <w:sz w:val="28"/>
          <w:szCs w:val="28"/>
          <w:lang w:eastAsia="en-US"/>
        </w:rPr>
        <w:br/>
        <w:t>с 01.01.2021 по 31.12.2025</w:t>
      </w:r>
    </w:p>
    <w:p w14:paraId="4DF0CFB0" w14:textId="77777777" w:rsidR="00816A2E" w:rsidRPr="00816A2E" w:rsidRDefault="00816A2E" w:rsidP="00816A2E">
      <w:pPr>
        <w:ind w:right="-425"/>
        <w:jc w:val="center"/>
        <w:rPr>
          <w:b/>
          <w:bCs/>
          <w:color w:val="000000"/>
          <w:kern w:val="32"/>
          <w:sz w:val="28"/>
          <w:szCs w:val="28"/>
          <w:lang w:eastAsia="en-US"/>
        </w:rPr>
      </w:pPr>
    </w:p>
    <w:tbl>
      <w:tblPr>
        <w:tblW w:w="1063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4"/>
        <w:gridCol w:w="1424"/>
        <w:gridCol w:w="992"/>
        <w:gridCol w:w="709"/>
        <w:gridCol w:w="851"/>
        <w:gridCol w:w="846"/>
        <w:gridCol w:w="853"/>
        <w:gridCol w:w="992"/>
      </w:tblGrid>
      <w:tr w:rsidR="00816A2E" w:rsidRPr="00816A2E" w14:paraId="33FF2C31" w14:textId="77777777" w:rsidTr="009E53B0">
        <w:trPr>
          <w:trHeight w:val="276"/>
        </w:trPr>
        <w:tc>
          <w:tcPr>
            <w:tcW w:w="2120" w:type="dxa"/>
            <w:vMerge w:val="restart"/>
            <w:shd w:val="clear" w:color="auto" w:fill="auto"/>
            <w:vAlign w:val="center"/>
          </w:tcPr>
          <w:p w14:paraId="2A5C7F10" w14:textId="77777777" w:rsidR="00816A2E" w:rsidRPr="00816A2E" w:rsidRDefault="00816A2E" w:rsidP="00816A2E">
            <w:pPr>
              <w:ind w:right="-2"/>
              <w:jc w:val="center"/>
              <w:rPr>
                <w:lang w:eastAsia="en-US"/>
              </w:rPr>
            </w:pPr>
            <w:r w:rsidRPr="00816A2E">
              <w:rPr>
                <w:sz w:val="28"/>
                <w:szCs w:val="28"/>
              </w:rPr>
              <w:br w:type="page"/>
            </w:r>
            <w:r w:rsidRPr="00816A2E">
              <w:rPr>
                <w:lang w:eastAsia="en-US"/>
              </w:rPr>
              <w:t>Наименование регулируемой организации</w:t>
            </w:r>
          </w:p>
        </w:tc>
        <w:tc>
          <w:tcPr>
            <w:tcW w:w="1844" w:type="dxa"/>
            <w:vMerge w:val="restart"/>
            <w:shd w:val="clear" w:color="auto" w:fill="auto"/>
            <w:vAlign w:val="center"/>
          </w:tcPr>
          <w:p w14:paraId="39834069" w14:textId="77777777" w:rsidR="00816A2E" w:rsidRPr="00816A2E" w:rsidRDefault="00816A2E" w:rsidP="00816A2E">
            <w:pPr>
              <w:ind w:right="-2"/>
              <w:jc w:val="center"/>
              <w:rPr>
                <w:lang w:eastAsia="en-US"/>
              </w:rPr>
            </w:pPr>
            <w:r w:rsidRPr="00816A2E">
              <w:rPr>
                <w:lang w:eastAsia="en-US"/>
              </w:rPr>
              <w:t>Вид тарифа</w:t>
            </w:r>
          </w:p>
        </w:tc>
        <w:tc>
          <w:tcPr>
            <w:tcW w:w="1424" w:type="dxa"/>
            <w:vMerge w:val="restart"/>
            <w:shd w:val="clear" w:color="auto" w:fill="auto"/>
            <w:vAlign w:val="center"/>
          </w:tcPr>
          <w:p w14:paraId="7B4ACD70" w14:textId="77777777" w:rsidR="00816A2E" w:rsidRPr="00816A2E" w:rsidRDefault="00816A2E" w:rsidP="00816A2E">
            <w:pPr>
              <w:ind w:right="-2"/>
              <w:jc w:val="center"/>
              <w:rPr>
                <w:lang w:eastAsia="en-US"/>
              </w:rPr>
            </w:pPr>
            <w:r w:rsidRPr="00816A2E">
              <w:rPr>
                <w:lang w:eastAsia="en-US"/>
              </w:rPr>
              <w:t>Период</w:t>
            </w:r>
          </w:p>
        </w:tc>
        <w:tc>
          <w:tcPr>
            <w:tcW w:w="992" w:type="dxa"/>
            <w:vMerge w:val="restart"/>
            <w:shd w:val="clear" w:color="auto" w:fill="auto"/>
            <w:vAlign w:val="center"/>
          </w:tcPr>
          <w:p w14:paraId="7FB844F5" w14:textId="77777777" w:rsidR="00816A2E" w:rsidRPr="00816A2E" w:rsidRDefault="00816A2E" w:rsidP="00816A2E">
            <w:pPr>
              <w:ind w:right="-2"/>
              <w:jc w:val="center"/>
              <w:rPr>
                <w:lang w:eastAsia="en-US"/>
              </w:rPr>
            </w:pPr>
            <w:r w:rsidRPr="00816A2E">
              <w:rPr>
                <w:lang w:eastAsia="en-US"/>
              </w:rPr>
              <w:t>Вода</w:t>
            </w:r>
          </w:p>
        </w:tc>
        <w:tc>
          <w:tcPr>
            <w:tcW w:w="3259" w:type="dxa"/>
            <w:gridSpan w:val="4"/>
            <w:shd w:val="clear" w:color="auto" w:fill="auto"/>
            <w:vAlign w:val="center"/>
          </w:tcPr>
          <w:p w14:paraId="5B3A7432" w14:textId="77777777" w:rsidR="00816A2E" w:rsidRPr="00816A2E" w:rsidRDefault="00816A2E" w:rsidP="00816A2E">
            <w:pPr>
              <w:ind w:right="-2"/>
              <w:jc w:val="center"/>
              <w:rPr>
                <w:lang w:eastAsia="en-US"/>
              </w:rPr>
            </w:pPr>
            <w:r w:rsidRPr="00816A2E">
              <w:rPr>
                <w:lang w:eastAsia="en-US"/>
              </w:rPr>
              <w:t>Отборный пар давлением</w:t>
            </w:r>
          </w:p>
        </w:tc>
        <w:tc>
          <w:tcPr>
            <w:tcW w:w="992" w:type="dxa"/>
            <w:vMerge w:val="restart"/>
            <w:shd w:val="clear" w:color="auto" w:fill="auto"/>
            <w:vAlign w:val="center"/>
          </w:tcPr>
          <w:p w14:paraId="6C88927B" w14:textId="77777777" w:rsidR="00816A2E" w:rsidRPr="00816A2E" w:rsidRDefault="00816A2E" w:rsidP="00816A2E">
            <w:pPr>
              <w:ind w:left="-108" w:right="-109" w:hanging="108"/>
              <w:jc w:val="center"/>
              <w:rPr>
                <w:lang w:eastAsia="en-US"/>
              </w:rPr>
            </w:pPr>
            <w:r w:rsidRPr="00816A2E">
              <w:rPr>
                <w:lang w:eastAsia="en-US"/>
              </w:rPr>
              <w:t>Острый</w:t>
            </w:r>
          </w:p>
          <w:p w14:paraId="4E685D3D" w14:textId="77777777" w:rsidR="00816A2E" w:rsidRPr="00816A2E" w:rsidRDefault="00816A2E" w:rsidP="00816A2E">
            <w:pPr>
              <w:ind w:left="-108" w:right="-109" w:hanging="108"/>
              <w:jc w:val="center"/>
              <w:rPr>
                <w:lang w:eastAsia="en-US"/>
              </w:rPr>
            </w:pPr>
            <w:r w:rsidRPr="00816A2E">
              <w:rPr>
                <w:lang w:eastAsia="en-US"/>
              </w:rPr>
              <w:t xml:space="preserve"> и </w:t>
            </w:r>
          </w:p>
          <w:p w14:paraId="14CDBE03" w14:textId="77777777" w:rsidR="00816A2E" w:rsidRPr="00816A2E" w:rsidRDefault="00816A2E" w:rsidP="00816A2E">
            <w:pPr>
              <w:ind w:left="-108" w:right="-109" w:hanging="108"/>
              <w:jc w:val="center"/>
              <w:rPr>
                <w:lang w:eastAsia="en-US"/>
              </w:rPr>
            </w:pPr>
            <w:r w:rsidRPr="00816A2E">
              <w:rPr>
                <w:lang w:eastAsia="en-US"/>
              </w:rPr>
              <w:t>реду-цирован-ный пар</w:t>
            </w:r>
          </w:p>
        </w:tc>
      </w:tr>
      <w:tr w:rsidR="00816A2E" w:rsidRPr="00816A2E" w14:paraId="3BC6386F" w14:textId="77777777" w:rsidTr="009E53B0">
        <w:trPr>
          <w:cantSplit/>
          <w:trHeight w:val="1340"/>
        </w:trPr>
        <w:tc>
          <w:tcPr>
            <w:tcW w:w="2120" w:type="dxa"/>
            <w:vMerge/>
            <w:tcBorders>
              <w:bottom w:val="single" w:sz="4" w:space="0" w:color="auto"/>
            </w:tcBorders>
            <w:shd w:val="clear" w:color="auto" w:fill="auto"/>
            <w:vAlign w:val="center"/>
          </w:tcPr>
          <w:p w14:paraId="5F4F28FE" w14:textId="77777777" w:rsidR="00816A2E" w:rsidRPr="00816A2E" w:rsidRDefault="00816A2E" w:rsidP="00816A2E">
            <w:pPr>
              <w:ind w:left="-108" w:right="-125"/>
              <w:jc w:val="center"/>
              <w:rPr>
                <w:bCs/>
                <w:color w:val="000000"/>
                <w:kern w:val="32"/>
                <w:lang w:eastAsia="en-US"/>
              </w:rPr>
            </w:pPr>
          </w:p>
        </w:tc>
        <w:tc>
          <w:tcPr>
            <w:tcW w:w="1844" w:type="dxa"/>
            <w:vMerge/>
            <w:tcBorders>
              <w:bottom w:val="single" w:sz="4" w:space="0" w:color="auto"/>
            </w:tcBorders>
            <w:shd w:val="clear" w:color="auto" w:fill="auto"/>
          </w:tcPr>
          <w:p w14:paraId="7AE48644" w14:textId="77777777" w:rsidR="00816A2E" w:rsidRPr="00816A2E" w:rsidRDefault="00816A2E" w:rsidP="00816A2E">
            <w:pPr>
              <w:ind w:right="-2"/>
              <w:jc w:val="center"/>
              <w:rPr>
                <w:lang w:eastAsia="en-US"/>
              </w:rPr>
            </w:pPr>
          </w:p>
        </w:tc>
        <w:tc>
          <w:tcPr>
            <w:tcW w:w="1424" w:type="dxa"/>
            <w:vMerge/>
            <w:tcBorders>
              <w:bottom w:val="single" w:sz="4" w:space="0" w:color="auto"/>
            </w:tcBorders>
            <w:shd w:val="clear" w:color="auto" w:fill="auto"/>
          </w:tcPr>
          <w:p w14:paraId="2BFFD16B" w14:textId="77777777" w:rsidR="00816A2E" w:rsidRPr="00816A2E" w:rsidRDefault="00816A2E" w:rsidP="00816A2E">
            <w:pPr>
              <w:ind w:right="-2"/>
              <w:jc w:val="center"/>
              <w:rPr>
                <w:lang w:eastAsia="en-US"/>
              </w:rPr>
            </w:pPr>
          </w:p>
        </w:tc>
        <w:tc>
          <w:tcPr>
            <w:tcW w:w="992" w:type="dxa"/>
            <w:vMerge/>
            <w:tcBorders>
              <w:bottom w:val="single" w:sz="4" w:space="0" w:color="auto"/>
            </w:tcBorders>
            <w:shd w:val="clear" w:color="auto" w:fill="auto"/>
          </w:tcPr>
          <w:p w14:paraId="1011D34F" w14:textId="77777777" w:rsidR="00816A2E" w:rsidRPr="00816A2E" w:rsidRDefault="00816A2E" w:rsidP="00816A2E">
            <w:pPr>
              <w:ind w:right="-2"/>
              <w:jc w:val="center"/>
              <w:rPr>
                <w:lang w:eastAsia="en-US"/>
              </w:rPr>
            </w:pPr>
          </w:p>
        </w:tc>
        <w:tc>
          <w:tcPr>
            <w:tcW w:w="709" w:type="dxa"/>
            <w:tcBorders>
              <w:bottom w:val="single" w:sz="4" w:space="0" w:color="auto"/>
            </w:tcBorders>
            <w:shd w:val="clear" w:color="auto" w:fill="auto"/>
            <w:vAlign w:val="center"/>
          </w:tcPr>
          <w:p w14:paraId="16E44496" w14:textId="77777777" w:rsidR="00816A2E" w:rsidRPr="00816A2E" w:rsidRDefault="00816A2E" w:rsidP="00816A2E">
            <w:pPr>
              <w:ind w:left="-108" w:right="-108"/>
              <w:jc w:val="center"/>
              <w:rPr>
                <w:vertAlign w:val="superscript"/>
                <w:lang w:eastAsia="en-US"/>
              </w:rPr>
            </w:pPr>
            <w:r w:rsidRPr="00816A2E">
              <w:rPr>
                <w:lang w:eastAsia="en-US"/>
              </w:rPr>
              <w:t>от 1,2 до 2,5 кг/см</w:t>
            </w:r>
            <w:r w:rsidRPr="00816A2E">
              <w:rPr>
                <w:vertAlign w:val="superscript"/>
                <w:lang w:eastAsia="en-US"/>
              </w:rPr>
              <w:t>2</w:t>
            </w:r>
          </w:p>
        </w:tc>
        <w:tc>
          <w:tcPr>
            <w:tcW w:w="851" w:type="dxa"/>
            <w:tcBorders>
              <w:bottom w:val="single" w:sz="4" w:space="0" w:color="auto"/>
            </w:tcBorders>
            <w:shd w:val="clear" w:color="auto" w:fill="auto"/>
            <w:vAlign w:val="center"/>
          </w:tcPr>
          <w:p w14:paraId="4E27DB86" w14:textId="77777777" w:rsidR="00816A2E" w:rsidRPr="00816A2E" w:rsidRDefault="00816A2E" w:rsidP="00816A2E">
            <w:pPr>
              <w:ind w:right="-2"/>
              <w:jc w:val="center"/>
              <w:rPr>
                <w:lang w:eastAsia="en-US"/>
              </w:rPr>
            </w:pPr>
            <w:r w:rsidRPr="00816A2E">
              <w:rPr>
                <w:lang w:eastAsia="en-US"/>
              </w:rPr>
              <w:t>от 2,5 до 7,0 кг/см</w:t>
            </w:r>
            <w:r w:rsidRPr="00816A2E">
              <w:rPr>
                <w:vertAlign w:val="superscript"/>
                <w:lang w:eastAsia="en-US"/>
              </w:rPr>
              <w:t>2</w:t>
            </w:r>
          </w:p>
        </w:tc>
        <w:tc>
          <w:tcPr>
            <w:tcW w:w="846" w:type="dxa"/>
            <w:tcBorders>
              <w:bottom w:val="single" w:sz="4" w:space="0" w:color="auto"/>
            </w:tcBorders>
            <w:shd w:val="clear" w:color="auto" w:fill="auto"/>
            <w:vAlign w:val="center"/>
          </w:tcPr>
          <w:p w14:paraId="6A1D83E3" w14:textId="77777777" w:rsidR="00816A2E" w:rsidRPr="00816A2E" w:rsidRDefault="00816A2E" w:rsidP="00816A2E">
            <w:pPr>
              <w:ind w:left="-108" w:right="-108"/>
              <w:jc w:val="center"/>
              <w:rPr>
                <w:lang w:eastAsia="en-US"/>
              </w:rPr>
            </w:pPr>
            <w:r w:rsidRPr="00816A2E">
              <w:rPr>
                <w:lang w:eastAsia="en-US"/>
              </w:rPr>
              <w:t>от 7,0 до 13,0 кг/см</w:t>
            </w:r>
            <w:r w:rsidRPr="00816A2E">
              <w:rPr>
                <w:vertAlign w:val="superscript"/>
                <w:lang w:eastAsia="en-US"/>
              </w:rPr>
              <w:t>2</w:t>
            </w:r>
          </w:p>
        </w:tc>
        <w:tc>
          <w:tcPr>
            <w:tcW w:w="853" w:type="dxa"/>
            <w:tcBorders>
              <w:bottom w:val="single" w:sz="4" w:space="0" w:color="auto"/>
            </w:tcBorders>
            <w:shd w:val="clear" w:color="auto" w:fill="auto"/>
            <w:vAlign w:val="center"/>
          </w:tcPr>
          <w:p w14:paraId="09597E00" w14:textId="77777777" w:rsidR="00816A2E" w:rsidRPr="00816A2E" w:rsidRDefault="00816A2E" w:rsidP="00816A2E">
            <w:pPr>
              <w:ind w:left="-108" w:right="-108"/>
              <w:jc w:val="center"/>
              <w:rPr>
                <w:lang w:eastAsia="en-US"/>
              </w:rPr>
            </w:pPr>
            <w:r w:rsidRPr="00816A2E">
              <w:rPr>
                <w:lang w:eastAsia="en-US"/>
              </w:rPr>
              <w:t>свыше 13,0 кг/см</w:t>
            </w:r>
            <w:r w:rsidRPr="00816A2E">
              <w:rPr>
                <w:vertAlign w:val="superscript"/>
                <w:lang w:eastAsia="en-US"/>
              </w:rPr>
              <w:t>2</w:t>
            </w:r>
          </w:p>
        </w:tc>
        <w:tc>
          <w:tcPr>
            <w:tcW w:w="992" w:type="dxa"/>
            <w:vMerge/>
            <w:tcBorders>
              <w:bottom w:val="single" w:sz="4" w:space="0" w:color="auto"/>
            </w:tcBorders>
            <w:shd w:val="clear" w:color="auto" w:fill="auto"/>
          </w:tcPr>
          <w:p w14:paraId="49437401" w14:textId="77777777" w:rsidR="00816A2E" w:rsidRPr="00816A2E" w:rsidRDefault="00816A2E" w:rsidP="00816A2E">
            <w:pPr>
              <w:ind w:right="-2"/>
              <w:jc w:val="center"/>
              <w:rPr>
                <w:lang w:eastAsia="en-US"/>
              </w:rPr>
            </w:pPr>
          </w:p>
        </w:tc>
      </w:tr>
      <w:tr w:rsidR="00816A2E" w:rsidRPr="00816A2E" w14:paraId="78503FB1" w14:textId="77777777" w:rsidTr="009E53B0">
        <w:trPr>
          <w:trHeight w:val="318"/>
        </w:trPr>
        <w:tc>
          <w:tcPr>
            <w:tcW w:w="2120" w:type="dxa"/>
            <w:shd w:val="clear" w:color="auto" w:fill="auto"/>
            <w:vAlign w:val="center"/>
          </w:tcPr>
          <w:p w14:paraId="3E6FCDA5" w14:textId="77777777" w:rsidR="00816A2E" w:rsidRPr="00816A2E" w:rsidRDefault="00816A2E" w:rsidP="00816A2E">
            <w:pPr>
              <w:ind w:right="27"/>
              <w:jc w:val="center"/>
              <w:rPr>
                <w:color w:val="000000"/>
                <w:kern w:val="32"/>
                <w:sz w:val="22"/>
                <w:szCs w:val="22"/>
                <w:lang w:eastAsia="en-US"/>
              </w:rPr>
            </w:pPr>
            <w:r w:rsidRPr="00816A2E">
              <w:rPr>
                <w:color w:val="000000"/>
                <w:kern w:val="32"/>
                <w:sz w:val="22"/>
                <w:szCs w:val="22"/>
                <w:lang w:eastAsia="en-US"/>
              </w:rPr>
              <w:t>1</w:t>
            </w:r>
          </w:p>
        </w:tc>
        <w:tc>
          <w:tcPr>
            <w:tcW w:w="1844" w:type="dxa"/>
            <w:shd w:val="clear" w:color="auto" w:fill="auto"/>
            <w:vAlign w:val="center"/>
          </w:tcPr>
          <w:p w14:paraId="62310C2E" w14:textId="77777777" w:rsidR="00816A2E" w:rsidRPr="00816A2E" w:rsidRDefault="00816A2E" w:rsidP="00816A2E">
            <w:pPr>
              <w:ind w:right="27"/>
              <w:jc w:val="center"/>
              <w:rPr>
                <w:lang w:eastAsia="en-US"/>
              </w:rPr>
            </w:pPr>
            <w:r w:rsidRPr="00816A2E">
              <w:rPr>
                <w:lang w:eastAsia="en-US"/>
              </w:rPr>
              <w:t>2</w:t>
            </w:r>
          </w:p>
        </w:tc>
        <w:tc>
          <w:tcPr>
            <w:tcW w:w="1424" w:type="dxa"/>
            <w:shd w:val="clear" w:color="auto" w:fill="auto"/>
            <w:vAlign w:val="center"/>
          </w:tcPr>
          <w:p w14:paraId="0EAD275E" w14:textId="77777777" w:rsidR="00816A2E" w:rsidRPr="00816A2E" w:rsidRDefault="00816A2E" w:rsidP="00816A2E">
            <w:pPr>
              <w:ind w:right="27"/>
              <w:jc w:val="center"/>
              <w:rPr>
                <w:lang w:eastAsia="en-US"/>
              </w:rPr>
            </w:pPr>
            <w:r w:rsidRPr="00816A2E">
              <w:rPr>
                <w:lang w:eastAsia="en-US"/>
              </w:rPr>
              <w:t>3</w:t>
            </w:r>
          </w:p>
        </w:tc>
        <w:tc>
          <w:tcPr>
            <w:tcW w:w="992" w:type="dxa"/>
            <w:shd w:val="clear" w:color="auto" w:fill="auto"/>
            <w:vAlign w:val="center"/>
          </w:tcPr>
          <w:p w14:paraId="23CBEEC8" w14:textId="77777777" w:rsidR="00816A2E" w:rsidRPr="00816A2E" w:rsidRDefault="00816A2E" w:rsidP="00816A2E">
            <w:pPr>
              <w:ind w:right="27"/>
              <w:jc w:val="center"/>
              <w:rPr>
                <w:lang w:eastAsia="en-US"/>
              </w:rPr>
            </w:pPr>
            <w:r w:rsidRPr="00816A2E">
              <w:rPr>
                <w:lang w:eastAsia="en-US"/>
              </w:rPr>
              <w:t>4</w:t>
            </w:r>
          </w:p>
        </w:tc>
        <w:tc>
          <w:tcPr>
            <w:tcW w:w="709" w:type="dxa"/>
            <w:shd w:val="clear" w:color="auto" w:fill="auto"/>
            <w:vAlign w:val="center"/>
          </w:tcPr>
          <w:p w14:paraId="619439E2" w14:textId="77777777" w:rsidR="00816A2E" w:rsidRPr="00816A2E" w:rsidRDefault="00816A2E" w:rsidP="00816A2E">
            <w:pPr>
              <w:ind w:right="27"/>
              <w:jc w:val="center"/>
              <w:rPr>
                <w:lang w:eastAsia="en-US"/>
              </w:rPr>
            </w:pPr>
            <w:r w:rsidRPr="00816A2E">
              <w:rPr>
                <w:lang w:eastAsia="en-US"/>
              </w:rPr>
              <w:t>5</w:t>
            </w:r>
          </w:p>
        </w:tc>
        <w:tc>
          <w:tcPr>
            <w:tcW w:w="851" w:type="dxa"/>
            <w:shd w:val="clear" w:color="auto" w:fill="auto"/>
            <w:vAlign w:val="center"/>
          </w:tcPr>
          <w:p w14:paraId="0E7D7B08" w14:textId="77777777" w:rsidR="00816A2E" w:rsidRPr="00816A2E" w:rsidRDefault="00816A2E" w:rsidP="00816A2E">
            <w:pPr>
              <w:ind w:right="27"/>
              <w:jc w:val="center"/>
              <w:rPr>
                <w:lang w:eastAsia="en-US"/>
              </w:rPr>
            </w:pPr>
            <w:r w:rsidRPr="00816A2E">
              <w:rPr>
                <w:lang w:eastAsia="en-US"/>
              </w:rPr>
              <w:t>6</w:t>
            </w:r>
          </w:p>
        </w:tc>
        <w:tc>
          <w:tcPr>
            <w:tcW w:w="846" w:type="dxa"/>
            <w:shd w:val="clear" w:color="auto" w:fill="auto"/>
            <w:vAlign w:val="center"/>
          </w:tcPr>
          <w:p w14:paraId="7EE592E8" w14:textId="77777777" w:rsidR="00816A2E" w:rsidRPr="00816A2E" w:rsidRDefault="00816A2E" w:rsidP="00816A2E">
            <w:pPr>
              <w:ind w:right="27"/>
              <w:jc w:val="center"/>
              <w:rPr>
                <w:lang w:eastAsia="en-US"/>
              </w:rPr>
            </w:pPr>
            <w:r w:rsidRPr="00816A2E">
              <w:rPr>
                <w:lang w:eastAsia="en-US"/>
              </w:rPr>
              <w:t>7</w:t>
            </w:r>
          </w:p>
        </w:tc>
        <w:tc>
          <w:tcPr>
            <w:tcW w:w="853" w:type="dxa"/>
            <w:shd w:val="clear" w:color="auto" w:fill="auto"/>
            <w:vAlign w:val="center"/>
          </w:tcPr>
          <w:p w14:paraId="4841C68A" w14:textId="77777777" w:rsidR="00816A2E" w:rsidRPr="00816A2E" w:rsidRDefault="00816A2E" w:rsidP="00816A2E">
            <w:pPr>
              <w:ind w:right="27"/>
              <w:jc w:val="center"/>
              <w:rPr>
                <w:lang w:eastAsia="en-US"/>
              </w:rPr>
            </w:pPr>
            <w:r w:rsidRPr="00816A2E">
              <w:rPr>
                <w:lang w:eastAsia="en-US"/>
              </w:rPr>
              <w:t>8</w:t>
            </w:r>
          </w:p>
        </w:tc>
        <w:tc>
          <w:tcPr>
            <w:tcW w:w="992" w:type="dxa"/>
            <w:shd w:val="clear" w:color="auto" w:fill="auto"/>
            <w:vAlign w:val="center"/>
          </w:tcPr>
          <w:p w14:paraId="1E6A8A81" w14:textId="77777777" w:rsidR="00816A2E" w:rsidRPr="00816A2E" w:rsidRDefault="00816A2E" w:rsidP="00816A2E">
            <w:pPr>
              <w:ind w:right="27"/>
              <w:jc w:val="center"/>
              <w:rPr>
                <w:lang w:eastAsia="en-US"/>
              </w:rPr>
            </w:pPr>
            <w:r w:rsidRPr="00816A2E">
              <w:rPr>
                <w:lang w:eastAsia="en-US"/>
              </w:rPr>
              <w:t>9</w:t>
            </w:r>
          </w:p>
        </w:tc>
      </w:tr>
      <w:tr w:rsidR="00816A2E" w:rsidRPr="00816A2E" w14:paraId="35C9B0D0" w14:textId="77777777" w:rsidTr="009E53B0">
        <w:trPr>
          <w:trHeight w:val="596"/>
        </w:trPr>
        <w:tc>
          <w:tcPr>
            <w:tcW w:w="2120" w:type="dxa"/>
            <w:vMerge w:val="restart"/>
            <w:shd w:val="clear" w:color="auto" w:fill="auto"/>
            <w:vAlign w:val="center"/>
          </w:tcPr>
          <w:p w14:paraId="39A8586C" w14:textId="77777777" w:rsidR="00816A2E" w:rsidRPr="00816A2E" w:rsidRDefault="00816A2E" w:rsidP="00816A2E">
            <w:pPr>
              <w:ind w:left="-108" w:right="-125"/>
              <w:jc w:val="center"/>
              <w:rPr>
                <w:color w:val="000000"/>
                <w:kern w:val="32"/>
                <w:sz w:val="22"/>
                <w:szCs w:val="22"/>
                <w:lang w:eastAsia="en-US"/>
              </w:rPr>
            </w:pPr>
            <w:r w:rsidRPr="00816A2E">
              <w:rPr>
                <w:color w:val="000000"/>
                <w:kern w:val="32"/>
                <w:sz w:val="22"/>
                <w:szCs w:val="22"/>
                <w:lang w:eastAsia="en-US"/>
              </w:rPr>
              <w:t xml:space="preserve">ОАО «РЖД» (филиал Кузбасский территориальный участок Западно-Сибирской дирекции </w:t>
            </w:r>
          </w:p>
          <w:p w14:paraId="0A54E91A" w14:textId="77777777" w:rsidR="00816A2E" w:rsidRPr="00816A2E" w:rsidRDefault="00816A2E" w:rsidP="00816A2E">
            <w:pPr>
              <w:ind w:left="-108" w:right="-125"/>
              <w:jc w:val="center"/>
              <w:rPr>
                <w:color w:val="000000"/>
                <w:kern w:val="32"/>
                <w:sz w:val="22"/>
                <w:szCs w:val="22"/>
                <w:lang w:eastAsia="en-US"/>
              </w:rPr>
            </w:pPr>
            <w:r w:rsidRPr="00816A2E">
              <w:rPr>
                <w:color w:val="000000"/>
                <w:kern w:val="32"/>
                <w:sz w:val="22"/>
                <w:szCs w:val="22"/>
                <w:lang w:eastAsia="en-US"/>
              </w:rPr>
              <w:t>по тепло-</w:t>
            </w:r>
          </w:p>
          <w:p w14:paraId="767F30F5" w14:textId="77777777" w:rsidR="00816A2E" w:rsidRPr="00816A2E" w:rsidRDefault="00816A2E" w:rsidP="00816A2E">
            <w:pPr>
              <w:ind w:left="-108" w:right="-125"/>
              <w:jc w:val="center"/>
              <w:rPr>
                <w:color w:val="000000"/>
                <w:kern w:val="32"/>
                <w:sz w:val="22"/>
                <w:szCs w:val="22"/>
                <w:lang w:eastAsia="en-US"/>
              </w:rPr>
            </w:pPr>
            <w:r w:rsidRPr="00816A2E">
              <w:rPr>
                <w:color w:val="000000"/>
                <w:kern w:val="32"/>
                <w:sz w:val="22"/>
                <w:szCs w:val="22"/>
                <w:lang w:eastAsia="en-US"/>
              </w:rPr>
              <w:t xml:space="preserve">водоснабжению –структурное подразделение Центральной дирекции </w:t>
            </w:r>
          </w:p>
          <w:p w14:paraId="08860EC9" w14:textId="77777777" w:rsidR="00816A2E" w:rsidRPr="00816A2E" w:rsidRDefault="00816A2E" w:rsidP="00816A2E">
            <w:pPr>
              <w:ind w:left="-108" w:right="-125"/>
              <w:jc w:val="center"/>
              <w:rPr>
                <w:color w:val="000000"/>
                <w:kern w:val="32"/>
                <w:sz w:val="22"/>
                <w:szCs w:val="22"/>
                <w:lang w:eastAsia="en-US"/>
              </w:rPr>
            </w:pPr>
            <w:r w:rsidRPr="00816A2E">
              <w:rPr>
                <w:color w:val="000000"/>
                <w:kern w:val="32"/>
                <w:sz w:val="22"/>
                <w:szCs w:val="22"/>
                <w:lang w:eastAsia="en-US"/>
              </w:rPr>
              <w:t xml:space="preserve">по тепло-водоснабжению) </w:t>
            </w:r>
          </w:p>
          <w:p w14:paraId="19F1D82A" w14:textId="77777777" w:rsidR="00816A2E" w:rsidRPr="00816A2E" w:rsidRDefault="00816A2E" w:rsidP="00816A2E">
            <w:pPr>
              <w:ind w:left="-108" w:right="-125"/>
              <w:jc w:val="center"/>
              <w:rPr>
                <w:color w:val="000000"/>
                <w:sz w:val="22"/>
                <w:szCs w:val="22"/>
                <w:lang w:eastAsia="en-US"/>
              </w:rPr>
            </w:pPr>
            <w:r w:rsidRPr="00816A2E">
              <w:rPr>
                <w:color w:val="000000"/>
                <w:kern w:val="32"/>
                <w:sz w:val="22"/>
                <w:szCs w:val="22"/>
                <w:lang w:eastAsia="en-US"/>
              </w:rPr>
              <w:t xml:space="preserve">по </w:t>
            </w:r>
            <w:r w:rsidRPr="00816A2E">
              <w:rPr>
                <w:color w:val="000000"/>
                <w:sz w:val="22"/>
                <w:szCs w:val="22"/>
                <w:lang w:eastAsia="en-US"/>
              </w:rPr>
              <w:t xml:space="preserve">узлу теплоснабжения – котельная </w:t>
            </w:r>
          </w:p>
          <w:p w14:paraId="6DFE7E00" w14:textId="77777777" w:rsidR="00816A2E" w:rsidRPr="00816A2E" w:rsidRDefault="00816A2E" w:rsidP="00816A2E">
            <w:pPr>
              <w:ind w:left="-108" w:right="-125"/>
              <w:jc w:val="center"/>
              <w:rPr>
                <w:lang w:eastAsia="en-US"/>
              </w:rPr>
            </w:pPr>
            <w:r w:rsidRPr="00816A2E">
              <w:rPr>
                <w:color w:val="000000"/>
                <w:sz w:val="22"/>
                <w:szCs w:val="22"/>
                <w:lang w:eastAsia="en-US"/>
              </w:rPr>
              <w:t>на ст. Абагур-Лесной ПМС</w:t>
            </w:r>
            <w:r w:rsidRPr="00816A2E">
              <w:rPr>
                <w:color w:val="000000"/>
                <w:kern w:val="32"/>
                <w:sz w:val="22"/>
                <w:szCs w:val="22"/>
                <w:lang w:eastAsia="en-US"/>
              </w:rPr>
              <w:t>-2</w:t>
            </w:r>
          </w:p>
        </w:tc>
        <w:tc>
          <w:tcPr>
            <w:tcW w:w="8511" w:type="dxa"/>
            <w:gridSpan w:val="8"/>
            <w:shd w:val="clear" w:color="auto" w:fill="auto"/>
          </w:tcPr>
          <w:p w14:paraId="5734AF6C" w14:textId="77777777" w:rsidR="00816A2E" w:rsidRPr="00816A2E" w:rsidRDefault="00816A2E" w:rsidP="00816A2E">
            <w:pPr>
              <w:ind w:right="-994"/>
              <w:jc w:val="center"/>
              <w:rPr>
                <w:lang w:eastAsia="en-US"/>
              </w:rPr>
            </w:pPr>
            <w:r w:rsidRPr="00816A2E">
              <w:rPr>
                <w:lang w:eastAsia="en-US"/>
              </w:rPr>
              <w:t xml:space="preserve">Для потребителей, в случае отсутствия дифференциации тарифов </w:t>
            </w:r>
          </w:p>
          <w:p w14:paraId="1B3AB1F4" w14:textId="77777777" w:rsidR="00816A2E" w:rsidRPr="00816A2E" w:rsidRDefault="00816A2E" w:rsidP="00816A2E">
            <w:pPr>
              <w:ind w:right="-994"/>
              <w:jc w:val="center"/>
              <w:rPr>
                <w:lang w:eastAsia="en-US"/>
              </w:rPr>
            </w:pPr>
            <w:r w:rsidRPr="00816A2E">
              <w:rPr>
                <w:lang w:eastAsia="en-US"/>
              </w:rPr>
              <w:t>по схеме подключения (без НДС)</w:t>
            </w:r>
          </w:p>
        </w:tc>
      </w:tr>
      <w:tr w:rsidR="00816A2E" w:rsidRPr="00816A2E" w14:paraId="3A56F0D1" w14:textId="77777777" w:rsidTr="009E53B0">
        <w:trPr>
          <w:trHeight w:val="387"/>
        </w:trPr>
        <w:tc>
          <w:tcPr>
            <w:tcW w:w="2120" w:type="dxa"/>
            <w:vMerge/>
            <w:shd w:val="clear" w:color="auto" w:fill="auto"/>
          </w:tcPr>
          <w:p w14:paraId="1590E6DE" w14:textId="77777777" w:rsidR="00816A2E" w:rsidRPr="00816A2E" w:rsidRDefault="00816A2E" w:rsidP="00816A2E">
            <w:pPr>
              <w:ind w:left="-220" w:right="-125"/>
              <w:jc w:val="center"/>
              <w:rPr>
                <w:lang w:eastAsia="en-US"/>
              </w:rPr>
            </w:pPr>
          </w:p>
        </w:tc>
        <w:tc>
          <w:tcPr>
            <w:tcW w:w="1844" w:type="dxa"/>
            <w:vMerge w:val="restart"/>
            <w:shd w:val="clear" w:color="auto" w:fill="auto"/>
            <w:vAlign w:val="center"/>
          </w:tcPr>
          <w:p w14:paraId="72F59B2D" w14:textId="77777777" w:rsidR="00816A2E" w:rsidRPr="00816A2E" w:rsidRDefault="00816A2E" w:rsidP="00816A2E">
            <w:pPr>
              <w:ind w:left="-107" w:right="-2"/>
              <w:jc w:val="center"/>
              <w:rPr>
                <w:lang w:eastAsia="en-US"/>
              </w:rPr>
            </w:pPr>
            <w:r w:rsidRPr="00816A2E">
              <w:rPr>
                <w:lang w:eastAsia="en-US"/>
              </w:rPr>
              <w:t>Одноставочный</w:t>
            </w:r>
          </w:p>
          <w:p w14:paraId="534F06F5" w14:textId="77777777" w:rsidR="00816A2E" w:rsidRPr="00816A2E" w:rsidRDefault="00816A2E" w:rsidP="00816A2E">
            <w:pPr>
              <w:ind w:right="-2"/>
              <w:jc w:val="center"/>
              <w:rPr>
                <w:lang w:eastAsia="en-US"/>
              </w:rPr>
            </w:pPr>
            <w:r w:rsidRPr="00816A2E">
              <w:rPr>
                <w:lang w:eastAsia="en-US"/>
              </w:rPr>
              <w:t>руб./Гкал</w:t>
            </w:r>
          </w:p>
        </w:tc>
        <w:tc>
          <w:tcPr>
            <w:tcW w:w="1424" w:type="dxa"/>
            <w:shd w:val="clear" w:color="auto" w:fill="auto"/>
            <w:vAlign w:val="center"/>
          </w:tcPr>
          <w:p w14:paraId="19CAB75A" w14:textId="77777777" w:rsidR="00816A2E" w:rsidRPr="00816A2E" w:rsidRDefault="00816A2E" w:rsidP="00816A2E">
            <w:pPr>
              <w:ind w:left="-170" w:right="-170"/>
              <w:jc w:val="center"/>
              <w:rPr>
                <w:lang w:eastAsia="en-US"/>
              </w:rPr>
            </w:pPr>
            <w:r w:rsidRPr="00816A2E">
              <w:rPr>
                <w:color w:val="000000"/>
                <w:sz w:val="22"/>
                <w:szCs w:val="22"/>
                <w:lang w:eastAsia="en-US"/>
              </w:rPr>
              <w:t>с 01.01.2021</w:t>
            </w:r>
          </w:p>
        </w:tc>
        <w:tc>
          <w:tcPr>
            <w:tcW w:w="992" w:type="dxa"/>
            <w:shd w:val="clear" w:color="auto" w:fill="auto"/>
            <w:vAlign w:val="center"/>
          </w:tcPr>
          <w:p w14:paraId="10E8C314"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2 041,75</w:t>
            </w:r>
          </w:p>
        </w:tc>
        <w:tc>
          <w:tcPr>
            <w:tcW w:w="709" w:type="dxa"/>
            <w:shd w:val="clear" w:color="auto" w:fill="auto"/>
            <w:vAlign w:val="center"/>
          </w:tcPr>
          <w:p w14:paraId="4C907F67"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5E74618A"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31CEE425"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69132054"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1DCC1BE5" w14:textId="77777777" w:rsidR="00816A2E" w:rsidRPr="00816A2E" w:rsidRDefault="00816A2E" w:rsidP="00816A2E">
            <w:pPr>
              <w:jc w:val="center"/>
              <w:rPr>
                <w:lang w:eastAsia="en-US"/>
              </w:rPr>
            </w:pPr>
            <w:r w:rsidRPr="00816A2E">
              <w:rPr>
                <w:lang w:eastAsia="en-US"/>
              </w:rPr>
              <w:t>x</w:t>
            </w:r>
          </w:p>
        </w:tc>
      </w:tr>
      <w:tr w:rsidR="00816A2E" w:rsidRPr="00816A2E" w14:paraId="37524CC5" w14:textId="77777777" w:rsidTr="009E53B0">
        <w:trPr>
          <w:trHeight w:val="387"/>
        </w:trPr>
        <w:tc>
          <w:tcPr>
            <w:tcW w:w="2120" w:type="dxa"/>
            <w:vMerge/>
            <w:shd w:val="clear" w:color="auto" w:fill="auto"/>
          </w:tcPr>
          <w:p w14:paraId="3461467C"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12D9E49B" w14:textId="77777777" w:rsidR="00816A2E" w:rsidRPr="00816A2E" w:rsidRDefault="00816A2E" w:rsidP="00816A2E">
            <w:pPr>
              <w:ind w:left="-107" w:right="-2"/>
              <w:jc w:val="center"/>
              <w:rPr>
                <w:lang w:eastAsia="en-US"/>
              </w:rPr>
            </w:pPr>
          </w:p>
        </w:tc>
        <w:tc>
          <w:tcPr>
            <w:tcW w:w="1424" w:type="dxa"/>
            <w:shd w:val="clear" w:color="auto" w:fill="auto"/>
            <w:vAlign w:val="center"/>
          </w:tcPr>
          <w:p w14:paraId="4C23D4D1" w14:textId="77777777" w:rsidR="00816A2E" w:rsidRPr="00816A2E" w:rsidRDefault="00816A2E" w:rsidP="00816A2E">
            <w:pPr>
              <w:ind w:left="-170" w:right="-170"/>
              <w:jc w:val="center"/>
              <w:rPr>
                <w:lang w:eastAsia="en-US"/>
              </w:rPr>
            </w:pPr>
            <w:r w:rsidRPr="00816A2E">
              <w:rPr>
                <w:color w:val="000000"/>
                <w:sz w:val="22"/>
                <w:szCs w:val="22"/>
                <w:lang w:eastAsia="en-US"/>
              </w:rPr>
              <w:t>с 01.07.2021</w:t>
            </w:r>
          </w:p>
        </w:tc>
        <w:tc>
          <w:tcPr>
            <w:tcW w:w="992" w:type="dxa"/>
            <w:shd w:val="clear" w:color="auto" w:fill="auto"/>
            <w:vAlign w:val="center"/>
          </w:tcPr>
          <w:p w14:paraId="15A82CD8"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2 115,25</w:t>
            </w:r>
          </w:p>
        </w:tc>
        <w:tc>
          <w:tcPr>
            <w:tcW w:w="709" w:type="dxa"/>
            <w:shd w:val="clear" w:color="auto" w:fill="auto"/>
            <w:vAlign w:val="center"/>
          </w:tcPr>
          <w:p w14:paraId="6FCD28EB"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2CA7A008"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35B312AC"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31E01A11"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7D54BFE2" w14:textId="77777777" w:rsidR="00816A2E" w:rsidRPr="00816A2E" w:rsidRDefault="00816A2E" w:rsidP="00816A2E">
            <w:pPr>
              <w:jc w:val="center"/>
              <w:rPr>
                <w:lang w:eastAsia="en-US"/>
              </w:rPr>
            </w:pPr>
            <w:r w:rsidRPr="00816A2E">
              <w:rPr>
                <w:lang w:eastAsia="en-US"/>
              </w:rPr>
              <w:t>x</w:t>
            </w:r>
          </w:p>
        </w:tc>
      </w:tr>
      <w:tr w:rsidR="00816A2E" w:rsidRPr="00816A2E" w14:paraId="341D80FC" w14:textId="77777777" w:rsidTr="009E53B0">
        <w:trPr>
          <w:trHeight w:val="387"/>
        </w:trPr>
        <w:tc>
          <w:tcPr>
            <w:tcW w:w="2120" w:type="dxa"/>
            <w:vMerge/>
            <w:shd w:val="clear" w:color="auto" w:fill="auto"/>
          </w:tcPr>
          <w:p w14:paraId="6B57EB38"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26E7B264" w14:textId="77777777" w:rsidR="00816A2E" w:rsidRPr="00816A2E" w:rsidRDefault="00816A2E" w:rsidP="00816A2E">
            <w:pPr>
              <w:ind w:left="-107" w:right="-2"/>
              <w:jc w:val="center"/>
              <w:rPr>
                <w:lang w:eastAsia="en-US"/>
              </w:rPr>
            </w:pPr>
          </w:p>
        </w:tc>
        <w:tc>
          <w:tcPr>
            <w:tcW w:w="1424" w:type="dxa"/>
            <w:shd w:val="clear" w:color="auto" w:fill="auto"/>
            <w:vAlign w:val="center"/>
          </w:tcPr>
          <w:p w14:paraId="21B3614D" w14:textId="77777777" w:rsidR="00816A2E" w:rsidRPr="00816A2E" w:rsidRDefault="00816A2E" w:rsidP="00816A2E">
            <w:pPr>
              <w:ind w:left="-170" w:right="-170"/>
              <w:jc w:val="center"/>
              <w:rPr>
                <w:lang w:eastAsia="en-US"/>
              </w:rPr>
            </w:pPr>
            <w:r w:rsidRPr="00816A2E">
              <w:rPr>
                <w:color w:val="000000"/>
                <w:sz w:val="22"/>
                <w:szCs w:val="22"/>
                <w:lang w:eastAsia="en-US"/>
              </w:rPr>
              <w:t>с 01.01.2022</w:t>
            </w:r>
          </w:p>
        </w:tc>
        <w:tc>
          <w:tcPr>
            <w:tcW w:w="992" w:type="dxa"/>
            <w:shd w:val="clear" w:color="auto" w:fill="auto"/>
            <w:vAlign w:val="center"/>
          </w:tcPr>
          <w:p w14:paraId="79A87892"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2 115,25</w:t>
            </w:r>
          </w:p>
        </w:tc>
        <w:tc>
          <w:tcPr>
            <w:tcW w:w="709" w:type="dxa"/>
            <w:shd w:val="clear" w:color="auto" w:fill="auto"/>
            <w:vAlign w:val="center"/>
          </w:tcPr>
          <w:p w14:paraId="4F2682AF"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137040FA"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547982A6"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5495ED40"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16BB8D04" w14:textId="77777777" w:rsidR="00816A2E" w:rsidRPr="00816A2E" w:rsidRDefault="00816A2E" w:rsidP="00816A2E">
            <w:pPr>
              <w:jc w:val="center"/>
              <w:rPr>
                <w:lang w:eastAsia="en-US"/>
              </w:rPr>
            </w:pPr>
            <w:r w:rsidRPr="00816A2E">
              <w:rPr>
                <w:lang w:eastAsia="en-US"/>
              </w:rPr>
              <w:t>x</w:t>
            </w:r>
          </w:p>
        </w:tc>
      </w:tr>
      <w:tr w:rsidR="00816A2E" w:rsidRPr="00816A2E" w14:paraId="1A089DCA" w14:textId="77777777" w:rsidTr="009E53B0">
        <w:trPr>
          <w:trHeight w:val="387"/>
        </w:trPr>
        <w:tc>
          <w:tcPr>
            <w:tcW w:w="2120" w:type="dxa"/>
            <w:vMerge/>
            <w:shd w:val="clear" w:color="auto" w:fill="auto"/>
          </w:tcPr>
          <w:p w14:paraId="6AEA15AA"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314E1DF5" w14:textId="77777777" w:rsidR="00816A2E" w:rsidRPr="00816A2E" w:rsidRDefault="00816A2E" w:rsidP="00816A2E">
            <w:pPr>
              <w:ind w:left="-107" w:right="-2"/>
              <w:jc w:val="center"/>
              <w:rPr>
                <w:lang w:eastAsia="en-US"/>
              </w:rPr>
            </w:pPr>
          </w:p>
        </w:tc>
        <w:tc>
          <w:tcPr>
            <w:tcW w:w="1424" w:type="dxa"/>
            <w:shd w:val="clear" w:color="auto" w:fill="auto"/>
            <w:vAlign w:val="center"/>
          </w:tcPr>
          <w:p w14:paraId="1CE01BF2" w14:textId="77777777" w:rsidR="00816A2E" w:rsidRPr="00816A2E" w:rsidRDefault="00816A2E" w:rsidP="00816A2E">
            <w:pPr>
              <w:ind w:left="-170" w:right="-170"/>
              <w:jc w:val="center"/>
              <w:rPr>
                <w:lang w:eastAsia="en-US"/>
              </w:rPr>
            </w:pPr>
            <w:r w:rsidRPr="00816A2E">
              <w:rPr>
                <w:color w:val="000000"/>
                <w:sz w:val="22"/>
                <w:szCs w:val="22"/>
                <w:lang w:eastAsia="en-US"/>
              </w:rPr>
              <w:t>с 01.07.2022</w:t>
            </w:r>
          </w:p>
        </w:tc>
        <w:tc>
          <w:tcPr>
            <w:tcW w:w="992" w:type="dxa"/>
            <w:shd w:val="clear" w:color="auto" w:fill="auto"/>
            <w:vAlign w:val="center"/>
          </w:tcPr>
          <w:p w14:paraId="5C9CC185"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2 197,74</w:t>
            </w:r>
          </w:p>
        </w:tc>
        <w:tc>
          <w:tcPr>
            <w:tcW w:w="709" w:type="dxa"/>
            <w:shd w:val="clear" w:color="auto" w:fill="auto"/>
            <w:vAlign w:val="center"/>
          </w:tcPr>
          <w:p w14:paraId="04B8E469"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441F427F"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7E46DE5F"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7FCDD35A"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163212D1" w14:textId="77777777" w:rsidR="00816A2E" w:rsidRPr="00816A2E" w:rsidRDefault="00816A2E" w:rsidP="00816A2E">
            <w:pPr>
              <w:jc w:val="center"/>
              <w:rPr>
                <w:lang w:eastAsia="en-US"/>
              </w:rPr>
            </w:pPr>
            <w:r w:rsidRPr="00816A2E">
              <w:rPr>
                <w:lang w:eastAsia="en-US"/>
              </w:rPr>
              <w:t>x</w:t>
            </w:r>
          </w:p>
        </w:tc>
      </w:tr>
      <w:tr w:rsidR="00816A2E" w:rsidRPr="00816A2E" w14:paraId="4230BF27" w14:textId="77777777" w:rsidTr="009E53B0">
        <w:trPr>
          <w:trHeight w:val="387"/>
        </w:trPr>
        <w:tc>
          <w:tcPr>
            <w:tcW w:w="2120" w:type="dxa"/>
            <w:vMerge/>
            <w:shd w:val="clear" w:color="auto" w:fill="auto"/>
          </w:tcPr>
          <w:p w14:paraId="579A1B42"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4E149AC0" w14:textId="77777777" w:rsidR="00816A2E" w:rsidRPr="00816A2E" w:rsidRDefault="00816A2E" w:rsidP="00816A2E">
            <w:pPr>
              <w:ind w:left="-107" w:right="-2"/>
              <w:jc w:val="center"/>
              <w:rPr>
                <w:lang w:eastAsia="en-US"/>
              </w:rPr>
            </w:pPr>
          </w:p>
        </w:tc>
        <w:tc>
          <w:tcPr>
            <w:tcW w:w="1424" w:type="dxa"/>
            <w:shd w:val="clear" w:color="auto" w:fill="auto"/>
            <w:vAlign w:val="center"/>
          </w:tcPr>
          <w:p w14:paraId="0781A78C"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 xml:space="preserve">с 01.12.2022 </w:t>
            </w:r>
          </w:p>
          <w:p w14:paraId="140559A3" w14:textId="77777777" w:rsidR="00816A2E" w:rsidRPr="00816A2E" w:rsidRDefault="00816A2E" w:rsidP="00816A2E">
            <w:pPr>
              <w:ind w:left="-170" w:right="-170"/>
              <w:jc w:val="center"/>
              <w:rPr>
                <w:lang w:eastAsia="en-US"/>
              </w:rPr>
            </w:pPr>
            <w:r w:rsidRPr="00816A2E">
              <w:rPr>
                <w:color w:val="000000"/>
                <w:sz w:val="22"/>
                <w:szCs w:val="22"/>
                <w:lang w:eastAsia="en-US"/>
              </w:rPr>
              <w:t>по 31.12.2022</w:t>
            </w:r>
          </w:p>
        </w:tc>
        <w:tc>
          <w:tcPr>
            <w:tcW w:w="992" w:type="dxa"/>
            <w:shd w:val="clear" w:color="auto" w:fill="auto"/>
            <w:vAlign w:val="center"/>
          </w:tcPr>
          <w:p w14:paraId="2C4C8966"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2 395,53</w:t>
            </w:r>
          </w:p>
        </w:tc>
        <w:tc>
          <w:tcPr>
            <w:tcW w:w="709" w:type="dxa"/>
            <w:shd w:val="clear" w:color="auto" w:fill="auto"/>
            <w:vAlign w:val="center"/>
          </w:tcPr>
          <w:p w14:paraId="0F3FD6F7"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1F266B18"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1FE73563"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03F7DD40"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56EFA243" w14:textId="77777777" w:rsidR="00816A2E" w:rsidRPr="00816A2E" w:rsidRDefault="00816A2E" w:rsidP="00816A2E">
            <w:pPr>
              <w:jc w:val="center"/>
              <w:rPr>
                <w:lang w:eastAsia="en-US"/>
              </w:rPr>
            </w:pPr>
            <w:r w:rsidRPr="00816A2E">
              <w:rPr>
                <w:lang w:eastAsia="en-US"/>
              </w:rPr>
              <w:t>x</w:t>
            </w:r>
          </w:p>
        </w:tc>
      </w:tr>
      <w:tr w:rsidR="00816A2E" w:rsidRPr="00816A2E" w14:paraId="6D498B53" w14:textId="77777777" w:rsidTr="009E53B0">
        <w:trPr>
          <w:trHeight w:val="387"/>
        </w:trPr>
        <w:tc>
          <w:tcPr>
            <w:tcW w:w="2120" w:type="dxa"/>
            <w:vMerge/>
            <w:shd w:val="clear" w:color="auto" w:fill="auto"/>
          </w:tcPr>
          <w:p w14:paraId="63221AB3"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2E673592" w14:textId="77777777" w:rsidR="00816A2E" w:rsidRPr="00816A2E" w:rsidRDefault="00816A2E" w:rsidP="00816A2E">
            <w:pPr>
              <w:ind w:left="-107" w:right="-2"/>
              <w:jc w:val="center"/>
              <w:rPr>
                <w:lang w:eastAsia="en-US"/>
              </w:rPr>
            </w:pPr>
          </w:p>
        </w:tc>
        <w:tc>
          <w:tcPr>
            <w:tcW w:w="1424" w:type="dxa"/>
            <w:shd w:val="clear" w:color="auto" w:fill="auto"/>
            <w:vAlign w:val="center"/>
          </w:tcPr>
          <w:p w14:paraId="487EF522"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 xml:space="preserve">с 01.01.2023 </w:t>
            </w:r>
          </w:p>
          <w:p w14:paraId="498F040D" w14:textId="77777777" w:rsidR="00816A2E" w:rsidRPr="00816A2E" w:rsidRDefault="00816A2E" w:rsidP="00816A2E">
            <w:pPr>
              <w:ind w:left="-170" w:right="-170"/>
              <w:jc w:val="center"/>
              <w:rPr>
                <w:lang w:eastAsia="en-US"/>
              </w:rPr>
            </w:pPr>
            <w:r w:rsidRPr="00816A2E">
              <w:rPr>
                <w:color w:val="000000"/>
                <w:sz w:val="22"/>
                <w:szCs w:val="22"/>
                <w:lang w:eastAsia="en-US"/>
              </w:rPr>
              <w:t>по 31.12.2023</w:t>
            </w:r>
          </w:p>
        </w:tc>
        <w:tc>
          <w:tcPr>
            <w:tcW w:w="992" w:type="dxa"/>
            <w:shd w:val="clear" w:color="auto" w:fill="auto"/>
            <w:vAlign w:val="center"/>
          </w:tcPr>
          <w:p w14:paraId="0E9B3361"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2 395,53</w:t>
            </w:r>
          </w:p>
        </w:tc>
        <w:tc>
          <w:tcPr>
            <w:tcW w:w="709" w:type="dxa"/>
            <w:shd w:val="clear" w:color="auto" w:fill="auto"/>
            <w:vAlign w:val="center"/>
          </w:tcPr>
          <w:p w14:paraId="730EBCBE"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176BC12F"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1BDEDACE"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4F7CC330"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0058E4AE" w14:textId="77777777" w:rsidR="00816A2E" w:rsidRPr="00816A2E" w:rsidRDefault="00816A2E" w:rsidP="00816A2E">
            <w:pPr>
              <w:jc w:val="center"/>
              <w:rPr>
                <w:lang w:eastAsia="en-US"/>
              </w:rPr>
            </w:pPr>
            <w:r w:rsidRPr="00816A2E">
              <w:rPr>
                <w:lang w:eastAsia="en-US"/>
              </w:rPr>
              <w:t>x</w:t>
            </w:r>
          </w:p>
        </w:tc>
      </w:tr>
      <w:tr w:rsidR="00816A2E" w:rsidRPr="00816A2E" w14:paraId="40A1C4C3" w14:textId="77777777" w:rsidTr="009E53B0">
        <w:trPr>
          <w:trHeight w:val="387"/>
        </w:trPr>
        <w:tc>
          <w:tcPr>
            <w:tcW w:w="2120" w:type="dxa"/>
            <w:vMerge/>
            <w:shd w:val="clear" w:color="auto" w:fill="auto"/>
          </w:tcPr>
          <w:p w14:paraId="3972DE20"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06C033F1" w14:textId="77777777" w:rsidR="00816A2E" w:rsidRPr="00816A2E" w:rsidRDefault="00816A2E" w:rsidP="00816A2E">
            <w:pPr>
              <w:ind w:left="-107" w:right="-2"/>
              <w:jc w:val="center"/>
              <w:rPr>
                <w:lang w:eastAsia="en-US"/>
              </w:rPr>
            </w:pPr>
          </w:p>
        </w:tc>
        <w:tc>
          <w:tcPr>
            <w:tcW w:w="1424" w:type="dxa"/>
            <w:shd w:val="clear" w:color="auto" w:fill="auto"/>
            <w:vAlign w:val="center"/>
          </w:tcPr>
          <w:p w14:paraId="16954E83" w14:textId="77777777" w:rsidR="00816A2E" w:rsidRPr="00816A2E" w:rsidRDefault="00816A2E" w:rsidP="00816A2E">
            <w:pPr>
              <w:ind w:left="-170" w:right="-170"/>
              <w:jc w:val="center"/>
              <w:rPr>
                <w:lang w:eastAsia="en-US"/>
              </w:rPr>
            </w:pPr>
            <w:r w:rsidRPr="00816A2E">
              <w:rPr>
                <w:color w:val="000000"/>
                <w:sz w:val="22"/>
                <w:szCs w:val="22"/>
                <w:lang w:eastAsia="en-US"/>
              </w:rPr>
              <w:t>с 01.01.2024</w:t>
            </w:r>
          </w:p>
        </w:tc>
        <w:tc>
          <w:tcPr>
            <w:tcW w:w="992" w:type="dxa"/>
            <w:shd w:val="clear" w:color="auto" w:fill="auto"/>
            <w:vAlign w:val="center"/>
          </w:tcPr>
          <w:p w14:paraId="78F1C6A3"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2 395,53</w:t>
            </w:r>
          </w:p>
        </w:tc>
        <w:tc>
          <w:tcPr>
            <w:tcW w:w="709" w:type="dxa"/>
            <w:shd w:val="clear" w:color="auto" w:fill="auto"/>
            <w:vAlign w:val="center"/>
          </w:tcPr>
          <w:p w14:paraId="6E5E4D41"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32C6A223"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0946E55F"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7FDA1A04"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6D25079B" w14:textId="77777777" w:rsidR="00816A2E" w:rsidRPr="00816A2E" w:rsidRDefault="00816A2E" w:rsidP="00816A2E">
            <w:pPr>
              <w:jc w:val="center"/>
              <w:rPr>
                <w:lang w:eastAsia="en-US"/>
              </w:rPr>
            </w:pPr>
            <w:r w:rsidRPr="00816A2E">
              <w:rPr>
                <w:lang w:eastAsia="en-US"/>
              </w:rPr>
              <w:t>x</w:t>
            </w:r>
          </w:p>
        </w:tc>
      </w:tr>
      <w:tr w:rsidR="00816A2E" w:rsidRPr="00816A2E" w14:paraId="7ABBD059" w14:textId="77777777" w:rsidTr="009E53B0">
        <w:trPr>
          <w:trHeight w:val="387"/>
        </w:trPr>
        <w:tc>
          <w:tcPr>
            <w:tcW w:w="2120" w:type="dxa"/>
            <w:vMerge/>
            <w:shd w:val="clear" w:color="auto" w:fill="auto"/>
          </w:tcPr>
          <w:p w14:paraId="190645A2"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20AA14B2" w14:textId="77777777" w:rsidR="00816A2E" w:rsidRPr="00816A2E" w:rsidRDefault="00816A2E" w:rsidP="00816A2E">
            <w:pPr>
              <w:ind w:left="-107" w:right="-2"/>
              <w:jc w:val="center"/>
              <w:rPr>
                <w:lang w:eastAsia="en-US"/>
              </w:rPr>
            </w:pPr>
          </w:p>
        </w:tc>
        <w:tc>
          <w:tcPr>
            <w:tcW w:w="1424" w:type="dxa"/>
            <w:shd w:val="clear" w:color="auto" w:fill="auto"/>
            <w:vAlign w:val="center"/>
          </w:tcPr>
          <w:p w14:paraId="37E8B706" w14:textId="77777777" w:rsidR="00816A2E" w:rsidRPr="00816A2E" w:rsidRDefault="00816A2E" w:rsidP="00816A2E">
            <w:pPr>
              <w:ind w:left="-170" w:right="-170"/>
              <w:jc w:val="center"/>
              <w:rPr>
                <w:lang w:eastAsia="en-US"/>
              </w:rPr>
            </w:pPr>
            <w:r w:rsidRPr="00816A2E">
              <w:rPr>
                <w:color w:val="000000"/>
                <w:sz w:val="22"/>
                <w:szCs w:val="22"/>
                <w:lang w:eastAsia="en-US"/>
              </w:rPr>
              <w:t>с 01.07.2024</w:t>
            </w:r>
          </w:p>
        </w:tc>
        <w:tc>
          <w:tcPr>
            <w:tcW w:w="992" w:type="dxa"/>
            <w:shd w:val="clear" w:color="auto" w:fill="auto"/>
            <w:vAlign w:val="center"/>
          </w:tcPr>
          <w:p w14:paraId="75C22A28"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2 625,51</w:t>
            </w:r>
          </w:p>
        </w:tc>
        <w:tc>
          <w:tcPr>
            <w:tcW w:w="709" w:type="dxa"/>
            <w:shd w:val="clear" w:color="auto" w:fill="auto"/>
            <w:vAlign w:val="center"/>
          </w:tcPr>
          <w:p w14:paraId="34D83D96"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66BF8379"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5C23ACF2"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5FAEA0A5"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4955C6E3" w14:textId="77777777" w:rsidR="00816A2E" w:rsidRPr="00816A2E" w:rsidRDefault="00816A2E" w:rsidP="00816A2E">
            <w:pPr>
              <w:jc w:val="center"/>
              <w:rPr>
                <w:lang w:eastAsia="en-US"/>
              </w:rPr>
            </w:pPr>
            <w:r w:rsidRPr="00816A2E">
              <w:rPr>
                <w:lang w:eastAsia="en-US"/>
              </w:rPr>
              <w:t>x</w:t>
            </w:r>
          </w:p>
        </w:tc>
      </w:tr>
      <w:tr w:rsidR="00816A2E" w:rsidRPr="00816A2E" w14:paraId="4D74B35F" w14:textId="77777777" w:rsidTr="009E53B0">
        <w:trPr>
          <w:trHeight w:val="387"/>
        </w:trPr>
        <w:tc>
          <w:tcPr>
            <w:tcW w:w="2120" w:type="dxa"/>
            <w:vMerge/>
            <w:shd w:val="clear" w:color="auto" w:fill="auto"/>
          </w:tcPr>
          <w:p w14:paraId="1234D707"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1029E237" w14:textId="77777777" w:rsidR="00816A2E" w:rsidRPr="00816A2E" w:rsidRDefault="00816A2E" w:rsidP="00816A2E">
            <w:pPr>
              <w:ind w:left="-107" w:right="-2"/>
              <w:jc w:val="center"/>
              <w:rPr>
                <w:lang w:eastAsia="en-US"/>
              </w:rPr>
            </w:pPr>
          </w:p>
        </w:tc>
        <w:tc>
          <w:tcPr>
            <w:tcW w:w="1424" w:type="dxa"/>
            <w:shd w:val="clear" w:color="auto" w:fill="auto"/>
            <w:vAlign w:val="center"/>
          </w:tcPr>
          <w:p w14:paraId="31D81413" w14:textId="77777777" w:rsidR="00816A2E" w:rsidRPr="00816A2E" w:rsidRDefault="00816A2E" w:rsidP="00816A2E">
            <w:pPr>
              <w:ind w:left="-170" w:right="-170"/>
              <w:jc w:val="center"/>
              <w:rPr>
                <w:lang w:eastAsia="en-US"/>
              </w:rPr>
            </w:pPr>
            <w:r w:rsidRPr="00816A2E">
              <w:rPr>
                <w:color w:val="000000"/>
                <w:sz w:val="22"/>
                <w:szCs w:val="22"/>
                <w:lang w:eastAsia="en-US"/>
              </w:rPr>
              <w:t>с 01.01.2025</w:t>
            </w:r>
          </w:p>
        </w:tc>
        <w:tc>
          <w:tcPr>
            <w:tcW w:w="992" w:type="dxa"/>
            <w:shd w:val="clear" w:color="auto" w:fill="auto"/>
            <w:vAlign w:val="center"/>
          </w:tcPr>
          <w:p w14:paraId="4986EA4E"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2 625,51</w:t>
            </w:r>
          </w:p>
        </w:tc>
        <w:tc>
          <w:tcPr>
            <w:tcW w:w="709" w:type="dxa"/>
            <w:shd w:val="clear" w:color="auto" w:fill="auto"/>
            <w:vAlign w:val="center"/>
          </w:tcPr>
          <w:p w14:paraId="57D77E2A"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010FE435"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59B27BA7"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2F3E8A90"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0D5693E7" w14:textId="77777777" w:rsidR="00816A2E" w:rsidRPr="00816A2E" w:rsidRDefault="00816A2E" w:rsidP="00816A2E">
            <w:pPr>
              <w:jc w:val="center"/>
              <w:rPr>
                <w:lang w:eastAsia="en-US"/>
              </w:rPr>
            </w:pPr>
            <w:r w:rsidRPr="00816A2E">
              <w:rPr>
                <w:lang w:eastAsia="en-US"/>
              </w:rPr>
              <w:t>x</w:t>
            </w:r>
          </w:p>
        </w:tc>
      </w:tr>
      <w:tr w:rsidR="00816A2E" w:rsidRPr="00816A2E" w14:paraId="2BB4BC21" w14:textId="77777777" w:rsidTr="009E53B0">
        <w:trPr>
          <w:trHeight w:val="387"/>
        </w:trPr>
        <w:tc>
          <w:tcPr>
            <w:tcW w:w="2120" w:type="dxa"/>
            <w:vMerge/>
            <w:shd w:val="clear" w:color="auto" w:fill="auto"/>
          </w:tcPr>
          <w:p w14:paraId="11123508" w14:textId="77777777" w:rsidR="00816A2E" w:rsidRPr="00816A2E" w:rsidRDefault="00816A2E" w:rsidP="00816A2E">
            <w:pPr>
              <w:ind w:left="-220" w:right="-125"/>
              <w:jc w:val="center"/>
              <w:rPr>
                <w:lang w:eastAsia="en-US"/>
              </w:rPr>
            </w:pPr>
          </w:p>
        </w:tc>
        <w:tc>
          <w:tcPr>
            <w:tcW w:w="1844" w:type="dxa"/>
            <w:vMerge/>
            <w:shd w:val="clear" w:color="auto" w:fill="auto"/>
            <w:vAlign w:val="center"/>
          </w:tcPr>
          <w:p w14:paraId="02892E81" w14:textId="77777777" w:rsidR="00816A2E" w:rsidRPr="00816A2E" w:rsidRDefault="00816A2E" w:rsidP="00816A2E">
            <w:pPr>
              <w:ind w:left="-107" w:right="-2"/>
              <w:jc w:val="center"/>
              <w:rPr>
                <w:lang w:eastAsia="en-US"/>
              </w:rPr>
            </w:pPr>
          </w:p>
        </w:tc>
        <w:tc>
          <w:tcPr>
            <w:tcW w:w="1424" w:type="dxa"/>
            <w:shd w:val="clear" w:color="auto" w:fill="auto"/>
            <w:vAlign w:val="center"/>
          </w:tcPr>
          <w:p w14:paraId="63C9BFFC" w14:textId="77777777" w:rsidR="00816A2E" w:rsidRPr="00816A2E" w:rsidRDefault="00816A2E" w:rsidP="00816A2E">
            <w:pPr>
              <w:ind w:left="-170" w:right="-170"/>
              <w:jc w:val="center"/>
              <w:rPr>
                <w:lang w:eastAsia="en-US"/>
              </w:rPr>
            </w:pPr>
            <w:r w:rsidRPr="00816A2E">
              <w:rPr>
                <w:color w:val="000000"/>
                <w:sz w:val="22"/>
                <w:szCs w:val="22"/>
                <w:lang w:eastAsia="en-US"/>
              </w:rPr>
              <w:t>с 01.07.2025</w:t>
            </w:r>
          </w:p>
        </w:tc>
        <w:tc>
          <w:tcPr>
            <w:tcW w:w="992" w:type="dxa"/>
            <w:shd w:val="clear" w:color="auto" w:fill="auto"/>
            <w:vAlign w:val="center"/>
          </w:tcPr>
          <w:p w14:paraId="4DD71E6F" w14:textId="77777777" w:rsidR="00816A2E" w:rsidRPr="00816A2E" w:rsidRDefault="00816A2E" w:rsidP="00816A2E">
            <w:pPr>
              <w:ind w:left="-170" w:right="-170"/>
              <w:jc w:val="center"/>
              <w:rPr>
                <w:color w:val="000000"/>
                <w:sz w:val="22"/>
                <w:szCs w:val="22"/>
                <w:lang w:eastAsia="en-US"/>
              </w:rPr>
            </w:pPr>
            <w:r w:rsidRPr="00816A2E">
              <w:rPr>
                <w:color w:val="000000"/>
                <w:sz w:val="22"/>
                <w:szCs w:val="22"/>
                <w:lang w:eastAsia="en-US"/>
              </w:rPr>
              <w:t>2 935,33</w:t>
            </w:r>
          </w:p>
        </w:tc>
        <w:tc>
          <w:tcPr>
            <w:tcW w:w="709" w:type="dxa"/>
            <w:shd w:val="clear" w:color="auto" w:fill="auto"/>
            <w:vAlign w:val="center"/>
          </w:tcPr>
          <w:p w14:paraId="50B76AC8"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2788480F"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32413347"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0A58FDBE"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130B186D" w14:textId="77777777" w:rsidR="00816A2E" w:rsidRPr="00816A2E" w:rsidRDefault="00816A2E" w:rsidP="00816A2E">
            <w:pPr>
              <w:jc w:val="center"/>
              <w:rPr>
                <w:lang w:eastAsia="en-US"/>
              </w:rPr>
            </w:pPr>
            <w:r w:rsidRPr="00816A2E">
              <w:rPr>
                <w:lang w:eastAsia="en-US"/>
              </w:rPr>
              <w:t>x</w:t>
            </w:r>
          </w:p>
        </w:tc>
      </w:tr>
      <w:tr w:rsidR="00816A2E" w:rsidRPr="00816A2E" w14:paraId="7D68A22A" w14:textId="77777777" w:rsidTr="009E53B0">
        <w:trPr>
          <w:trHeight w:val="334"/>
        </w:trPr>
        <w:tc>
          <w:tcPr>
            <w:tcW w:w="2120" w:type="dxa"/>
            <w:vMerge/>
            <w:shd w:val="clear" w:color="auto" w:fill="auto"/>
          </w:tcPr>
          <w:p w14:paraId="4FA2101C" w14:textId="77777777" w:rsidR="00816A2E" w:rsidRPr="00816A2E" w:rsidRDefault="00816A2E" w:rsidP="00816A2E">
            <w:pPr>
              <w:ind w:right="-2"/>
              <w:rPr>
                <w:lang w:eastAsia="en-US"/>
              </w:rPr>
            </w:pPr>
          </w:p>
        </w:tc>
        <w:tc>
          <w:tcPr>
            <w:tcW w:w="1844" w:type="dxa"/>
            <w:shd w:val="clear" w:color="auto" w:fill="auto"/>
          </w:tcPr>
          <w:p w14:paraId="1750DF03" w14:textId="77777777" w:rsidR="00816A2E" w:rsidRPr="00816A2E" w:rsidRDefault="00816A2E" w:rsidP="00816A2E">
            <w:pPr>
              <w:ind w:right="-2"/>
              <w:jc w:val="center"/>
              <w:rPr>
                <w:lang w:eastAsia="en-US"/>
              </w:rPr>
            </w:pPr>
            <w:r w:rsidRPr="00816A2E">
              <w:rPr>
                <w:lang w:eastAsia="en-US"/>
              </w:rPr>
              <w:t>Двухставочный</w:t>
            </w:r>
          </w:p>
        </w:tc>
        <w:tc>
          <w:tcPr>
            <w:tcW w:w="1424" w:type="dxa"/>
            <w:shd w:val="clear" w:color="auto" w:fill="auto"/>
            <w:vAlign w:val="center"/>
          </w:tcPr>
          <w:p w14:paraId="14882B97"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46FD0DDB" w14:textId="77777777" w:rsidR="00816A2E" w:rsidRPr="00816A2E" w:rsidRDefault="00816A2E" w:rsidP="00816A2E">
            <w:pPr>
              <w:ind w:left="-105" w:right="-108"/>
              <w:jc w:val="center"/>
              <w:rPr>
                <w:lang w:eastAsia="en-US"/>
              </w:rPr>
            </w:pPr>
            <w:r w:rsidRPr="00816A2E">
              <w:rPr>
                <w:lang w:eastAsia="en-US"/>
              </w:rPr>
              <w:t>x</w:t>
            </w:r>
          </w:p>
        </w:tc>
        <w:tc>
          <w:tcPr>
            <w:tcW w:w="709" w:type="dxa"/>
            <w:shd w:val="clear" w:color="auto" w:fill="auto"/>
            <w:vAlign w:val="center"/>
          </w:tcPr>
          <w:p w14:paraId="750967C4"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04DEC8E9"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71CE4C1D" w14:textId="77777777" w:rsidR="00816A2E" w:rsidRPr="00816A2E" w:rsidRDefault="00816A2E" w:rsidP="00816A2E">
            <w:pPr>
              <w:ind w:left="-105" w:right="-108"/>
              <w:jc w:val="center"/>
              <w:rPr>
                <w:lang w:eastAsia="en-US"/>
              </w:rPr>
            </w:pPr>
            <w:r w:rsidRPr="00816A2E">
              <w:rPr>
                <w:lang w:eastAsia="en-US"/>
              </w:rPr>
              <w:t>х</w:t>
            </w:r>
          </w:p>
        </w:tc>
        <w:tc>
          <w:tcPr>
            <w:tcW w:w="853" w:type="dxa"/>
            <w:shd w:val="clear" w:color="auto" w:fill="auto"/>
            <w:vAlign w:val="center"/>
          </w:tcPr>
          <w:p w14:paraId="124ADA97"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5CB0959D" w14:textId="77777777" w:rsidR="00816A2E" w:rsidRPr="00816A2E" w:rsidRDefault="00816A2E" w:rsidP="00816A2E">
            <w:pPr>
              <w:ind w:left="-105" w:right="-108"/>
              <w:jc w:val="center"/>
              <w:rPr>
                <w:lang w:eastAsia="en-US"/>
              </w:rPr>
            </w:pPr>
            <w:r w:rsidRPr="00816A2E">
              <w:rPr>
                <w:lang w:eastAsia="en-US"/>
              </w:rPr>
              <w:t>x</w:t>
            </w:r>
          </w:p>
        </w:tc>
      </w:tr>
      <w:tr w:rsidR="00816A2E" w:rsidRPr="00816A2E" w14:paraId="5497EF28" w14:textId="77777777" w:rsidTr="009E53B0">
        <w:trPr>
          <w:trHeight w:val="900"/>
        </w:trPr>
        <w:tc>
          <w:tcPr>
            <w:tcW w:w="2120" w:type="dxa"/>
            <w:vMerge/>
            <w:shd w:val="clear" w:color="auto" w:fill="auto"/>
          </w:tcPr>
          <w:p w14:paraId="3222284F" w14:textId="77777777" w:rsidR="00816A2E" w:rsidRPr="00816A2E" w:rsidRDefault="00816A2E" w:rsidP="00816A2E">
            <w:pPr>
              <w:ind w:right="-2"/>
              <w:rPr>
                <w:lang w:eastAsia="en-US"/>
              </w:rPr>
            </w:pPr>
          </w:p>
        </w:tc>
        <w:tc>
          <w:tcPr>
            <w:tcW w:w="1844" w:type="dxa"/>
            <w:shd w:val="clear" w:color="auto" w:fill="auto"/>
          </w:tcPr>
          <w:p w14:paraId="63712CB3" w14:textId="77777777" w:rsidR="00816A2E" w:rsidRPr="00816A2E" w:rsidRDefault="00816A2E" w:rsidP="00816A2E">
            <w:pPr>
              <w:ind w:right="-2"/>
              <w:jc w:val="center"/>
              <w:rPr>
                <w:lang w:eastAsia="en-US"/>
              </w:rPr>
            </w:pPr>
            <w:r w:rsidRPr="00816A2E">
              <w:rPr>
                <w:lang w:eastAsia="en-US"/>
              </w:rPr>
              <w:t>Ставка за тепловую энергию, руб./Гкал</w:t>
            </w:r>
          </w:p>
        </w:tc>
        <w:tc>
          <w:tcPr>
            <w:tcW w:w="1424" w:type="dxa"/>
            <w:shd w:val="clear" w:color="auto" w:fill="auto"/>
            <w:vAlign w:val="center"/>
          </w:tcPr>
          <w:p w14:paraId="07CCAC3E"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51F87880" w14:textId="77777777" w:rsidR="00816A2E" w:rsidRPr="00816A2E" w:rsidRDefault="00816A2E" w:rsidP="00816A2E">
            <w:pPr>
              <w:ind w:left="-105" w:right="-108"/>
              <w:jc w:val="center"/>
              <w:rPr>
                <w:lang w:eastAsia="en-US"/>
              </w:rPr>
            </w:pPr>
            <w:r w:rsidRPr="00816A2E">
              <w:rPr>
                <w:lang w:eastAsia="en-US"/>
              </w:rPr>
              <w:t>x</w:t>
            </w:r>
          </w:p>
        </w:tc>
        <w:tc>
          <w:tcPr>
            <w:tcW w:w="709" w:type="dxa"/>
            <w:shd w:val="clear" w:color="auto" w:fill="auto"/>
            <w:vAlign w:val="center"/>
          </w:tcPr>
          <w:p w14:paraId="4433A642"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0C7E1110"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5B61598B" w14:textId="77777777" w:rsidR="00816A2E" w:rsidRPr="00816A2E" w:rsidRDefault="00816A2E" w:rsidP="00816A2E">
            <w:pPr>
              <w:ind w:left="-105" w:right="-108"/>
              <w:jc w:val="center"/>
              <w:rPr>
                <w:lang w:eastAsia="en-US"/>
              </w:rPr>
            </w:pPr>
            <w:r w:rsidRPr="00816A2E">
              <w:rPr>
                <w:lang w:eastAsia="en-US"/>
              </w:rPr>
              <w:t>х</w:t>
            </w:r>
          </w:p>
        </w:tc>
        <w:tc>
          <w:tcPr>
            <w:tcW w:w="853" w:type="dxa"/>
            <w:shd w:val="clear" w:color="auto" w:fill="auto"/>
            <w:vAlign w:val="center"/>
          </w:tcPr>
          <w:p w14:paraId="40B51551"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7DFFACDF" w14:textId="77777777" w:rsidR="00816A2E" w:rsidRPr="00816A2E" w:rsidRDefault="00816A2E" w:rsidP="00816A2E">
            <w:pPr>
              <w:ind w:left="-105" w:right="-108"/>
              <w:jc w:val="center"/>
              <w:rPr>
                <w:lang w:eastAsia="en-US"/>
              </w:rPr>
            </w:pPr>
            <w:r w:rsidRPr="00816A2E">
              <w:rPr>
                <w:lang w:eastAsia="en-US"/>
              </w:rPr>
              <w:t>x</w:t>
            </w:r>
          </w:p>
        </w:tc>
      </w:tr>
      <w:tr w:rsidR="00816A2E" w:rsidRPr="00816A2E" w14:paraId="4A5467F0" w14:textId="77777777" w:rsidTr="009E53B0">
        <w:trPr>
          <w:trHeight w:val="1282"/>
        </w:trPr>
        <w:tc>
          <w:tcPr>
            <w:tcW w:w="2120" w:type="dxa"/>
            <w:vMerge/>
            <w:shd w:val="clear" w:color="auto" w:fill="auto"/>
          </w:tcPr>
          <w:p w14:paraId="63BEAD04" w14:textId="77777777" w:rsidR="00816A2E" w:rsidRPr="00816A2E" w:rsidRDefault="00816A2E" w:rsidP="00816A2E">
            <w:pPr>
              <w:ind w:right="-2"/>
              <w:rPr>
                <w:lang w:eastAsia="en-US"/>
              </w:rPr>
            </w:pPr>
          </w:p>
        </w:tc>
        <w:tc>
          <w:tcPr>
            <w:tcW w:w="1844" w:type="dxa"/>
            <w:shd w:val="clear" w:color="auto" w:fill="auto"/>
          </w:tcPr>
          <w:p w14:paraId="25006A57" w14:textId="77777777" w:rsidR="00816A2E" w:rsidRPr="00816A2E" w:rsidRDefault="00816A2E" w:rsidP="00816A2E">
            <w:pPr>
              <w:ind w:right="-2"/>
              <w:jc w:val="center"/>
              <w:rPr>
                <w:lang w:eastAsia="en-US"/>
              </w:rPr>
            </w:pPr>
            <w:r w:rsidRPr="00816A2E">
              <w:rPr>
                <w:lang w:eastAsia="en-US"/>
              </w:rPr>
              <w:t>Ставка за содержание тепловой мощности, тыс.руб./Гкал/ч</w:t>
            </w:r>
          </w:p>
          <w:p w14:paraId="1BFC5710" w14:textId="77777777" w:rsidR="00816A2E" w:rsidRPr="00816A2E" w:rsidRDefault="00816A2E" w:rsidP="00816A2E">
            <w:pPr>
              <w:ind w:right="-2"/>
              <w:jc w:val="center"/>
              <w:rPr>
                <w:lang w:eastAsia="en-US"/>
              </w:rPr>
            </w:pPr>
            <w:r w:rsidRPr="00816A2E">
              <w:rPr>
                <w:lang w:eastAsia="en-US"/>
              </w:rPr>
              <w:t xml:space="preserve"> в мес.</w:t>
            </w:r>
          </w:p>
        </w:tc>
        <w:tc>
          <w:tcPr>
            <w:tcW w:w="1424" w:type="dxa"/>
            <w:shd w:val="clear" w:color="auto" w:fill="auto"/>
            <w:vAlign w:val="center"/>
          </w:tcPr>
          <w:p w14:paraId="3AA4B0EB"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5B23F25F" w14:textId="77777777" w:rsidR="00816A2E" w:rsidRPr="00816A2E" w:rsidRDefault="00816A2E" w:rsidP="00816A2E">
            <w:pPr>
              <w:ind w:left="-105" w:right="-108"/>
              <w:jc w:val="center"/>
              <w:rPr>
                <w:lang w:eastAsia="en-US"/>
              </w:rPr>
            </w:pPr>
            <w:r w:rsidRPr="00816A2E">
              <w:rPr>
                <w:lang w:eastAsia="en-US"/>
              </w:rPr>
              <w:t>x</w:t>
            </w:r>
          </w:p>
        </w:tc>
        <w:tc>
          <w:tcPr>
            <w:tcW w:w="709" w:type="dxa"/>
            <w:shd w:val="clear" w:color="auto" w:fill="auto"/>
            <w:vAlign w:val="center"/>
          </w:tcPr>
          <w:p w14:paraId="0D161FE6" w14:textId="77777777" w:rsidR="00816A2E" w:rsidRPr="00816A2E" w:rsidRDefault="00816A2E" w:rsidP="00816A2E">
            <w:pPr>
              <w:ind w:left="-105" w:right="-108"/>
              <w:jc w:val="center"/>
              <w:rPr>
                <w:lang w:eastAsia="en-US"/>
              </w:rPr>
            </w:pPr>
            <w:r w:rsidRPr="00816A2E">
              <w:rPr>
                <w:lang w:eastAsia="en-US"/>
              </w:rPr>
              <w:t>x</w:t>
            </w:r>
          </w:p>
        </w:tc>
        <w:tc>
          <w:tcPr>
            <w:tcW w:w="851" w:type="dxa"/>
            <w:shd w:val="clear" w:color="auto" w:fill="auto"/>
            <w:vAlign w:val="center"/>
          </w:tcPr>
          <w:p w14:paraId="24D277EC" w14:textId="77777777" w:rsidR="00816A2E" w:rsidRPr="00816A2E" w:rsidRDefault="00816A2E" w:rsidP="00816A2E">
            <w:pPr>
              <w:ind w:left="-105" w:right="-108"/>
              <w:jc w:val="center"/>
              <w:rPr>
                <w:lang w:eastAsia="en-US"/>
              </w:rPr>
            </w:pPr>
            <w:r w:rsidRPr="00816A2E">
              <w:rPr>
                <w:lang w:eastAsia="en-US"/>
              </w:rPr>
              <w:t>x</w:t>
            </w:r>
          </w:p>
        </w:tc>
        <w:tc>
          <w:tcPr>
            <w:tcW w:w="846" w:type="dxa"/>
            <w:shd w:val="clear" w:color="auto" w:fill="auto"/>
            <w:vAlign w:val="center"/>
          </w:tcPr>
          <w:p w14:paraId="394F6982" w14:textId="77777777" w:rsidR="00816A2E" w:rsidRPr="00816A2E" w:rsidRDefault="00816A2E" w:rsidP="00816A2E">
            <w:pPr>
              <w:ind w:left="-105" w:right="-108"/>
              <w:jc w:val="center"/>
              <w:rPr>
                <w:lang w:eastAsia="en-US"/>
              </w:rPr>
            </w:pPr>
            <w:r w:rsidRPr="00816A2E">
              <w:rPr>
                <w:lang w:eastAsia="en-US"/>
              </w:rPr>
              <w:t>х</w:t>
            </w:r>
          </w:p>
        </w:tc>
        <w:tc>
          <w:tcPr>
            <w:tcW w:w="853" w:type="dxa"/>
            <w:shd w:val="clear" w:color="auto" w:fill="auto"/>
            <w:vAlign w:val="center"/>
          </w:tcPr>
          <w:p w14:paraId="368F72B9" w14:textId="77777777" w:rsidR="00816A2E" w:rsidRPr="00816A2E" w:rsidRDefault="00816A2E" w:rsidP="00816A2E">
            <w:pPr>
              <w:ind w:left="-105" w:right="-108"/>
              <w:jc w:val="center"/>
              <w:rPr>
                <w:lang w:eastAsia="en-US"/>
              </w:rPr>
            </w:pPr>
            <w:r w:rsidRPr="00816A2E">
              <w:rPr>
                <w:lang w:eastAsia="en-US"/>
              </w:rPr>
              <w:t>x</w:t>
            </w:r>
          </w:p>
        </w:tc>
        <w:tc>
          <w:tcPr>
            <w:tcW w:w="992" w:type="dxa"/>
            <w:shd w:val="clear" w:color="auto" w:fill="auto"/>
            <w:vAlign w:val="center"/>
          </w:tcPr>
          <w:p w14:paraId="3830FC86" w14:textId="77777777" w:rsidR="00816A2E" w:rsidRPr="00816A2E" w:rsidRDefault="00816A2E" w:rsidP="00816A2E">
            <w:pPr>
              <w:ind w:left="-105" w:right="-108"/>
              <w:jc w:val="center"/>
              <w:rPr>
                <w:lang w:eastAsia="en-US"/>
              </w:rPr>
            </w:pPr>
            <w:r w:rsidRPr="00816A2E">
              <w:rPr>
                <w:lang w:eastAsia="en-US"/>
              </w:rPr>
              <w:t>x</w:t>
            </w:r>
          </w:p>
        </w:tc>
      </w:tr>
    </w:tbl>
    <w:p w14:paraId="23243210" w14:textId="77777777" w:rsidR="00816A2E" w:rsidRDefault="00816A2E" w:rsidP="00816A2E">
      <w:pPr>
        <w:jc w:val="both"/>
        <w:rPr>
          <w:sz w:val="28"/>
          <w:szCs w:val="28"/>
          <w:lang w:eastAsia="en-US"/>
        </w:rPr>
      </w:pPr>
    </w:p>
    <w:p w14:paraId="6D668D79" w14:textId="77777777" w:rsidR="00816A2E" w:rsidRPr="00816A2E" w:rsidRDefault="00816A2E" w:rsidP="00816A2E">
      <w:pPr>
        <w:jc w:val="both"/>
        <w:rPr>
          <w:sz w:val="28"/>
          <w:szCs w:val="28"/>
          <w:lang w:eastAsia="en-US"/>
        </w:rPr>
      </w:pPr>
    </w:p>
    <w:p w14:paraId="3EA15B6A" w14:textId="77777777" w:rsidR="00816A2E" w:rsidRPr="00816A2E" w:rsidRDefault="00816A2E" w:rsidP="00816A2E">
      <w:pPr>
        <w:ind w:right="-285"/>
        <w:jc w:val="right"/>
        <w:rPr>
          <w:lang w:eastAsia="en-US"/>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7"/>
        <w:gridCol w:w="17"/>
        <w:gridCol w:w="1215"/>
        <w:gridCol w:w="44"/>
        <w:gridCol w:w="992"/>
        <w:gridCol w:w="853"/>
        <w:gridCol w:w="850"/>
        <w:gridCol w:w="7"/>
        <w:gridCol w:w="825"/>
        <w:gridCol w:w="19"/>
        <w:gridCol w:w="806"/>
        <w:gridCol w:w="44"/>
        <w:gridCol w:w="994"/>
      </w:tblGrid>
      <w:tr w:rsidR="00816A2E" w:rsidRPr="00816A2E" w14:paraId="4B984536" w14:textId="77777777" w:rsidTr="009E53B0">
        <w:trPr>
          <w:trHeight w:val="266"/>
        </w:trPr>
        <w:tc>
          <w:tcPr>
            <w:tcW w:w="1809" w:type="dxa"/>
            <w:vAlign w:val="center"/>
          </w:tcPr>
          <w:p w14:paraId="4F3CD5E9" w14:textId="77777777" w:rsidR="00816A2E" w:rsidRPr="00816A2E" w:rsidRDefault="00816A2E" w:rsidP="00816A2E">
            <w:pPr>
              <w:ind w:right="-2"/>
              <w:jc w:val="center"/>
              <w:rPr>
                <w:lang w:eastAsia="en-US"/>
              </w:rPr>
            </w:pPr>
            <w:r w:rsidRPr="00816A2E">
              <w:rPr>
                <w:color w:val="000000"/>
                <w:kern w:val="32"/>
                <w:sz w:val="22"/>
                <w:szCs w:val="22"/>
                <w:lang w:eastAsia="en-US"/>
              </w:rPr>
              <w:lastRenderedPageBreak/>
              <w:t>1</w:t>
            </w:r>
          </w:p>
        </w:tc>
        <w:tc>
          <w:tcPr>
            <w:tcW w:w="2174" w:type="dxa"/>
            <w:gridSpan w:val="2"/>
            <w:shd w:val="clear" w:color="auto" w:fill="auto"/>
            <w:vAlign w:val="center"/>
          </w:tcPr>
          <w:p w14:paraId="6BE734C4" w14:textId="77777777" w:rsidR="00816A2E" w:rsidRPr="00816A2E" w:rsidRDefault="00816A2E" w:rsidP="00816A2E">
            <w:pPr>
              <w:ind w:right="-2"/>
              <w:jc w:val="center"/>
              <w:rPr>
                <w:lang w:eastAsia="en-US"/>
              </w:rPr>
            </w:pPr>
            <w:r w:rsidRPr="00816A2E">
              <w:rPr>
                <w:lang w:eastAsia="en-US"/>
              </w:rPr>
              <w:t>2</w:t>
            </w:r>
          </w:p>
        </w:tc>
        <w:tc>
          <w:tcPr>
            <w:tcW w:w="1215" w:type="dxa"/>
            <w:shd w:val="clear" w:color="auto" w:fill="auto"/>
            <w:vAlign w:val="center"/>
          </w:tcPr>
          <w:p w14:paraId="1FE03D57" w14:textId="77777777" w:rsidR="00816A2E" w:rsidRPr="00816A2E" w:rsidRDefault="00816A2E" w:rsidP="00816A2E">
            <w:pPr>
              <w:ind w:right="-2"/>
              <w:jc w:val="center"/>
              <w:rPr>
                <w:lang w:eastAsia="en-US"/>
              </w:rPr>
            </w:pPr>
            <w:r w:rsidRPr="00816A2E">
              <w:rPr>
                <w:lang w:eastAsia="en-US"/>
              </w:rPr>
              <w:t>3</w:t>
            </w:r>
          </w:p>
        </w:tc>
        <w:tc>
          <w:tcPr>
            <w:tcW w:w="1036" w:type="dxa"/>
            <w:gridSpan w:val="2"/>
            <w:shd w:val="clear" w:color="auto" w:fill="auto"/>
            <w:vAlign w:val="center"/>
          </w:tcPr>
          <w:p w14:paraId="789DE913" w14:textId="77777777" w:rsidR="00816A2E" w:rsidRPr="00816A2E" w:rsidRDefault="00816A2E" w:rsidP="00816A2E">
            <w:pPr>
              <w:ind w:right="-2"/>
              <w:jc w:val="center"/>
              <w:rPr>
                <w:lang w:eastAsia="en-US"/>
              </w:rPr>
            </w:pPr>
            <w:r w:rsidRPr="00816A2E">
              <w:rPr>
                <w:lang w:eastAsia="en-US"/>
              </w:rPr>
              <w:t>4</w:t>
            </w:r>
          </w:p>
        </w:tc>
        <w:tc>
          <w:tcPr>
            <w:tcW w:w="853" w:type="dxa"/>
            <w:shd w:val="clear" w:color="auto" w:fill="auto"/>
            <w:vAlign w:val="center"/>
          </w:tcPr>
          <w:p w14:paraId="5D038020" w14:textId="77777777" w:rsidR="00816A2E" w:rsidRPr="00816A2E" w:rsidRDefault="00816A2E" w:rsidP="00816A2E">
            <w:pPr>
              <w:ind w:right="-2"/>
              <w:jc w:val="center"/>
              <w:rPr>
                <w:lang w:eastAsia="en-US"/>
              </w:rPr>
            </w:pPr>
            <w:r w:rsidRPr="00816A2E">
              <w:rPr>
                <w:lang w:eastAsia="en-US"/>
              </w:rPr>
              <w:t>5</w:t>
            </w:r>
          </w:p>
        </w:tc>
        <w:tc>
          <w:tcPr>
            <w:tcW w:w="857" w:type="dxa"/>
            <w:gridSpan w:val="2"/>
            <w:shd w:val="clear" w:color="auto" w:fill="auto"/>
            <w:vAlign w:val="center"/>
          </w:tcPr>
          <w:p w14:paraId="6A574023" w14:textId="77777777" w:rsidR="00816A2E" w:rsidRPr="00816A2E" w:rsidRDefault="00816A2E" w:rsidP="00816A2E">
            <w:pPr>
              <w:ind w:right="-2"/>
              <w:jc w:val="center"/>
              <w:rPr>
                <w:lang w:eastAsia="en-US"/>
              </w:rPr>
            </w:pPr>
            <w:r w:rsidRPr="00816A2E">
              <w:rPr>
                <w:lang w:eastAsia="en-US"/>
              </w:rPr>
              <w:t>6</w:t>
            </w:r>
          </w:p>
        </w:tc>
        <w:tc>
          <w:tcPr>
            <w:tcW w:w="825" w:type="dxa"/>
            <w:shd w:val="clear" w:color="auto" w:fill="auto"/>
            <w:vAlign w:val="center"/>
          </w:tcPr>
          <w:p w14:paraId="304469DD" w14:textId="77777777" w:rsidR="00816A2E" w:rsidRPr="00816A2E" w:rsidRDefault="00816A2E" w:rsidP="00816A2E">
            <w:pPr>
              <w:ind w:right="-2"/>
              <w:jc w:val="center"/>
              <w:rPr>
                <w:lang w:eastAsia="en-US"/>
              </w:rPr>
            </w:pPr>
            <w:r w:rsidRPr="00816A2E">
              <w:rPr>
                <w:lang w:eastAsia="en-US"/>
              </w:rPr>
              <w:t>7</w:t>
            </w:r>
          </w:p>
        </w:tc>
        <w:tc>
          <w:tcPr>
            <w:tcW w:w="825" w:type="dxa"/>
            <w:gridSpan w:val="2"/>
            <w:shd w:val="clear" w:color="auto" w:fill="auto"/>
            <w:vAlign w:val="center"/>
          </w:tcPr>
          <w:p w14:paraId="4B9E1362" w14:textId="77777777" w:rsidR="00816A2E" w:rsidRPr="00816A2E" w:rsidRDefault="00816A2E" w:rsidP="00816A2E">
            <w:pPr>
              <w:ind w:right="-2"/>
              <w:jc w:val="center"/>
              <w:rPr>
                <w:lang w:eastAsia="en-US"/>
              </w:rPr>
            </w:pPr>
            <w:r w:rsidRPr="00816A2E">
              <w:rPr>
                <w:lang w:eastAsia="en-US"/>
              </w:rPr>
              <w:t>8</w:t>
            </w:r>
          </w:p>
        </w:tc>
        <w:tc>
          <w:tcPr>
            <w:tcW w:w="1038" w:type="dxa"/>
            <w:gridSpan w:val="2"/>
            <w:shd w:val="clear" w:color="auto" w:fill="auto"/>
            <w:vAlign w:val="center"/>
          </w:tcPr>
          <w:p w14:paraId="0A5A771D" w14:textId="77777777" w:rsidR="00816A2E" w:rsidRPr="00816A2E" w:rsidRDefault="00816A2E" w:rsidP="00816A2E">
            <w:pPr>
              <w:ind w:right="-2"/>
              <w:jc w:val="center"/>
              <w:rPr>
                <w:lang w:eastAsia="en-US"/>
              </w:rPr>
            </w:pPr>
            <w:r w:rsidRPr="00816A2E">
              <w:rPr>
                <w:lang w:eastAsia="en-US"/>
              </w:rPr>
              <w:t>9</w:t>
            </w:r>
          </w:p>
        </w:tc>
      </w:tr>
      <w:tr w:rsidR="00816A2E" w:rsidRPr="00816A2E" w14:paraId="23F271CB" w14:textId="77777777" w:rsidTr="009E53B0">
        <w:trPr>
          <w:trHeight w:val="266"/>
        </w:trPr>
        <w:tc>
          <w:tcPr>
            <w:tcW w:w="1809" w:type="dxa"/>
            <w:vMerge w:val="restart"/>
          </w:tcPr>
          <w:p w14:paraId="2BA412DE" w14:textId="77777777" w:rsidR="00816A2E" w:rsidRPr="00816A2E" w:rsidRDefault="00816A2E" w:rsidP="00816A2E">
            <w:pPr>
              <w:ind w:right="-2"/>
              <w:jc w:val="center"/>
              <w:rPr>
                <w:lang w:eastAsia="en-US"/>
              </w:rPr>
            </w:pPr>
          </w:p>
        </w:tc>
        <w:tc>
          <w:tcPr>
            <w:tcW w:w="8823" w:type="dxa"/>
            <w:gridSpan w:val="13"/>
            <w:shd w:val="clear" w:color="auto" w:fill="auto"/>
          </w:tcPr>
          <w:p w14:paraId="507497DA" w14:textId="77777777" w:rsidR="00816A2E" w:rsidRPr="00816A2E" w:rsidRDefault="00816A2E" w:rsidP="00816A2E">
            <w:pPr>
              <w:ind w:right="-2"/>
              <w:jc w:val="center"/>
              <w:rPr>
                <w:lang w:eastAsia="en-US"/>
              </w:rPr>
            </w:pPr>
            <w:r w:rsidRPr="00816A2E">
              <w:rPr>
                <w:lang w:eastAsia="en-US"/>
              </w:rPr>
              <w:t xml:space="preserve">Население (тарифы указываются с учетом НДС) </w:t>
            </w:r>
          </w:p>
        </w:tc>
      </w:tr>
      <w:tr w:rsidR="00816A2E" w:rsidRPr="00816A2E" w14:paraId="291404C5" w14:textId="77777777" w:rsidTr="009E53B0">
        <w:trPr>
          <w:trHeight w:val="430"/>
        </w:trPr>
        <w:tc>
          <w:tcPr>
            <w:tcW w:w="1809" w:type="dxa"/>
            <w:vMerge/>
          </w:tcPr>
          <w:p w14:paraId="27044C4B" w14:textId="77777777" w:rsidR="00816A2E" w:rsidRPr="00816A2E" w:rsidRDefault="00816A2E" w:rsidP="00816A2E">
            <w:pPr>
              <w:ind w:left="-107" w:right="-2"/>
              <w:jc w:val="center"/>
              <w:rPr>
                <w:lang w:eastAsia="en-US"/>
              </w:rPr>
            </w:pPr>
          </w:p>
        </w:tc>
        <w:tc>
          <w:tcPr>
            <w:tcW w:w="2157" w:type="dxa"/>
            <w:shd w:val="clear" w:color="auto" w:fill="auto"/>
            <w:vAlign w:val="center"/>
          </w:tcPr>
          <w:p w14:paraId="6AEFA106" w14:textId="77777777" w:rsidR="00816A2E" w:rsidRPr="00816A2E" w:rsidRDefault="00816A2E" w:rsidP="00816A2E">
            <w:pPr>
              <w:ind w:left="-107" w:right="-2"/>
              <w:jc w:val="center"/>
              <w:rPr>
                <w:lang w:eastAsia="en-US"/>
              </w:rPr>
            </w:pPr>
            <w:r w:rsidRPr="00816A2E">
              <w:rPr>
                <w:lang w:eastAsia="en-US"/>
              </w:rPr>
              <w:t>Одноставочный</w:t>
            </w:r>
          </w:p>
          <w:p w14:paraId="060163D6" w14:textId="77777777" w:rsidR="00816A2E" w:rsidRPr="00816A2E" w:rsidRDefault="00816A2E" w:rsidP="00816A2E">
            <w:pPr>
              <w:ind w:left="-107" w:right="-2"/>
              <w:jc w:val="center"/>
              <w:rPr>
                <w:lang w:eastAsia="en-US"/>
              </w:rPr>
            </w:pPr>
            <w:r w:rsidRPr="00816A2E">
              <w:rPr>
                <w:lang w:eastAsia="en-US"/>
              </w:rPr>
              <w:t>руб./Гкал</w:t>
            </w:r>
          </w:p>
        </w:tc>
        <w:tc>
          <w:tcPr>
            <w:tcW w:w="1276" w:type="dxa"/>
            <w:gridSpan w:val="3"/>
            <w:shd w:val="clear" w:color="auto" w:fill="auto"/>
            <w:vAlign w:val="center"/>
          </w:tcPr>
          <w:p w14:paraId="7E5FB792" w14:textId="77777777" w:rsidR="00816A2E" w:rsidRPr="00816A2E" w:rsidRDefault="00816A2E" w:rsidP="00816A2E">
            <w:pPr>
              <w:ind w:left="-106" w:right="-109"/>
              <w:jc w:val="center"/>
              <w:rPr>
                <w:lang w:eastAsia="en-US"/>
              </w:rPr>
            </w:pPr>
            <w:r w:rsidRPr="00816A2E">
              <w:rPr>
                <w:lang w:eastAsia="en-US"/>
              </w:rPr>
              <w:t>x</w:t>
            </w:r>
          </w:p>
        </w:tc>
        <w:tc>
          <w:tcPr>
            <w:tcW w:w="992" w:type="dxa"/>
            <w:shd w:val="clear" w:color="auto" w:fill="auto"/>
            <w:vAlign w:val="center"/>
          </w:tcPr>
          <w:p w14:paraId="39124A09" w14:textId="77777777" w:rsidR="00816A2E" w:rsidRPr="00816A2E" w:rsidRDefault="00816A2E" w:rsidP="00816A2E">
            <w:pPr>
              <w:ind w:left="-105" w:right="-108"/>
              <w:jc w:val="center"/>
              <w:rPr>
                <w:lang w:eastAsia="en-US"/>
              </w:rPr>
            </w:pPr>
            <w:r w:rsidRPr="00816A2E">
              <w:rPr>
                <w:lang w:eastAsia="en-US"/>
              </w:rPr>
              <w:t>x</w:t>
            </w:r>
          </w:p>
        </w:tc>
        <w:tc>
          <w:tcPr>
            <w:tcW w:w="853" w:type="dxa"/>
            <w:shd w:val="clear" w:color="auto" w:fill="auto"/>
            <w:vAlign w:val="center"/>
          </w:tcPr>
          <w:p w14:paraId="0DAF07A0" w14:textId="77777777" w:rsidR="00816A2E" w:rsidRPr="00816A2E" w:rsidRDefault="00816A2E" w:rsidP="00816A2E">
            <w:pPr>
              <w:jc w:val="center"/>
              <w:rPr>
                <w:lang w:eastAsia="en-US"/>
              </w:rPr>
            </w:pPr>
            <w:r w:rsidRPr="00816A2E">
              <w:rPr>
                <w:lang w:eastAsia="en-US"/>
              </w:rPr>
              <w:t>x</w:t>
            </w:r>
          </w:p>
        </w:tc>
        <w:tc>
          <w:tcPr>
            <w:tcW w:w="850" w:type="dxa"/>
            <w:shd w:val="clear" w:color="auto" w:fill="auto"/>
            <w:vAlign w:val="center"/>
          </w:tcPr>
          <w:p w14:paraId="0EC43C20" w14:textId="77777777" w:rsidR="00816A2E" w:rsidRPr="00816A2E" w:rsidRDefault="00816A2E" w:rsidP="00816A2E">
            <w:pPr>
              <w:jc w:val="center"/>
              <w:rPr>
                <w:lang w:eastAsia="en-US"/>
              </w:rPr>
            </w:pPr>
            <w:r w:rsidRPr="00816A2E">
              <w:rPr>
                <w:lang w:eastAsia="en-US"/>
              </w:rPr>
              <w:t>x</w:t>
            </w:r>
          </w:p>
        </w:tc>
        <w:tc>
          <w:tcPr>
            <w:tcW w:w="851" w:type="dxa"/>
            <w:gridSpan w:val="3"/>
            <w:shd w:val="clear" w:color="auto" w:fill="auto"/>
            <w:vAlign w:val="center"/>
          </w:tcPr>
          <w:p w14:paraId="1943578B" w14:textId="77777777" w:rsidR="00816A2E" w:rsidRPr="00816A2E" w:rsidRDefault="00816A2E" w:rsidP="00816A2E">
            <w:pPr>
              <w:jc w:val="center"/>
              <w:rPr>
                <w:lang w:eastAsia="en-US"/>
              </w:rPr>
            </w:pPr>
            <w:r w:rsidRPr="00816A2E">
              <w:rPr>
                <w:lang w:eastAsia="en-US"/>
              </w:rPr>
              <w:t>х</w:t>
            </w:r>
          </w:p>
        </w:tc>
        <w:tc>
          <w:tcPr>
            <w:tcW w:w="850" w:type="dxa"/>
            <w:gridSpan w:val="2"/>
            <w:shd w:val="clear" w:color="auto" w:fill="auto"/>
            <w:vAlign w:val="center"/>
          </w:tcPr>
          <w:p w14:paraId="478220A6" w14:textId="77777777" w:rsidR="00816A2E" w:rsidRPr="00816A2E" w:rsidRDefault="00816A2E" w:rsidP="00816A2E">
            <w:pPr>
              <w:jc w:val="center"/>
              <w:rPr>
                <w:lang w:eastAsia="en-US"/>
              </w:rPr>
            </w:pPr>
            <w:r w:rsidRPr="00816A2E">
              <w:rPr>
                <w:lang w:eastAsia="en-US"/>
              </w:rPr>
              <w:t>x</w:t>
            </w:r>
          </w:p>
        </w:tc>
        <w:tc>
          <w:tcPr>
            <w:tcW w:w="994" w:type="dxa"/>
            <w:shd w:val="clear" w:color="auto" w:fill="auto"/>
            <w:vAlign w:val="center"/>
          </w:tcPr>
          <w:p w14:paraId="662B6023" w14:textId="77777777" w:rsidR="00816A2E" w:rsidRPr="00816A2E" w:rsidRDefault="00816A2E" w:rsidP="00816A2E">
            <w:pPr>
              <w:jc w:val="center"/>
              <w:rPr>
                <w:lang w:eastAsia="en-US"/>
              </w:rPr>
            </w:pPr>
            <w:r w:rsidRPr="00816A2E">
              <w:rPr>
                <w:lang w:eastAsia="en-US"/>
              </w:rPr>
              <w:t>x</w:t>
            </w:r>
          </w:p>
        </w:tc>
      </w:tr>
      <w:tr w:rsidR="00816A2E" w:rsidRPr="00816A2E" w14:paraId="25CBB915" w14:textId="77777777" w:rsidTr="009E53B0">
        <w:trPr>
          <w:trHeight w:val="276"/>
        </w:trPr>
        <w:tc>
          <w:tcPr>
            <w:tcW w:w="1809" w:type="dxa"/>
            <w:vMerge/>
          </w:tcPr>
          <w:p w14:paraId="0007BC2F" w14:textId="77777777" w:rsidR="00816A2E" w:rsidRPr="00816A2E" w:rsidRDefault="00816A2E" w:rsidP="00816A2E">
            <w:pPr>
              <w:ind w:right="-2"/>
              <w:jc w:val="center"/>
              <w:rPr>
                <w:lang w:eastAsia="en-US"/>
              </w:rPr>
            </w:pPr>
          </w:p>
        </w:tc>
        <w:tc>
          <w:tcPr>
            <w:tcW w:w="2157" w:type="dxa"/>
            <w:shd w:val="clear" w:color="auto" w:fill="auto"/>
          </w:tcPr>
          <w:p w14:paraId="43CAF68B" w14:textId="77777777" w:rsidR="00816A2E" w:rsidRPr="00816A2E" w:rsidRDefault="00816A2E" w:rsidP="00816A2E">
            <w:pPr>
              <w:ind w:right="-2"/>
              <w:jc w:val="center"/>
              <w:rPr>
                <w:lang w:eastAsia="en-US"/>
              </w:rPr>
            </w:pPr>
            <w:r w:rsidRPr="00816A2E">
              <w:rPr>
                <w:lang w:eastAsia="en-US"/>
              </w:rPr>
              <w:t>Двухставочный</w:t>
            </w:r>
          </w:p>
        </w:tc>
        <w:tc>
          <w:tcPr>
            <w:tcW w:w="1276" w:type="dxa"/>
            <w:gridSpan w:val="3"/>
            <w:shd w:val="clear" w:color="auto" w:fill="auto"/>
            <w:vAlign w:val="center"/>
          </w:tcPr>
          <w:p w14:paraId="5C61176D"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13CC8B6A" w14:textId="77777777" w:rsidR="00816A2E" w:rsidRPr="00816A2E" w:rsidRDefault="00816A2E" w:rsidP="00816A2E">
            <w:pPr>
              <w:jc w:val="center"/>
              <w:rPr>
                <w:lang w:eastAsia="en-US"/>
              </w:rPr>
            </w:pPr>
            <w:r w:rsidRPr="00816A2E">
              <w:rPr>
                <w:lang w:eastAsia="en-US"/>
              </w:rPr>
              <w:t>x</w:t>
            </w:r>
          </w:p>
        </w:tc>
        <w:tc>
          <w:tcPr>
            <w:tcW w:w="853" w:type="dxa"/>
            <w:shd w:val="clear" w:color="auto" w:fill="auto"/>
            <w:vAlign w:val="center"/>
          </w:tcPr>
          <w:p w14:paraId="290D1AAE" w14:textId="77777777" w:rsidR="00816A2E" w:rsidRPr="00816A2E" w:rsidRDefault="00816A2E" w:rsidP="00816A2E">
            <w:pPr>
              <w:jc w:val="center"/>
              <w:rPr>
                <w:lang w:eastAsia="en-US"/>
              </w:rPr>
            </w:pPr>
            <w:r w:rsidRPr="00816A2E">
              <w:rPr>
                <w:lang w:eastAsia="en-US"/>
              </w:rPr>
              <w:t>x</w:t>
            </w:r>
          </w:p>
        </w:tc>
        <w:tc>
          <w:tcPr>
            <w:tcW w:w="850" w:type="dxa"/>
            <w:shd w:val="clear" w:color="auto" w:fill="auto"/>
            <w:vAlign w:val="center"/>
          </w:tcPr>
          <w:p w14:paraId="76C54F63" w14:textId="77777777" w:rsidR="00816A2E" w:rsidRPr="00816A2E" w:rsidRDefault="00816A2E" w:rsidP="00816A2E">
            <w:pPr>
              <w:jc w:val="center"/>
              <w:rPr>
                <w:lang w:eastAsia="en-US"/>
              </w:rPr>
            </w:pPr>
            <w:r w:rsidRPr="00816A2E">
              <w:rPr>
                <w:lang w:eastAsia="en-US"/>
              </w:rPr>
              <w:t>x</w:t>
            </w:r>
          </w:p>
        </w:tc>
        <w:tc>
          <w:tcPr>
            <w:tcW w:w="851" w:type="dxa"/>
            <w:gridSpan w:val="3"/>
            <w:shd w:val="clear" w:color="auto" w:fill="auto"/>
            <w:vAlign w:val="center"/>
          </w:tcPr>
          <w:p w14:paraId="0A83826D" w14:textId="77777777" w:rsidR="00816A2E" w:rsidRPr="00816A2E" w:rsidRDefault="00816A2E" w:rsidP="00816A2E">
            <w:pPr>
              <w:jc w:val="center"/>
              <w:rPr>
                <w:lang w:eastAsia="en-US"/>
              </w:rPr>
            </w:pPr>
            <w:r w:rsidRPr="00816A2E">
              <w:rPr>
                <w:lang w:eastAsia="en-US"/>
              </w:rPr>
              <w:t>х</w:t>
            </w:r>
          </w:p>
        </w:tc>
        <w:tc>
          <w:tcPr>
            <w:tcW w:w="850" w:type="dxa"/>
            <w:gridSpan w:val="2"/>
            <w:shd w:val="clear" w:color="auto" w:fill="auto"/>
            <w:vAlign w:val="center"/>
          </w:tcPr>
          <w:p w14:paraId="722F5401" w14:textId="77777777" w:rsidR="00816A2E" w:rsidRPr="00816A2E" w:rsidRDefault="00816A2E" w:rsidP="00816A2E">
            <w:pPr>
              <w:jc w:val="center"/>
              <w:rPr>
                <w:lang w:eastAsia="en-US"/>
              </w:rPr>
            </w:pPr>
            <w:r w:rsidRPr="00816A2E">
              <w:rPr>
                <w:lang w:eastAsia="en-US"/>
              </w:rPr>
              <w:t>x</w:t>
            </w:r>
          </w:p>
        </w:tc>
        <w:tc>
          <w:tcPr>
            <w:tcW w:w="994" w:type="dxa"/>
            <w:shd w:val="clear" w:color="auto" w:fill="auto"/>
            <w:vAlign w:val="center"/>
          </w:tcPr>
          <w:p w14:paraId="1CB6A459" w14:textId="77777777" w:rsidR="00816A2E" w:rsidRPr="00816A2E" w:rsidRDefault="00816A2E" w:rsidP="00816A2E">
            <w:pPr>
              <w:jc w:val="center"/>
              <w:rPr>
                <w:lang w:eastAsia="en-US"/>
              </w:rPr>
            </w:pPr>
            <w:r w:rsidRPr="00816A2E">
              <w:rPr>
                <w:lang w:eastAsia="en-US"/>
              </w:rPr>
              <w:t>x</w:t>
            </w:r>
          </w:p>
        </w:tc>
      </w:tr>
      <w:tr w:rsidR="00816A2E" w:rsidRPr="00816A2E" w14:paraId="0CDD0FFA" w14:textId="77777777" w:rsidTr="009E53B0">
        <w:trPr>
          <w:trHeight w:val="1120"/>
        </w:trPr>
        <w:tc>
          <w:tcPr>
            <w:tcW w:w="1809" w:type="dxa"/>
            <w:vMerge/>
          </w:tcPr>
          <w:p w14:paraId="138830CD" w14:textId="77777777" w:rsidR="00816A2E" w:rsidRPr="00816A2E" w:rsidRDefault="00816A2E" w:rsidP="00816A2E">
            <w:pPr>
              <w:ind w:right="-2"/>
              <w:jc w:val="center"/>
              <w:rPr>
                <w:lang w:eastAsia="en-US"/>
              </w:rPr>
            </w:pPr>
          </w:p>
        </w:tc>
        <w:tc>
          <w:tcPr>
            <w:tcW w:w="2157" w:type="dxa"/>
            <w:shd w:val="clear" w:color="auto" w:fill="auto"/>
          </w:tcPr>
          <w:p w14:paraId="6AC4D79A" w14:textId="77777777" w:rsidR="00816A2E" w:rsidRPr="00816A2E" w:rsidRDefault="00816A2E" w:rsidP="00816A2E">
            <w:pPr>
              <w:ind w:right="-2"/>
              <w:jc w:val="center"/>
              <w:rPr>
                <w:lang w:eastAsia="en-US"/>
              </w:rPr>
            </w:pPr>
            <w:r w:rsidRPr="00816A2E">
              <w:rPr>
                <w:lang w:eastAsia="en-US"/>
              </w:rPr>
              <w:t>Ставка за тепловую энергию, руб./Гкал</w:t>
            </w:r>
          </w:p>
        </w:tc>
        <w:tc>
          <w:tcPr>
            <w:tcW w:w="1276" w:type="dxa"/>
            <w:gridSpan w:val="3"/>
            <w:shd w:val="clear" w:color="auto" w:fill="auto"/>
            <w:vAlign w:val="center"/>
          </w:tcPr>
          <w:p w14:paraId="1C901274"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5E20A802" w14:textId="77777777" w:rsidR="00816A2E" w:rsidRPr="00816A2E" w:rsidRDefault="00816A2E" w:rsidP="00816A2E">
            <w:pPr>
              <w:jc w:val="center"/>
              <w:rPr>
                <w:lang w:eastAsia="en-US"/>
              </w:rPr>
            </w:pPr>
            <w:r w:rsidRPr="00816A2E">
              <w:rPr>
                <w:lang w:eastAsia="en-US"/>
              </w:rPr>
              <w:t>x</w:t>
            </w:r>
          </w:p>
        </w:tc>
        <w:tc>
          <w:tcPr>
            <w:tcW w:w="853" w:type="dxa"/>
            <w:shd w:val="clear" w:color="auto" w:fill="auto"/>
            <w:vAlign w:val="center"/>
          </w:tcPr>
          <w:p w14:paraId="25DA3396" w14:textId="77777777" w:rsidR="00816A2E" w:rsidRPr="00816A2E" w:rsidRDefault="00816A2E" w:rsidP="00816A2E">
            <w:pPr>
              <w:jc w:val="center"/>
              <w:rPr>
                <w:lang w:eastAsia="en-US"/>
              </w:rPr>
            </w:pPr>
            <w:r w:rsidRPr="00816A2E">
              <w:rPr>
                <w:lang w:eastAsia="en-US"/>
              </w:rPr>
              <w:t>x</w:t>
            </w:r>
          </w:p>
        </w:tc>
        <w:tc>
          <w:tcPr>
            <w:tcW w:w="850" w:type="dxa"/>
            <w:shd w:val="clear" w:color="auto" w:fill="auto"/>
            <w:vAlign w:val="center"/>
          </w:tcPr>
          <w:p w14:paraId="3EF9D9AF" w14:textId="77777777" w:rsidR="00816A2E" w:rsidRPr="00816A2E" w:rsidRDefault="00816A2E" w:rsidP="00816A2E">
            <w:pPr>
              <w:jc w:val="center"/>
              <w:rPr>
                <w:lang w:eastAsia="en-US"/>
              </w:rPr>
            </w:pPr>
            <w:r w:rsidRPr="00816A2E">
              <w:rPr>
                <w:lang w:eastAsia="en-US"/>
              </w:rPr>
              <w:t>x</w:t>
            </w:r>
          </w:p>
        </w:tc>
        <w:tc>
          <w:tcPr>
            <w:tcW w:w="851" w:type="dxa"/>
            <w:gridSpan w:val="3"/>
            <w:shd w:val="clear" w:color="auto" w:fill="auto"/>
            <w:vAlign w:val="center"/>
          </w:tcPr>
          <w:p w14:paraId="1220E066" w14:textId="77777777" w:rsidR="00816A2E" w:rsidRPr="00816A2E" w:rsidRDefault="00816A2E" w:rsidP="00816A2E">
            <w:pPr>
              <w:jc w:val="center"/>
              <w:rPr>
                <w:lang w:eastAsia="en-US"/>
              </w:rPr>
            </w:pPr>
            <w:r w:rsidRPr="00816A2E">
              <w:rPr>
                <w:lang w:eastAsia="en-US"/>
              </w:rPr>
              <w:t>х</w:t>
            </w:r>
          </w:p>
        </w:tc>
        <w:tc>
          <w:tcPr>
            <w:tcW w:w="850" w:type="dxa"/>
            <w:gridSpan w:val="2"/>
            <w:shd w:val="clear" w:color="auto" w:fill="auto"/>
            <w:vAlign w:val="center"/>
          </w:tcPr>
          <w:p w14:paraId="124D6A05" w14:textId="77777777" w:rsidR="00816A2E" w:rsidRPr="00816A2E" w:rsidRDefault="00816A2E" w:rsidP="00816A2E">
            <w:pPr>
              <w:jc w:val="center"/>
              <w:rPr>
                <w:lang w:eastAsia="en-US"/>
              </w:rPr>
            </w:pPr>
            <w:r w:rsidRPr="00816A2E">
              <w:rPr>
                <w:lang w:eastAsia="en-US"/>
              </w:rPr>
              <w:t>x</w:t>
            </w:r>
          </w:p>
        </w:tc>
        <w:tc>
          <w:tcPr>
            <w:tcW w:w="994" w:type="dxa"/>
            <w:shd w:val="clear" w:color="auto" w:fill="auto"/>
            <w:vAlign w:val="center"/>
          </w:tcPr>
          <w:p w14:paraId="3EE907CD" w14:textId="77777777" w:rsidR="00816A2E" w:rsidRPr="00816A2E" w:rsidRDefault="00816A2E" w:rsidP="00816A2E">
            <w:pPr>
              <w:jc w:val="center"/>
              <w:rPr>
                <w:lang w:eastAsia="en-US"/>
              </w:rPr>
            </w:pPr>
            <w:r w:rsidRPr="00816A2E">
              <w:rPr>
                <w:lang w:eastAsia="en-US"/>
              </w:rPr>
              <w:t>x</w:t>
            </w:r>
          </w:p>
        </w:tc>
      </w:tr>
      <w:tr w:rsidR="00816A2E" w:rsidRPr="00816A2E" w14:paraId="459BEE85" w14:textId="77777777" w:rsidTr="009E53B0">
        <w:trPr>
          <w:trHeight w:val="1162"/>
        </w:trPr>
        <w:tc>
          <w:tcPr>
            <w:tcW w:w="1809" w:type="dxa"/>
            <w:vMerge/>
          </w:tcPr>
          <w:p w14:paraId="17BAAEC2" w14:textId="77777777" w:rsidR="00816A2E" w:rsidRPr="00816A2E" w:rsidRDefault="00816A2E" w:rsidP="00816A2E">
            <w:pPr>
              <w:ind w:right="-2"/>
              <w:jc w:val="center"/>
              <w:rPr>
                <w:lang w:eastAsia="en-US"/>
              </w:rPr>
            </w:pPr>
          </w:p>
        </w:tc>
        <w:tc>
          <w:tcPr>
            <w:tcW w:w="2157" w:type="dxa"/>
            <w:shd w:val="clear" w:color="auto" w:fill="auto"/>
            <w:vAlign w:val="center"/>
          </w:tcPr>
          <w:p w14:paraId="6FCF0025" w14:textId="77777777" w:rsidR="00816A2E" w:rsidRPr="00816A2E" w:rsidRDefault="00816A2E" w:rsidP="00816A2E">
            <w:pPr>
              <w:ind w:right="-2"/>
              <w:jc w:val="center"/>
              <w:rPr>
                <w:lang w:eastAsia="en-US"/>
              </w:rPr>
            </w:pPr>
            <w:r w:rsidRPr="00816A2E">
              <w:rPr>
                <w:lang w:eastAsia="en-US"/>
              </w:rPr>
              <w:t xml:space="preserve">Ставка за содержание тепловой мощности, </w:t>
            </w:r>
          </w:p>
          <w:p w14:paraId="73458A11" w14:textId="77777777" w:rsidR="00816A2E" w:rsidRPr="00816A2E" w:rsidRDefault="00816A2E" w:rsidP="00816A2E">
            <w:pPr>
              <w:tabs>
                <w:tab w:val="left" w:pos="670"/>
              </w:tabs>
              <w:ind w:right="-2"/>
              <w:jc w:val="center"/>
              <w:rPr>
                <w:lang w:eastAsia="en-US"/>
              </w:rPr>
            </w:pPr>
            <w:r w:rsidRPr="00816A2E">
              <w:rPr>
                <w:lang w:eastAsia="en-US"/>
              </w:rPr>
              <w:t xml:space="preserve">тыс.руб./Гкал/ч </w:t>
            </w:r>
          </w:p>
          <w:p w14:paraId="4DCEAD7A" w14:textId="77777777" w:rsidR="00816A2E" w:rsidRPr="00816A2E" w:rsidRDefault="00816A2E" w:rsidP="00816A2E">
            <w:pPr>
              <w:tabs>
                <w:tab w:val="left" w:pos="670"/>
              </w:tabs>
              <w:ind w:right="-2"/>
              <w:jc w:val="center"/>
              <w:rPr>
                <w:lang w:eastAsia="en-US"/>
              </w:rPr>
            </w:pPr>
            <w:r w:rsidRPr="00816A2E">
              <w:rPr>
                <w:lang w:eastAsia="en-US"/>
              </w:rPr>
              <w:t>в мес.</w:t>
            </w:r>
          </w:p>
        </w:tc>
        <w:tc>
          <w:tcPr>
            <w:tcW w:w="1276" w:type="dxa"/>
            <w:gridSpan w:val="3"/>
            <w:shd w:val="clear" w:color="auto" w:fill="auto"/>
            <w:vAlign w:val="center"/>
          </w:tcPr>
          <w:p w14:paraId="0CE2128A" w14:textId="77777777" w:rsidR="00816A2E" w:rsidRPr="00816A2E" w:rsidRDefault="00816A2E" w:rsidP="00816A2E">
            <w:pPr>
              <w:jc w:val="center"/>
              <w:rPr>
                <w:lang w:eastAsia="en-US"/>
              </w:rPr>
            </w:pPr>
            <w:r w:rsidRPr="00816A2E">
              <w:rPr>
                <w:lang w:eastAsia="en-US"/>
              </w:rPr>
              <w:t>x</w:t>
            </w:r>
          </w:p>
        </w:tc>
        <w:tc>
          <w:tcPr>
            <w:tcW w:w="992" w:type="dxa"/>
            <w:shd w:val="clear" w:color="auto" w:fill="auto"/>
            <w:vAlign w:val="center"/>
          </w:tcPr>
          <w:p w14:paraId="57EDFD37" w14:textId="77777777" w:rsidR="00816A2E" w:rsidRPr="00816A2E" w:rsidRDefault="00816A2E" w:rsidP="00816A2E">
            <w:pPr>
              <w:jc w:val="center"/>
              <w:rPr>
                <w:lang w:eastAsia="en-US"/>
              </w:rPr>
            </w:pPr>
            <w:r w:rsidRPr="00816A2E">
              <w:rPr>
                <w:lang w:eastAsia="en-US"/>
              </w:rPr>
              <w:t>x</w:t>
            </w:r>
          </w:p>
        </w:tc>
        <w:tc>
          <w:tcPr>
            <w:tcW w:w="853" w:type="dxa"/>
            <w:shd w:val="clear" w:color="auto" w:fill="auto"/>
            <w:vAlign w:val="center"/>
          </w:tcPr>
          <w:p w14:paraId="601812F3" w14:textId="77777777" w:rsidR="00816A2E" w:rsidRPr="00816A2E" w:rsidRDefault="00816A2E" w:rsidP="00816A2E">
            <w:pPr>
              <w:jc w:val="center"/>
              <w:rPr>
                <w:lang w:eastAsia="en-US"/>
              </w:rPr>
            </w:pPr>
            <w:r w:rsidRPr="00816A2E">
              <w:rPr>
                <w:lang w:eastAsia="en-US"/>
              </w:rPr>
              <w:t>x</w:t>
            </w:r>
          </w:p>
        </w:tc>
        <w:tc>
          <w:tcPr>
            <w:tcW w:w="850" w:type="dxa"/>
            <w:shd w:val="clear" w:color="auto" w:fill="auto"/>
            <w:vAlign w:val="center"/>
          </w:tcPr>
          <w:p w14:paraId="169BEAAB" w14:textId="77777777" w:rsidR="00816A2E" w:rsidRPr="00816A2E" w:rsidRDefault="00816A2E" w:rsidP="00816A2E">
            <w:pPr>
              <w:jc w:val="center"/>
              <w:rPr>
                <w:lang w:eastAsia="en-US"/>
              </w:rPr>
            </w:pPr>
            <w:r w:rsidRPr="00816A2E">
              <w:rPr>
                <w:lang w:eastAsia="en-US"/>
              </w:rPr>
              <w:t>x</w:t>
            </w:r>
          </w:p>
        </w:tc>
        <w:tc>
          <w:tcPr>
            <w:tcW w:w="851" w:type="dxa"/>
            <w:gridSpan w:val="3"/>
            <w:shd w:val="clear" w:color="auto" w:fill="auto"/>
            <w:vAlign w:val="center"/>
          </w:tcPr>
          <w:p w14:paraId="7686554B" w14:textId="77777777" w:rsidR="00816A2E" w:rsidRPr="00816A2E" w:rsidRDefault="00816A2E" w:rsidP="00816A2E">
            <w:pPr>
              <w:jc w:val="center"/>
              <w:rPr>
                <w:lang w:eastAsia="en-US"/>
              </w:rPr>
            </w:pPr>
            <w:r w:rsidRPr="00816A2E">
              <w:rPr>
                <w:lang w:eastAsia="en-US"/>
              </w:rPr>
              <w:t>х</w:t>
            </w:r>
          </w:p>
        </w:tc>
        <w:tc>
          <w:tcPr>
            <w:tcW w:w="850" w:type="dxa"/>
            <w:gridSpan w:val="2"/>
            <w:shd w:val="clear" w:color="auto" w:fill="auto"/>
            <w:vAlign w:val="center"/>
          </w:tcPr>
          <w:p w14:paraId="1A8320C6" w14:textId="77777777" w:rsidR="00816A2E" w:rsidRPr="00816A2E" w:rsidRDefault="00816A2E" w:rsidP="00816A2E">
            <w:pPr>
              <w:jc w:val="center"/>
              <w:rPr>
                <w:lang w:eastAsia="en-US"/>
              </w:rPr>
            </w:pPr>
            <w:r w:rsidRPr="00816A2E">
              <w:rPr>
                <w:lang w:eastAsia="en-US"/>
              </w:rPr>
              <w:t>x</w:t>
            </w:r>
          </w:p>
        </w:tc>
        <w:tc>
          <w:tcPr>
            <w:tcW w:w="994" w:type="dxa"/>
            <w:shd w:val="clear" w:color="auto" w:fill="auto"/>
            <w:vAlign w:val="center"/>
          </w:tcPr>
          <w:p w14:paraId="338D0F97" w14:textId="77777777" w:rsidR="00816A2E" w:rsidRPr="00816A2E" w:rsidRDefault="00816A2E" w:rsidP="00816A2E">
            <w:pPr>
              <w:jc w:val="center"/>
              <w:rPr>
                <w:lang w:eastAsia="en-US"/>
              </w:rPr>
            </w:pPr>
            <w:r w:rsidRPr="00816A2E">
              <w:rPr>
                <w:lang w:eastAsia="en-US"/>
              </w:rPr>
              <w:t>x</w:t>
            </w:r>
          </w:p>
        </w:tc>
      </w:tr>
    </w:tbl>
    <w:p w14:paraId="0A1A35EB" w14:textId="77777777" w:rsidR="00816A2E" w:rsidRPr="00816A2E" w:rsidRDefault="00816A2E" w:rsidP="00816A2E">
      <w:pPr>
        <w:ind w:right="-285"/>
        <w:jc w:val="right"/>
        <w:rPr>
          <w:sz w:val="28"/>
          <w:lang w:eastAsia="en-US"/>
        </w:rPr>
      </w:pPr>
      <w:r w:rsidRPr="00816A2E">
        <w:rPr>
          <w:sz w:val="28"/>
          <w:lang w:eastAsia="en-US"/>
        </w:rPr>
        <w:t xml:space="preserve">    </w:t>
      </w:r>
    </w:p>
    <w:p w14:paraId="2A93246E" w14:textId="77777777" w:rsidR="00816A2E" w:rsidRPr="00816A2E" w:rsidRDefault="00816A2E" w:rsidP="00816A2E">
      <w:pPr>
        <w:ind w:right="-285"/>
        <w:jc w:val="right"/>
        <w:rPr>
          <w:lang w:eastAsia="en-US"/>
        </w:rPr>
      </w:pPr>
      <w:r w:rsidRPr="00816A2E">
        <w:rPr>
          <w:sz w:val="28"/>
          <w:lang w:eastAsia="en-US"/>
        </w:rPr>
        <w:t xml:space="preserve">   ».</w:t>
      </w:r>
    </w:p>
    <w:p w14:paraId="124E43A3" w14:textId="77777777" w:rsidR="00816A2E" w:rsidRDefault="00816A2E" w:rsidP="00816A2E">
      <w:pPr>
        <w:contextualSpacing/>
        <w:jc w:val="both"/>
        <w:rPr>
          <w:sz w:val="28"/>
          <w:szCs w:val="28"/>
        </w:rPr>
        <w:sectPr w:rsidR="00816A2E" w:rsidSect="00816A2E">
          <w:pgSz w:w="11906" w:h="16838"/>
          <w:pgMar w:top="851" w:right="851" w:bottom="851" w:left="1701" w:header="709" w:footer="709" w:gutter="0"/>
          <w:cols w:space="708"/>
          <w:titlePg/>
          <w:docGrid w:linePitch="360"/>
        </w:sectPr>
      </w:pPr>
    </w:p>
    <w:p w14:paraId="5F856E3F" w14:textId="7978703E" w:rsidR="00816A2E" w:rsidRPr="00F01343" w:rsidRDefault="00816A2E" w:rsidP="00816A2E">
      <w:pPr>
        <w:tabs>
          <w:tab w:val="left" w:pos="270"/>
          <w:tab w:val="right" w:pos="9355"/>
        </w:tabs>
        <w:ind w:left="-4310" w:firstLine="9697"/>
      </w:pPr>
      <w:r w:rsidRPr="00F01343">
        <w:lastRenderedPageBreak/>
        <w:t>Приложение</w:t>
      </w:r>
      <w:r>
        <w:t xml:space="preserve"> № 4</w:t>
      </w:r>
      <w:r>
        <w:t>4</w:t>
      </w:r>
      <w:r>
        <w:t xml:space="preserve"> к протоколу</w:t>
      </w:r>
      <w:r w:rsidRPr="00F01343">
        <w:t xml:space="preserve"> № </w:t>
      </w:r>
      <w:r>
        <w:t>88</w:t>
      </w:r>
    </w:p>
    <w:p w14:paraId="1CE36345" w14:textId="77777777" w:rsidR="00816A2E" w:rsidRPr="00F01343" w:rsidRDefault="00816A2E" w:rsidP="00816A2E">
      <w:pPr>
        <w:tabs>
          <w:tab w:val="left" w:pos="3686"/>
          <w:tab w:val="left" w:pos="9498"/>
        </w:tabs>
        <w:ind w:left="-4310" w:right="-569" w:firstLine="9697"/>
      </w:pPr>
      <w:r w:rsidRPr="00F01343">
        <w:t>заседания правления Региональной</w:t>
      </w:r>
    </w:p>
    <w:p w14:paraId="5A64159F" w14:textId="77777777" w:rsidR="00816A2E" w:rsidRPr="00F01343" w:rsidRDefault="00816A2E" w:rsidP="00816A2E">
      <w:pPr>
        <w:tabs>
          <w:tab w:val="left" w:pos="3686"/>
          <w:tab w:val="left" w:pos="9498"/>
        </w:tabs>
        <w:ind w:left="-4310" w:right="-569" w:firstLine="9697"/>
      </w:pPr>
      <w:r w:rsidRPr="00F01343">
        <w:t>энергетической комиссии</w:t>
      </w:r>
    </w:p>
    <w:p w14:paraId="4C9E6082" w14:textId="77777777" w:rsidR="00816A2E" w:rsidRDefault="00816A2E" w:rsidP="00816A2E">
      <w:pPr>
        <w:tabs>
          <w:tab w:val="left" w:pos="3686"/>
          <w:tab w:val="left" w:pos="9498"/>
        </w:tabs>
        <w:ind w:left="-4310" w:right="-569" w:firstLine="9697"/>
      </w:pPr>
      <w:r w:rsidRPr="00F01343">
        <w:t xml:space="preserve">Кузбасса от </w:t>
      </w:r>
      <w:r>
        <w:t>17</w:t>
      </w:r>
      <w:r w:rsidRPr="00F01343">
        <w:t>.</w:t>
      </w:r>
      <w:r>
        <w:t>12</w:t>
      </w:r>
      <w:r w:rsidRPr="00F01343">
        <w:t>.2024</w:t>
      </w:r>
    </w:p>
    <w:p w14:paraId="4C4A389B" w14:textId="77777777" w:rsidR="00816A2E" w:rsidRDefault="00816A2E" w:rsidP="00816A2E">
      <w:pPr>
        <w:tabs>
          <w:tab w:val="left" w:pos="3686"/>
          <w:tab w:val="left" w:pos="9498"/>
        </w:tabs>
        <w:ind w:left="-4310" w:right="-569" w:firstLine="9697"/>
      </w:pPr>
    </w:p>
    <w:p w14:paraId="659E54A3" w14:textId="77777777" w:rsidR="00816A2E" w:rsidRPr="00816A2E" w:rsidRDefault="00816A2E" w:rsidP="00816A2E">
      <w:pPr>
        <w:jc w:val="center"/>
        <w:rPr>
          <w:snapToGrid w:val="0"/>
          <w:sz w:val="28"/>
          <w:szCs w:val="28"/>
        </w:rPr>
      </w:pPr>
      <w:r w:rsidRPr="00816A2E">
        <w:rPr>
          <w:snapToGrid w:val="0"/>
          <w:sz w:val="28"/>
          <w:szCs w:val="28"/>
        </w:rPr>
        <w:t>Экспертное заключение</w:t>
      </w:r>
    </w:p>
    <w:p w14:paraId="0621ECED" w14:textId="77777777" w:rsidR="00816A2E" w:rsidRPr="00816A2E" w:rsidRDefault="00816A2E" w:rsidP="00816A2E">
      <w:pPr>
        <w:jc w:val="center"/>
        <w:rPr>
          <w:snapToGrid w:val="0"/>
          <w:sz w:val="28"/>
          <w:szCs w:val="28"/>
        </w:rPr>
      </w:pPr>
      <w:r w:rsidRPr="00816A2E">
        <w:rPr>
          <w:snapToGrid w:val="0"/>
          <w:sz w:val="28"/>
          <w:szCs w:val="28"/>
        </w:rPr>
        <w:t>Региональной энергетической комиссии Кузбасса</w:t>
      </w:r>
    </w:p>
    <w:p w14:paraId="5E8AEF4D" w14:textId="77777777" w:rsidR="00816A2E" w:rsidRPr="00816A2E" w:rsidRDefault="00816A2E" w:rsidP="00816A2E">
      <w:pPr>
        <w:jc w:val="center"/>
        <w:rPr>
          <w:snapToGrid w:val="0"/>
          <w:sz w:val="28"/>
          <w:szCs w:val="28"/>
        </w:rPr>
      </w:pPr>
      <w:r w:rsidRPr="00816A2E">
        <w:rPr>
          <w:snapToGrid w:val="0"/>
          <w:sz w:val="28"/>
          <w:szCs w:val="28"/>
        </w:rPr>
        <w:t xml:space="preserve">по материалам, представленным </w:t>
      </w:r>
      <w:r w:rsidRPr="00816A2E">
        <w:rPr>
          <w:iCs/>
          <w:snapToGrid w:val="0"/>
          <w:sz w:val="28"/>
          <w:szCs w:val="28"/>
        </w:rPr>
        <w:t xml:space="preserve">ОАО «РЖД» (филиал Кузбасский территориальный участок Западно-Сибирской дирекции </w:t>
      </w:r>
      <w:r w:rsidRPr="00816A2E">
        <w:rPr>
          <w:iCs/>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iCs/>
          <w:snapToGrid w:val="0"/>
          <w:sz w:val="28"/>
          <w:szCs w:val="28"/>
        </w:rPr>
        <w:br/>
      </w:r>
      <w:r w:rsidRPr="00816A2E">
        <w:rPr>
          <w:bCs/>
          <w:snapToGrid w:val="0"/>
          <w:color w:val="000000"/>
          <w:kern w:val="32"/>
          <w:sz w:val="28"/>
          <w:szCs w:val="28"/>
        </w:rPr>
        <w:t xml:space="preserve">ТЧ-15 на ст. Новокузнецк-Сортировочный </w:t>
      </w:r>
      <w:r w:rsidRPr="00816A2E">
        <w:rPr>
          <w:snapToGrid w:val="0"/>
          <w:sz w:val="28"/>
          <w:szCs w:val="28"/>
        </w:rPr>
        <w:t xml:space="preserve">для корректировки НВВ и уровня тарифов на тепловую энергию и горячую воду, реализуемые </w:t>
      </w:r>
      <w:r w:rsidRPr="00816A2E">
        <w:rPr>
          <w:snapToGrid w:val="0"/>
          <w:sz w:val="28"/>
          <w:szCs w:val="28"/>
        </w:rPr>
        <w:br/>
        <w:t xml:space="preserve">на потребительском рынке </w:t>
      </w:r>
      <w:r w:rsidRPr="00816A2E">
        <w:rPr>
          <w:bCs/>
          <w:snapToGrid w:val="0"/>
          <w:kern w:val="32"/>
          <w:sz w:val="28"/>
          <w:szCs w:val="28"/>
        </w:rPr>
        <w:t xml:space="preserve">Новокузнецкого городского </w:t>
      </w:r>
      <w:r w:rsidRPr="00816A2E">
        <w:rPr>
          <w:iCs/>
          <w:snapToGrid w:val="0"/>
          <w:sz w:val="28"/>
          <w:szCs w:val="28"/>
        </w:rPr>
        <w:t>округа</w:t>
      </w:r>
      <w:r w:rsidRPr="00816A2E">
        <w:rPr>
          <w:snapToGrid w:val="0"/>
          <w:sz w:val="28"/>
          <w:szCs w:val="28"/>
        </w:rPr>
        <w:t xml:space="preserve"> на 2025 год</w:t>
      </w:r>
    </w:p>
    <w:p w14:paraId="130B4773" w14:textId="77777777" w:rsidR="00816A2E" w:rsidRPr="00816A2E" w:rsidRDefault="00816A2E" w:rsidP="00816A2E">
      <w:pPr>
        <w:jc w:val="center"/>
        <w:rPr>
          <w:snapToGrid w:val="0"/>
          <w:sz w:val="28"/>
          <w:szCs w:val="28"/>
        </w:rPr>
      </w:pPr>
    </w:p>
    <w:p w14:paraId="41D55AAD" w14:textId="77777777" w:rsidR="00816A2E" w:rsidRPr="00816A2E" w:rsidRDefault="00816A2E" w:rsidP="00816A2E">
      <w:pPr>
        <w:pStyle w:val="2"/>
        <w:keepNext/>
        <w:numPr>
          <w:ilvl w:val="0"/>
          <w:numId w:val="33"/>
        </w:numPr>
        <w:tabs>
          <w:tab w:val="left" w:pos="567"/>
        </w:tabs>
        <w:jc w:val="center"/>
        <w:outlineLvl w:val="0"/>
        <w:rPr>
          <w:b/>
          <w:bCs/>
          <w:kern w:val="32"/>
          <w:szCs w:val="20"/>
          <w:lang w:val="x-none" w:eastAsia="x-none"/>
        </w:rPr>
      </w:pPr>
      <w:r w:rsidRPr="00816A2E">
        <w:rPr>
          <w:b/>
          <w:bCs/>
          <w:kern w:val="32"/>
          <w:szCs w:val="20"/>
          <w:lang w:val="x-none" w:eastAsia="x-none"/>
        </w:rPr>
        <w:t>Общая характеристика предприятия</w:t>
      </w:r>
    </w:p>
    <w:p w14:paraId="3104826E" w14:textId="77777777" w:rsidR="00816A2E" w:rsidRPr="00816A2E" w:rsidRDefault="00816A2E" w:rsidP="00816A2E">
      <w:pPr>
        <w:ind w:firstLine="709"/>
        <w:jc w:val="center"/>
        <w:rPr>
          <w:b/>
          <w:snapToGrid w:val="0"/>
          <w:sz w:val="28"/>
          <w:szCs w:val="28"/>
          <w:u w:val="single"/>
        </w:rPr>
      </w:pPr>
    </w:p>
    <w:p w14:paraId="150C78CD" w14:textId="77777777" w:rsidR="00816A2E" w:rsidRPr="00816A2E" w:rsidRDefault="00816A2E" w:rsidP="00816A2E">
      <w:pPr>
        <w:ind w:firstLine="709"/>
        <w:jc w:val="both"/>
        <w:rPr>
          <w:sz w:val="28"/>
          <w:szCs w:val="28"/>
        </w:rPr>
      </w:pPr>
      <w:r w:rsidRPr="00816A2E">
        <w:rPr>
          <w:sz w:val="28"/>
          <w:szCs w:val="28"/>
        </w:rPr>
        <w:t xml:space="preserve">Полное наименование организации – </w:t>
      </w:r>
      <w:r w:rsidRPr="00816A2E">
        <w:rPr>
          <w:bCs/>
          <w:iCs/>
          <w:sz w:val="28"/>
          <w:szCs w:val="28"/>
        </w:rPr>
        <w:t xml:space="preserve">ОАО «РЖД» (филиал Кузбасский территориальный участок Западно-Сибирской дирекции </w:t>
      </w:r>
      <w:r w:rsidRPr="00816A2E">
        <w:rPr>
          <w:bCs/>
          <w:iCs/>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bCs/>
          <w:iCs/>
          <w:sz w:val="28"/>
          <w:szCs w:val="28"/>
        </w:rPr>
        <w:br/>
        <w:t>ТЧ-15 на ст. Новокузнецк-Сортировочный.</w:t>
      </w:r>
    </w:p>
    <w:p w14:paraId="1A8304DA" w14:textId="77777777" w:rsidR="00816A2E" w:rsidRPr="00816A2E" w:rsidRDefault="00816A2E" w:rsidP="00816A2E">
      <w:pPr>
        <w:tabs>
          <w:tab w:val="left" w:pos="426"/>
        </w:tabs>
        <w:spacing w:line="276" w:lineRule="auto"/>
        <w:ind w:firstLine="709"/>
        <w:jc w:val="both"/>
        <w:rPr>
          <w:sz w:val="28"/>
          <w:szCs w:val="28"/>
        </w:rPr>
      </w:pPr>
      <w:r w:rsidRPr="00816A2E">
        <w:rPr>
          <w:sz w:val="28"/>
          <w:szCs w:val="28"/>
        </w:rPr>
        <w:t>Фактический адрес: 650992, г. Кемерово, ул. Карболитовская, д. 2.</w:t>
      </w:r>
    </w:p>
    <w:p w14:paraId="2F5DD166"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Кузбасский региональный производственный участок является подразделением Западно-Сибирской дирекции по тепловодоснабжению – структурного подразделения Центральной дирекции по тепловодоснабжению – филиала ОАО «РЖД» и осуществляет деятельность по управлению комплексом объектов стационарной теплоэнергетики, водоснабжения </w:t>
      </w:r>
      <w:r w:rsidRPr="00816A2E">
        <w:rPr>
          <w:snapToGrid w:val="0"/>
          <w:color w:val="000000"/>
          <w:sz w:val="28"/>
          <w:szCs w:val="28"/>
        </w:rPr>
        <w:br/>
        <w:t xml:space="preserve">и водоотведения на территории </w:t>
      </w:r>
      <w:r w:rsidRPr="00816A2E">
        <w:rPr>
          <w:iCs/>
          <w:snapToGrid w:val="0"/>
          <w:sz w:val="28"/>
          <w:szCs w:val="28"/>
        </w:rPr>
        <w:t>Кемеровской области</w:t>
      </w:r>
      <w:r w:rsidRPr="00816A2E">
        <w:rPr>
          <w:snapToGrid w:val="0"/>
          <w:color w:val="000000"/>
          <w:sz w:val="28"/>
          <w:szCs w:val="28"/>
        </w:rPr>
        <w:t>, в том числе эксплуатации 7 котельных.</w:t>
      </w:r>
    </w:p>
    <w:p w14:paraId="3D37045B"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Подразделение создано на основании приказа Центральной дирекции </w:t>
      </w:r>
      <w:r w:rsidRPr="00816A2E">
        <w:rPr>
          <w:snapToGrid w:val="0"/>
          <w:color w:val="000000"/>
          <w:sz w:val="28"/>
          <w:szCs w:val="28"/>
        </w:rPr>
        <w:br/>
        <w:t xml:space="preserve">по тепловодоснабжению ОАО «РЖД» от 23.11.2010 № 188 «О создании структурных подразделений Центральной дирекции </w:t>
      </w:r>
      <w:r w:rsidRPr="00816A2E">
        <w:rPr>
          <w:snapToGrid w:val="0"/>
          <w:color w:val="000000"/>
          <w:sz w:val="28"/>
          <w:szCs w:val="28"/>
        </w:rPr>
        <w:br/>
        <w:t xml:space="preserve">по тепловодоснабжению» и является полным правопреемником Дирекции </w:t>
      </w:r>
      <w:r w:rsidRPr="00816A2E">
        <w:rPr>
          <w:snapToGrid w:val="0"/>
          <w:color w:val="000000"/>
          <w:sz w:val="28"/>
          <w:szCs w:val="28"/>
        </w:rPr>
        <w:br/>
        <w:t>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14:paraId="02AEE9C9"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По узлу теплоснабжения котельная </w:t>
      </w:r>
      <w:r w:rsidRPr="00816A2E">
        <w:rPr>
          <w:bCs/>
          <w:snapToGrid w:val="0"/>
          <w:color w:val="000000"/>
          <w:kern w:val="32"/>
          <w:sz w:val="28"/>
          <w:szCs w:val="28"/>
        </w:rPr>
        <w:t xml:space="preserve">ТЧ-15 на ст. Новокузнецк-Сортировочный </w:t>
      </w:r>
      <w:r w:rsidRPr="00816A2E">
        <w:rPr>
          <w:snapToGrid w:val="0"/>
          <w:color w:val="000000"/>
          <w:sz w:val="28"/>
          <w:szCs w:val="28"/>
        </w:rPr>
        <w:t xml:space="preserve">предприятие эксплуатирует 1 котельную с установленной тепловой мощностью 12,68 Гкал/час. </w:t>
      </w:r>
    </w:p>
    <w:p w14:paraId="0B4B6584"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Для производства тепловой энергии используется энергетический каменный длиннопламенный уголь (класс 0-300 (200)). </w:t>
      </w:r>
    </w:p>
    <w:p w14:paraId="668233D9" w14:textId="77777777" w:rsidR="00816A2E" w:rsidRPr="00816A2E" w:rsidRDefault="00816A2E" w:rsidP="00816A2E">
      <w:pPr>
        <w:widowControl w:val="0"/>
        <w:suppressAutoHyphens/>
        <w:ind w:firstLine="709"/>
        <w:contextualSpacing/>
        <w:jc w:val="both"/>
        <w:rPr>
          <w:snapToGrid w:val="0"/>
          <w:color w:val="000000"/>
          <w:sz w:val="28"/>
          <w:szCs w:val="28"/>
        </w:rPr>
      </w:pPr>
      <w:r w:rsidRPr="00816A2E">
        <w:rPr>
          <w:snapToGrid w:val="0"/>
          <w:color w:val="000000"/>
          <w:sz w:val="28"/>
          <w:szCs w:val="28"/>
        </w:rPr>
        <w:t xml:space="preserve">Поставщиком угля для предприятия является </w:t>
      </w:r>
      <w:r w:rsidRPr="00816A2E">
        <w:rPr>
          <w:snapToGrid w:val="0"/>
          <w:color w:val="000000"/>
          <w:sz w:val="28"/>
          <w:szCs w:val="28"/>
        </w:rPr>
        <w:br/>
        <w:t xml:space="preserve">АО «УК Кузбассразрезуголь». </w:t>
      </w:r>
    </w:p>
    <w:p w14:paraId="2C0BF3D3" w14:textId="77777777" w:rsidR="00816A2E" w:rsidRPr="00816A2E" w:rsidRDefault="00816A2E" w:rsidP="00816A2E">
      <w:pPr>
        <w:widowControl w:val="0"/>
        <w:suppressAutoHyphens/>
        <w:spacing w:line="276" w:lineRule="auto"/>
        <w:ind w:firstLine="709"/>
        <w:contextualSpacing/>
        <w:jc w:val="both"/>
        <w:rPr>
          <w:color w:val="000000"/>
          <w:sz w:val="28"/>
          <w:szCs w:val="28"/>
        </w:rPr>
      </w:pPr>
      <w:r w:rsidRPr="00816A2E">
        <w:rPr>
          <w:color w:val="000000"/>
          <w:sz w:val="28"/>
          <w:szCs w:val="28"/>
        </w:rPr>
        <w:t>Предприятие находится на общей системе налогообложения.</w:t>
      </w:r>
    </w:p>
    <w:p w14:paraId="6195B4B3" w14:textId="77777777" w:rsidR="00816A2E" w:rsidRPr="00816A2E" w:rsidRDefault="00816A2E" w:rsidP="00816A2E">
      <w:pPr>
        <w:ind w:firstLine="709"/>
        <w:jc w:val="both"/>
        <w:rPr>
          <w:snapToGrid w:val="0"/>
          <w:sz w:val="28"/>
          <w:szCs w:val="20"/>
        </w:rPr>
        <w:sectPr w:rsidR="00816A2E" w:rsidRPr="00816A2E" w:rsidSect="00816A2E">
          <w:headerReference w:type="default" r:id="rId27"/>
          <w:footerReference w:type="even" r:id="rId28"/>
          <w:pgSz w:w="11906" w:h="16838"/>
          <w:pgMar w:top="851" w:right="851" w:bottom="851" w:left="1701" w:header="709" w:footer="709" w:gutter="0"/>
          <w:cols w:space="708"/>
          <w:titlePg/>
          <w:docGrid w:linePitch="381"/>
        </w:sectPr>
      </w:pPr>
      <w:r w:rsidRPr="00816A2E">
        <w:rPr>
          <w:snapToGrid w:val="0"/>
          <w:sz w:val="28"/>
          <w:szCs w:val="20"/>
        </w:rPr>
        <w:lastRenderedPageBreak/>
        <w:t xml:space="preserve">ОАО «РЖД» обратилось в Региональную энергетическую комиссию Кузбасса с заявлением для корректировки НВВ и установления тарифов </w:t>
      </w:r>
      <w:r w:rsidRPr="00816A2E">
        <w:rPr>
          <w:snapToGrid w:val="0"/>
          <w:sz w:val="28"/>
          <w:szCs w:val="20"/>
        </w:rPr>
        <w:br/>
        <w:t>на 2025 год (исх. № 460/ЗСИБ ДТВу3</w:t>
      </w:r>
      <w:r w:rsidRPr="00816A2E">
        <w:rPr>
          <w:snapToGrid w:val="0"/>
          <w:sz w:val="28"/>
          <w:szCs w:val="28"/>
        </w:rPr>
        <w:t xml:space="preserve"> </w:t>
      </w:r>
      <w:r w:rsidRPr="00816A2E">
        <w:rPr>
          <w:snapToGrid w:val="0"/>
          <w:sz w:val="28"/>
          <w:szCs w:val="20"/>
        </w:rPr>
        <w:t>от 25.04.2024,</w:t>
      </w:r>
    </w:p>
    <w:p w14:paraId="47422911" w14:textId="77777777" w:rsidR="00816A2E" w:rsidRPr="00816A2E" w:rsidRDefault="00816A2E" w:rsidP="00816A2E">
      <w:pPr>
        <w:tabs>
          <w:tab w:val="left" w:pos="2093"/>
        </w:tabs>
        <w:jc w:val="both"/>
        <w:rPr>
          <w:sz w:val="28"/>
          <w:szCs w:val="20"/>
        </w:rPr>
      </w:pPr>
      <w:r w:rsidRPr="00816A2E">
        <w:rPr>
          <w:snapToGrid w:val="0"/>
          <w:sz w:val="28"/>
          <w:szCs w:val="20"/>
        </w:rPr>
        <w:lastRenderedPageBreak/>
        <w:t xml:space="preserve">вх. № 2969 от 26.04.2024) и представило пакет документов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502E5C8C" w14:textId="77777777" w:rsidR="00816A2E" w:rsidRPr="00816A2E" w:rsidRDefault="00816A2E" w:rsidP="00816A2E">
      <w:pPr>
        <w:ind w:firstLine="709"/>
        <w:jc w:val="both"/>
        <w:rPr>
          <w:snapToGrid w:val="0"/>
          <w:sz w:val="28"/>
          <w:szCs w:val="20"/>
        </w:rPr>
      </w:pPr>
      <w:r w:rsidRPr="00816A2E">
        <w:rPr>
          <w:snapToGrid w:val="0"/>
          <w:sz w:val="28"/>
          <w:szCs w:val="20"/>
        </w:rPr>
        <w:t xml:space="preserve">Письмом от 21.08.2024 № 939/ЗСИБ ДТВу3 (вх. № 5634 от 21.08.2024) представлен дополнительный пакет документов № 2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1DA14BDD" w14:textId="77777777" w:rsidR="00816A2E" w:rsidRPr="00816A2E" w:rsidRDefault="00816A2E" w:rsidP="00816A2E">
      <w:pPr>
        <w:ind w:firstLine="709"/>
        <w:jc w:val="both"/>
        <w:rPr>
          <w:snapToGrid w:val="0"/>
          <w:sz w:val="28"/>
          <w:szCs w:val="20"/>
        </w:rPr>
      </w:pPr>
      <w:r w:rsidRPr="00816A2E">
        <w:rPr>
          <w:snapToGrid w:val="0"/>
          <w:sz w:val="28"/>
          <w:szCs w:val="20"/>
        </w:rPr>
        <w:t xml:space="preserve">Письмом от 02.11.2024 № 471/1-ЗСИБ ДТВу-3 (вх. № 7452 </w:t>
      </w:r>
      <w:r w:rsidRPr="00816A2E">
        <w:rPr>
          <w:snapToGrid w:val="0"/>
          <w:sz w:val="28"/>
          <w:szCs w:val="20"/>
        </w:rPr>
        <w:br/>
        <w:t xml:space="preserve">от 02.11.2024) представлен дополнительный пакет документов № 3 в формате шаблона </w:t>
      </w:r>
      <w:r w:rsidRPr="00816A2E">
        <w:rPr>
          <w:snapToGrid w:val="0"/>
          <w:sz w:val="28"/>
          <w:szCs w:val="20"/>
          <w:lang w:val="en-US"/>
        </w:rPr>
        <w:t>DOCS</w:t>
      </w:r>
      <w:r w:rsidRPr="00816A2E">
        <w:rPr>
          <w:snapToGrid w:val="0"/>
          <w:sz w:val="28"/>
          <w:szCs w:val="20"/>
        </w:rPr>
        <w:t>.</w:t>
      </w:r>
      <w:r w:rsidRPr="00816A2E">
        <w:rPr>
          <w:snapToGrid w:val="0"/>
          <w:sz w:val="28"/>
          <w:szCs w:val="20"/>
          <w:lang w:val="en-US"/>
        </w:rPr>
        <w:t>FORM</w:t>
      </w:r>
      <w:r w:rsidRPr="00816A2E">
        <w:rPr>
          <w:snapToGrid w:val="0"/>
          <w:sz w:val="28"/>
          <w:szCs w:val="20"/>
        </w:rPr>
        <w:t xml:space="preserve">.6.42.  </w:t>
      </w:r>
    </w:p>
    <w:p w14:paraId="4FE8316E" w14:textId="77777777" w:rsidR="00816A2E" w:rsidRPr="00816A2E" w:rsidRDefault="00816A2E" w:rsidP="00816A2E">
      <w:pPr>
        <w:widowControl w:val="0"/>
        <w:shd w:val="clear" w:color="auto" w:fill="FFFFFF"/>
        <w:autoSpaceDE w:val="0"/>
        <w:autoSpaceDN w:val="0"/>
        <w:adjustRightInd w:val="0"/>
        <w:ind w:firstLine="709"/>
        <w:jc w:val="both"/>
        <w:rPr>
          <w:snapToGrid w:val="0"/>
          <w:sz w:val="28"/>
          <w:szCs w:val="20"/>
        </w:rPr>
      </w:pPr>
      <w:r w:rsidRPr="00816A2E">
        <w:rPr>
          <w:snapToGrid w:val="0"/>
          <w:sz w:val="28"/>
          <w:szCs w:val="20"/>
        </w:rPr>
        <w:t xml:space="preserve">Открыто дело </w:t>
      </w:r>
      <w:r w:rsidRPr="00816A2E">
        <w:rPr>
          <w:snapToGrid w:val="0"/>
          <w:sz w:val="28"/>
          <w:szCs w:val="28"/>
        </w:rPr>
        <w:t xml:space="preserve">«О корректировке НВВ и уровня тарифов на тепловую энергию, тепловую энергию для потребителей, приобретающих </w:t>
      </w:r>
      <w:r w:rsidRPr="00816A2E">
        <w:rPr>
          <w:snapToGrid w:val="0"/>
          <w:sz w:val="28"/>
          <w:szCs w:val="28"/>
        </w:rPr>
        <w:br/>
        <w:t xml:space="preserve">её с целью компенсации потерь, теплоноситель и горячую воду в открытой системе теплоснабжения (горячего водоснабжения) на 2025 год </w:t>
      </w:r>
      <w:r w:rsidRPr="00816A2E">
        <w:rPr>
          <w:snapToGrid w:val="0"/>
          <w:sz w:val="28"/>
          <w:szCs w:val="28"/>
        </w:rPr>
        <w:br/>
        <w:t>для ОАО «РЖД» № РЭК/57-РЖД-2025 от 26.04.2024.</w:t>
      </w:r>
    </w:p>
    <w:p w14:paraId="19BD2221" w14:textId="77777777" w:rsidR="00816A2E" w:rsidRPr="00816A2E" w:rsidRDefault="00816A2E" w:rsidP="00816A2E">
      <w:pPr>
        <w:ind w:firstLine="709"/>
        <w:jc w:val="both"/>
        <w:rPr>
          <w:sz w:val="28"/>
          <w:szCs w:val="28"/>
        </w:rPr>
      </w:pPr>
      <w:r w:rsidRPr="00816A2E">
        <w:rPr>
          <w:iCs/>
          <w:color w:val="000000"/>
          <w:sz w:val="28"/>
          <w:szCs w:val="28"/>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w:t>
      </w:r>
      <w:r w:rsidRPr="00816A2E">
        <w:rPr>
          <w:b/>
          <w:color w:val="000000"/>
          <w:sz w:val="28"/>
          <w:szCs w:val="28"/>
        </w:rPr>
        <w:t xml:space="preserve"> </w:t>
      </w:r>
      <w:r w:rsidRPr="00816A2E">
        <w:rPr>
          <w:sz w:val="28"/>
          <w:szCs w:val="28"/>
        </w:rPr>
        <w:t>осуществляет свою деятельность в соответствии с действующим на территории Российской Федерации законодательством, Уставом предприятия (DOCS.FORM.6.42. Часть 1. Том 1. Учредительные документы. Устав ОАО «РЖД»).</w:t>
      </w:r>
    </w:p>
    <w:p w14:paraId="07D30550" w14:textId="77777777" w:rsidR="00816A2E" w:rsidRPr="00816A2E" w:rsidRDefault="00816A2E" w:rsidP="00816A2E">
      <w:pPr>
        <w:ind w:firstLine="709"/>
        <w:jc w:val="both"/>
        <w:rPr>
          <w:sz w:val="28"/>
          <w:szCs w:val="28"/>
        </w:rPr>
      </w:pPr>
      <w:r w:rsidRPr="00816A2E">
        <w:rPr>
          <w:sz w:val="28"/>
          <w:szCs w:val="28"/>
        </w:rPr>
        <w:t>В составе обосновывающих материалов были представлены следующие документы:</w:t>
      </w:r>
    </w:p>
    <w:p w14:paraId="457F7FD1" w14:textId="77777777" w:rsidR="00816A2E" w:rsidRPr="00816A2E" w:rsidRDefault="00816A2E" w:rsidP="00816A2E">
      <w:pPr>
        <w:ind w:firstLine="709"/>
        <w:jc w:val="both"/>
        <w:rPr>
          <w:sz w:val="28"/>
          <w:szCs w:val="28"/>
        </w:rPr>
      </w:pPr>
      <w:r w:rsidRPr="00816A2E">
        <w:rPr>
          <w:sz w:val="28"/>
          <w:szCs w:val="28"/>
        </w:rPr>
        <w:t>Смета расходов по котельной ТЧ-15 на ст. Новокузнецк-Сортировочный</w:t>
      </w:r>
      <w:r w:rsidRPr="00816A2E">
        <w:rPr>
          <w:b/>
          <w:bCs/>
          <w:color w:val="000000"/>
          <w:kern w:val="32"/>
          <w:szCs w:val="20"/>
        </w:rPr>
        <w:t xml:space="preserve"> </w:t>
      </w:r>
      <w:r w:rsidRPr="00816A2E">
        <w:rPr>
          <w:sz w:val="28"/>
          <w:szCs w:val="28"/>
        </w:rPr>
        <w:t>(</w:t>
      </w:r>
      <w:r w:rsidRPr="00816A2E">
        <w:rPr>
          <w:sz w:val="28"/>
          <w:szCs w:val="28"/>
          <w:lang w:val="en-US"/>
        </w:rPr>
        <w:t>DOCS</w:t>
      </w:r>
      <w:r w:rsidRPr="00816A2E">
        <w:rPr>
          <w:sz w:val="28"/>
          <w:szCs w:val="28"/>
        </w:rPr>
        <w:t>.</w:t>
      </w:r>
      <w:r w:rsidRPr="00816A2E">
        <w:rPr>
          <w:sz w:val="28"/>
          <w:szCs w:val="28"/>
          <w:lang w:val="en-US"/>
        </w:rPr>
        <w:t>FORM</w:t>
      </w:r>
      <w:r w:rsidRPr="00816A2E">
        <w:rPr>
          <w:sz w:val="28"/>
          <w:szCs w:val="28"/>
        </w:rPr>
        <w:t xml:space="preserve">.6.42. Часть 3. Том 18. Смета Новокузнецк </w:t>
      </w:r>
      <w:r w:rsidRPr="00816A2E">
        <w:rPr>
          <w:sz w:val="28"/>
          <w:szCs w:val="28"/>
        </w:rPr>
        <w:br/>
        <w:t>на 2025).</w:t>
      </w:r>
    </w:p>
    <w:p w14:paraId="47573FC7" w14:textId="77777777" w:rsidR="00816A2E" w:rsidRPr="00816A2E" w:rsidRDefault="00816A2E" w:rsidP="00816A2E">
      <w:pPr>
        <w:ind w:firstLine="709"/>
        <w:jc w:val="both"/>
        <w:rPr>
          <w:sz w:val="28"/>
          <w:szCs w:val="28"/>
        </w:rPr>
      </w:pPr>
      <w:r w:rsidRPr="00816A2E">
        <w:rPr>
          <w:sz w:val="28"/>
          <w:szCs w:val="28"/>
        </w:rPr>
        <w:t>Учетная политика ОАО «РЖД» от 26.12.2016 № 106 (DOCS.FORM.6.42. Часть 1. Том 1. Учредительные документы. Учетная политика).</w:t>
      </w:r>
    </w:p>
    <w:p w14:paraId="7936A0BD" w14:textId="77777777" w:rsidR="00816A2E" w:rsidRPr="00816A2E" w:rsidRDefault="00816A2E" w:rsidP="00816A2E">
      <w:pPr>
        <w:ind w:firstLine="709"/>
        <w:jc w:val="both"/>
        <w:rPr>
          <w:sz w:val="28"/>
          <w:szCs w:val="28"/>
        </w:rPr>
      </w:pPr>
      <w:r w:rsidRPr="00816A2E">
        <w:rPr>
          <w:sz w:val="28"/>
          <w:szCs w:val="28"/>
        </w:rPr>
        <w:t xml:space="preserve">Учет затрат в структурных подразделениях Центральной дирекции </w:t>
      </w:r>
      <w:r w:rsidRPr="00816A2E">
        <w:rPr>
          <w:sz w:val="28"/>
          <w:szCs w:val="28"/>
        </w:rPr>
        <w:br/>
        <w:t>по тепловодоснабжению-филиала ОАО «РЖД» (DOCS.FORM.6.42. Часть 1. Том 1. Учредительные документы. Раздельный учет с 2020 года).</w:t>
      </w:r>
    </w:p>
    <w:p w14:paraId="3FC15EA2" w14:textId="77777777" w:rsidR="00816A2E" w:rsidRPr="00816A2E" w:rsidRDefault="00816A2E" w:rsidP="00816A2E">
      <w:pPr>
        <w:ind w:firstLine="709"/>
        <w:jc w:val="both"/>
        <w:rPr>
          <w:sz w:val="28"/>
          <w:szCs w:val="28"/>
        </w:rPr>
      </w:pPr>
      <w:r w:rsidRPr="00816A2E">
        <w:rPr>
          <w:sz w:val="28"/>
          <w:szCs w:val="28"/>
        </w:rPr>
        <w:t xml:space="preserve">Распоряжение ОАО «РЖД» от 12.07.2018 № 1481/р (ред. от 14.02.2023) «О порядке закупки товаров, работ, услуг для нужд ОАО «РЖД» (Вместе </w:t>
      </w:r>
      <w:r w:rsidRPr="00816A2E">
        <w:rPr>
          <w:sz w:val="28"/>
          <w:szCs w:val="28"/>
        </w:rPr>
        <w:br/>
        <w:t>с положением) (DOCS.FORM.6.42. Часть 1. Том 1. Учредительные документы. Положение о закупке).</w:t>
      </w:r>
    </w:p>
    <w:p w14:paraId="78583CF2" w14:textId="77777777" w:rsidR="00816A2E" w:rsidRPr="00816A2E" w:rsidRDefault="00816A2E" w:rsidP="00816A2E">
      <w:pPr>
        <w:ind w:firstLine="709"/>
        <w:jc w:val="both"/>
        <w:rPr>
          <w:sz w:val="28"/>
          <w:szCs w:val="28"/>
        </w:rPr>
      </w:pPr>
      <w:r w:rsidRPr="00816A2E">
        <w:rPr>
          <w:sz w:val="28"/>
          <w:szCs w:val="28"/>
        </w:rPr>
        <w:t>Приказ от 23.11.2010 № 188 «О создании структурных подразделений Центральной дирекции по тепловодоснабжению» (DOCS.FORM.6.42. Часть 1. Том 1. Учредительные документы. Приказ № 188 от 23.11.2010).</w:t>
      </w:r>
    </w:p>
    <w:p w14:paraId="6C2716C8" w14:textId="77777777" w:rsidR="00816A2E" w:rsidRPr="00816A2E" w:rsidRDefault="00816A2E" w:rsidP="00816A2E">
      <w:pPr>
        <w:ind w:firstLine="709"/>
        <w:jc w:val="both"/>
        <w:rPr>
          <w:sz w:val="28"/>
          <w:szCs w:val="28"/>
        </w:rPr>
      </w:pPr>
      <w:r w:rsidRPr="00816A2E">
        <w:rPr>
          <w:sz w:val="28"/>
          <w:szCs w:val="28"/>
        </w:rPr>
        <w:t xml:space="preserve">Положение о Западно-Сибирской дирекции по тепловодоснабжению-структурном подразделении Центральной дирекции </w:t>
      </w:r>
      <w:r w:rsidRPr="00816A2E">
        <w:rPr>
          <w:sz w:val="28"/>
          <w:szCs w:val="28"/>
        </w:rPr>
        <w:br/>
        <w:t>по тепловодоснабжению-филиала ОАО «РЖД» от 01.04.2011 (DOCS.FORM.6.42. Часть 1. Том 1. Учредительные документы. Положение от 01.04.2011 о Зап-Сиб ДТВ новое).</w:t>
      </w:r>
    </w:p>
    <w:p w14:paraId="32A1F510" w14:textId="77777777" w:rsidR="00816A2E" w:rsidRPr="00816A2E" w:rsidRDefault="00816A2E" w:rsidP="00816A2E">
      <w:pPr>
        <w:ind w:firstLine="709"/>
        <w:jc w:val="both"/>
        <w:rPr>
          <w:sz w:val="28"/>
          <w:szCs w:val="28"/>
        </w:rPr>
      </w:pPr>
      <w:r w:rsidRPr="00816A2E">
        <w:rPr>
          <w:sz w:val="28"/>
          <w:szCs w:val="28"/>
        </w:rPr>
        <w:t xml:space="preserve">Свидетельство о постановке на учет Российской организации </w:t>
      </w:r>
      <w:r w:rsidRPr="00816A2E">
        <w:rPr>
          <w:sz w:val="28"/>
          <w:szCs w:val="28"/>
        </w:rPr>
        <w:br/>
        <w:t xml:space="preserve">в налоговом органе по месту нахождения на территории Российской </w:t>
      </w:r>
      <w:r w:rsidRPr="00816A2E">
        <w:rPr>
          <w:sz w:val="28"/>
          <w:szCs w:val="28"/>
        </w:rPr>
        <w:lastRenderedPageBreak/>
        <w:t>Федерации от 23.09.2003 серия 77 № 008389961 (DOCS.FORM.6.42. Часть 1. Том 1. Учредительные документы. Свидетельство о пост на уч).</w:t>
      </w:r>
    </w:p>
    <w:p w14:paraId="0A432AC7" w14:textId="77777777" w:rsidR="00816A2E" w:rsidRPr="00816A2E" w:rsidRDefault="00816A2E" w:rsidP="00816A2E">
      <w:pPr>
        <w:ind w:firstLine="709"/>
        <w:jc w:val="both"/>
        <w:rPr>
          <w:sz w:val="28"/>
          <w:szCs w:val="28"/>
        </w:rPr>
      </w:pPr>
      <w:r w:rsidRPr="00816A2E">
        <w:rPr>
          <w:sz w:val="28"/>
          <w:szCs w:val="28"/>
        </w:rPr>
        <w:t>Страховое свидетельство Фонда социального страхования Российской Федерации от 24.09.2003 № 7738014001 (DOCS.FORM.6.42. Часть 1. Том 1. Учредительные документы. Страховое свидетельство ФСС № 7738014001).</w:t>
      </w:r>
    </w:p>
    <w:p w14:paraId="4DCCBE1A" w14:textId="77777777" w:rsidR="00816A2E" w:rsidRPr="00816A2E" w:rsidRDefault="00816A2E" w:rsidP="00816A2E">
      <w:pPr>
        <w:ind w:firstLine="709"/>
        <w:jc w:val="both"/>
        <w:rPr>
          <w:sz w:val="28"/>
          <w:szCs w:val="28"/>
        </w:rPr>
      </w:pPr>
      <w:r w:rsidRPr="00816A2E">
        <w:rPr>
          <w:sz w:val="28"/>
          <w:szCs w:val="28"/>
        </w:rPr>
        <w:t>Уведомление от 26.01.2011 № 742419 о постановке на учет Российской организации ОАО «РЖД» в налоговом органе на территории Российской Федерации (DOCS.FORM.6.42. Часть 1. Том 1. Учредительные документы. Уведомление о пост на уч).</w:t>
      </w:r>
    </w:p>
    <w:p w14:paraId="42A5D2EC" w14:textId="77777777" w:rsidR="00816A2E" w:rsidRPr="00816A2E" w:rsidRDefault="00816A2E" w:rsidP="00816A2E">
      <w:pPr>
        <w:ind w:firstLine="709"/>
        <w:jc w:val="both"/>
        <w:rPr>
          <w:sz w:val="28"/>
          <w:szCs w:val="28"/>
        </w:rPr>
      </w:pPr>
      <w:r w:rsidRPr="00816A2E">
        <w:rPr>
          <w:sz w:val="28"/>
          <w:szCs w:val="28"/>
        </w:rPr>
        <w:t>Физические показатели по котельной ТЧ-15 на ст. Новокузнецк-Сортировочный на 2025 год (DOCS.FORM.6.42. Часть 1. Том 16. Физические показатели котельная Новокузнецк-Сортировочный на 2025 г).</w:t>
      </w:r>
    </w:p>
    <w:p w14:paraId="6E997BA7" w14:textId="77777777" w:rsidR="00816A2E" w:rsidRPr="00816A2E" w:rsidRDefault="00816A2E" w:rsidP="00816A2E">
      <w:pPr>
        <w:ind w:firstLine="709"/>
        <w:jc w:val="both"/>
        <w:rPr>
          <w:sz w:val="28"/>
          <w:szCs w:val="28"/>
        </w:rPr>
      </w:pPr>
      <w:bookmarkStart w:id="82" w:name="_Hlk181714281"/>
      <w:r w:rsidRPr="00816A2E">
        <w:rPr>
          <w:sz w:val="28"/>
          <w:szCs w:val="28"/>
        </w:rPr>
        <w:t xml:space="preserve">Договор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 СГ-13-19 от 11.03.2020, заключенный </w:t>
      </w:r>
      <w:r w:rsidRPr="00816A2E">
        <w:rPr>
          <w:sz w:val="28"/>
          <w:szCs w:val="28"/>
        </w:rPr>
        <w:br/>
        <w:t>с ООО «СибЭнерго», действующий на период действия тарифа, утвержденного РЭК Кузбасса, с приложениями (DOCS.FORM.6.42. Часть 1. Том 10. Расходы на оплату услуг, оказываемых организациями, осуществляющими регулируемые виды деятельности. Договор СибЭнерго).</w:t>
      </w:r>
    </w:p>
    <w:p w14:paraId="1129A04B"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 4045944 от 25.08.2020 к договору </w:t>
      </w:r>
      <w:r w:rsidRPr="00816A2E">
        <w:rPr>
          <w:sz w:val="28"/>
          <w:szCs w:val="28"/>
        </w:rPr>
        <w:br/>
        <w:t xml:space="preserve">№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от 25.08.2020).</w:t>
      </w:r>
    </w:p>
    <w:p w14:paraId="04F72302"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б/н от 02.12.2022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от 02.12.2022).</w:t>
      </w:r>
    </w:p>
    <w:p w14:paraId="1806BB53" w14:textId="77777777" w:rsidR="00816A2E" w:rsidRPr="00816A2E" w:rsidRDefault="00816A2E" w:rsidP="00816A2E">
      <w:pPr>
        <w:ind w:firstLine="709"/>
        <w:jc w:val="both"/>
        <w:rPr>
          <w:sz w:val="28"/>
          <w:szCs w:val="28"/>
        </w:rPr>
      </w:pPr>
      <w:r w:rsidRPr="00816A2E">
        <w:rPr>
          <w:sz w:val="28"/>
          <w:szCs w:val="28"/>
        </w:rPr>
        <w:t xml:space="preserve">Дополнительное соглашение б/н от 09.01.2024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новое).</w:t>
      </w:r>
    </w:p>
    <w:p w14:paraId="554D3073" w14:textId="77777777" w:rsidR="00816A2E" w:rsidRPr="00816A2E" w:rsidRDefault="00816A2E" w:rsidP="00816A2E">
      <w:pPr>
        <w:ind w:firstLine="709"/>
        <w:jc w:val="both"/>
        <w:rPr>
          <w:sz w:val="28"/>
          <w:szCs w:val="28"/>
        </w:rPr>
      </w:pPr>
      <w:r w:rsidRPr="00816A2E">
        <w:rPr>
          <w:sz w:val="28"/>
          <w:szCs w:val="28"/>
        </w:rPr>
        <w:lastRenderedPageBreak/>
        <w:t xml:space="preserve">Дополнительное соглашение б/н от 28.02.2024 к договору  № СГ-13-19 от 11.03.2020  на оказание услуг по передаче тепловой энергии </w:t>
      </w:r>
      <w:r w:rsidRPr="00816A2E">
        <w:rPr>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816A2E">
        <w:rPr>
          <w:sz w:val="28"/>
          <w:szCs w:val="28"/>
        </w:rPr>
        <w:br/>
        <w:t xml:space="preserve">и энергетическом оборудовании), заключенному с ООО «СибЭнерго» (DOCS.FORM.6.42. Часть 1. Том 10. Расходы на оплату услуг, оказываемых организациями, осуществляющими регулируемые виды деятельности. </w:t>
      </w:r>
      <w:r w:rsidRPr="00816A2E">
        <w:rPr>
          <w:sz w:val="28"/>
          <w:szCs w:val="28"/>
        </w:rPr>
        <w:br/>
        <w:t>ДС Сибэнерго юзэдо от 28.02.2024).</w:t>
      </w:r>
    </w:p>
    <w:bookmarkEnd w:id="82"/>
    <w:p w14:paraId="0D4888B1" w14:textId="77777777" w:rsidR="00816A2E" w:rsidRPr="00816A2E" w:rsidRDefault="00816A2E" w:rsidP="00816A2E">
      <w:pPr>
        <w:ind w:firstLine="709"/>
        <w:jc w:val="both"/>
        <w:rPr>
          <w:sz w:val="28"/>
          <w:szCs w:val="28"/>
        </w:rPr>
      </w:pPr>
      <w:r w:rsidRPr="00816A2E">
        <w:rPr>
          <w:sz w:val="28"/>
          <w:szCs w:val="28"/>
        </w:rPr>
        <w:t xml:space="preserve">В соответствии со статьей 8 Федерального закона от 27.07.2010 </w:t>
      </w:r>
      <w:r w:rsidRPr="00816A2E">
        <w:rPr>
          <w:sz w:val="28"/>
          <w:szCs w:val="28"/>
        </w:rPr>
        <w:br/>
        <w:t xml:space="preserve">№ 190-ФЗ «О теплоснабжении», цены (тарифы) на товары, услуги </w:t>
      </w:r>
      <w:r w:rsidRPr="00816A2E">
        <w:rPr>
          <w:sz w:val="28"/>
          <w:szCs w:val="28"/>
        </w:rPr>
        <w:br/>
        <w:t>в сфере теплоснабжения, оказываемые ОАО «РЖД», подлежат государственному регулированию.</w:t>
      </w:r>
    </w:p>
    <w:p w14:paraId="32B0AAC5" w14:textId="77777777" w:rsidR="00816A2E" w:rsidRPr="00816A2E" w:rsidRDefault="00816A2E" w:rsidP="00816A2E">
      <w:pPr>
        <w:ind w:firstLine="709"/>
        <w:jc w:val="both"/>
        <w:rPr>
          <w:sz w:val="28"/>
          <w:szCs w:val="28"/>
        </w:rPr>
      </w:pPr>
      <w:r w:rsidRPr="00816A2E">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816A2E">
        <w:rPr>
          <w:sz w:val="28"/>
          <w:szCs w:val="28"/>
        </w:rPr>
        <w:br/>
        <w:t xml:space="preserve">от 22.10.2012 № 1075 «О ценообразовании в сфере теплоснабжения», </w:t>
      </w:r>
      <w:r w:rsidRPr="00816A2E">
        <w:rPr>
          <w:sz w:val="28"/>
          <w:szCs w:val="28"/>
        </w:rPr>
        <w:br/>
        <w:t xml:space="preserve">цены (тарифы) на услуги в сфере теплоснабжения, оказываемые </w:t>
      </w:r>
      <w:r w:rsidRPr="00816A2E">
        <w:rPr>
          <w:sz w:val="28"/>
          <w:szCs w:val="28"/>
        </w:rPr>
        <w:br/>
        <w:t>ОАО «РЖД» посредством комплекса теплоснабжения находящегося</w:t>
      </w:r>
      <w:r w:rsidRPr="00816A2E">
        <w:rPr>
          <w:sz w:val="28"/>
          <w:szCs w:val="28"/>
        </w:rPr>
        <w:br/>
        <w:t xml:space="preserve">в собственности, подлежат государственному регулированию. </w:t>
      </w:r>
    </w:p>
    <w:p w14:paraId="3E941172" w14:textId="77777777" w:rsidR="00816A2E" w:rsidRPr="00816A2E" w:rsidRDefault="00816A2E" w:rsidP="00816A2E">
      <w:pPr>
        <w:ind w:firstLine="709"/>
        <w:jc w:val="both"/>
        <w:rPr>
          <w:sz w:val="28"/>
          <w:szCs w:val="28"/>
        </w:rPr>
      </w:pPr>
      <w:r w:rsidRPr="00816A2E">
        <w:rPr>
          <w:sz w:val="28"/>
          <w:szCs w:val="28"/>
        </w:rPr>
        <w:t xml:space="preserve">Расходы предприятия рассчитываются в соответствии с пунктами </w:t>
      </w:r>
      <w:r w:rsidRPr="00816A2E">
        <w:rPr>
          <w:sz w:val="28"/>
          <w:szCs w:val="28"/>
        </w:rPr>
        <w:br/>
        <w:t>28 и 31 Основ ценообразования.</w:t>
      </w:r>
    </w:p>
    <w:p w14:paraId="516E2000" w14:textId="77777777" w:rsidR="00816A2E" w:rsidRPr="00816A2E" w:rsidRDefault="00816A2E" w:rsidP="00816A2E">
      <w:pPr>
        <w:ind w:firstLine="709"/>
        <w:jc w:val="both"/>
        <w:rPr>
          <w:bCs/>
          <w:sz w:val="28"/>
          <w:szCs w:val="28"/>
        </w:rPr>
      </w:pPr>
      <w:r w:rsidRPr="00816A2E">
        <w:rPr>
          <w:bCs/>
          <w:sz w:val="28"/>
          <w:szCs w:val="28"/>
        </w:rPr>
        <w:t xml:space="preserve">Долгосрочные параметры регулирования на 2024 – 2028 годы, </w:t>
      </w:r>
      <w:r w:rsidRPr="00816A2E">
        <w:rPr>
          <w:bCs/>
          <w:sz w:val="28"/>
          <w:szCs w:val="28"/>
        </w:rPr>
        <w:br/>
        <w:t>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23.11.2023 № 361</w:t>
      </w:r>
      <w:r w:rsidRPr="00816A2E">
        <w:rPr>
          <w:bCs/>
          <w:sz w:val="28"/>
          <w:szCs w:val="28"/>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параметров регулирования и долгосрочных тарифов </w:t>
      </w:r>
      <w:r w:rsidRPr="00816A2E">
        <w:rPr>
          <w:bCs/>
          <w:sz w:val="28"/>
          <w:szCs w:val="28"/>
        </w:rPr>
        <w:br/>
        <w:t>на тепловую энергию, реализуемую на потребительском рынке Новокузнецкого городского округа, на 2024 -2028 годы».</w:t>
      </w:r>
    </w:p>
    <w:p w14:paraId="08CE74D3" w14:textId="77777777" w:rsidR="00816A2E" w:rsidRPr="00816A2E" w:rsidRDefault="00816A2E" w:rsidP="00816A2E">
      <w:pPr>
        <w:ind w:firstLine="709"/>
        <w:jc w:val="both"/>
        <w:rPr>
          <w:snapToGrid w:val="0"/>
          <w:sz w:val="28"/>
          <w:szCs w:val="28"/>
          <w:lang w:eastAsia="en-US"/>
        </w:rPr>
      </w:pPr>
      <w:r w:rsidRPr="00816A2E">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816A2E">
        <w:rPr>
          <w:snapToGrid w:val="0"/>
          <w:sz w:val="28"/>
          <w:szCs w:val="28"/>
          <w:lang w:eastAsia="en-US"/>
        </w:rPr>
        <w:t xml:space="preserve">Минэкономразвития РФ 30.09.2024, в соответствии с которым </w:t>
      </w:r>
      <w:r w:rsidRPr="00816A2E">
        <w:rPr>
          <w:snapToGrid w:val="0"/>
          <w:sz w:val="28"/>
          <w:szCs w:val="28"/>
          <w:lang w:eastAsia="en-US"/>
        </w:rPr>
        <w:br/>
        <w:t xml:space="preserve">индекс потребительских цен (ИЦП) (2024/2023) составляет 1,080; </w:t>
      </w:r>
    </w:p>
    <w:p w14:paraId="73646770"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потребительских цен (ИЦП) (2025/2024) составляет 1,058;</w:t>
      </w:r>
    </w:p>
    <w:p w14:paraId="6DE13B01"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по добыче угля (ИЦП на уголь) (2024/2023) составляет 1,014;</w:t>
      </w:r>
    </w:p>
    <w:p w14:paraId="74A1975C"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по добыче угля (ИЦП на уголь) (2025/2024) составляет 1,040;</w:t>
      </w:r>
    </w:p>
    <w:p w14:paraId="7638AA51"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76EAD60A"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2A223E23" w14:textId="77777777" w:rsidR="00816A2E" w:rsidRPr="00816A2E" w:rsidRDefault="00816A2E" w:rsidP="00816A2E">
      <w:pPr>
        <w:jc w:val="both"/>
        <w:rPr>
          <w:snapToGrid w:val="0"/>
          <w:sz w:val="28"/>
          <w:szCs w:val="28"/>
          <w:lang w:eastAsia="en-US"/>
        </w:rPr>
      </w:pPr>
      <w:r w:rsidRPr="00816A2E">
        <w:rPr>
          <w:snapToGrid w:val="0"/>
          <w:sz w:val="28"/>
          <w:szCs w:val="28"/>
          <w:lang w:eastAsia="en-US"/>
        </w:rPr>
        <w:lastRenderedPageBreak/>
        <w:t xml:space="preserve">индекс цен производителей на электрическую энергию </w:t>
      </w:r>
      <w:r w:rsidRPr="00816A2E">
        <w:rPr>
          <w:snapToGrid w:val="0"/>
          <w:sz w:val="28"/>
          <w:szCs w:val="28"/>
          <w:lang w:eastAsia="en-US"/>
        </w:rPr>
        <w:br/>
        <w:t>(ИЦП на электрическую энергию) (2024/2023) составляет 1,051;</w:t>
      </w:r>
    </w:p>
    <w:p w14:paraId="7EB68BF8" w14:textId="77777777" w:rsidR="00816A2E" w:rsidRPr="00816A2E" w:rsidRDefault="00816A2E" w:rsidP="00816A2E">
      <w:pPr>
        <w:jc w:val="both"/>
        <w:rPr>
          <w:snapToGrid w:val="0"/>
          <w:sz w:val="28"/>
          <w:szCs w:val="28"/>
          <w:lang w:eastAsia="en-US"/>
        </w:rPr>
      </w:pPr>
      <w:r w:rsidRPr="00816A2E">
        <w:rPr>
          <w:snapToGrid w:val="0"/>
          <w:sz w:val="28"/>
          <w:szCs w:val="28"/>
          <w:lang w:eastAsia="en-US"/>
        </w:rPr>
        <w:t xml:space="preserve">индекс цен производителей на электрическую энергию </w:t>
      </w:r>
      <w:r w:rsidRPr="00816A2E">
        <w:rPr>
          <w:snapToGrid w:val="0"/>
          <w:sz w:val="28"/>
          <w:szCs w:val="28"/>
          <w:lang w:eastAsia="en-US"/>
        </w:rPr>
        <w:br/>
        <w:t>(ИЦП на электрическую энергию) (2025/2024) составляет 1,098;</w:t>
      </w:r>
    </w:p>
    <w:p w14:paraId="3C249F55"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64014BA1" w14:textId="77777777" w:rsidR="00816A2E" w:rsidRPr="00816A2E" w:rsidRDefault="00816A2E" w:rsidP="00816A2E">
      <w:pPr>
        <w:jc w:val="both"/>
        <w:rPr>
          <w:snapToGrid w:val="0"/>
          <w:sz w:val="28"/>
          <w:szCs w:val="28"/>
          <w:lang w:eastAsia="en-US"/>
        </w:rPr>
      </w:pPr>
      <w:r w:rsidRPr="00816A2E">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20BF51D5" w14:textId="77777777" w:rsidR="00816A2E" w:rsidRPr="00816A2E" w:rsidRDefault="00816A2E" w:rsidP="00816A2E">
      <w:pPr>
        <w:ind w:firstLine="709"/>
        <w:jc w:val="both"/>
        <w:rPr>
          <w:bCs/>
          <w:sz w:val="28"/>
          <w:szCs w:val="28"/>
        </w:rPr>
      </w:pPr>
    </w:p>
    <w:p w14:paraId="66B312E5"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r w:rsidRPr="00816A2E">
        <w:rPr>
          <w:b/>
          <w:bCs/>
          <w:kern w:val="32"/>
          <w:sz w:val="28"/>
          <w:szCs w:val="20"/>
          <w:lang w:val="x-none" w:eastAsia="x-none"/>
        </w:rPr>
        <w:t>Нормативно правовая база</w:t>
      </w:r>
    </w:p>
    <w:p w14:paraId="7EE8D612" w14:textId="77777777" w:rsidR="00816A2E" w:rsidRPr="00816A2E" w:rsidRDefault="00816A2E" w:rsidP="00816A2E">
      <w:pPr>
        <w:ind w:firstLine="851"/>
        <w:rPr>
          <w:snapToGrid w:val="0"/>
          <w:sz w:val="28"/>
          <w:szCs w:val="28"/>
          <w:lang w:eastAsia="en-US"/>
        </w:rPr>
      </w:pPr>
    </w:p>
    <w:p w14:paraId="45696C8C"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Гражданский кодекс Российской Федерации.</w:t>
      </w:r>
    </w:p>
    <w:p w14:paraId="78760202"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Налоговый кодекс Российской Федерации.</w:t>
      </w:r>
    </w:p>
    <w:p w14:paraId="62380E0C"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Трудовой Кодекс Российской Федерации.</w:t>
      </w:r>
    </w:p>
    <w:p w14:paraId="1B7FBE00"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Федеральный Закон от 17.08.1995 № 147-ФЗ «О естественных монополиях».</w:t>
      </w:r>
    </w:p>
    <w:p w14:paraId="0EA8BF19"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Федеральный закон от 27.07.2010 № 190-ФЗ «О теплоснабжении».</w:t>
      </w:r>
    </w:p>
    <w:p w14:paraId="7AB7E54A"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16A2E">
        <w:rPr>
          <w:snapToGrid w:val="0"/>
          <w:sz w:val="28"/>
          <w:szCs w:val="28"/>
        </w:rPr>
        <w:br/>
        <w:t>в энергетике».</w:t>
      </w:r>
    </w:p>
    <w:p w14:paraId="7BE44576"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Постановление Правительства Российской Федерации от 22.10.2012 № 1075 «О ценообразовании в сфере теплоснабжения».</w:t>
      </w:r>
    </w:p>
    <w:p w14:paraId="7F49AA30"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 Приказ Минэнерго РФ от 30.12.2008 № 323 «Об организации </w:t>
      </w:r>
      <w:r w:rsidRPr="00816A2E">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16A2E">
        <w:rPr>
          <w:snapToGrid w:val="0"/>
          <w:sz w:val="28"/>
          <w:szCs w:val="28"/>
        </w:rPr>
        <w:br/>
        <w:t>и тепловую энергию от тепловых электрических станций и котельных».</w:t>
      </w:r>
    </w:p>
    <w:p w14:paraId="4812EA0C" w14:textId="77777777" w:rsidR="00816A2E" w:rsidRPr="00816A2E" w:rsidRDefault="00816A2E" w:rsidP="00816A2E">
      <w:pPr>
        <w:tabs>
          <w:tab w:val="left" w:pos="1134"/>
          <w:tab w:val="left" w:pos="9900"/>
        </w:tabs>
        <w:ind w:firstLine="709"/>
        <w:jc w:val="both"/>
        <w:rPr>
          <w:snapToGrid w:val="0"/>
          <w:sz w:val="28"/>
          <w:szCs w:val="28"/>
        </w:rPr>
      </w:pPr>
      <w:r w:rsidRPr="00816A2E">
        <w:rPr>
          <w:snapToGrid w:val="0"/>
          <w:sz w:val="28"/>
          <w:szCs w:val="28"/>
        </w:rPr>
        <w:t xml:space="preserve"> Приказ Минэнерго РФ от 30.12.2008 № 325 «Об организации </w:t>
      </w:r>
      <w:r w:rsidRPr="00816A2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816A2E">
        <w:rPr>
          <w:snapToGrid w:val="0"/>
          <w:sz w:val="28"/>
          <w:szCs w:val="28"/>
        </w:rPr>
        <w:br/>
        <w:t>и обоснованию нормативов технологических потерь при передаче тепловой энергии»).</w:t>
      </w:r>
    </w:p>
    <w:p w14:paraId="18A9BCE2"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Приказ Федеральной службы по тарифам (ФСТ России) </w:t>
      </w:r>
      <w:r w:rsidRPr="00816A2E">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2BFDA81"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Приказ Федеральной службы по тарифам (ФСТ России) </w:t>
      </w:r>
      <w:r w:rsidRPr="00816A2E">
        <w:rPr>
          <w:snapToGrid w:val="0"/>
          <w:sz w:val="28"/>
          <w:szCs w:val="28"/>
        </w:rPr>
        <w:br/>
        <w:t xml:space="preserve">от 07.06.2013 года № 163 «Об утверждении Регламента открытия дел </w:t>
      </w:r>
      <w:r w:rsidRPr="00816A2E">
        <w:rPr>
          <w:snapToGrid w:val="0"/>
          <w:sz w:val="28"/>
          <w:szCs w:val="28"/>
        </w:rPr>
        <w:br/>
        <w:t>об установлении регулируемых цен (тарифов) и отмене регулирования тарифов в сфере теплоснабжения».</w:t>
      </w:r>
    </w:p>
    <w:p w14:paraId="552E6DBD" w14:textId="77777777" w:rsidR="00816A2E" w:rsidRPr="00816A2E" w:rsidRDefault="00816A2E" w:rsidP="00816A2E">
      <w:pPr>
        <w:tabs>
          <w:tab w:val="left" w:pos="1134"/>
        </w:tabs>
        <w:ind w:firstLine="709"/>
        <w:jc w:val="both"/>
        <w:rPr>
          <w:snapToGrid w:val="0"/>
          <w:sz w:val="28"/>
          <w:szCs w:val="28"/>
        </w:rPr>
      </w:pPr>
      <w:r w:rsidRPr="00816A2E">
        <w:rPr>
          <w:snapToGrid w:val="0"/>
          <w:sz w:val="28"/>
          <w:szCs w:val="28"/>
        </w:rPr>
        <w:t xml:space="preserve">Прочие законы и подзаконные акты, методические разработки </w:t>
      </w:r>
      <w:r w:rsidRPr="00816A2E">
        <w:rPr>
          <w:snapToGrid w:val="0"/>
          <w:sz w:val="28"/>
          <w:szCs w:val="28"/>
        </w:rPr>
        <w:br/>
        <w:t xml:space="preserve">и подходы, действующие в отношении сферы и предмета государственного </w:t>
      </w:r>
      <w:r w:rsidRPr="00816A2E">
        <w:rPr>
          <w:snapToGrid w:val="0"/>
          <w:sz w:val="28"/>
          <w:szCs w:val="28"/>
        </w:rPr>
        <w:lastRenderedPageBreak/>
        <w:t>регулирования тарифов на продукцию (услуги) в теплоэнергетической отрасли.</w:t>
      </w:r>
    </w:p>
    <w:p w14:paraId="7134D48F" w14:textId="77777777" w:rsidR="00816A2E" w:rsidRPr="00816A2E" w:rsidRDefault="00816A2E" w:rsidP="00816A2E">
      <w:pPr>
        <w:tabs>
          <w:tab w:val="left" w:pos="851"/>
          <w:tab w:val="left" w:pos="1134"/>
        </w:tabs>
        <w:ind w:firstLine="709"/>
        <w:jc w:val="both"/>
        <w:rPr>
          <w:sz w:val="28"/>
          <w:szCs w:val="20"/>
        </w:rPr>
      </w:pPr>
      <w:r w:rsidRPr="00816A2E">
        <w:rPr>
          <w:sz w:val="28"/>
          <w:szCs w:val="20"/>
        </w:rPr>
        <w:t>Вся нормативно – методическая основа используется в редакции, действующей на момент проведения экспертизы.</w:t>
      </w:r>
    </w:p>
    <w:p w14:paraId="12CB572E" w14:textId="77777777" w:rsidR="00816A2E" w:rsidRPr="00816A2E" w:rsidRDefault="00816A2E" w:rsidP="00816A2E">
      <w:pPr>
        <w:tabs>
          <w:tab w:val="left" w:pos="851"/>
          <w:tab w:val="left" w:pos="1134"/>
        </w:tabs>
        <w:ind w:firstLine="709"/>
        <w:jc w:val="both"/>
        <w:rPr>
          <w:sz w:val="28"/>
          <w:szCs w:val="20"/>
        </w:rPr>
      </w:pPr>
    </w:p>
    <w:p w14:paraId="1DDC4279"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r w:rsidRPr="00816A2E">
        <w:rPr>
          <w:b/>
          <w:bCs/>
          <w:kern w:val="32"/>
          <w:sz w:val="28"/>
          <w:szCs w:val="20"/>
          <w:lang w:val="x-none" w:eastAsia="x-none"/>
        </w:rPr>
        <w:t xml:space="preserve">Анализ соответствия расчетов тарифов и формы представления предложений нормативно – методическим документам </w:t>
      </w:r>
      <w:r w:rsidRPr="00816A2E">
        <w:rPr>
          <w:b/>
          <w:bCs/>
          <w:kern w:val="32"/>
          <w:sz w:val="28"/>
          <w:szCs w:val="20"/>
          <w:lang w:val="x-none" w:eastAsia="x-none"/>
        </w:rPr>
        <w:br/>
        <w:t>по вопросам регулирования тарифов и (или) их предельных уровней</w:t>
      </w:r>
    </w:p>
    <w:p w14:paraId="25EEEFBB" w14:textId="77777777" w:rsidR="00816A2E" w:rsidRPr="00816A2E" w:rsidRDefault="00816A2E" w:rsidP="00816A2E">
      <w:pPr>
        <w:ind w:firstLine="709"/>
        <w:jc w:val="both"/>
        <w:rPr>
          <w:snapToGrid w:val="0"/>
          <w:sz w:val="28"/>
          <w:szCs w:val="28"/>
        </w:rPr>
      </w:pPr>
    </w:p>
    <w:p w14:paraId="5A6F8F41" w14:textId="77777777" w:rsidR="00816A2E" w:rsidRPr="00816A2E" w:rsidRDefault="00816A2E" w:rsidP="00816A2E">
      <w:pPr>
        <w:ind w:firstLine="709"/>
        <w:jc w:val="both"/>
        <w:rPr>
          <w:snapToGrid w:val="0"/>
          <w:sz w:val="28"/>
          <w:szCs w:val="28"/>
        </w:rPr>
      </w:pPr>
      <w:r w:rsidRPr="00816A2E">
        <w:rPr>
          <w:snapToGrid w:val="0"/>
          <w:sz w:val="28"/>
          <w:szCs w:val="28"/>
        </w:rPr>
        <w:t xml:space="preserve">Материалы </w:t>
      </w:r>
      <w:r w:rsidRPr="00816A2E">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816A2E">
        <w:rPr>
          <w:bCs/>
          <w:snapToGrid w:val="0"/>
          <w:color w:val="000000"/>
          <w:kern w:val="32"/>
          <w:sz w:val="28"/>
          <w:szCs w:val="28"/>
        </w:rPr>
        <w:t>ТЧ-15 на ст. Новокузнецк-Сортировочный</w:t>
      </w:r>
      <w:r w:rsidRPr="00816A2E">
        <w:rPr>
          <w:iCs/>
          <w:snapToGrid w:val="0"/>
          <w:sz w:val="28"/>
          <w:szCs w:val="28"/>
        </w:rPr>
        <w:t xml:space="preserve"> </w:t>
      </w:r>
      <w:r w:rsidRPr="00816A2E">
        <w:rPr>
          <w:iCs/>
          <w:snapToGrid w:val="0"/>
          <w:sz w:val="28"/>
          <w:szCs w:val="28"/>
        </w:rPr>
        <w:br/>
      </w:r>
      <w:r w:rsidRPr="00816A2E">
        <w:rPr>
          <w:snapToGrid w:val="0"/>
          <w:sz w:val="28"/>
          <w:szCs w:val="28"/>
        </w:rPr>
        <w:t xml:space="preserve">по расчету тарифов на 2025 год, с целью корректировки значений долгосрочного периода регулирования 2024-2028 годов подготовлены </w:t>
      </w:r>
      <w:r w:rsidRPr="00816A2E">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816A2E">
        <w:rPr>
          <w:snapToGrid w:val="0"/>
          <w:sz w:val="28"/>
          <w:szCs w:val="28"/>
          <w:lang w:val="en-US"/>
        </w:rPr>
        <w:t>DOCS</w:t>
      </w:r>
      <w:r w:rsidRPr="00816A2E">
        <w:rPr>
          <w:snapToGrid w:val="0"/>
          <w:sz w:val="28"/>
          <w:szCs w:val="28"/>
        </w:rPr>
        <w:t>.</w:t>
      </w:r>
      <w:r w:rsidRPr="00816A2E">
        <w:rPr>
          <w:snapToGrid w:val="0"/>
          <w:sz w:val="28"/>
          <w:szCs w:val="28"/>
          <w:lang w:val="en-US"/>
        </w:rPr>
        <w:t>FORM</w:t>
      </w:r>
      <w:r w:rsidRPr="00816A2E">
        <w:rPr>
          <w:snapToGrid w:val="0"/>
          <w:sz w:val="28"/>
          <w:szCs w:val="28"/>
        </w:rPr>
        <w:t>.6.42. Нумерация страниц отсутствует.</w:t>
      </w:r>
    </w:p>
    <w:p w14:paraId="04D7A4E8" w14:textId="77777777" w:rsidR="00816A2E" w:rsidRPr="00816A2E" w:rsidRDefault="00816A2E" w:rsidP="00816A2E">
      <w:pPr>
        <w:ind w:firstLine="709"/>
        <w:jc w:val="both"/>
        <w:rPr>
          <w:snapToGrid w:val="0"/>
          <w:sz w:val="28"/>
          <w:szCs w:val="28"/>
        </w:rPr>
      </w:pPr>
    </w:p>
    <w:p w14:paraId="5FDE0829"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r w:rsidRPr="00816A2E">
        <w:rPr>
          <w:b/>
          <w:bCs/>
          <w:kern w:val="32"/>
          <w:sz w:val="28"/>
          <w:szCs w:val="20"/>
          <w:lang w:val="x-none" w:eastAsia="x-none"/>
        </w:rPr>
        <w:t>Оценка достоверности данных, приведенных в предложениях</w:t>
      </w:r>
      <w:r w:rsidRPr="00816A2E">
        <w:rPr>
          <w:b/>
          <w:bCs/>
          <w:kern w:val="32"/>
          <w:sz w:val="28"/>
          <w:szCs w:val="20"/>
          <w:lang w:val="x-none" w:eastAsia="x-none"/>
        </w:rPr>
        <w:br/>
        <w:t>об установлении тарифов и (или) их предельных уровней</w:t>
      </w:r>
    </w:p>
    <w:p w14:paraId="63EBE95B" w14:textId="77777777" w:rsidR="00816A2E" w:rsidRPr="00816A2E" w:rsidRDefault="00816A2E" w:rsidP="00816A2E">
      <w:pPr>
        <w:ind w:firstLine="709"/>
        <w:jc w:val="both"/>
        <w:rPr>
          <w:snapToGrid w:val="0"/>
          <w:sz w:val="28"/>
          <w:szCs w:val="28"/>
        </w:rPr>
      </w:pPr>
    </w:p>
    <w:p w14:paraId="6C642771"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рассматривались и принимались во внимание </w:t>
      </w:r>
      <w:r w:rsidRPr="00816A2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16A2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949FCA8" w14:textId="77777777" w:rsidR="00816A2E" w:rsidRPr="00816A2E" w:rsidRDefault="00816A2E" w:rsidP="00816A2E">
      <w:pPr>
        <w:ind w:firstLine="709"/>
        <w:jc w:val="both"/>
        <w:rPr>
          <w:snapToGrid w:val="0"/>
          <w:sz w:val="28"/>
          <w:szCs w:val="28"/>
        </w:rPr>
      </w:pPr>
      <w:r w:rsidRPr="00816A2E">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16A2E">
        <w:rPr>
          <w:iCs/>
          <w:snapToGrid w:val="0"/>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816A2E">
        <w:rPr>
          <w:bCs/>
          <w:snapToGrid w:val="0"/>
          <w:color w:val="000000"/>
          <w:kern w:val="32"/>
          <w:sz w:val="28"/>
          <w:szCs w:val="28"/>
        </w:rPr>
        <w:t>ТЧ-15 на ст. Новокузнецк-Сортировочный</w:t>
      </w:r>
      <w:r w:rsidRPr="00816A2E">
        <w:rPr>
          <w:iCs/>
          <w:snapToGrid w:val="0"/>
          <w:sz w:val="28"/>
          <w:szCs w:val="28"/>
        </w:rPr>
        <w:t xml:space="preserve"> </w:t>
      </w:r>
      <w:r w:rsidRPr="00816A2E">
        <w:rPr>
          <w:snapToGrid w:val="0"/>
          <w:sz w:val="28"/>
          <w:szCs w:val="28"/>
        </w:rPr>
        <w:t xml:space="preserve">информации для определения величины </w:t>
      </w:r>
      <w:r w:rsidRPr="00816A2E">
        <w:rPr>
          <w:snapToGrid w:val="0"/>
          <w:sz w:val="28"/>
          <w:szCs w:val="28"/>
        </w:rPr>
        <w:lastRenderedPageBreak/>
        <w:t>экономически обоснованных расходов по регулируемым РЭК Кузбасса видам деятельности на 2025 год.</w:t>
      </w:r>
    </w:p>
    <w:p w14:paraId="066E945F" w14:textId="77777777" w:rsidR="00816A2E" w:rsidRPr="00816A2E" w:rsidRDefault="00816A2E" w:rsidP="00816A2E">
      <w:pPr>
        <w:ind w:firstLine="709"/>
        <w:jc w:val="both"/>
        <w:rPr>
          <w:sz w:val="28"/>
          <w:szCs w:val="28"/>
        </w:rPr>
      </w:pPr>
      <w:r w:rsidRPr="00816A2E">
        <w:rPr>
          <w:snapToGrid w:val="0"/>
          <w:sz w:val="28"/>
          <w:szCs w:val="28"/>
        </w:rPr>
        <w:t xml:space="preserve">Экспертная оценка экономической обоснованности расходов </w:t>
      </w:r>
      <w:r w:rsidRPr="00816A2E">
        <w:rPr>
          <w:snapToGrid w:val="0"/>
          <w:sz w:val="28"/>
          <w:szCs w:val="28"/>
        </w:rPr>
        <w:br/>
        <w:t xml:space="preserve">на производство, передачу и сбыт тепловой энергии, принимаемых </w:t>
      </w:r>
      <w:r w:rsidRPr="00816A2E">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5B3EC419" w14:textId="77777777" w:rsidR="00816A2E" w:rsidRPr="00816A2E" w:rsidRDefault="00816A2E" w:rsidP="00816A2E">
      <w:pPr>
        <w:ind w:firstLine="709"/>
        <w:jc w:val="both"/>
        <w:rPr>
          <w:snapToGrid w:val="0"/>
          <w:sz w:val="28"/>
          <w:szCs w:val="28"/>
        </w:rPr>
      </w:pPr>
    </w:p>
    <w:p w14:paraId="11F5C6C8" w14:textId="77777777" w:rsidR="00816A2E" w:rsidRPr="00816A2E" w:rsidRDefault="00816A2E" w:rsidP="00816A2E">
      <w:pPr>
        <w:keepNext/>
        <w:numPr>
          <w:ilvl w:val="0"/>
          <w:numId w:val="14"/>
        </w:numPr>
        <w:tabs>
          <w:tab w:val="left" w:pos="567"/>
        </w:tabs>
        <w:ind w:left="720"/>
        <w:jc w:val="center"/>
        <w:outlineLvl w:val="0"/>
        <w:rPr>
          <w:b/>
          <w:bCs/>
          <w:kern w:val="32"/>
          <w:sz w:val="28"/>
          <w:szCs w:val="20"/>
          <w:lang w:val="x-none" w:eastAsia="x-none"/>
        </w:rPr>
      </w:pPr>
      <w:r w:rsidRPr="00816A2E">
        <w:rPr>
          <w:b/>
          <w:bCs/>
          <w:kern w:val="32"/>
          <w:sz w:val="28"/>
          <w:szCs w:val="20"/>
          <w:lang w:val="x-none" w:eastAsia="x-none"/>
        </w:rPr>
        <w:t xml:space="preserve">Определение необходимой валовой выручки на тепловую </w:t>
      </w:r>
      <w:r w:rsidRPr="00816A2E">
        <w:rPr>
          <w:b/>
          <w:bCs/>
          <w:kern w:val="32"/>
          <w:sz w:val="28"/>
          <w:szCs w:val="20"/>
          <w:lang w:val="x-none" w:eastAsia="x-none"/>
        </w:rPr>
        <w:br/>
        <w:t xml:space="preserve">энергию ОАО «РЖД» по узлу теплоснабжения - </w:t>
      </w:r>
      <w:r w:rsidRPr="00816A2E">
        <w:rPr>
          <w:b/>
          <w:bCs/>
          <w:kern w:val="32"/>
          <w:sz w:val="28"/>
          <w:szCs w:val="20"/>
          <w:lang w:val="x-none" w:eastAsia="x-none"/>
        </w:rPr>
        <w:br/>
        <w:t xml:space="preserve">котельная </w:t>
      </w:r>
      <w:r w:rsidRPr="00816A2E">
        <w:rPr>
          <w:b/>
          <w:bCs/>
          <w:color w:val="000000"/>
          <w:kern w:val="32"/>
          <w:sz w:val="28"/>
          <w:szCs w:val="20"/>
          <w:lang w:val="x-none" w:eastAsia="x-none"/>
        </w:rPr>
        <w:t>ТЧ-15 на ст. Новокузнецк-Сортировочный</w:t>
      </w:r>
    </w:p>
    <w:p w14:paraId="1CD79603" w14:textId="77777777" w:rsidR="00816A2E" w:rsidRPr="00816A2E" w:rsidRDefault="00816A2E" w:rsidP="00816A2E">
      <w:pPr>
        <w:ind w:firstLine="709"/>
        <w:jc w:val="center"/>
        <w:rPr>
          <w:snapToGrid w:val="0"/>
          <w:sz w:val="28"/>
          <w:szCs w:val="28"/>
        </w:rPr>
      </w:pPr>
    </w:p>
    <w:p w14:paraId="15A2C324" w14:textId="77777777" w:rsidR="00816A2E" w:rsidRPr="00816A2E" w:rsidRDefault="00816A2E" w:rsidP="00816A2E">
      <w:pPr>
        <w:ind w:firstLine="709"/>
        <w:jc w:val="both"/>
        <w:rPr>
          <w:snapToGrid w:val="0"/>
          <w:sz w:val="28"/>
          <w:szCs w:val="28"/>
        </w:rPr>
      </w:pPr>
      <w:r w:rsidRPr="00816A2E">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024EB96" w14:textId="77777777" w:rsidR="00816A2E" w:rsidRPr="00816A2E" w:rsidRDefault="00816A2E" w:rsidP="00816A2E">
      <w:pPr>
        <w:ind w:firstLine="709"/>
        <w:jc w:val="center"/>
        <w:rPr>
          <w:snapToGrid w:val="0"/>
          <w:sz w:val="28"/>
          <w:szCs w:val="28"/>
        </w:rPr>
      </w:pPr>
    </w:p>
    <w:p w14:paraId="436E931D" w14:textId="77777777" w:rsidR="00816A2E" w:rsidRPr="00816A2E" w:rsidRDefault="00816A2E" w:rsidP="00816A2E">
      <w:pPr>
        <w:keepNext/>
        <w:numPr>
          <w:ilvl w:val="1"/>
          <w:numId w:val="0"/>
        </w:numPr>
        <w:spacing w:line="360" w:lineRule="auto"/>
        <w:ind w:firstLine="709"/>
        <w:outlineLvl w:val="1"/>
        <w:rPr>
          <w:b/>
          <w:bCs/>
          <w:sz w:val="28"/>
          <w:szCs w:val="20"/>
          <w:lang w:val="x-none" w:eastAsia="x-none"/>
        </w:rPr>
      </w:pPr>
      <w:r w:rsidRPr="00816A2E">
        <w:rPr>
          <w:b/>
          <w:bCs/>
          <w:snapToGrid w:val="0"/>
          <w:sz w:val="28"/>
          <w:szCs w:val="28"/>
        </w:rPr>
        <w:t xml:space="preserve">5.1. </w:t>
      </w:r>
      <w:r w:rsidRPr="00816A2E">
        <w:rPr>
          <w:b/>
          <w:bCs/>
          <w:sz w:val="28"/>
          <w:szCs w:val="20"/>
          <w:lang w:val="x-none" w:eastAsia="x-none"/>
        </w:rPr>
        <w:t>Баланс тепловой энергии</w:t>
      </w:r>
    </w:p>
    <w:p w14:paraId="040E8D2A" w14:textId="77777777" w:rsidR="00816A2E" w:rsidRPr="00816A2E" w:rsidRDefault="00816A2E" w:rsidP="00816A2E">
      <w:pPr>
        <w:ind w:firstLine="709"/>
        <w:jc w:val="both"/>
        <w:rPr>
          <w:snapToGrid w:val="0"/>
          <w:sz w:val="28"/>
          <w:szCs w:val="22"/>
        </w:rPr>
      </w:pPr>
      <w:r w:rsidRPr="00816A2E">
        <w:rPr>
          <w:snapToGrid w:val="0"/>
          <w:sz w:val="28"/>
          <w:szCs w:val="22"/>
        </w:rPr>
        <w:t>Согласно </w:t>
      </w:r>
      <w:hyperlink r:id="rId29" w:anchor="000013" w:history="1">
        <w:r w:rsidRPr="00816A2E">
          <w:rPr>
            <w:snapToGrid w:val="0"/>
            <w:sz w:val="28"/>
            <w:szCs w:val="22"/>
          </w:rPr>
          <w:t>пункту 22</w:t>
        </w:r>
      </w:hyperlink>
      <w:r w:rsidRPr="00816A2E">
        <w:rPr>
          <w:snapToGrid w:val="0"/>
          <w:sz w:val="28"/>
          <w:szCs w:val="22"/>
        </w:rPr>
        <w:t xml:space="preserve"> Основ ценообразования тарифы устанавливаются </w:t>
      </w:r>
      <w:r w:rsidRPr="00816A2E">
        <w:rPr>
          <w:snapToGrid w:val="0"/>
          <w:sz w:val="28"/>
          <w:szCs w:val="22"/>
        </w:rPr>
        <w:br/>
        <w:t xml:space="preserve">на основании необходимой валовой выручки, определенной </w:t>
      </w:r>
      <w:r w:rsidRPr="00816A2E">
        <w:rPr>
          <w:snapToGrid w:val="0"/>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816A2E">
        <w:rPr>
          <w:snapToGrid w:val="0"/>
          <w:sz w:val="28"/>
          <w:szCs w:val="22"/>
        </w:rPr>
        <w:br/>
        <w:t xml:space="preserve">на расчетный период регулирования, определенного в соответствии </w:t>
      </w:r>
      <w:r w:rsidRPr="00816A2E">
        <w:rPr>
          <w:snapToGrid w:val="0"/>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816A2E">
        <w:rPr>
          <w:snapToGrid w:val="0"/>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816A2E">
        <w:rPr>
          <w:snapToGrid w:val="0"/>
          <w:sz w:val="28"/>
          <w:szCs w:val="22"/>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816A2E">
        <w:rPr>
          <w:snapToGrid w:val="0"/>
          <w:sz w:val="28"/>
          <w:szCs w:val="22"/>
        </w:rPr>
        <w:br/>
        <w:t>в соответствии с методическими </w:t>
      </w:r>
      <w:hyperlink r:id="rId30" w:anchor="100015" w:history="1">
        <w:r w:rsidRPr="00816A2E">
          <w:rPr>
            <w:snapToGrid w:val="0"/>
            <w:sz w:val="28"/>
            <w:szCs w:val="22"/>
          </w:rPr>
          <w:t>указаниями</w:t>
        </w:r>
      </w:hyperlink>
      <w:r w:rsidRPr="00816A2E">
        <w:rPr>
          <w:snapToGrid w:val="0"/>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D4A3EA1" w14:textId="77777777" w:rsidR="00816A2E" w:rsidRPr="00816A2E" w:rsidRDefault="00816A2E" w:rsidP="00816A2E">
      <w:pPr>
        <w:tabs>
          <w:tab w:val="left" w:pos="4395"/>
        </w:tabs>
        <w:ind w:firstLine="709"/>
        <w:jc w:val="both"/>
        <w:rPr>
          <w:snapToGrid w:val="0"/>
          <w:sz w:val="28"/>
          <w:szCs w:val="28"/>
        </w:rPr>
      </w:pPr>
      <w:r w:rsidRPr="00816A2E">
        <w:rPr>
          <w:snapToGrid w:val="0"/>
          <w:sz w:val="28"/>
          <w:szCs w:val="28"/>
        </w:rPr>
        <w:t>Схема теплоснабжения в административных границах города Новокузнецка на период до 2032 года (актуализация на 2025 год) утверждена Приказом Министерства энергетики РФ от 11.09.2024 № 235 тд (https://www.admnkz.info/for-citizens/jkh/teplosnabzhenie.php).</w:t>
      </w:r>
    </w:p>
    <w:p w14:paraId="64516D12"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отмечается, что данные по объему полезного отпуска </w:t>
      </w:r>
      <w:r w:rsidRPr="00816A2E">
        <w:rPr>
          <w:snapToGrid w:val="0"/>
          <w:sz w:val="28"/>
          <w:szCs w:val="28"/>
        </w:rPr>
        <w:br/>
        <w:t xml:space="preserve">на потребительский рынок </w:t>
      </w:r>
      <w:r w:rsidRPr="00816A2E">
        <w:rPr>
          <w:iCs/>
          <w:snapToGrid w:val="0"/>
          <w:sz w:val="28"/>
          <w:szCs w:val="28"/>
        </w:rPr>
        <w:t xml:space="preserve">ОАО «РЖД» по узлу теплоснабжения - котельная </w:t>
      </w:r>
      <w:r w:rsidRPr="00816A2E">
        <w:rPr>
          <w:iCs/>
          <w:snapToGrid w:val="0"/>
          <w:sz w:val="28"/>
          <w:szCs w:val="28"/>
        </w:rPr>
        <w:br/>
      </w:r>
      <w:r w:rsidRPr="00816A2E">
        <w:rPr>
          <w:bCs/>
          <w:snapToGrid w:val="0"/>
          <w:color w:val="000000"/>
          <w:kern w:val="32"/>
          <w:sz w:val="28"/>
          <w:szCs w:val="28"/>
        </w:rPr>
        <w:t xml:space="preserve">ТЧ-15 на ст. Новокузнецк-Сортировочный </w:t>
      </w:r>
      <w:r w:rsidRPr="00816A2E">
        <w:rPr>
          <w:snapToGrid w:val="0"/>
          <w:sz w:val="28"/>
          <w:szCs w:val="28"/>
        </w:rPr>
        <w:t>отсутствуют в актуализированной схеме теплоснабжения в административных границах города Новокузнецка на 2025 год.</w:t>
      </w:r>
    </w:p>
    <w:p w14:paraId="22D2296D" w14:textId="77777777" w:rsidR="00816A2E" w:rsidRPr="00816A2E" w:rsidRDefault="00816A2E" w:rsidP="00816A2E">
      <w:pPr>
        <w:ind w:firstLine="709"/>
        <w:jc w:val="both"/>
        <w:rPr>
          <w:snapToGrid w:val="0"/>
          <w:sz w:val="28"/>
          <w:szCs w:val="28"/>
        </w:rPr>
      </w:pPr>
      <w:r w:rsidRPr="00816A2E">
        <w:rPr>
          <w:snapToGrid w:val="0"/>
          <w:sz w:val="28"/>
          <w:szCs w:val="28"/>
        </w:rPr>
        <w:t>Экспертами рассчитан объем полезного отпуска тепловой энергии</w:t>
      </w:r>
      <w:r w:rsidRPr="00816A2E">
        <w:rPr>
          <w:snapToGrid w:val="0"/>
          <w:sz w:val="28"/>
          <w:szCs w:val="28"/>
        </w:rPr>
        <w:br/>
        <w:t xml:space="preserve">на потребительский рынок в соответствии с методическими указаниями </w:t>
      </w:r>
      <w:r w:rsidRPr="00816A2E">
        <w:rPr>
          <w:snapToGrid w:val="0"/>
          <w:sz w:val="28"/>
          <w:szCs w:val="28"/>
        </w:rPr>
        <w:br/>
      </w:r>
      <w:r w:rsidRPr="00816A2E">
        <w:rPr>
          <w:snapToGrid w:val="0"/>
          <w:sz w:val="28"/>
          <w:szCs w:val="28"/>
        </w:rPr>
        <w:lastRenderedPageBreak/>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816A2E">
        <w:rPr>
          <w:snapToGrid w:val="0"/>
          <w:sz w:val="28"/>
          <w:szCs w:val="28"/>
        </w:rPr>
        <w:br/>
        <w:t>3 года. Расчет представлен в таблице 1.</w:t>
      </w:r>
    </w:p>
    <w:p w14:paraId="738C04EC" w14:textId="77777777" w:rsidR="00816A2E" w:rsidRPr="00816A2E" w:rsidRDefault="00816A2E" w:rsidP="00816A2E">
      <w:pPr>
        <w:ind w:firstLine="709"/>
        <w:jc w:val="both"/>
        <w:rPr>
          <w:snapToGrid w:val="0"/>
          <w:sz w:val="28"/>
          <w:szCs w:val="28"/>
        </w:rPr>
      </w:pPr>
    </w:p>
    <w:p w14:paraId="5DA5D921" w14:textId="77777777" w:rsidR="00816A2E" w:rsidRPr="00816A2E" w:rsidRDefault="00816A2E" w:rsidP="00816A2E">
      <w:pPr>
        <w:numPr>
          <w:ilvl w:val="0"/>
          <w:numId w:val="13"/>
        </w:numPr>
        <w:ind w:left="9149" w:hanging="1211"/>
        <w:jc w:val="right"/>
        <w:rPr>
          <w:snapToGrid w:val="0"/>
          <w:sz w:val="28"/>
          <w:szCs w:val="28"/>
        </w:rPr>
      </w:pPr>
    </w:p>
    <w:p w14:paraId="3E87A985" w14:textId="77777777" w:rsidR="00816A2E" w:rsidRPr="00816A2E" w:rsidRDefault="00816A2E" w:rsidP="00816A2E">
      <w:pPr>
        <w:ind w:firstLine="709"/>
        <w:jc w:val="center"/>
        <w:rPr>
          <w:snapToGrid w:val="0"/>
          <w:sz w:val="28"/>
          <w:szCs w:val="28"/>
        </w:rPr>
      </w:pPr>
      <w:r w:rsidRPr="00816A2E">
        <w:rPr>
          <w:b/>
          <w:snapToGrid w:val="0"/>
          <w:sz w:val="28"/>
          <w:szCs w:val="28"/>
        </w:rPr>
        <w:t>Расчет полезного отпуска тепловой энергии на потребительский рынок на 2025 год с учетом динамики</w:t>
      </w:r>
      <w:r w:rsidRPr="00816A2E">
        <w:rPr>
          <w:snapToGrid w:val="0"/>
          <w:sz w:val="28"/>
          <w:szCs w:val="28"/>
        </w:rPr>
        <w:t xml:space="preserve"> </w:t>
      </w:r>
      <w:r w:rsidRPr="00816A2E">
        <w:rPr>
          <w:snapToGrid w:val="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32"/>
        <w:gridCol w:w="2144"/>
        <w:gridCol w:w="2436"/>
      </w:tblGrid>
      <w:tr w:rsidR="00816A2E" w:rsidRPr="00816A2E" w14:paraId="40957612" w14:textId="77777777" w:rsidTr="009E53B0">
        <w:tc>
          <w:tcPr>
            <w:tcW w:w="2177" w:type="dxa"/>
            <w:vMerge w:val="restart"/>
            <w:shd w:val="clear" w:color="auto" w:fill="auto"/>
            <w:vAlign w:val="center"/>
          </w:tcPr>
          <w:p w14:paraId="757F27AF" w14:textId="77777777" w:rsidR="00816A2E" w:rsidRPr="00816A2E" w:rsidRDefault="00816A2E" w:rsidP="00816A2E">
            <w:pPr>
              <w:jc w:val="center"/>
              <w:rPr>
                <w:snapToGrid w:val="0"/>
                <w:szCs w:val="28"/>
              </w:rPr>
            </w:pPr>
            <w:r w:rsidRPr="00816A2E">
              <w:rPr>
                <w:snapToGrid w:val="0"/>
                <w:szCs w:val="28"/>
              </w:rPr>
              <w:t>Период</w:t>
            </w:r>
          </w:p>
          <w:p w14:paraId="2A2252A5" w14:textId="77777777" w:rsidR="00816A2E" w:rsidRPr="00816A2E" w:rsidRDefault="00816A2E" w:rsidP="00816A2E">
            <w:pPr>
              <w:jc w:val="center"/>
              <w:rPr>
                <w:snapToGrid w:val="0"/>
                <w:sz w:val="28"/>
                <w:szCs w:val="28"/>
              </w:rPr>
            </w:pPr>
          </w:p>
        </w:tc>
        <w:tc>
          <w:tcPr>
            <w:tcW w:w="2601" w:type="dxa"/>
            <w:shd w:val="clear" w:color="auto" w:fill="auto"/>
          </w:tcPr>
          <w:p w14:paraId="01C95757" w14:textId="77777777" w:rsidR="00816A2E" w:rsidRPr="00816A2E" w:rsidRDefault="00816A2E" w:rsidP="00816A2E">
            <w:pPr>
              <w:ind w:left="-108" w:hanging="108"/>
              <w:jc w:val="center"/>
              <w:rPr>
                <w:snapToGrid w:val="0"/>
              </w:rPr>
            </w:pPr>
            <w:r w:rsidRPr="00816A2E">
              <w:rPr>
                <w:snapToGrid w:val="0"/>
              </w:rPr>
              <w:t>Полезный отпуск</w:t>
            </w:r>
          </w:p>
        </w:tc>
        <w:tc>
          <w:tcPr>
            <w:tcW w:w="2185" w:type="dxa"/>
            <w:shd w:val="clear" w:color="auto" w:fill="auto"/>
          </w:tcPr>
          <w:p w14:paraId="24285E74" w14:textId="77777777" w:rsidR="00816A2E" w:rsidRPr="00816A2E" w:rsidRDefault="00816A2E" w:rsidP="00816A2E">
            <w:pPr>
              <w:jc w:val="center"/>
              <w:rPr>
                <w:snapToGrid w:val="0"/>
              </w:rPr>
            </w:pPr>
            <w:r w:rsidRPr="00816A2E">
              <w:rPr>
                <w:snapToGrid w:val="0"/>
              </w:rPr>
              <w:t>Динамика</w:t>
            </w:r>
          </w:p>
        </w:tc>
        <w:tc>
          <w:tcPr>
            <w:tcW w:w="2499" w:type="dxa"/>
            <w:shd w:val="clear" w:color="auto" w:fill="auto"/>
          </w:tcPr>
          <w:p w14:paraId="3BBC4450" w14:textId="77777777" w:rsidR="00816A2E" w:rsidRPr="00816A2E" w:rsidRDefault="00816A2E" w:rsidP="00816A2E">
            <w:pPr>
              <w:jc w:val="center"/>
              <w:rPr>
                <w:snapToGrid w:val="0"/>
              </w:rPr>
            </w:pPr>
            <w:r w:rsidRPr="00816A2E">
              <w:rPr>
                <w:snapToGrid w:val="0"/>
              </w:rPr>
              <w:t>Рост</w:t>
            </w:r>
          </w:p>
        </w:tc>
      </w:tr>
      <w:tr w:rsidR="00816A2E" w:rsidRPr="00816A2E" w14:paraId="6AC488DE" w14:textId="77777777" w:rsidTr="009E53B0">
        <w:trPr>
          <w:trHeight w:val="149"/>
        </w:trPr>
        <w:tc>
          <w:tcPr>
            <w:tcW w:w="2177" w:type="dxa"/>
            <w:vMerge/>
            <w:shd w:val="clear" w:color="auto" w:fill="auto"/>
          </w:tcPr>
          <w:p w14:paraId="40DF758B" w14:textId="77777777" w:rsidR="00816A2E" w:rsidRPr="00816A2E" w:rsidRDefault="00816A2E" w:rsidP="00816A2E">
            <w:pPr>
              <w:jc w:val="both"/>
              <w:rPr>
                <w:snapToGrid w:val="0"/>
                <w:sz w:val="28"/>
                <w:szCs w:val="28"/>
              </w:rPr>
            </w:pPr>
          </w:p>
        </w:tc>
        <w:tc>
          <w:tcPr>
            <w:tcW w:w="2601" w:type="dxa"/>
            <w:shd w:val="clear" w:color="auto" w:fill="auto"/>
          </w:tcPr>
          <w:p w14:paraId="57AD29A4" w14:textId="77777777" w:rsidR="00816A2E" w:rsidRPr="00816A2E" w:rsidRDefault="00816A2E" w:rsidP="00816A2E">
            <w:pPr>
              <w:ind w:left="-108" w:hanging="108"/>
              <w:jc w:val="center"/>
              <w:rPr>
                <w:snapToGrid w:val="0"/>
              </w:rPr>
            </w:pPr>
            <w:r w:rsidRPr="00816A2E">
              <w:rPr>
                <w:snapToGrid w:val="0"/>
              </w:rPr>
              <w:t>тыс. Гкал</w:t>
            </w:r>
          </w:p>
        </w:tc>
        <w:tc>
          <w:tcPr>
            <w:tcW w:w="2185" w:type="dxa"/>
            <w:shd w:val="clear" w:color="auto" w:fill="auto"/>
          </w:tcPr>
          <w:p w14:paraId="292351BF" w14:textId="77777777" w:rsidR="00816A2E" w:rsidRPr="00816A2E" w:rsidRDefault="00816A2E" w:rsidP="00816A2E">
            <w:pPr>
              <w:jc w:val="center"/>
              <w:rPr>
                <w:snapToGrid w:val="0"/>
              </w:rPr>
            </w:pPr>
          </w:p>
        </w:tc>
        <w:tc>
          <w:tcPr>
            <w:tcW w:w="2499" w:type="dxa"/>
            <w:shd w:val="clear" w:color="auto" w:fill="auto"/>
          </w:tcPr>
          <w:p w14:paraId="4B03C5B5" w14:textId="77777777" w:rsidR="00816A2E" w:rsidRPr="00816A2E" w:rsidRDefault="00816A2E" w:rsidP="00816A2E">
            <w:pPr>
              <w:jc w:val="center"/>
              <w:rPr>
                <w:snapToGrid w:val="0"/>
              </w:rPr>
            </w:pPr>
            <w:r w:rsidRPr="00816A2E">
              <w:rPr>
                <w:snapToGrid w:val="0"/>
              </w:rPr>
              <w:t>%</w:t>
            </w:r>
          </w:p>
        </w:tc>
      </w:tr>
      <w:tr w:rsidR="00816A2E" w:rsidRPr="00816A2E" w14:paraId="58843114" w14:textId="77777777" w:rsidTr="009E53B0">
        <w:tc>
          <w:tcPr>
            <w:tcW w:w="2177" w:type="dxa"/>
            <w:shd w:val="clear" w:color="auto" w:fill="auto"/>
          </w:tcPr>
          <w:p w14:paraId="10C39DDE" w14:textId="77777777" w:rsidR="00816A2E" w:rsidRPr="00816A2E" w:rsidRDefault="00816A2E" w:rsidP="00816A2E">
            <w:pPr>
              <w:jc w:val="center"/>
              <w:rPr>
                <w:snapToGrid w:val="0"/>
                <w:szCs w:val="28"/>
              </w:rPr>
            </w:pPr>
            <w:r w:rsidRPr="00816A2E">
              <w:rPr>
                <w:snapToGrid w:val="0"/>
                <w:szCs w:val="28"/>
              </w:rPr>
              <w:t>2021</w:t>
            </w:r>
          </w:p>
        </w:tc>
        <w:tc>
          <w:tcPr>
            <w:tcW w:w="2601" w:type="dxa"/>
            <w:shd w:val="clear" w:color="auto" w:fill="auto"/>
            <w:vAlign w:val="center"/>
          </w:tcPr>
          <w:p w14:paraId="3B8C12CF" w14:textId="77777777" w:rsidR="00816A2E" w:rsidRPr="00816A2E" w:rsidRDefault="00816A2E" w:rsidP="00816A2E">
            <w:pPr>
              <w:jc w:val="center"/>
              <w:rPr>
                <w:snapToGrid w:val="0"/>
                <w:szCs w:val="28"/>
              </w:rPr>
            </w:pPr>
            <w:r w:rsidRPr="00816A2E">
              <w:rPr>
                <w:snapToGrid w:val="0"/>
                <w:szCs w:val="28"/>
              </w:rPr>
              <w:t>5,856</w:t>
            </w:r>
          </w:p>
        </w:tc>
        <w:tc>
          <w:tcPr>
            <w:tcW w:w="2185" w:type="dxa"/>
            <w:shd w:val="clear" w:color="auto" w:fill="auto"/>
          </w:tcPr>
          <w:p w14:paraId="07BA5BC8" w14:textId="77777777" w:rsidR="00816A2E" w:rsidRPr="00816A2E" w:rsidRDefault="00816A2E" w:rsidP="00816A2E">
            <w:pPr>
              <w:jc w:val="center"/>
              <w:rPr>
                <w:snapToGrid w:val="0"/>
                <w:szCs w:val="28"/>
              </w:rPr>
            </w:pPr>
            <w:r w:rsidRPr="00816A2E">
              <w:rPr>
                <w:snapToGrid w:val="0"/>
                <w:szCs w:val="28"/>
              </w:rPr>
              <w:t>-</w:t>
            </w:r>
          </w:p>
        </w:tc>
        <w:tc>
          <w:tcPr>
            <w:tcW w:w="2499" w:type="dxa"/>
            <w:shd w:val="clear" w:color="auto" w:fill="auto"/>
            <w:vAlign w:val="center"/>
          </w:tcPr>
          <w:p w14:paraId="135FAD33" w14:textId="77777777" w:rsidR="00816A2E" w:rsidRPr="00816A2E" w:rsidRDefault="00816A2E" w:rsidP="00816A2E">
            <w:pPr>
              <w:jc w:val="center"/>
              <w:rPr>
                <w:snapToGrid w:val="0"/>
                <w:szCs w:val="28"/>
              </w:rPr>
            </w:pPr>
            <w:r w:rsidRPr="00816A2E">
              <w:rPr>
                <w:snapToGrid w:val="0"/>
                <w:szCs w:val="28"/>
              </w:rPr>
              <w:t>-</w:t>
            </w:r>
          </w:p>
        </w:tc>
      </w:tr>
      <w:tr w:rsidR="00816A2E" w:rsidRPr="00816A2E" w14:paraId="3BD131B5" w14:textId="77777777" w:rsidTr="009E53B0">
        <w:tc>
          <w:tcPr>
            <w:tcW w:w="2177" w:type="dxa"/>
            <w:shd w:val="clear" w:color="auto" w:fill="auto"/>
          </w:tcPr>
          <w:p w14:paraId="625BA4E7" w14:textId="77777777" w:rsidR="00816A2E" w:rsidRPr="00816A2E" w:rsidRDefault="00816A2E" w:rsidP="00816A2E">
            <w:pPr>
              <w:jc w:val="center"/>
              <w:rPr>
                <w:snapToGrid w:val="0"/>
                <w:szCs w:val="28"/>
              </w:rPr>
            </w:pPr>
            <w:r w:rsidRPr="00816A2E">
              <w:rPr>
                <w:snapToGrid w:val="0"/>
                <w:szCs w:val="28"/>
              </w:rPr>
              <w:t>2022</w:t>
            </w:r>
          </w:p>
        </w:tc>
        <w:tc>
          <w:tcPr>
            <w:tcW w:w="2601" w:type="dxa"/>
            <w:shd w:val="clear" w:color="auto" w:fill="auto"/>
            <w:vAlign w:val="center"/>
          </w:tcPr>
          <w:p w14:paraId="70D22D8C" w14:textId="77777777" w:rsidR="00816A2E" w:rsidRPr="00816A2E" w:rsidRDefault="00816A2E" w:rsidP="00816A2E">
            <w:pPr>
              <w:jc w:val="center"/>
              <w:rPr>
                <w:snapToGrid w:val="0"/>
                <w:szCs w:val="28"/>
              </w:rPr>
            </w:pPr>
            <w:r w:rsidRPr="00816A2E">
              <w:rPr>
                <w:snapToGrid w:val="0"/>
                <w:szCs w:val="28"/>
              </w:rPr>
              <w:t>5,420</w:t>
            </w:r>
          </w:p>
        </w:tc>
        <w:tc>
          <w:tcPr>
            <w:tcW w:w="2185" w:type="dxa"/>
            <w:shd w:val="clear" w:color="auto" w:fill="auto"/>
            <w:vAlign w:val="bottom"/>
          </w:tcPr>
          <w:p w14:paraId="4A2A48D2" w14:textId="77777777" w:rsidR="00816A2E" w:rsidRPr="00816A2E" w:rsidRDefault="00816A2E" w:rsidP="00816A2E">
            <w:pPr>
              <w:jc w:val="center"/>
              <w:rPr>
                <w:snapToGrid w:val="0"/>
                <w:szCs w:val="28"/>
              </w:rPr>
            </w:pPr>
            <w:r w:rsidRPr="00816A2E">
              <w:rPr>
                <w:snapToGrid w:val="0"/>
                <w:szCs w:val="28"/>
              </w:rPr>
              <w:t>0,926</w:t>
            </w:r>
          </w:p>
        </w:tc>
        <w:tc>
          <w:tcPr>
            <w:tcW w:w="2499" w:type="dxa"/>
            <w:shd w:val="clear" w:color="auto" w:fill="auto"/>
            <w:vAlign w:val="center"/>
          </w:tcPr>
          <w:p w14:paraId="53388EF5" w14:textId="77777777" w:rsidR="00816A2E" w:rsidRPr="00816A2E" w:rsidRDefault="00816A2E" w:rsidP="00816A2E">
            <w:pPr>
              <w:jc w:val="center"/>
              <w:rPr>
                <w:snapToGrid w:val="0"/>
                <w:szCs w:val="28"/>
              </w:rPr>
            </w:pPr>
            <w:r w:rsidRPr="00816A2E">
              <w:rPr>
                <w:snapToGrid w:val="0"/>
                <w:szCs w:val="28"/>
              </w:rPr>
              <w:t>-7,44</w:t>
            </w:r>
          </w:p>
        </w:tc>
      </w:tr>
      <w:tr w:rsidR="00816A2E" w:rsidRPr="00816A2E" w14:paraId="173F7069" w14:textId="77777777" w:rsidTr="009E53B0">
        <w:tc>
          <w:tcPr>
            <w:tcW w:w="2177" w:type="dxa"/>
            <w:shd w:val="clear" w:color="auto" w:fill="auto"/>
          </w:tcPr>
          <w:p w14:paraId="636CCB63" w14:textId="77777777" w:rsidR="00816A2E" w:rsidRPr="00816A2E" w:rsidRDefault="00816A2E" w:rsidP="00816A2E">
            <w:pPr>
              <w:jc w:val="center"/>
              <w:rPr>
                <w:snapToGrid w:val="0"/>
                <w:szCs w:val="28"/>
              </w:rPr>
            </w:pPr>
            <w:r w:rsidRPr="00816A2E">
              <w:rPr>
                <w:snapToGrid w:val="0"/>
                <w:szCs w:val="28"/>
              </w:rPr>
              <w:t>2023</w:t>
            </w:r>
          </w:p>
        </w:tc>
        <w:tc>
          <w:tcPr>
            <w:tcW w:w="2601" w:type="dxa"/>
            <w:shd w:val="clear" w:color="auto" w:fill="auto"/>
            <w:vAlign w:val="center"/>
          </w:tcPr>
          <w:p w14:paraId="5FC37E9D" w14:textId="77777777" w:rsidR="00816A2E" w:rsidRPr="00816A2E" w:rsidRDefault="00816A2E" w:rsidP="00816A2E">
            <w:pPr>
              <w:jc w:val="center"/>
              <w:rPr>
                <w:snapToGrid w:val="0"/>
                <w:szCs w:val="28"/>
              </w:rPr>
            </w:pPr>
            <w:r w:rsidRPr="00816A2E">
              <w:rPr>
                <w:snapToGrid w:val="0"/>
                <w:szCs w:val="28"/>
              </w:rPr>
              <w:t>5,182</w:t>
            </w:r>
          </w:p>
        </w:tc>
        <w:tc>
          <w:tcPr>
            <w:tcW w:w="2185" w:type="dxa"/>
            <w:shd w:val="clear" w:color="auto" w:fill="auto"/>
            <w:vAlign w:val="bottom"/>
          </w:tcPr>
          <w:p w14:paraId="69DD2B38" w14:textId="77777777" w:rsidR="00816A2E" w:rsidRPr="00816A2E" w:rsidRDefault="00816A2E" w:rsidP="00816A2E">
            <w:pPr>
              <w:jc w:val="center"/>
              <w:rPr>
                <w:snapToGrid w:val="0"/>
                <w:szCs w:val="28"/>
              </w:rPr>
            </w:pPr>
            <w:r w:rsidRPr="00816A2E">
              <w:rPr>
                <w:snapToGrid w:val="0"/>
                <w:szCs w:val="28"/>
              </w:rPr>
              <w:t>0,956</w:t>
            </w:r>
          </w:p>
        </w:tc>
        <w:tc>
          <w:tcPr>
            <w:tcW w:w="2499" w:type="dxa"/>
            <w:shd w:val="clear" w:color="auto" w:fill="auto"/>
            <w:vAlign w:val="center"/>
          </w:tcPr>
          <w:p w14:paraId="64CFE98B" w14:textId="77777777" w:rsidR="00816A2E" w:rsidRPr="00816A2E" w:rsidRDefault="00816A2E" w:rsidP="00816A2E">
            <w:pPr>
              <w:jc w:val="center"/>
              <w:rPr>
                <w:snapToGrid w:val="0"/>
                <w:szCs w:val="28"/>
              </w:rPr>
            </w:pPr>
            <w:r w:rsidRPr="00816A2E">
              <w:rPr>
                <w:snapToGrid w:val="0"/>
                <w:szCs w:val="28"/>
              </w:rPr>
              <w:t>-4,40</w:t>
            </w:r>
          </w:p>
        </w:tc>
      </w:tr>
      <w:tr w:rsidR="00816A2E" w:rsidRPr="00816A2E" w14:paraId="07E71537" w14:textId="77777777" w:rsidTr="009E53B0">
        <w:tc>
          <w:tcPr>
            <w:tcW w:w="2177" w:type="dxa"/>
            <w:shd w:val="clear" w:color="auto" w:fill="auto"/>
          </w:tcPr>
          <w:p w14:paraId="77C829BC" w14:textId="77777777" w:rsidR="00816A2E" w:rsidRPr="00816A2E" w:rsidRDefault="00816A2E" w:rsidP="00816A2E">
            <w:pPr>
              <w:jc w:val="center"/>
              <w:rPr>
                <w:snapToGrid w:val="0"/>
                <w:szCs w:val="28"/>
              </w:rPr>
            </w:pPr>
            <w:r w:rsidRPr="00816A2E">
              <w:rPr>
                <w:snapToGrid w:val="0"/>
                <w:szCs w:val="28"/>
              </w:rPr>
              <w:t>2025</w:t>
            </w:r>
          </w:p>
        </w:tc>
        <w:tc>
          <w:tcPr>
            <w:tcW w:w="2601" w:type="dxa"/>
            <w:shd w:val="clear" w:color="auto" w:fill="auto"/>
            <w:vAlign w:val="center"/>
          </w:tcPr>
          <w:p w14:paraId="54F5F6F9" w14:textId="77777777" w:rsidR="00816A2E" w:rsidRPr="00816A2E" w:rsidRDefault="00816A2E" w:rsidP="00816A2E">
            <w:pPr>
              <w:jc w:val="center"/>
              <w:rPr>
                <w:b/>
                <w:snapToGrid w:val="0"/>
                <w:szCs w:val="28"/>
              </w:rPr>
            </w:pPr>
            <w:r w:rsidRPr="00816A2E">
              <w:rPr>
                <w:b/>
                <w:snapToGrid w:val="0"/>
                <w:szCs w:val="28"/>
              </w:rPr>
              <w:t>4,875</w:t>
            </w:r>
          </w:p>
        </w:tc>
        <w:tc>
          <w:tcPr>
            <w:tcW w:w="2185" w:type="dxa"/>
            <w:shd w:val="clear" w:color="auto" w:fill="auto"/>
          </w:tcPr>
          <w:p w14:paraId="7B109B06" w14:textId="77777777" w:rsidR="00816A2E" w:rsidRPr="00816A2E" w:rsidRDefault="00816A2E" w:rsidP="00816A2E">
            <w:pPr>
              <w:jc w:val="center"/>
              <w:rPr>
                <w:snapToGrid w:val="0"/>
                <w:szCs w:val="28"/>
              </w:rPr>
            </w:pPr>
            <w:r w:rsidRPr="00816A2E">
              <w:rPr>
                <w:snapToGrid w:val="0"/>
                <w:szCs w:val="28"/>
              </w:rPr>
              <w:t>0,941</w:t>
            </w:r>
          </w:p>
        </w:tc>
        <w:tc>
          <w:tcPr>
            <w:tcW w:w="2499" w:type="dxa"/>
            <w:shd w:val="clear" w:color="auto" w:fill="auto"/>
            <w:vAlign w:val="center"/>
          </w:tcPr>
          <w:p w14:paraId="47183CF3" w14:textId="77777777" w:rsidR="00816A2E" w:rsidRPr="00816A2E" w:rsidRDefault="00816A2E" w:rsidP="00816A2E">
            <w:pPr>
              <w:jc w:val="center"/>
              <w:rPr>
                <w:snapToGrid w:val="0"/>
                <w:szCs w:val="28"/>
              </w:rPr>
            </w:pPr>
            <w:r w:rsidRPr="00816A2E">
              <w:rPr>
                <w:snapToGrid w:val="0"/>
                <w:szCs w:val="28"/>
              </w:rPr>
              <w:t>-5,92 в среднем</w:t>
            </w:r>
          </w:p>
        </w:tc>
      </w:tr>
    </w:tbl>
    <w:p w14:paraId="472597C7" w14:textId="77777777" w:rsidR="00816A2E" w:rsidRPr="00816A2E" w:rsidRDefault="00816A2E" w:rsidP="00816A2E">
      <w:pPr>
        <w:ind w:firstLine="709"/>
        <w:jc w:val="both"/>
        <w:rPr>
          <w:snapToGrid w:val="0"/>
          <w:sz w:val="28"/>
          <w:szCs w:val="28"/>
        </w:rPr>
      </w:pPr>
    </w:p>
    <w:p w14:paraId="083C7AFF" w14:textId="77777777" w:rsidR="00816A2E" w:rsidRPr="00816A2E" w:rsidRDefault="00816A2E" w:rsidP="00816A2E">
      <w:pPr>
        <w:tabs>
          <w:tab w:val="left" w:pos="4395"/>
        </w:tabs>
        <w:ind w:firstLine="709"/>
        <w:jc w:val="both"/>
        <w:rPr>
          <w:snapToGrid w:val="0"/>
          <w:sz w:val="28"/>
          <w:szCs w:val="28"/>
        </w:rPr>
      </w:pPr>
      <w:r w:rsidRPr="00816A2E">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34749FA" w14:textId="77777777" w:rsidR="00816A2E" w:rsidRPr="00816A2E" w:rsidRDefault="00816A2E" w:rsidP="00816A2E">
      <w:pPr>
        <w:ind w:firstLine="709"/>
        <w:jc w:val="both"/>
        <w:rPr>
          <w:snapToGrid w:val="0"/>
          <w:sz w:val="28"/>
          <w:szCs w:val="28"/>
        </w:rPr>
      </w:pPr>
    </w:p>
    <w:p w14:paraId="30EDBE48" w14:textId="77777777" w:rsidR="00816A2E" w:rsidRPr="00816A2E" w:rsidRDefault="00816A2E" w:rsidP="00816A2E">
      <w:pPr>
        <w:numPr>
          <w:ilvl w:val="0"/>
          <w:numId w:val="13"/>
        </w:numPr>
        <w:ind w:left="9149" w:hanging="1211"/>
        <w:jc w:val="right"/>
        <w:rPr>
          <w:snapToGrid w:val="0"/>
          <w:sz w:val="28"/>
          <w:szCs w:val="28"/>
        </w:rPr>
      </w:pPr>
    </w:p>
    <w:p w14:paraId="2BA9AE6B" w14:textId="77777777" w:rsidR="00816A2E" w:rsidRPr="00816A2E" w:rsidRDefault="00816A2E" w:rsidP="00816A2E">
      <w:pPr>
        <w:spacing w:before="120" w:after="120"/>
        <w:jc w:val="center"/>
        <w:rPr>
          <w:b/>
          <w:snapToGrid w:val="0"/>
          <w:sz w:val="28"/>
          <w:szCs w:val="28"/>
        </w:rPr>
      </w:pPr>
      <w:r w:rsidRPr="00816A2E">
        <w:rPr>
          <w:b/>
          <w:snapToGrid w:val="0"/>
          <w:sz w:val="28"/>
          <w:szCs w:val="28"/>
        </w:rPr>
        <w:t>Баланс тепловой энергии для категории население на 2025 год</w:t>
      </w:r>
    </w:p>
    <w:tbl>
      <w:tblPr>
        <w:tblW w:w="9498" w:type="dxa"/>
        <w:tblInd w:w="108" w:type="dxa"/>
        <w:tblLook w:val="04A0" w:firstRow="1" w:lastRow="0" w:firstColumn="1" w:lastColumn="0" w:noHBand="0" w:noVBand="1"/>
      </w:tblPr>
      <w:tblGrid>
        <w:gridCol w:w="2127"/>
        <w:gridCol w:w="2835"/>
        <w:gridCol w:w="2409"/>
        <w:gridCol w:w="2127"/>
      </w:tblGrid>
      <w:tr w:rsidR="00816A2E" w:rsidRPr="00816A2E" w14:paraId="5C29058F" w14:textId="77777777" w:rsidTr="009E53B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279505AE" w14:textId="77777777" w:rsidR="00816A2E" w:rsidRPr="00816A2E" w:rsidRDefault="00816A2E" w:rsidP="00816A2E">
            <w:pPr>
              <w:jc w:val="center"/>
              <w:rPr>
                <w:snapToGrid w:val="0"/>
                <w:color w:val="000000"/>
              </w:rPr>
            </w:pPr>
            <w:r w:rsidRPr="00816A2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1B07B0A4" w14:textId="77777777" w:rsidR="00816A2E" w:rsidRPr="00816A2E" w:rsidRDefault="00816A2E" w:rsidP="00816A2E">
            <w:pPr>
              <w:jc w:val="center"/>
              <w:rPr>
                <w:snapToGrid w:val="0"/>
                <w:color w:val="000000"/>
              </w:rPr>
            </w:pPr>
            <w:r w:rsidRPr="00816A2E">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noWrap/>
            <w:vAlign w:val="center"/>
            <w:hideMark/>
          </w:tcPr>
          <w:p w14:paraId="1110418C" w14:textId="77777777" w:rsidR="00816A2E" w:rsidRPr="00816A2E" w:rsidRDefault="00816A2E" w:rsidP="00816A2E">
            <w:pPr>
              <w:jc w:val="center"/>
              <w:rPr>
                <w:snapToGrid w:val="0"/>
                <w:color w:val="000000"/>
              </w:rPr>
            </w:pPr>
            <w:r w:rsidRPr="00816A2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37AF53A7" w14:textId="77777777" w:rsidR="00816A2E" w:rsidRPr="00816A2E" w:rsidRDefault="00816A2E" w:rsidP="00816A2E">
            <w:pPr>
              <w:jc w:val="center"/>
              <w:rPr>
                <w:snapToGrid w:val="0"/>
                <w:color w:val="000000"/>
              </w:rPr>
            </w:pPr>
            <w:r w:rsidRPr="00816A2E">
              <w:rPr>
                <w:snapToGrid w:val="0"/>
                <w:color w:val="000000"/>
              </w:rPr>
              <w:t>Рост</w:t>
            </w:r>
          </w:p>
        </w:tc>
      </w:tr>
      <w:tr w:rsidR="00816A2E" w:rsidRPr="00816A2E" w14:paraId="12DA5488"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2CC71B43" w14:textId="77777777" w:rsidR="00816A2E" w:rsidRPr="00816A2E" w:rsidRDefault="00816A2E" w:rsidP="00816A2E">
            <w:pPr>
              <w:jc w:val="center"/>
              <w:rPr>
                <w:snapToGrid w:val="0"/>
                <w:szCs w:val="28"/>
              </w:rPr>
            </w:pPr>
            <w:r w:rsidRPr="00816A2E">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6D6DAAC9" w14:textId="77777777" w:rsidR="00816A2E" w:rsidRPr="00816A2E" w:rsidRDefault="00816A2E" w:rsidP="00816A2E">
            <w:pPr>
              <w:jc w:val="center"/>
              <w:rPr>
                <w:snapToGrid w:val="0"/>
                <w:color w:val="000000"/>
              </w:rPr>
            </w:pPr>
            <w:r w:rsidRPr="00816A2E">
              <w:rPr>
                <w:snapToGrid w:val="0"/>
                <w:color w:val="000000"/>
              </w:rPr>
              <w:t>2,975</w:t>
            </w:r>
          </w:p>
        </w:tc>
        <w:tc>
          <w:tcPr>
            <w:tcW w:w="2409" w:type="dxa"/>
            <w:tcBorders>
              <w:top w:val="nil"/>
              <w:left w:val="nil"/>
              <w:bottom w:val="single" w:sz="4" w:space="0" w:color="auto"/>
              <w:right w:val="single" w:sz="4" w:space="0" w:color="auto"/>
            </w:tcBorders>
            <w:noWrap/>
            <w:vAlign w:val="center"/>
            <w:hideMark/>
          </w:tcPr>
          <w:p w14:paraId="233DCBDF" w14:textId="77777777" w:rsidR="00816A2E" w:rsidRPr="00816A2E" w:rsidRDefault="00816A2E" w:rsidP="00816A2E">
            <w:pPr>
              <w:jc w:val="center"/>
              <w:rPr>
                <w:snapToGrid w:val="0"/>
                <w:color w:val="000000"/>
              </w:rPr>
            </w:pPr>
            <w:r w:rsidRPr="00816A2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14C2DE64" w14:textId="77777777" w:rsidR="00816A2E" w:rsidRPr="00816A2E" w:rsidRDefault="00816A2E" w:rsidP="00816A2E">
            <w:pPr>
              <w:jc w:val="center"/>
              <w:rPr>
                <w:snapToGrid w:val="0"/>
                <w:color w:val="000000"/>
              </w:rPr>
            </w:pPr>
            <w:r w:rsidRPr="00816A2E">
              <w:rPr>
                <w:snapToGrid w:val="0"/>
                <w:color w:val="000000"/>
              </w:rPr>
              <w:t>- </w:t>
            </w:r>
          </w:p>
        </w:tc>
      </w:tr>
      <w:tr w:rsidR="00816A2E" w:rsidRPr="00816A2E" w14:paraId="79BA3B74"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5CE9B3B4" w14:textId="77777777" w:rsidR="00816A2E" w:rsidRPr="00816A2E" w:rsidRDefault="00816A2E" w:rsidP="00816A2E">
            <w:pPr>
              <w:jc w:val="center"/>
              <w:rPr>
                <w:snapToGrid w:val="0"/>
                <w:szCs w:val="28"/>
              </w:rPr>
            </w:pPr>
            <w:r w:rsidRPr="00816A2E">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0C9FF97A" w14:textId="77777777" w:rsidR="00816A2E" w:rsidRPr="00816A2E" w:rsidRDefault="00816A2E" w:rsidP="00816A2E">
            <w:pPr>
              <w:jc w:val="center"/>
              <w:rPr>
                <w:snapToGrid w:val="0"/>
                <w:color w:val="000000"/>
              </w:rPr>
            </w:pPr>
            <w:r w:rsidRPr="00816A2E">
              <w:rPr>
                <w:snapToGrid w:val="0"/>
                <w:color w:val="000000"/>
              </w:rPr>
              <w:t>2,664</w:t>
            </w:r>
          </w:p>
        </w:tc>
        <w:tc>
          <w:tcPr>
            <w:tcW w:w="2409" w:type="dxa"/>
            <w:tcBorders>
              <w:top w:val="nil"/>
              <w:left w:val="nil"/>
              <w:bottom w:val="single" w:sz="4" w:space="0" w:color="auto"/>
              <w:right w:val="single" w:sz="4" w:space="0" w:color="auto"/>
            </w:tcBorders>
            <w:noWrap/>
            <w:vAlign w:val="center"/>
            <w:hideMark/>
          </w:tcPr>
          <w:p w14:paraId="7032852D" w14:textId="77777777" w:rsidR="00816A2E" w:rsidRPr="00816A2E" w:rsidRDefault="00816A2E" w:rsidP="00816A2E">
            <w:pPr>
              <w:jc w:val="center"/>
              <w:rPr>
                <w:snapToGrid w:val="0"/>
                <w:color w:val="000000"/>
              </w:rPr>
            </w:pPr>
            <w:r w:rsidRPr="00816A2E">
              <w:rPr>
                <w:snapToGrid w:val="0"/>
                <w:color w:val="000000"/>
              </w:rPr>
              <w:t>0,895</w:t>
            </w:r>
          </w:p>
        </w:tc>
        <w:tc>
          <w:tcPr>
            <w:tcW w:w="2127" w:type="dxa"/>
            <w:tcBorders>
              <w:top w:val="nil"/>
              <w:left w:val="nil"/>
              <w:bottom w:val="single" w:sz="4" w:space="0" w:color="auto"/>
              <w:right w:val="single" w:sz="4" w:space="0" w:color="auto"/>
            </w:tcBorders>
            <w:noWrap/>
            <w:vAlign w:val="center"/>
            <w:hideMark/>
          </w:tcPr>
          <w:p w14:paraId="5D2BF09A" w14:textId="77777777" w:rsidR="00816A2E" w:rsidRPr="00816A2E" w:rsidRDefault="00816A2E" w:rsidP="00816A2E">
            <w:pPr>
              <w:jc w:val="center"/>
              <w:rPr>
                <w:snapToGrid w:val="0"/>
                <w:color w:val="000000"/>
              </w:rPr>
            </w:pPr>
            <w:r w:rsidRPr="00816A2E">
              <w:rPr>
                <w:snapToGrid w:val="0"/>
                <w:color w:val="000000"/>
              </w:rPr>
              <w:t>-10,46</w:t>
            </w:r>
          </w:p>
        </w:tc>
      </w:tr>
      <w:tr w:rsidR="00816A2E" w:rsidRPr="00816A2E" w14:paraId="7735AD55"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7887C67A" w14:textId="77777777" w:rsidR="00816A2E" w:rsidRPr="00816A2E" w:rsidRDefault="00816A2E" w:rsidP="00816A2E">
            <w:pPr>
              <w:jc w:val="center"/>
              <w:rPr>
                <w:snapToGrid w:val="0"/>
                <w:szCs w:val="28"/>
              </w:rPr>
            </w:pPr>
            <w:r w:rsidRPr="00816A2E">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0BD6218C" w14:textId="77777777" w:rsidR="00816A2E" w:rsidRPr="00816A2E" w:rsidRDefault="00816A2E" w:rsidP="00816A2E">
            <w:pPr>
              <w:jc w:val="center"/>
              <w:rPr>
                <w:snapToGrid w:val="0"/>
                <w:color w:val="000000"/>
              </w:rPr>
            </w:pPr>
            <w:r w:rsidRPr="00816A2E">
              <w:rPr>
                <w:snapToGrid w:val="0"/>
                <w:color w:val="000000"/>
              </w:rPr>
              <w:t>2,917</w:t>
            </w:r>
          </w:p>
        </w:tc>
        <w:tc>
          <w:tcPr>
            <w:tcW w:w="2409" w:type="dxa"/>
            <w:tcBorders>
              <w:top w:val="nil"/>
              <w:left w:val="nil"/>
              <w:bottom w:val="single" w:sz="4" w:space="0" w:color="auto"/>
              <w:right w:val="single" w:sz="4" w:space="0" w:color="auto"/>
            </w:tcBorders>
            <w:noWrap/>
            <w:vAlign w:val="center"/>
            <w:hideMark/>
          </w:tcPr>
          <w:p w14:paraId="30D1A8A4" w14:textId="77777777" w:rsidR="00816A2E" w:rsidRPr="00816A2E" w:rsidRDefault="00816A2E" w:rsidP="00816A2E">
            <w:pPr>
              <w:jc w:val="center"/>
              <w:rPr>
                <w:snapToGrid w:val="0"/>
                <w:color w:val="000000"/>
              </w:rPr>
            </w:pPr>
            <w:r w:rsidRPr="00816A2E">
              <w:rPr>
                <w:snapToGrid w:val="0"/>
                <w:color w:val="000000"/>
              </w:rPr>
              <w:t>1,095</w:t>
            </w:r>
          </w:p>
        </w:tc>
        <w:tc>
          <w:tcPr>
            <w:tcW w:w="2127" w:type="dxa"/>
            <w:tcBorders>
              <w:top w:val="nil"/>
              <w:left w:val="nil"/>
              <w:bottom w:val="single" w:sz="4" w:space="0" w:color="auto"/>
              <w:right w:val="single" w:sz="4" w:space="0" w:color="auto"/>
            </w:tcBorders>
            <w:noWrap/>
            <w:vAlign w:val="center"/>
            <w:hideMark/>
          </w:tcPr>
          <w:p w14:paraId="763F5891" w14:textId="77777777" w:rsidR="00816A2E" w:rsidRPr="00816A2E" w:rsidRDefault="00816A2E" w:rsidP="00816A2E">
            <w:pPr>
              <w:jc w:val="center"/>
              <w:rPr>
                <w:snapToGrid w:val="0"/>
                <w:color w:val="000000"/>
              </w:rPr>
            </w:pPr>
            <w:r w:rsidRPr="00816A2E">
              <w:rPr>
                <w:snapToGrid w:val="0"/>
                <w:color w:val="000000"/>
              </w:rPr>
              <w:t>9,50</w:t>
            </w:r>
          </w:p>
        </w:tc>
      </w:tr>
      <w:tr w:rsidR="00816A2E" w:rsidRPr="00816A2E" w14:paraId="7BBB9BCC"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61477D0E" w14:textId="77777777" w:rsidR="00816A2E" w:rsidRPr="00816A2E" w:rsidRDefault="00816A2E" w:rsidP="00816A2E">
            <w:pPr>
              <w:jc w:val="center"/>
              <w:rPr>
                <w:snapToGrid w:val="0"/>
                <w:szCs w:val="28"/>
              </w:rPr>
            </w:pPr>
            <w:r w:rsidRPr="00816A2E">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0E956093" w14:textId="77777777" w:rsidR="00816A2E" w:rsidRPr="00816A2E" w:rsidRDefault="00816A2E" w:rsidP="00816A2E">
            <w:pPr>
              <w:jc w:val="center"/>
              <w:rPr>
                <w:b/>
                <w:bCs/>
                <w:snapToGrid w:val="0"/>
                <w:color w:val="000000"/>
              </w:rPr>
            </w:pPr>
            <w:r w:rsidRPr="00816A2E">
              <w:rPr>
                <w:b/>
                <w:bCs/>
                <w:snapToGrid w:val="0"/>
                <w:color w:val="000000"/>
              </w:rPr>
              <w:t>2,903</w:t>
            </w:r>
          </w:p>
        </w:tc>
        <w:tc>
          <w:tcPr>
            <w:tcW w:w="2409" w:type="dxa"/>
            <w:tcBorders>
              <w:top w:val="nil"/>
              <w:left w:val="nil"/>
              <w:bottom w:val="single" w:sz="4" w:space="0" w:color="auto"/>
              <w:right w:val="single" w:sz="4" w:space="0" w:color="auto"/>
            </w:tcBorders>
            <w:noWrap/>
            <w:vAlign w:val="center"/>
            <w:hideMark/>
          </w:tcPr>
          <w:p w14:paraId="13A69CC1" w14:textId="77777777" w:rsidR="00816A2E" w:rsidRPr="00816A2E" w:rsidRDefault="00816A2E" w:rsidP="00816A2E">
            <w:pPr>
              <w:jc w:val="center"/>
              <w:rPr>
                <w:snapToGrid w:val="0"/>
                <w:color w:val="000000"/>
              </w:rPr>
            </w:pPr>
            <w:r w:rsidRPr="00816A2E">
              <w:rPr>
                <w:snapToGrid w:val="0"/>
                <w:color w:val="000000"/>
              </w:rPr>
              <w:t>0,995</w:t>
            </w:r>
          </w:p>
        </w:tc>
        <w:tc>
          <w:tcPr>
            <w:tcW w:w="2127" w:type="dxa"/>
            <w:tcBorders>
              <w:top w:val="nil"/>
              <w:left w:val="nil"/>
              <w:bottom w:val="single" w:sz="4" w:space="0" w:color="auto"/>
              <w:right w:val="single" w:sz="4" w:space="0" w:color="auto"/>
            </w:tcBorders>
            <w:noWrap/>
            <w:vAlign w:val="center"/>
            <w:hideMark/>
          </w:tcPr>
          <w:p w14:paraId="79D8582C" w14:textId="77777777" w:rsidR="00816A2E" w:rsidRPr="00816A2E" w:rsidRDefault="00816A2E" w:rsidP="00816A2E">
            <w:pPr>
              <w:jc w:val="center"/>
              <w:rPr>
                <w:snapToGrid w:val="0"/>
                <w:color w:val="000000"/>
              </w:rPr>
            </w:pPr>
            <w:r w:rsidRPr="00816A2E">
              <w:rPr>
                <w:snapToGrid w:val="0"/>
                <w:color w:val="000000"/>
              </w:rPr>
              <w:t>-0,48 в среднем</w:t>
            </w:r>
          </w:p>
        </w:tc>
      </w:tr>
    </w:tbl>
    <w:p w14:paraId="6754DF36" w14:textId="77777777" w:rsidR="00816A2E" w:rsidRPr="00816A2E" w:rsidRDefault="00816A2E" w:rsidP="00816A2E">
      <w:pPr>
        <w:rPr>
          <w:snapToGrid w:val="0"/>
          <w:sz w:val="28"/>
          <w:szCs w:val="28"/>
          <w:highlight w:val="green"/>
          <w:lang w:eastAsia="en-US"/>
        </w:rPr>
      </w:pPr>
    </w:p>
    <w:p w14:paraId="3E040F6E"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Расчетный объем полезного отпуска тепловой энергии </w:t>
      </w:r>
      <w:r w:rsidRPr="00816A2E">
        <w:rPr>
          <w:snapToGrid w:val="0"/>
          <w:sz w:val="28"/>
          <w:szCs w:val="28"/>
        </w:rPr>
        <w:br/>
        <w:t>на производственные нужды определен экспертами также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CD0CF9E" w14:textId="77777777" w:rsidR="00816A2E" w:rsidRPr="00816A2E" w:rsidRDefault="00816A2E" w:rsidP="00816A2E">
      <w:pPr>
        <w:ind w:firstLine="709"/>
        <w:jc w:val="both"/>
        <w:rPr>
          <w:snapToGrid w:val="0"/>
          <w:sz w:val="28"/>
          <w:szCs w:val="28"/>
        </w:rPr>
      </w:pPr>
    </w:p>
    <w:p w14:paraId="31B9C661" w14:textId="77777777" w:rsidR="00816A2E" w:rsidRPr="00816A2E" w:rsidRDefault="00816A2E" w:rsidP="00816A2E">
      <w:pPr>
        <w:ind w:firstLine="709"/>
        <w:jc w:val="both"/>
        <w:rPr>
          <w:snapToGrid w:val="0"/>
          <w:sz w:val="28"/>
          <w:szCs w:val="28"/>
        </w:rPr>
      </w:pPr>
    </w:p>
    <w:p w14:paraId="3EFC32E2" w14:textId="77777777" w:rsidR="00816A2E" w:rsidRPr="00816A2E" w:rsidRDefault="00816A2E" w:rsidP="00816A2E">
      <w:pPr>
        <w:ind w:firstLine="709"/>
        <w:jc w:val="both"/>
        <w:rPr>
          <w:snapToGrid w:val="0"/>
          <w:sz w:val="28"/>
          <w:szCs w:val="28"/>
        </w:rPr>
      </w:pPr>
    </w:p>
    <w:p w14:paraId="6C38D20E" w14:textId="77777777" w:rsidR="00816A2E" w:rsidRPr="00816A2E" w:rsidRDefault="00816A2E" w:rsidP="00816A2E">
      <w:pPr>
        <w:ind w:firstLine="709"/>
        <w:jc w:val="both"/>
        <w:rPr>
          <w:snapToGrid w:val="0"/>
          <w:sz w:val="28"/>
          <w:szCs w:val="28"/>
        </w:rPr>
      </w:pPr>
    </w:p>
    <w:p w14:paraId="5ADF47A3" w14:textId="77777777" w:rsidR="00816A2E" w:rsidRPr="00816A2E" w:rsidRDefault="00816A2E" w:rsidP="00816A2E">
      <w:pPr>
        <w:ind w:firstLine="709"/>
        <w:jc w:val="both"/>
        <w:rPr>
          <w:snapToGrid w:val="0"/>
          <w:sz w:val="28"/>
          <w:szCs w:val="28"/>
        </w:rPr>
      </w:pPr>
    </w:p>
    <w:p w14:paraId="42CC2F6D" w14:textId="77777777" w:rsidR="00816A2E" w:rsidRPr="00816A2E" w:rsidRDefault="00816A2E" w:rsidP="00816A2E">
      <w:pPr>
        <w:ind w:firstLine="709"/>
        <w:jc w:val="both"/>
        <w:rPr>
          <w:snapToGrid w:val="0"/>
          <w:sz w:val="28"/>
          <w:szCs w:val="28"/>
        </w:rPr>
      </w:pPr>
    </w:p>
    <w:p w14:paraId="2E444210" w14:textId="77777777" w:rsidR="00816A2E" w:rsidRPr="00816A2E" w:rsidRDefault="00816A2E" w:rsidP="00816A2E">
      <w:pPr>
        <w:ind w:firstLine="709"/>
        <w:jc w:val="both"/>
        <w:rPr>
          <w:snapToGrid w:val="0"/>
          <w:sz w:val="28"/>
          <w:szCs w:val="28"/>
        </w:rPr>
      </w:pPr>
    </w:p>
    <w:p w14:paraId="0BA73502" w14:textId="77777777" w:rsidR="00816A2E" w:rsidRPr="00816A2E" w:rsidRDefault="00816A2E" w:rsidP="00816A2E">
      <w:pPr>
        <w:numPr>
          <w:ilvl w:val="0"/>
          <w:numId w:val="13"/>
        </w:numPr>
        <w:ind w:left="9149" w:hanging="1211"/>
        <w:jc w:val="right"/>
        <w:rPr>
          <w:snapToGrid w:val="0"/>
          <w:sz w:val="28"/>
          <w:szCs w:val="28"/>
        </w:rPr>
      </w:pPr>
    </w:p>
    <w:p w14:paraId="28A9555C" w14:textId="77777777" w:rsidR="00816A2E" w:rsidRPr="00816A2E" w:rsidRDefault="00816A2E" w:rsidP="00816A2E">
      <w:pPr>
        <w:spacing w:before="120" w:after="120"/>
        <w:jc w:val="center"/>
        <w:rPr>
          <w:b/>
          <w:snapToGrid w:val="0"/>
          <w:sz w:val="28"/>
          <w:szCs w:val="28"/>
        </w:rPr>
      </w:pPr>
      <w:r w:rsidRPr="00816A2E">
        <w:rPr>
          <w:b/>
          <w:snapToGrid w:val="0"/>
          <w:sz w:val="28"/>
          <w:szCs w:val="28"/>
        </w:rPr>
        <w:lastRenderedPageBreak/>
        <w:t>Расчет полезного отпуска тепловой энергии на производственные нужды на 2025 год с учетом динамики</w:t>
      </w:r>
    </w:p>
    <w:tbl>
      <w:tblPr>
        <w:tblW w:w="9498" w:type="dxa"/>
        <w:tblInd w:w="108" w:type="dxa"/>
        <w:tblLook w:val="04A0" w:firstRow="1" w:lastRow="0" w:firstColumn="1" w:lastColumn="0" w:noHBand="0" w:noVBand="1"/>
      </w:tblPr>
      <w:tblGrid>
        <w:gridCol w:w="2127"/>
        <w:gridCol w:w="2835"/>
        <w:gridCol w:w="2409"/>
        <w:gridCol w:w="2127"/>
      </w:tblGrid>
      <w:tr w:rsidR="00816A2E" w:rsidRPr="00816A2E" w14:paraId="6A2E4846" w14:textId="77777777" w:rsidTr="009E53B0">
        <w:trPr>
          <w:trHeight w:val="855"/>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033C76C7" w14:textId="77777777" w:rsidR="00816A2E" w:rsidRPr="00816A2E" w:rsidRDefault="00816A2E" w:rsidP="00816A2E">
            <w:pPr>
              <w:jc w:val="center"/>
              <w:rPr>
                <w:snapToGrid w:val="0"/>
                <w:color w:val="000000"/>
              </w:rPr>
            </w:pPr>
            <w:r w:rsidRPr="00816A2E">
              <w:rPr>
                <w:snapToGrid w:val="0"/>
                <w:color w:val="000000"/>
              </w:rPr>
              <w:t>Период </w:t>
            </w:r>
          </w:p>
        </w:tc>
        <w:tc>
          <w:tcPr>
            <w:tcW w:w="2835" w:type="dxa"/>
            <w:tcBorders>
              <w:top w:val="single" w:sz="4" w:space="0" w:color="auto"/>
              <w:left w:val="nil"/>
              <w:bottom w:val="single" w:sz="4" w:space="0" w:color="auto"/>
              <w:right w:val="single" w:sz="4" w:space="0" w:color="auto"/>
            </w:tcBorders>
            <w:noWrap/>
            <w:vAlign w:val="center"/>
            <w:hideMark/>
          </w:tcPr>
          <w:p w14:paraId="41A5674A" w14:textId="77777777" w:rsidR="00816A2E" w:rsidRPr="00816A2E" w:rsidRDefault="00816A2E" w:rsidP="00816A2E">
            <w:pPr>
              <w:jc w:val="center"/>
              <w:rPr>
                <w:snapToGrid w:val="0"/>
                <w:color w:val="000000"/>
              </w:rPr>
            </w:pPr>
            <w:r w:rsidRPr="00816A2E">
              <w:rPr>
                <w:snapToGrid w:val="0"/>
                <w:color w:val="000000"/>
              </w:rPr>
              <w:t>Производственные нужды, тыс. Гкал</w:t>
            </w:r>
          </w:p>
        </w:tc>
        <w:tc>
          <w:tcPr>
            <w:tcW w:w="2409" w:type="dxa"/>
            <w:tcBorders>
              <w:top w:val="single" w:sz="4" w:space="0" w:color="auto"/>
              <w:left w:val="nil"/>
              <w:bottom w:val="single" w:sz="4" w:space="0" w:color="auto"/>
              <w:right w:val="single" w:sz="4" w:space="0" w:color="auto"/>
            </w:tcBorders>
            <w:noWrap/>
            <w:vAlign w:val="center"/>
            <w:hideMark/>
          </w:tcPr>
          <w:p w14:paraId="0178682B" w14:textId="77777777" w:rsidR="00816A2E" w:rsidRPr="00816A2E" w:rsidRDefault="00816A2E" w:rsidP="00816A2E">
            <w:pPr>
              <w:jc w:val="center"/>
              <w:rPr>
                <w:snapToGrid w:val="0"/>
                <w:color w:val="000000"/>
              </w:rPr>
            </w:pPr>
            <w:r w:rsidRPr="00816A2E">
              <w:rPr>
                <w:snapToGrid w:val="0"/>
                <w:color w:val="000000"/>
              </w:rPr>
              <w:t xml:space="preserve">Динамика </w:t>
            </w:r>
          </w:p>
        </w:tc>
        <w:tc>
          <w:tcPr>
            <w:tcW w:w="2127" w:type="dxa"/>
            <w:tcBorders>
              <w:top w:val="single" w:sz="4" w:space="0" w:color="auto"/>
              <w:left w:val="nil"/>
              <w:bottom w:val="single" w:sz="4" w:space="0" w:color="auto"/>
              <w:right w:val="single" w:sz="4" w:space="0" w:color="auto"/>
            </w:tcBorders>
            <w:vAlign w:val="center"/>
            <w:hideMark/>
          </w:tcPr>
          <w:p w14:paraId="0340DB6B" w14:textId="77777777" w:rsidR="00816A2E" w:rsidRPr="00816A2E" w:rsidRDefault="00816A2E" w:rsidP="00816A2E">
            <w:pPr>
              <w:jc w:val="center"/>
              <w:rPr>
                <w:snapToGrid w:val="0"/>
                <w:color w:val="000000"/>
              </w:rPr>
            </w:pPr>
            <w:r w:rsidRPr="00816A2E">
              <w:rPr>
                <w:snapToGrid w:val="0"/>
                <w:color w:val="000000"/>
              </w:rPr>
              <w:t xml:space="preserve">Рост </w:t>
            </w:r>
          </w:p>
        </w:tc>
      </w:tr>
      <w:tr w:rsidR="00816A2E" w:rsidRPr="00816A2E" w14:paraId="273D784E"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0C9797CF" w14:textId="77777777" w:rsidR="00816A2E" w:rsidRPr="00816A2E" w:rsidRDefault="00816A2E" w:rsidP="00816A2E">
            <w:pPr>
              <w:jc w:val="center"/>
              <w:rPr>
                <w:snapToGrid w:val="0"/>
                <w:szCs w:val="28"/>
              </w:rPr>
            </w:pPr>
            <w:r w:rsidRPr="00816A2E">
              <w:rPr>
                <w:snapToGrid w:val="0"/>
                <w:szCs w:val="28"/>
              </w:rPr>
              <w:t>2021</w:t>
            </w:r>
          </w:p>
        </w:tc>
        <w:tc>
          <w:tcPr>
            <w:tcW w:w="2835" w:type="dxa"/>
            <w:tcBorders>
              <w:top w:val="nil"/>
              <w:left w:val="nil"/>
              <w:bottom w:val="single" w:sz="4" w:space="0" w:color="auto"/>
              <w:right w:val="single" w:sz="4" w:space="0" w:color="auto"/>
            </w:tcBorders>
            <w:noWrap/>
            <w:vAlign w:val="center"/>
            <w:hideMark/>
          </w:tcPr>
          <w:p w14:paraId="2EA79A6B" w14:textId="77777777" w:rsidR="00816A2E" w:rsidRPr="00816A2E" w:rsidRDefault="00816A2E" w:rsidP="00816A2E">
            <w:pPr>
              <w:jc w:val="center"/>
              <w:rPr>
                <w:snapToGrid w:val="0"/>
                <w:color w:val="000000"/>
              </w:rPr>
            </w:pPr>
            <w:r w:rsidRPr="00816A2E">
              <w:rPr>
                <w:snapToGrid w:val="0"/>
                <w:color w:val="000000"/>
              </w:rPr>
              <w:t>19,980</w:t>
            </w:r>
          </w:p>
        </w:tc>
        <w:tc>
          <w:tcPr>
            <w:tcW w:w="2409" w:type="dxa"/>
            <w:tcBorders>
              <w:top w:val="nil"/>
              <w:left w:val="nil"/>
              <w:bottom w:val="single" w:sz="4" w:space="0" w:color="auto"/>
              <w:right w:val="single" w:sz="4" w:space="0" w:color="auto"/>
            </w:tcBorders>
            <w:noWrap/>
            <w:vAlign w:val="center"/>
            <w:hideMark/>
          </w:tcPr>
          <w:p w14:paraId="6EDBD9E1" w14:textId="77777777" w:rsidR="00816A2E" w:rsidRPr="00816A2E" w:rsidRDefault="00816A2E" w:rsidP="00816A2E">
            <w:pPr>
              <w:jc w:val="center"/>
              <w:rPr>
                <w:snapToGrid w:val="0"/>
                <w:color w:val="000000"/>
              </w:rPr>
            </w:pPr>
            <w:r w:rsidRPr="00816A2E">
              <w:rPr>
                <w:snapToGrid w:val="0"/>
                <w:color w:val="000000"/>
              </w:rPr>
              <w:t>- </w:t>
            </w:r>
          </w:p>
        </w:tc>
        <w:tc>
          <w:tcPr>
            <w:tcW w:w="2127" w:type="dxa"/>
            <w:tcBorders>
              <w:top w:val="nil"/>
              <w:left w:val="nil"/>
              <w:bottom w:val="single" w:sz="4" w:space="0" w:color="auto"/>
              <w:right w:val="single" w:sz="4" w:space="0" w:color="auto"/>
            </w:tcBorders>
            <w:noWrap/>
            <w:vAlign w:val="center"/>
            <w:hideMark/>
          </w:tcPr>
          <w:p w14:paraId="034272DF" w14:textId="77777777" w:rsidR="00816A2E" w:rsidRPr="00816A2E" w:rsidRDefault="00816A2E" w:rsidP="00816A2E">
            <w:pPr>
              <w:jc w:val="center"/>
              <w:rPr>
                <w:snapToGrid w:val="0"/>
                <w:color w:val="000000"/>
              </w:rPr>
            </w:pPr>
            <w:r w:rsidRPr="00816A2E">
              <w:rPr>
                <w:snapToGrid w:val="0"/>
                <w:color w:val="000000"/>
              </w:rPr>
              <w:t>- </w:t>
            </w:r>
          </w:p>
        </w:tc>
      </w:tr>
      <w:tr w:rsidR="00816A2E" w:rsidRPr="00816A2E" w14:paraId="41C0D730"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7C3D1104" w14:textId="77777777" w:rsidR="00816A2E" w:rsidRPr="00816A2E" w:rsidRDefault="00816A2E" w:rsidP="00816A2E">
            <w:pPr>
              <w:jc w:val="center"/>
              <w:rPr>
                <w:snapToGrid w:val="0"/>
                <w:szCs w:val="28"/>
              </w:rPr>
            </w:pPr>
            <w:r w:rsidRPr="00816A2E">
              <w:rPr>
                <w:snapToGrid w:val="0"/>
                <w:szCs w:val="28"/>
              </w:rPr>
              <w:t>2022</w:t>
            </w:r>
          </w:p>
        </w:tc>
        <w:tc>
          <w:tcPr>
            <w:tcW w:w="2835" w:type="dxa"/>
            <w:tcBorders>
              <w:top w:val="nil"/>
              <w:left w:val="nil"/>
              <w:bottom w:val="single" w:sz="4" w:space="0" w:color="auto"/>
              <w:right w:val="single" w:sz="4" w:space="0" w:color="auto"/>
            </w:tcBorders>
            <w:noWrap/>
            <w:vAlign w:val="center"/>
            <w:hideMark/>
          </w:tcPr>
          <w:p w14:paraId="4DC2BEA3" w14:textId="77777777" w:rsidR="00816A2E" w:rsidRPr="00816A2E" w:rsidRDefault="00816A2E" w:rsidP="00816A2E">
            <w:pPr>
              <w:jc w:val="center"/>
              <w:rPr>
                <w:snapToGrid w:val="0"/>
                <w:color w:val="000000"/>
              </w:rPr>
            </w:pPr>
            <w:r w:rsidRPr="00816A2E">
              <w:rPr>
                <w:snapToGrid w:val="0"/>
                <w:color w:val="000000"/>
              </w:rPr>
              <w:t>21,415</w:t>
            </w:r>
          </w:p>
        </w:tc>
        <w:tc>
          <w:tcPr>
            <w:tcW w:w="2409" w:type="dxa"/>
            <w:tcBorders>
              <w:top w:val="nil"/>
              <w:left w:val="nil"/>
              <w:bottom w:val="single" w:sz="4" w:space="0" w:color="auto"/>
              <w:right w:val="single" w:sz="4" w:space="0" w:color="auto"/>
            </w:tcBorders>
            <w:noWrap/>
            <w:vAlign w:val="center"/>
            <w:hideMark/>
          </w:tcPr>
          <w:p w14:paraId="43185A8B" w14:textId="77777777" w:rsidR="00816A2E" w:rsidRPr="00816A2E" w:rsidRDefault="00816A2E" w:rsidP="00816A2E">
            <w:pPr>
              <w:jc w:val="center"/>
              <w:rPr>
                <w:snapToGrid w:val="0"/>
                <w:color w:val="000000"/>
              </w:rPr>
            </w:pPr>
            <w:r w:rsidRPr="00816A2E">
              <w:rPr>
                <w:snapToGrid w:val="0"/>
                <w:color w:val="000000"/>
              </w:rPr>
              <w:t>1,072</w:t>
            </w:r>
          </w:p>
        </w:tc>
        <w:tc>
          <w:tcPr>
            <w:tcW w:w="2127" w:type="dxa"/>
            <w:tcBorders>
              <w:top w:val="nil"/>
              <w:left w:val="nil"/>
              <w:bottom w:val="single" w:sz="4" w:space="0" w:color="auto"/>
              <w:right w:val="single" w:sz="4" w:space="0" w:color="auto"/>
            </w:tcBorders>
            <w:noWrap/>
            <w:vAlign w:val="center"/>
            <w:hideMark/>
          </w:tcPr>
          <w:p w14:paraId="18564C7B" w14:textId="77777777" w:rsidR="00816A2E" w:rsidRPr="00816A2E" w:rsidRDefault="00816A2E" w:rsidP="00816A2E">
            <w:pPr>
              <w:jc w:val="center"/>
              <w:rPr>
                <w:snapToGrid w:val="0"/>
                <w:color w:val="000000"/>
              </w:rPr>
            </w:pPr>
            <w:r w:rsidRPr="00816A2E">
              <w:rPr>
                <w:snapToGrid w:val="0"/>
                <w:color w:val="000000"/>
              </w:rPr>
              <w:t>7,18</w:t>
            </w:r>
          </w:p>
        </w:tc>
      </w:tr>
      <w:tr w:rsidR="00816A2E" w:rsidRPr="00816A2E" w14:paraId="66BB67B6"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1E0C1160" w14:textId="77777777" w:rsidR="00816A2E" w:rsidRPr="00816A2E" w:rsidRDefault="00816A2E" w:rsidP="00816A2E">
            <w:pPr>
              <w:jc w:val="center"/>
              <w:rPr>
                <w:snapToGrid w:val="0"/>
                <w:szCs w:val="28"/>
              </w:rPr>
            </w:pPr>
            <w:r w:rsidRPr="00816A2E">
              <w:rPr>
                <w:snapToGrid w:val="0"/>
                <w:szCs w:val="28"/>
              </w:rPr>
              <w:t>2023</w:t>
            </w:r>
          </w:p>
        </w:tc>
        <w:tc>
          <w:tcPr>
            <w:tcW w:w="2835" w:type="dxa"/>
            <w:tcBorders>
              <w:top w:val="nil"/>
              <w:left w:val="nil"/>
              <w:bottom w:val="single" w:sz="4" w:space="0" w:color="auto"/>
              <w:right w:val="single" w:sz="4" w:space="0" w:color="auto"/>
            </w:tcBorders>
            <w:noWrap/>
            <w:vAlign w:val="center"/>
            <w:hideMark/>
          </w:tcPr>
          <w:p w14:paraId="5003478C" w14:textId="77777777" w:rsidR="00816A2E" w:rsidRPr="00816A2E" w:rsidRDefault="00816A2E" w:rsidP="00816A2E">
            <w:pPr>
              <w:jc w:val="center"/>
              <w:rPr>
                <w:snapToGrid w:val="0"/>
                <w:color w:val="000000"/>
              </w:rPr>
            </w:pPr>
            <w:r w:rsidRPr="00816A2E">
              <w:rPr>
                <w:snapToGrid w:val="0"/>
                <w:color w:val="000000"/>
              </w:rPr>
              <w:t>16,500</w:t>
            </w:r>
          </w:p>
        </w:tc>
        <w:tc>
          <w:tcPr>
            <w:tcW w:w="2409" w:type="dxa"/>
            <w:tcBorders>
              <w:top w:val="nil"/>
              <w:left w:val="nil"/>
              <w:bottom w:val="single" w:sz="4" w:space="0" w:color="auto"/>
              <w:right w:val="single" w:sz="4" w:space="0" w:color="auto"/>
            </w:tcBorders>
            <w:noWrap/>
            <w:vAlign w:val="center"/>
            <w:hideMark/>
          </w:tcPr>
          <w:p w14:paraId="28DC9E20" w14:textId="77777777" w:rsidR="00816A2E" w:rsidRPr="00816A2E" w:rsidRDefault="00816A2E" w:rsidP="00816A2E">
            <w:pPr>
              <w:jc w:val="center"/>
              <w:rPr>
                <w:snapToGrid w:val="0"/>
                <w:color w:val="000000"/>
              </w:rPr>
            </w:pPr>
            <w:r w:rsidRPr="00816A2E">
              <w:rPr>
                <w:snapToGrid w:val="0"/>
                <w:color w:val="000000"/>
              </w:rPr>
              <w:t>0,770</w:t>
            </w:r>
          </w:p>
        </w:tc>
        <w:tc>
          <w:tcPr>
            <w:tcW w:w="2127" w:type="dxa"/>
            <w:tcBorders>
              <w:top w:val="nil"/>
              <w:left w:val="nil"/>
              <w:bottom w:val="single" w:sz="4" w:space="0" w:color="auto"/>
              <w:right w:val="single" w:sz="4" w:space="0" w:color="auto"/>
            </w:tcBorders>
            <w:noWrap/>
            <w:vAlign w:val="center"/>
            <w:hideMark/>
          </w:tcPr>
          <w:p w14:paraId="32AB0A6B" w14:textId="77777777" w:rsidR="00816A2E" w:rsidRPr="00816A2E" w:rsidRDefault="00816A2E" w:rsidP="00816A2E">
            <w:pPr>
              <w:jc w:val="center"/>
              <w:rPr>
                <w:snapToGrid w:val="0"/>
                <w:color w:val="000000"/>
              </w:rPr>
            </w:pPr>
            <w:r w:rsidRPr="00816A2E">
              <w:rPr>
                <w:snapToGrid w:val="0"/>
                <w:color w:val="000000"/>
              </w:rPr>
              <w:t>-22,95</w:t>
            </w:r>
          </w:p>
        </w:tc>
      </w:tr>
      <w:tr w:rsidR="00816A2E" w:rsidRPr="00816A2E" w14:paraId="258854B5" w14:textId="77777777" w:rsidTr="009E53B0">
        <w:trPr>
          <w:trHeight w:val="300"/>
        </w:trPr>
        <w:tc>
          <w:tcPr>
            <w:tcW w:w="2127" w:type="dxa"/>
            <w:tcBorders>
              <w:top w:val="nil"/>
              <w:left w:val="single" w:sz="4" w:space="0" w:color="auto"/>
              <w:bottom w:val="single" w:sz="4" w:space="0" w:color="auto"/>
              <w:right w:val="single" w:sz="4" w:space="0" w:color="auto"/>
            </w:tcBorders>
            <w:noWrap/>
            <w:hideMark/>
          </w:tcPr>
          <w:p w14:paraId="3E869DD7" w14:textId="77777777" w:rsidR="00816A2E" w:rsidRPr="00816A2E" w:rsidRDefault="00816A2E" w:rsidP="00816A2E">
            <w:pPr>
              <w:jc w:val="center"/>
              <w:rPr>
                <w:snapToGrid w:val="0"/>
                <w:szCs w:val="28"/>
              </w:rPr>
            </w:pPr>
            <w:r w:rsidRPr="00816A2E">
              <w:rPr>
                <w:snapToGrid w:val="0"/>
                <w:szCs w:val="28"/>
              </w:rPr>
              <w:t>2025</w:t>
            </w:r>
          </w:p>
        </w:tc>
        <w:tc>
          <w:tcPr>
            <w:tcW w:w="2835" w:type="dxa"/>
            <w:tcBorders>
              <w:top w:val="nil"/>
              <w:left w:val="nil"/>
              <w:bottom w:val="single" w:sz="4" w:space="0" w:color="auto"/>
              <w:right w:val="single" w:sz="4" w:space="0" w:color="auto"/>
            </w:tcBorders>
            <w:noWrap/>
            <w:vAlign w:val="center"/>
            <w:hideMark/>
          </w:tcPr>
          <w:p w14:paraId="4D620A16" w14:textId="77777777" w:rsidR="00816A2E" w:rsidRPr="00816A2E" w:rsidRDefault="00816A2E" w:rsidP="00816A2E">
            <w:pPr>
              <w:jc w:val="center"/>
              <w:rPr>
                <w:b/>
                <w:bCs/>
                <w:snapToGrid w:val="0"/>
                <w:color w:val="000000"/>
              </w:rPr>
            </w:pPr>
            <w:r w:rsidRPr="00816A2E">
              <w:rPr>
                <w:b/>
                <w:bCs/>
                <w:snapToGrid w:val="0"/>
                <w:color w:val="000000"/>
              </w:rPr>
              <w:t>15,199</w:t>
            </w:r>
          </w:p>
        </w:tc>
        <w:tc>
          <w:tcPr>
            <w:tcW w:w="2409" w:type="dxa"/>
            <w:tcBorders>
              <w:top w:val="nil"/>
              <w:left w:val="nil"/>
              <w:bottom w:val="single" w:sz="4" w:space="0" w:color="auto"/>
              <w:right w:val="single" w:sz="4" w:space="0" w:color="auto"/>
            </w:tcBorders>
            <w:noWrap/>
            <w:vAlign w:val="center"/>
            <w:hideMark/>
          </w:tcPr>
          <w:p w14:paraId="4529C4AF" w14:textId="77777777" w:rsidR="00816A2E" w:rsidRPr="00816A2E" w:rsidRDefault="00816A2E" w:rsidP="00816A2E">
            <w:pPr>
              <w:jc w:val="center"/>
              <w:rPr>
                <w:snapToGrid w:val="0"/>
                <w:color w:val="000000"/>
              </w:rPr>
            </w:pPr>
            <w:r w:rsidRPr="00816A2E">
              <w:rPr>
                <w:snapToGrid w:val="0"/>
                <w:color w:val="000000"/>
              </w:rPr>
              <w:t>0,921</w:t>
            </w:r>
          </w:p>
        </w:tc>
        <w:tc>
          <w:tcPr>
            <w:tcW w:w="2127" w:type="dxa"/>
            <w:tcBorders>
              <w:top w:val="nil"/>
              <w:left w:val="nil"/>
              <w:bottom w:val="single" w:sz="4" w:space="0" w:color="auto"/>
              <w:right w:val="single" w:sz="4" w:space="0" w:color="auto"/>
            </w:tcBorders>
            <w:noWrap/>
            <w:vAlign w:val="center"/>
            <w:hideMark/>
          </w:tcPr>
          <w:p w14:paraId="6E6B4D7B" w14:textId="77777777" w:rsidR="00816A2E" w:rsidRPr="00816A2E" w:rsidRDefault="00816A2E" w:rsidP="00816A2E">
            <w:pPr>
              <w:jc w:val="center"/>
              <w:rPr>
                <w:snapToGrid w:val="0"/>
                <w:color w:val="000000"/>
              </w:rPr>
            </w:pPr>
            <w:r w:rsidRPr="00816A2E">
              <w:rPr>
                <w:snapToGrid w:val="0"/>
                <w:color w:val="000000"/>
              </w:rPr>
              <w:t>-7,88 в среднем</w:t>
            </w:r>
          </w:p>
        </w:tc>
      </w:tr>
    </w:tbl>
    <w:p w14:paraId="7A266251" w14:textId="77777777" w:rsidR="00816A2E" w:rsidRPr="00816A2E" w:rsidRDefault="00816A2E" w:rsidP="00816A2E">
      <w:pPr>
        <w:rPr>
          <w:snapToGrid w:val="0"/>
          <w:sz w:val="28"/>
          <w:szCs w:val="28"/>
          <w:highlight w:val="yellow"/>
          <w:lang w:eastAsia="en-US"/>
        </w:rPr>
      </w:pPr>
    </w:p>
    <w:p w14:paraId="2D96B0F7" w14:textId="77777777" w:rsidR="00816A2E" w:rsidRPr="00816A2E" w:rsidRDefault="00816A2E" w:rsidP="00816A2E">
      <w:pPr>
        <w:ind w:firstLine="709"/>
        <w:jc w:val="both"/>
        <w:rPr>
          <w:snapToGrid w:val="0"/>
          <w:sz w:val="28"/>
          <w:szCs w:val="28"/>
        </w:rPr>
      </w:pPr>
      <w:r w:rsidRPr="00816A2E">
        <w:rPr>
          <w:snapToGrid w:val="0"/>
          <w:sz w:val="28"/>
          <w:szCs w:val="28"/>
        </w:rPr>
        <w:t>Объем потерь тепловой энергии при передаче устанавливается</w:t>
      </w:r>
      <w:r w:rsidRPr="00816A2E">
        <w:rPr>
          <w:snapToGrid w:val="0"/>
          <w:sz w:val="28"/>
          <w:szCs w:val="28"/>
        </w:rPr>
        <w:br/>
        <w:t>на каждый год долгосрочного периода регулирования, определяется</w:t>
      </w:r>
      <w:r w:rsidRPr="00816A2E">
        <w:rPr>
          <w:snapToGrid w:val="0"/>
          <w:sz w:val="28"/>
          <w:szCs w:val="28"/>
        </w:rPr>
        <w:br/>
        <w:t>в соответствии с пунктом 40 Методических указаний и в течение этого периода не пересматривается.</w:t>
      </w:r>
    </w:p>
    <w:p w14:paraId="090FD12B" w14:textId="77777777" w:rsidR="00816A2E" w:rsidRPr="00816A2E" w:rsidRDefault="00816A2E" w:rsidP="00816A2E">
      <w:pPr>
        <w:ind w:firstLine="709"/>
        <w:jc w:val="both"/>
        <w:rPr>
          <w:snapToGrid w:val="0"/>
          <w:sz w:val="28"/>
          <w:szCs w:val="28"/>
        </w:rPr>
      </w:pPr>
      <w:r w:rsidRPr="00816A2E">
        <w:rPr>
          <w:snapToGrid w:val="0"/>
          <w:sz w:val="28"/>
          <w:szCs w:val="28"/>
        </w:rPr>
        <w:t xml:space="preserve">Объем потерь тепловой энергии при передаче принимается в размере 0,000 тыс. Гкал, так как на 2024 год (первый год долгосрочного периода регулирования) ОАО «РЖД» не заявлялось с предложением </w:t>
      </w:r>
      <w:r w:rsidRPr="00816A2E">
        <w:rPr>
          <w:snapToGrid w:val="0"/>
          <w:sz w:val="28"/>
          <w:szCs w:val="28"/>
        </w:rPr>
        <w:br/>
        <w:t>на установление нормативных потерь тепловой энергии в тепловых сетях.</w:t>
      </w:r>
    </w:p>
    <w:p w14:paraId="3ED82581" w14:textId="77777777" w:rsidR="00816A2E" w:rsidRPr="00816A2E" w:rsidRDefault="00816A2E" w:rsidP="00816A2E">
      <w:pPr>
        <w:ind w:firstLine="709"/>
        <w:jc w:val="both"/>
        <w:rPr>
          <w:snapToGrid w:val="0"/>
          <w:sz w:val="28"/>
          <w:szCs w:val="28"/>
        </w:rPr>
      </w:pPr>
      <w:r w:rsidRPr="00816A2E">
        <w:rPr>
          <w:snapToGrid w:val="0"/>
          <w:sz w:val="28"/>
          <w:szCs w:val="28"/>
        </w:rPr>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05239943" w14:textId="77777777" w:rsidR="00816A2E" w:rsidRPr="00816A2E" w:rsidRDefault="00816A2E" w:rsidP="00816A2E">
      <w:pPr>
        <w:ind w:firstLine="709"/>
        <w:jc w:val="both"/>
        <w:rPr>
          <w:snapToGrid w:val="0"/>
          <w:sz w:val="28"/>
          <w:szCs w:val="28"/>
        </w:rPr>
      </w:pPr>
      <w:r w:rsidRPr="00816A2E">
        <w:rPr>
          <w:snapToGrid w:val="0"/>
          <w:sz w:val="28"/>
          <w:szCs w:val="28"/>
        </w:rPr>
        <w:t xml:space="preserve">2,787 тыс. Гкал. (1 полугодие) + 2,395 тыс. Гкал. (2 полугодие) = </w:t>
      </w:r>
      <w:r w:rsidRPr="00816A2E">
        <w:rPr>
          <w:snapToGrid w:val="0"/>
          <w:sz w:val="28"/>
          <w:szCs w:val="28"/>
        </w:rPr>
        <w:br/>
        <w:t>5,182 тыс. Гкал.</w:t>
      </w:r>
    </w:p>
    <w:p w14:paraId="41BB592F" w14:textId="77777777" w:rsidR="00816A2E" w:rsidRPr="00816A2E" w:rsidRDefault="00816A2E" w:rsidP="00816A2E">
      <w:pPr>
        <w:ind w:firstLine="709"/>
        <w:jc w:val="both"/>
        <w:rPr>
          <w:snapToGrid w:val="0"/>
          <w:sz w:val="28"/>
          <w:szCs w:val="28"/>
        </w:rPr>
      </w:pPr>
      <w:r w:rsidRPr="00816A2E">
        <w:rPr>
          <w:snapToGrid w:val="0"/>
          <w:sz w:val="28"/>
          <w:szCs w:val="28"/>
        </w:rPr>
        <w:t>Доля отпуска тепловой энергии по полугодиям составила:</w:t>
      </w:r>
    </w:p>
    <w:p w14:paraId="4B59429B" w14:textId="77777777" w:rsidR="00816A2E" w:rsidRPr="00816A2E" w:rsidRDefault="00816A2E" w:rsidP="00816A2E">
      <w:pPr>
        <w:ind w:firstLine="709"/>
        <w:jc w:val="both"/>
        <w:rPr>
          <w:snapToGrid w:val="0"/>
          <w:sz w:val="28"/>
          <w:szCs w:val="28"/>
        </w:rPr>
      </w:pPr>
      <w:r w:rsidRPr="00816A2E">
        <w:rPr>
          <w:snapToGrid w:val="0"/>
          <w:sz w:val="28"/>
          <w:szCs w:val="28"/>
        </w:rPr>
        <w:t>0,54 % (1 полугодие) = 2,787 тыс. Гкал. ÷ 5,182 тыс. Гкал.</w:t>
      </w:r>
    </w:p>
    <w:p w14:paraId="3A5D08AE" w14:textId="77777777" w:rsidR="00816A2E" w:rsidRPr="00816A2E" w:rsidRDefault="00816A2E" w:rsidP="00816A2E">
      <w:pPr>
        <w:ind w:firstLine="709"/>
        <w:jc w:val="both"/>
        <w:rPr>
          <w:snapToGrid w:val="0"/>
          <w:sz w:val="28"/>
          <w:szCs w:val="28"/>
        </w:rPr>
      </w:pPr>
      <w:r w:rsidRPr="00816A2E">
        <w:rPr>
          <w:snapToGrid w:val="0"/>
          <w:sz w:val="28"/>
          <w:szCs w:val="28"/>
        </w:rPr>
        <w:t>0,46 % (2 полугодие) = 2,395 тыс. Гкал. ÷ 5,182 тыс. Гкал.</w:t>
      </w:r>
    </w:p>
    <w:p w14:paraId="1E22C2EB" w14:textId="77777777" w:rsidR="00816A2E" w:rsidRPr="00816A2E" w:rsidRDefault="00816A2E" w:rsidP="00816A2E">
      <w:pPr>
        <w:ind w:firstLine="709"/>
        <w:jc w:val="both"/>
        <w:rPr>
          <w:snapToGrid w:val="0"/>
          <w:sz w:val="28"/>
          <w:szCs w:val="28"/>
        </w:rPr>
      </w:pPr>
      <w:r w:rsidRPr="00816A2E">
        <w:rPr>
          <w:snapToGrid w:val="0"/>
          <w:sz w:val="28"/>
          <w:szCs w:val="28"/>
        </w:rPr>
        <w:t>Сводный баланс тепловой энергии представлен в таблице 4.</w:t>
      </w:r>
    </w:p>
    <w:p w14:paraId="369C84B1" w14:textId="77777777" w:rsidR="00816A2E" w:rsidRPr="00816A2E" w:rsidRDefault="00816A2E" w:rsidP="00816A2E">
      <w:pPr>
        <w:rPr>
          <w:snapToGrid w:val="0"/>
          <w:sz w:val="28"/>
          <w:szCs w:val="22"/>
        </w:rPr>
      </w:pPr>
      <w:r w:rsidRPr="00816A2E">
        <w:rPr>
          <w:snapToGrid w:val="0"/>
          <w:sz w:val="28"/>
          <w:szCs w:val="22"/>
        </w:rPr>
        <w:t xml:space="preserve"> </w:t>
      </w:r>
    </w:p>
    <w:p w14:paraId="2D9B538B" w14:textId="77777777" w:rsidR="00816A2E" w:rsidRPr="00816A2E" w:rsidRDefault="00816A2E" w:rsidP="00816A2E">
      <w:pPr>
        <w:numPr>
          <w:ilvl w:val="0"/>
          <w:numId w:val="13"/>
        </w:numPr>
        <w:ind w:left="9072" w:hanging="850"/>
        <w:jc w:val="right"/>
        <w:rPr>
          <w:snapToGrid w:val="0"/>
          <w:sz w:val="28"/>
          <w:szCs w:val="28"/>
        </w:rPr>
      </w:pPr>
    </w:p>
    <w:p w14:paraId="3AE0BBC9" w14:textId="77777777" w:rsidR="00816A2E" w:rsidRPr="00816A2E" w:rsidRDefault="00816A2E" w:rsidP="00816A2E">
      <w:pPr>
        <w:spacing w:after="240"/>
        <w:ind w:left="720"/>
        <w:jc w:val="center"/>
        <w:rPr>
          <w:b/>
          <w:snapToGrid w:val="0"/>
          <w:sz w:val="28"/>
          <w:szCs w:val="28"/>
        </w:rPr>
      </w:pPr>
      <w:r w:rsidRPr="00816A2E">
        <w:rPr>
          <w:b/>
          <w:snapToGrid w:val="0"/>
          <w:sz w:val="28"/>
          <w:szCs w:val="28"/>
        </w:rPr>
        <w:t xml:space="preserve">Баланс тепловой энергии </w:t>
      </w:r>
      <w:r w:rsidRPr="00816A2E">
        <w:rPr>
          <w:b/>
          <w:iCs/>
          <w:snapToGrid w:val="0"/>
          <w:sz w:val="28"/>
          <w:szCs w:val="28"/>
        </w:rPr>
        <w:t xml:space="preserve">ОАО «РЖД» по узлу теплоснабжения - </w:t>
      </w:r>
      <w:r w:rsidRPr="00816A2E">
        <w:rPr>
          <w:b/>
          <w:snapToGrid w:val="0"/>
          <w:sz w:val="28"/>
          <w:szCs w:val="28"/>
        </w:rPr>
        <w:t>котельная ТЧ-15 на ст. Новокузнецк-Сортировочный</w:t>
      </w:r>
      <w:r w:rsidRPr="00816A2E">
        <w:rPr>
          <w:bCs/>
          <w:snapToGrid w:val="0"/>
          <w:color w:val="000000"/>
          <w:kern w:val="32"/>
          <w:sz w:val="28"/>
          <w:szCs w:val="28"/>
        </w:rPr>
        <w:t xml:space="preserve"> </w:t>
      </w:r>
      <w:r w:rsidRPr="00816A2E">
        <w:rPr>
          <w:b/>
          <w:snapToGrid w:val="0"/>
          <w:sz w:val="28"/>
          <w:szCs w:val="28"/>
        </w:rPr>
        <w:t>на 2025 год</w:t>
      </w:r>
    </w:p>
    <w:tbl>
      <w:tblPr>
        <w:tblW w:w="9951" w:type="dxa"/>
        <w:tblInd w:w="-256" w:type="dxa"/>
        <w:tblLook w:val="04A0" w:firstRow="1" w:lastRow="0" w:firstColumn="1" w:lastColumn="0" w:noHBand="0" w:noVBand="1"/>
      </w:tblPr>
      <w:tblGrid>
        <w:gridCol w:w="710"/>
        <w:gridCol w:w="3402"/>
        <w:gridCol w:w="1134"/>
        <w:gridCol w:w="1729"/>
        <w:gridCol w:w="1559"/>
        <w:gridCol w:w="1417"/>
      </w:tblGrid>
      <w:tr w:rsidR="00816A2E" w:rsidRPr="00816A2E" w14:paraId="079A4146" w14:textId="77777777" w:rsidTr="009E53B0">
        <w:trPr>
          <w:trHeight w:val="37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90E203" w14:textId="77777777" w:rsidR="00816A2E" w:rsidRPr="00816A2E" w:rsidRDefault="00816A2E" w:rsidP="00816A2E">
            <w:pPr>
              <w:jc w:val="center"/>
              <w:rPr>
                <w:snapToGrid w:val="0"/>
              </w:rPr>
            </w:pPr>
            <w:r w:rsidRPr="00816A2E">
              <w:rPr>
                <w:snapToGrid w:val="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3B7EAF" w14:textId="77777777" w:rsidR="00816A2E" w:rsidRPr="00816A2E" w:rsidRDefault="00816A2E" w:rsidP="00816A2E">
            <w:pPr>
              <w:jc w:val="center"/>
              <w:rPr>
                <w:snapToGrid w:val="0"/>
              </w:rPr>
            </w:pPr>
            <w:r w:rsidRPr="00816A2E">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77C124" w14:textId="77777777" w:rsidR="00816A2E" w:rsidRPr="00816A2E" w:rsidRDefault="00816A2E" w:rsidP="00816A2E">
            <w:pPr>
              <w:jc w:val="center"/>
              <w:rPr>
                <w:iCs/>
                <w:snapToGrid w:val="0"/>
              </w:rPr>
            </w:pPr>
            <w:r w:rsidRPr="00816A2E">
              <w:rPr>
                <w:iCs/>
                <w:snapToGrid w:val="0"/>
              </w:rPr>
              <w:t>Единицы измерения</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9393316" w14:textId="77777777" w:rsidR="00816A2E" w:rsidRPr="00816A2E" w:rsidRDefault="00816A2E" w:rsidP="00816A2E">
            <w:pPr>
              <w:jc w:val="center"/>
              <w:rPr>
                <w:snapToGrid w:val="0"/>
              </w:rPr>
            </w:pPr>
            <w:r w:rsidRPr="00816A2E">
              <w:rPr>
                <w:snapToGrid w:val="0"/>
              </w:rPr>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699587" w14:textId="77777777" w:rsidR="00816A2E" w:rsidRPr="00816A2E" w:rsidRDefault="00816A2E" w:rsidP="00816A2E">
            <w:pPr>
              <w:jc w:val="center"/>
              <w:rPr>
                <w:snapToGrid w:val="0"/>
              </w:rPr>
            </w:pPr>
            <w:r w:rsidRPr="00816A2E">
              <w:rPr>
                <w:snapToGrid w:val="0"/>
              </w:rPr>
              <w:t>в том числе</w:t>
            </w:r>
          </w:p>
        </w:tc>
      </w:tr>
      <w:tr w:rsidR="00816A2E" w:rsidRPr="00816A2E" w14:paraId="32CC6D26" w14:textId="77777777" w:rsidTr="009E53B0">
        <w:trPr>
          <w:trHeight w:val="1080"/>
          <w:tblHeader/>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C6DD1E" w14:textId="77777777" w:rsidR="00816A2E" w:rsidRPr="00816A2E" w:rsidRDefault="00816A2E" w:rsidP="00816A2E">
            <w:pPr>
              <w:rPr>
                <w:snapToGrid w:val="0"/>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1D94B3" w14:textId="77777777" w:rsidR="00816A2E" w:rsidRPr="00816A2E" w:rsidRDefault="00816A2E" w:rsidP="00816A2E">
            <w:pPr>
              <w:rPr>
                <w:snapToGrid w:val="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DE77D5" w14:textId="77777777" w:rsidR="00816A2E" w:rsidRPr="00816A2E" w:rsidRDefault="00816A2E" w:rsidP="00816A2E">
            <w:pPr>
              <w:rPr>
                <w:i/>
                <w:iCs/>
                <w:snapToGrid w:val="0"/>
              </w:rPr>
            </w:pPr>
          </w:p>
        </w:tc>
        <w:tc>
          <w:tcPr>
            <w:tcW w:w="172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DA81A4B" w14:textId="77777777" w:rsidR="00816A2E" w:rsidRPr="00816A2E" w:rsidRDefault="00816A2E" w:rsidP="00816A2E">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58916" w14:textId="77777777" w:rsidR="00816A2E" w:rsidRPr="00816A2E" w:rsidRDefault="00816A2E" w:rsidP="00816A2E">
            <w:pPr>
              <w:jc w:val="center"/>
              <w:rPr>
                <w:snapToGrid w:val="0"/>
              </w:rPr>
            </w:pPr>
            <w:r w:rsidRPr="00816A2E">
              <w:rPr>
                <w:snapToGrid w:val="0"/>
              </w:rPr>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068E2AA" w14:textId="77777777" w:rsidR="00816A2E" w:rsidRPr="00816A2E" w:rsidRDefault="00816A2E" w:rsidP="00816A2E">
            <w:pPr>
              <w:jc w:val="center"/>
              <w:rPr>
                <w:snapToGrid w:val="0"/>
              </w:rPr>
            </w:pPr>
            <w:r w:rsidRPr="00816A2E">
              <w:rPr>
                <w:snapToGrid w:val="0"/>
              </w:rPr>
              <w:t>2 полугодие</w:t>
            </w:r>
          </w:p>
        </w:tc>
      </w:tr>
      <w:tr w:rsidR="00816A2E" w:rsidRPr="00816A2E" w14:paraId="13EFBE50" w14:textId="77777777" w:rsidTr="009E53B0">
        <w:trPr>
          <w:trHeight w:val="630"/>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841907" w14:textId="77777777" w:rsidR="00816A2E" w:rsidRPr="00816A2E" w:rsidRDefault="00816A2E" w:rsidP="00816A2E">
            <w:pPr>
              <w:jc w:val="center"/>
              <w:rPr>
                <w:bCs/>
                <w:snapToGrid w:val="0"/>
              </w:rPr>
            </w:pPr>
            <w:r w:rsidRPr="00816A2E">
              <w:rPr>
                <w:bCs/>
                <w:snapToGrid w:val="0"/>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113A8" w14:textId="77777777" w:rsidR="00816A2E" w:rsidRPr="00816A2E" w:rsidRDefault="00816A2E" w:rsidP="00816A2E">
            <w:pPr>
              <w:rPr>
                <w:bCs/>
                <w:snapToGrid w:val="0"/>
              </w:rPr>
            </w:pPr>
            <w:r w:rsidRPr="00816A2E">
              <w:rPr>
                <w:bCs/>
                <w:snapToGrid w:val="0"/>
              </w:rPr>
              <w:t xml:space="preserve">Отпуск тепловой энергии в сеть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C065E" w14:textId="77777777" w:rsidR="00816A2E" w:rsidRPr="00816A2E" w:rsidRDefault="00816A2E" w:rsidP="00816A2E">
            <w:pPr>
              <w:jc w:val="center"/>
              <w:rPr>
                <w:snapToGrid w:val="0"/>
              </w:rPr>
            </w:pPr>
            <w:r w:rsidRPr="00816A2E">
              <w:rPr>
                <w:snapToGrid w:val="0"/>
              </w:rPr>
              <w:t>тыс. Гкал.</w:t>
            </w:r>
          </w:p>
        </w:tc>
        <w:tc>
          <w:tcPr>
            <w:tcW w:w="17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2D4B66" w14:textId="77777777" w:rsidR="00816A2E" w:rsidRPr="00816A2E" w:rsidRDefault="00816A2E" w:rsidP="00816A2E">
            <w:pPr>
              <w:jc w:val="center"/>
              <w:rPr>
                <w:snapToGrid w:val="0"/>
                <w:szCs w:val="28"/>
              </w:rPr>
            </w:pPr>
            <w:r w:rsidRPr="00816A2E">
              <w:rPr>
                <w:snapToGrid w:val="0"/>
                <w:szCs w:val="28"/>
              </w:rPr>
              <w:t>20,074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2364A" w14:textId="77777777" w:rsidR="00816A2E" w:rsidRPr="00816A2E" w:rsidRDefault="00816A2E" w:rsidP="00816A2E">
            <w:pPr>
              <w:jc w:val="center"/>
              <w:rPr>
                <w:snapToGrid w:val="0"/>
                <w:szCs w:val="28"/>
              </w:rPr>
            </w:pPr>
            <w:r w:rsidRPr="00816A2E">
              <w:rPr>
                <w:snapToGrid w:val="0"/>
                <w:szCs w:val="28"/>
              </w:rPr>
              <w:t>10,840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96B22" w14:textId="77777777" w:rsidR="00816A2E" w:rsidRPr="00816A2E" w:rsidRDefault="00816A2E" w:rsidP="00816A2E">
            <w:pPr>
              <w:jc w:val="center"/>
              <w:rPr>
                <w:snapToGrid w:val="0"/>
                <w:szCs w:val="28"/>
              </w:rPr>
            </w:pPr>
            <w:r w:rsidRPr="00816A2E">
              <w:rPr>
                <w:snapToGrid w:val="0"/>
                <w:szCs w:val="28"/>
              </w:rPr>
              <w:t>9,234</w:t>
            </w:r>
          </w:p>
        </w:tc>
      </w:tr>
      <w:tr w:rsidR="00816A2E" w:rsidRPr="00816A2E" w14:paraId="12DD142D"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64B70F" w14:textId="77777777" w:rsidR="00816A2E" w:rsidRPr="00816A2E" w:rsidRDefault="00816A2E" w:rsidP="00816A2E">
            <w:pPr>
              <w:jc w:val="center"/>
              <w:rPr>
                <w:bCs/>
                <w:snapToGrid w:val="0"/>
              </w:rPr>
            </w:pPr>
            <w:r w:rsidRPr="00816A2E">
              <w:rPr>
                <w:bCs/>
                <w:snapToGrid w:val="0"/>
              </w:rPr>
              <w:t>2</w:t>
            </w:r>
          </w:p>
        </w:tc>
        <w:tc>
          <w:tcPr>
            <w:tcW w:w="3402" w:type="dxa"/>
            <w:tcBorders>
              <w:top w:val="nil"/>
              <w:left w:val="nil"/>
              <w:bottom w:val="single" w:sz="4" w:space="0" w:color="auto"/>
              <w:right w:val="single" w:sz="4" w:space="0" w:color="auto"/>
            </w:tcBorders>
            <w:shd w:val="clear" w:color="auto" w:fill="auto"/>
            <w:noWrap/>
            <w:tcMar>
              <w:left w:w="28" w:type="dxa"/>
              <w:right w:w="28" w:type="dxa"/>
            </w:tcMar>
            <w:hideMark/>
          </w:tcPr>
          <w:p w14:paraId="05CFBCE7" w14:textId="77777777" w:rsidR="00816A2E" w:rsidRPr="00816A2E" w:rsidRDefault="00816A2E" w:rsidP="00816A2E">
            <w:pPr>
              <w:rPr>
                <w:bCs/>
                <w:snapToGrid w:val="0"/>
              </w:rPr>
            </w:pPr>
            <w:r w:rsidRPr="00816A2E">
              <w:rPr>
                <w:bCs/>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EA68A"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7AD96" w14:textId="77777777" w:rsidR="00816A2E" w:rsidRPr="00816A2E" w:rsidRDefault="00816A2E" w:rsidP="00816A2E">
            <w:pPr>
              <w:jc w:val="center"/>
              <w:rPr>
                <w:snapToGrid w:val="0"/>
                <w:szCs w:val="28"/>
              </w:rPr>
            </w:pPr>
            <w:r w:rsidRPr="00816A2E">
              <w:rPr>
                <w:snapToGrid w:val="0"/>
                <w:szCs w:val="28"/>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EB28D6" w14:textId="77777777" w:rsidR="00816A2E" w:rsidRPr="00816A2E" w:rsidRDefault="00816A2E" w:rsidP="00816A2E">
            <w:pPr>
              <w:jc w:val="center"/>
              <w:rPr>
                <w:snapToGrid w:val="0"/>
                <w:szCs w:val="28"/>
              </w:rPr>
            </w:pPr>
            <w:r w:rsidRPr="00816A2E">
              <w:rPr>
                <w:snapToGrid w:val="0"/>
                <w:szCs w:val="28"/>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A6F50" w14:textId="77777777" w:rsidR="00816A2E" w:rsidRPr="00816A2E" w:rsidRDefault="00816A2E" w:rsidP="00816A2E">
            <w:pPr>
              <w:jc w:val="center"/>
              <w:rPr>
                <w:snapToGrid w:val="0"/>
                <w:szCs w:val="28"/>
              </w:rPr>
            </w:pPr>
            <w:r w:rsidRPr="00816A2E">
              <w:rPr>
                <w:snapToGrid w:val="0"/>
                <w:szCs w:val="28"/>
              </w:rPr>
              <w:t>0,000</w:t>
            </w:r>
          </w:p>
        </w:tc>
      </w:tr>
      <w:tr w:rsidR="00816A2E" w:rsidRPr="00816A2E" w14:paraId="10C102A9"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5BBA18" w14:textId="77777777" w:rsidR="00816A2E" w:rsidRPr="00816A2E" w:rsidRDefault="00816A2E" w:rsidP="00816A2E">
            <w:pPr>
              <w:jc w:val="center"/>
              <w:rPr>
                <w:bCs/>
                <w:snapToGrid w:val="0"/>
              </w:rPr>
            </w:pPr>
            <w:r w:rsidRPr="00816A2E">
              <w:rPr>
                <w:bCs/>
                <w:snapToGrid w:val="0"/>
              </w:rPr>
              <w:t>3</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F09F4" w14:textId="77777777" w:rsidR="00816A2E" w:rsidRPr="00816A2E" w:rsidRDefault="00816A2E" w:rsidP="00816A2E">
            <w:pPr>
              <w:rPr>
                <w:bCs/>
                <w:snapToGrid w:val="0"/>
              </w:rPr>
            </w:pPr>
            <w:r w:rsidRPr="00816A2E">
              <w:rPr>
                <w:bCs/>
                <w:snapToGrid w:val="0"/>
              </w:rPr>
              <w:t>Полезный отпуск тепловой энергии,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DAA50"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EB7C47" w14:textId="77777777" w:rsidR="00816A2E" w:rsidRPr="00816A2E" w:rsidRDefault="00816A2E" w:rsidP="00816A2E">
            <w:pPr>
              <w:jc w:val="center"/>
              <w:rPr>
                <w:snapToGrid w:val="0"/>
                <w:szCs w:val="28"/>
              </w:rPr>
            </w:pPr>
            <w:r w:rsidRPr="00816A2E">
              <w:rPr>
                <w:snapToGrid w:val="0"/>
                <w:szCs w:val="28"/>
              </w:rPr>
              <w:t>20,074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B98FE" w14:textId="77777777" w:rsidR="00816A2E" w:rsidRPr="00816A2E" w:rsidRDefault="00816A2E" w:rsidP="00816A2E">
            <w:pPr>
              <w:jc w:val="center"/>
              <w:rPr>
                <w:snapToGrid w:val="0"/>
                <w:szCs w:val="28"/>
              </w:rPr>
            </w:pPr>
            <w:r w:rsidRPr="00816A2E">
              <w:rPr>
                <w:snapToGrid w:val="0"/>
                <w:szCs w:val="28"/>
              </w:rPr>
              <w:t>10,840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92304" w14:textId="77777777" w:rsidR="00816A2E" w:rsidRPr="00816A2E" w:rsidRDefault="00816A2E" w:rsidP="00816A2E">
            <w:pPr>
              <w:jc w:val="center"/>
              <w:rPr>
                <w:snapToGrid w:val="0"/>
                <w:szCs w:val="28"/>
              </w:rPr>
            </w:pPr>
            <w:r w:rsidRPr="00816A2E">
              <w:rPr>
                <w:snapToGrid w:val="0"/>
                <w:szCs w:val="28"/>
              </w:rPr>
              <w:t>9,234</w:t>
            </w:r>
          </w:p>
        </w:tc>
      </w:tr>
      <w:tr w:rsidR="00816A2E" w:rsidRPr="00816A2E" w14:paraId="62F1763C"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8FB555" w14:textId="77777777" w:rsidR="00816A2E" w:rsidRPr="00816A2E" w:rsidRDefault="00816A2E" w:rsidP="00816A2E">
            <w:pPr>
              <w:jc w:val="center"/>
              <w:rPr>
                <w:bCs/>
                <w:snapToGrid w:val="0"/>
              </w:rPr>
            </w:pPr>
            <w:r w:rsidRPr="00816A2E">
              <w:rPr>
                <w:bCs/>
                <w:snapToGrid w:val="0"/>
              </w:rPr>
              <w:t>4</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C509A" w14:textId="77777777" w:rsidR="00816A2E" w:rsidRPr="00816A2E" w:rsidRDefault="00816A2E" w:rsidP="00816A2E">
            <w:pPr>
              <w:rPr>
                <w:bCs/>
                <w:snapToGrid w:val="0"/>
              </w:rPr>
            </w:pPr>
            <w:r w:rsidRPr="00816A2E">
              <w:rPr>
                <w:bCs/>
                <w:snapToGrid w:val="0"/>
              </w:rPr>
              <w:t>Производственные нужды</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CEBCE"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EF8BB" w14:textId="77777777" w:rsidR="00816A2E" w:rsidRPr="00816A2E" w:rsidRDefault="00816A2E" w:rsidP="00816A2E">
            <w:pPr>
              <w:jc w:val="center"/>
              <w:rPr>
                <w:snapToGrid w:val="0"/>
                <w:szCs w:val="28"/>
              </w:rPr>
            </w:pPr>
            <w:r w:rsidRPr="00816A2E">
              <w:rPr>
                <w:snapToGrid w:val="0"/>
                <w:szCs w:val="28"/>
              </w:rPr>
              <w:t>15,199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8EEEE" w14:textId="77777777" w:rsidR="00816A2E" w:rsidRPr="00816A2E" w:rsidRDefault="00816A2E" w:rsidP="00816A2E">
            <w:pPr>
              <w:jc w:val="center"/>
              <w:rPr>
                <w:snapToGrid w:val="0"/>
                <w:szCs w:val="28"/>
              </w:rPr>
            </w:pPr>
            <w:r w:rsidRPr="00816A2E">
              <w:rPr>
                <w:snapToGrid w:val="0"/>
                <w:szCs w:val="28"/>
              </w:rPr>
              <w:t>8,207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307DD" w14:textId="77777777" w:rsidR="00816A2E" w:rsidRPr="00816A2E" w:rsidRDefault="00816A2E" w:rsidP="00816A2E">
            <w:pPr>
              <w:jc w:val="center"/>
              <w:rPr>
                <w:snapToGrid w:val="0"/>
                <w:szCs w:val="28"/>
              </w:rPr>
            </w:pPr>
            <w:r w:rsidRPr="00816A2E">
              <w:rPr>
                <w:snapToGrid w:val="0"/>
                <w:szCs w:val="28"/>
              </w:rPr>
              <w:t>6,992</w:t>
            </w:r>
          </w:p>
        </w:tc>
      </w:tr>
      <w:tr w:rsidR="00816A2E" w:rsidRPr="00816A2E" w14:paraId="40AEA055" w14:textId="77777777" w:rsidTr="009E53B0">
        <w:trPr>
          <w:trHeight w:val="495"/>
        </w:trPr>
        <w:tc>
          <w:tcPr>
            <w:tcW w:w="71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451CA8A" w14:textId="77777777" w:rsidR="00816A2E" w:rsidRPr="00816A2E" w:rsidRDefault="00816A2E" w:rsidP="00816A2E">
            <w:pPr>
              <w:jc w:val="center"/>
              <w:rPr>
                <w:bCs/>
                <w:snapToGrid w:val="0"/>
              </w:rPr>
            </w:pPr>
            <w:r w:rsidRPr="00816A2E">
              <w:rPr>
                <w:bCs/>
                <w:snapToGrid w:val="0"/>
              </w:rPr>
              <w:lastRenderedPageBreak/>
              <w:t>5</w: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D3FBCE" w14:textId="77777777" w:rsidR="00816A2E" w:rsidRPr="00816A2E" w:rsidRDefault="00816A2E" w:rsidP="00816A2E">
            <w:pPr>
              <w:rPr>
                <w:bCs/>
                <w:snapToGrid w:val="0"/>
              </w:rPr>
            </w:pPr>
            <w:r w:rsidRPr="00816A2E">
              <w:rPr>
                <w:bCs/>
                <w:snapToGrid w:val="0"/>
              </w:rPr>
              <w:t>Полезный отпуск тепловой энергии</w:t>
            </w:r>
            <w:r w:rsidRPr="00816A2E">
              <w:rPr>
                <w:snapToGrid w:val="0"/>
              </w:rPr>
              <w:t xml:space="preserve"> </w:t>
            </w:r>
            <w:r w:rsidRPr="00816A2E">
              <w:rPr>
                <w:bCs/>
                <w:snapToGrid w:val="0"/>
              </w:rPr>
              <w:t>на потребительский рынок</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F6FE859" w14:textId="77777777" w:rsidR="00816A2E" w:rsidRPr="00816A2E" w:rsidRDefault="00816A2E" w:rsidP="00816A2E">
            <w:pPr>
              <w:jc w:val="center"/>
              <w:rPr>
                <w:snapToGrid w:val="0"/>
              </w:rPr>
            </w:pPr>
            <w:r w:rsidRPr="00816A2E">
              <w:rPr>
                <w:snapToGrid w:val="0"/>
              </w:rPr>
              <w:t>тыс. Гкал.</w:t>
            </w:r>
          </w:p>
        </w:tc>
        <w:tc>
          <w:tcPr>
            <w:tcW w:w="172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31885C" w14:textId="77777777" w:rsidR="00816A2E" w:rsidRPr="00816A2E" w:rsidRDefault="00816A2E" w:rsidP="00816A2E">
            <w:pPr>
              <w:jc w:val="center"/>
              <w:rPr>
                <w:snapToGrid w:val="0"/>
                <w:szCs w:val="28"/>
              </w:rPr>
            </w:pPr>
            <w:r w:rsidRPr="00816A2E">
              <w:rPr>
                <w:snapToGrid w:val="0"/>
                <w:szCs w:val="28"/>
              </w:rPr>
              <w:t>4,875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E48E5B8" w14:textId="77777777" w:rsidR="00816A2E" w:rsidRPr="00816A2E" w:rsidRDefault="00816A2E" w:rsidP="00816A2E">
            <w:pPr>
              <w:jc w:val="center"/>
              <w:rPr>
                <w:snapToGrid w:val="0"/>
                <w:szCs w:val="28"/>
              </w:rPr>
            </w:pPr>
            <w:r w:rsidRPr="00816A2E">
              <w:rPr>
                <w:snapToGrid w:val="0"/>
                <w:szCs w:val="28"/>
              </w:rPr>
              <w:t>2,633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DA1BBCD" w14:textId="77777777" w:rsidR="00816A2E" w:rsidRPr="00816A2E" w:rsidRDefault="00816A2E" w:rsidP="00816A2E">
            <w:pPr>
              <w:jc w:val="center"/>
              <w:rPr>
                <w:snapToGrid w:val="0"/>
                <w:szCs w:val="28"/>
              </w:rPr>
            </w:pPr>
            <w:r w:rsidRPr="00816A2E">
              <w:rPr>
                <w:snapToGrid w:val="0"/>
                <w:szCs w:val="28"/>
              </w:rPr>
              <w:t>2,243</w:t>
            </w:r>
          </w:p>
        </w:tc>
      </w:tr>
    </w:tbl>
    <w:p w14:paraId="0649B646" w14:textId="77777777" w:rsidR="00816A2E" w:rsidRPr="00816A2E" w:rsidRDefault="00816A2E" w:rsidP="00816A2E">
      <w:pPr>
        <w:rPr>
          <w:snapToGrid w:val="0"/>
          <w:sz w:val="28"/>
          <w:szCs w:val="28"/>
        </w:rPr>
      </w:pPr>
    </w:p>
    <w:p w14:paraId="54E2434A"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5.2. Неподконтрольные расходы</w:t>
      </w:r>
    </w:p>
    <w:p w14:paraId="073C6001" w14:textId="77777777" w:rsidR="00816A2E" w:rsidRPr="00816A2E" w:rsidRDefault="00816A2E" w:rsidP="00816A2E">
      <w:pPr>
        <w:ind w:firstLine="709"/>
        <w:jc w:val="both"/>
        <w:rPr>
          <w:snapToGrid w:val="0"/>
          <w:sz w:val="28"/>
          <w:szCs w:val="28"/>
        </w:rPr>
      </w:pPr>
    </w:p>
    <w:p w14:paraId="323BABFA" w14:textId="77777777" w:rsidR="00816A2E" w:rsidRPr="00816A2E" w:rsidRDefault="00816A2E" w:rsidP="00816A2E">
      <w:pPr>
        <w:keepNext/>
        <w:keepLines/>
        <w:jc w:val="both"/>
        <w:outlineLvl w:val="1"/>
        <w:rPr>
          <w:rFonts w:eastAsia="Calibri"/>
          <w:b/>
          <w:sz w:val="28"/>
          <w:szCs w:val="28"/>
          <w:lang w:eastAsia="en-US"/>
        </w:rPr>
      </w:pPr>
      <w:r w:rsidRPr="00816A2E">
        <w:rPr>
          <w:rFonts w:eastAsia="Calibri"/>
          <w:b/>
          <w:sz w:val="28"/>
          <w:szCs w:val="28"/>
          <w:lang w:eastAsia="en-US"/>
        </w:rPr>
        <w:t>5</w:t>
      </w:r>
      <w:r w:rsidRPr="00816A2E">
        <w:rPr>
          <w:rFonts w:eastAsia="Calibri"/>
          <w:b/>
          <w:sz w:val="28"/>
          <w:szCs w:val="28"/>
          <w:lang w:val="x-none" w:eastAsia="en-US"/>
        </w:rPr>
        <w:t>.2.1</w:t>
      </w:r>
      <w:r w:rsidRPr="00816A2E">
        <w:rPr>
          <w:rFonts w:eastAsia="Calibri"/>
          <w:b/>
          <w:sz w:val="28"/>
          <w:szCs w:val="28"/>
          <w:lang w:eastAsia="en-US"/>
        </w:rPr>
        <w:t xml:space="preserve">. </w:t>
      </w:r>
      <w:r w:rsidRPr="00816A2E">
        <w:rPr>
          <w:rFonts w:eastAsia="Calibri"/>
          <w:b/>
          <w:sz w:val="28"/>
          <w:szCs w:val="28"/>
          <w:lang w:val="x-none" w:eastAsia="en-US"/>
        </w:rPr>
        <w:t>Расходы на оплату услуг, оказываемых организациями, осуществляющими регулируемые виды деятельности</w:t>
      </w:r>
    </w:p>
    <w:p w14:paraId="364176B4" w14:textId="77777777" w:rsidR="00816A2E" w:rsidRPr="00816A2E" w:rsidRDefault="00816A2E" w:rsidP="00816A2E">
      <w:pPr>
        <w:rPr>
          <w:snapToGrid w:val="0"/>
          <w:sz w:val="28"/>
          <w:szCs w:val="28"/>
          <w:lang w:eastAsia="en-US"/>
        </w:rPr>
      </w:pPr>
    </w:p>
    <w:p w14:paraId="0873ABEA" w14:textId="77777777" w:rsidR="00816A2E" w:rsidRPr="00816A2E" w:rsidRDefault="00816A2E" w:rsidP="00816A2E">
      <w:pPr>
        <w:ind w:firstLine="709"/>
        <w:jc w:val="both"/>
        <w:rPr>
          <w:snapToGrid w:val="0"/>
          <w:sz w:val="28"/>
          <w:szCs w:val="28"/>
        </w:rPr>
      </w:pPr>
      <w:r w:rsidRPr="00816A2E">
        <w:rPr>
          <w:snapToGrid w:val="0"/>
          <w:sz w:val="28"/>
          <w:szCs w:val="28"/>
        </w:rPr>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пп. а п. 28 и 31 Основ ценообразования.</w:t>
      </w:r>
    </w:p>
    <w:p w14:paraId="5896DF4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3 790 тыс. руб. </w:t>
      </w:r>
    </w:p>
    <w:p w14:paraId="2F00E4F6"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05C8B5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составе обосновывающих документов ОАО «РЖД» представило:</w:t>
      </w:r>
    </w:p>
    <w:p w14:paraId="095B01A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Договор холодного водоснабжения и водоотведения № 145 </w:t>
      </w:r>
      <w:r w:rsidRPr="00816A2E">
        <w:rPr>
          <w:snapToGrid w:val="0"/>
          <w:sz w:val="28"/>
          <w:szCs w:val="28"/>
        </w:rPr>
        <w:br/>
        <w:t xml:space="preserve">от 01.12.2017, заключенный с ООО «Водоканал», действующий </w:t>
      </w:r>
      <w:r w:rsidRPr="00816A2E">
        <w:rPr>
          <w:snapToGrid w:val="0"/>
          <w:sz w:val="28"/>
          <w:szCs w:val="28"/>
        </w:rPr>
        <w:br/>
        <w:t>по 31.12.2018, с приложениями, с ежегодной автопролонгацией (DOCS.FORM.6.42. Часть 1. Том 10. Договор 145 Новокузнецк часть 1, часть 2).</w:t>
      </w:r>
    </w:p>
    <w:p w14:paraId="035BCE4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б/н от 20.08.2018 к договору № 145 холодного водоснабжения и водоотведения от 01.12.2017, заключенному </w:t>
      </w:r>
      <w:r w:rsidRPr="00816A2E">
        <w:rPr>
          <w:snapToGrid w:val="0"/>
          <w:sz w:val="28"/>
          <w:szCs w:val="28"/>
        </w:rPr>
        <w:br/>
        <w:t>с ООО «Водоканал» (DOCS.FORM.6.42. Часть 1. Том 10. Договор 145 Новокузнецк часть 1, часть 2).</w:t>
      </w:r>
    </w:p>
    <w:p w14:paraId="7404FC0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3452554 от 28.11.2018 к договору </w:t>
      </w:r>
      <w:r w:rsidRPr="00816A2E">
        <w:rPr>
          <w:snapToGrid w:val="0"/>
          <w:sz w:val="28"/>
          <w:szCs w:val="28"/>
        </w:rPr>
        <w:br/>
        <w:t>№ 145 холодного водоснабжения и водоотведения от 01.12.2017, заключенному с ООО «Водоканал» (DOCS.FORM.6.42. Часть 1. Том 10. Договор 145 Новокузнецк часть 1, часть 2).</w:t>
      </w:r>
    </w:p>
    <w:p w14:paraId="7E45F6B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3817046 от 29.10.2019 к договору </w:t>
      </w:r>
      <w:r w:rsidRPr="00816A2E">
        <w:rPr>
          <w:snapToGrid w:val="0"/>
          <w:sz w:val="28"/>
          <w:szCs w:val="28"/>
        </w:rPr>
        <w:br/>
        <w:t>№ 145 холодного водоснабжения и водоотведения от 01.12.2017, заключенному с ООО «Водоканал» (DOCS.FORM.6.42. Часть 1. Том 10. Договор 145 Новокузнецк часть 1, часть 2).</w:t>
      </w:r>
    </w:p>
    <w:p w14:paraId="5D1646F5"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п. 50 Методических указаний, необходимый объем стоков принят экспертами на уровне плана 2024 года </w:t>
      </w:r>
      <w:r w:rsidRPr="00816A2E">
        <w:rPr>
          <w:snapToGrid w:val="0"/>
          <w:sz w:val="28"/>
          <w:szCs w:val="28"/>
        </w:rPr>
        <w:br/>
        <w:t xml:space="preserve">(в течение долгосрочного периода не меняется) и составляет </w:t>
      </w:r>
      <w:r w:rsidRPr="00816A2E">
        <w:rPr>
          <w:snapToGrid w:val="0"/>
          <w:sz w:val="28"/>
          <w:szCs w:val="28"/>
        </w:rPr>
        <w:br/>
      </w:r>
      <w:r w:rsidRPr="00816A2E">
        <w:rPr>
          <w:b/>
          <w:snapToGrid w:val="0"/>
          <w:sz w:val="28"/>
          <w:szCs w:val="28"/>
        </w:rPr>
        <w:t>32,615 тыс. куб. м.</w:t>
      </w:r>
    </w:p>
    <w:p w14:paraId="3AAD10AD"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Эксперты рассчитали объем стоков по полугодиям пропорционально распределению по полугодиям объема полезного отпуска.</w:t>
      </w:r>
    </w:p>
    <w:p w14:paraId="1C65975D" w14:textId="77777777" w:rsidR="00816A2E" w:rsidRPr="00816A2E" w:rsidRDefault="00816A2E" w:rsidP="00816A2E">
      <w:pPr>
        <w:tabs>
          <w:tab w:val="left" w:pos="1890"/>
        </w:tabs>
        <w:ind w:firstLine="851"/>
        <w:jc w:val="both"/>
        <w:rPr>
          <w:b/>
          <w:snapToGrid w:val="0"/>
          <w:sz w:val="28"/>
          <w:szCs w:val="28"/>
        </w:rPr>
      </w:pPr>
      <w:r w:rsidRPr="00816A2E">
        <w:rPr>
          <w:snapToGrid w:val="0"/>
          <w:sz w:val="28"/>
          <w:szCs w:val="28"/>
        </w:rPr>
        <w:lastRenderedPageBreak/>
        <w:t xml:space="preserve">Объем стоков в 1 полугодии составляет: </w:t>
      </w:r>
      <w:r w:rsidRPr="00816A2E">
        <w:rPr>
          <w:snapToGrid w:val="0"/>
          <w:sz w:val="28"/>
          <w:szCs w:val="28"/>
        </w:rPr>
        <w:br/>
        <w:t xml:space="preserve">32,615 тыс. куб. м (общий объем водоотведения) × 0,54 (доля первого полугодия в общем объеме полезного отпуска в 2025 году) = </w:t>
      </w:r>
      <w:r w:rsidRPr="00816A2E">
        <w:rPr>
          <w:snapToGrid w:val="0"/>
          <w:sz w:val="28"/>
          <w:szCs w:val="28"/>
        </w:rPr>
        <w:br/>
      </w:r>
      <w:r w:rsidRPr="00816A2E">
        <w:rPr>
          <w:b/>
          <w:snapToGrid w:val="0"/>
          <w:sz w:val="28"/>
          <w:szCs w:val="28"/>
        </w:rPr>
        <w:t>17,61 тыс. куб. м.</w:t>
      </w:r>
    </w:p>
    <w:p w14:paraId="006C8E73" w14:textId="77777777" w:rsidR="00816A2E" w:rsidRPr="00816A2E" w:rsidRDefault="00816A2E" w:rsidP="00816A2E">
      <w:pPr>
        <w:tabs>
          <w:tab w:val="left" w:pos="1890"/>
        </w:tabs>
        <w:ind w:firstLine="851"/>
        <w:jc w:val="both"/>
        <w:rPr>
          <w:b/>
          <w:snapToGrid w:val="0"/>
          <w:sz w:val="28"/>
          <w:szCs w:val="28"/>
        </w:rPr>
      </w:pPr>
      <w:r w:rsidRPr="00816A2E">
        <w:rPr>
          <w:snapToGrid w:val="0"/>
          <w:sz w:val="28"/>
          <w:szCs w:val="28"/>
        </w:rPr>
        <w:t xml:space="preserve">Объем стоков во 2 полугодии составляет: </w:t>
      </w:r>
      <w:r w:rsidRPr="00816A2E">
        <w:rPr>
          <w:snapToGrid w:val="0"/>
          <w:sz w:val="28"/>
          <w:szCs w:val="28"/>
        </w:rPr>
        <w:br/>
        <w:t xml:space="preserve">32,615 тыс. куб. м (общий объем водоотведения) × 0,46 (доля второго полугодия в общем объеме полезного отпуска в 2025 году) = </w:t>
      </w:r>
      <w:r w:rsidRPr="00816A2E">
        <w:rPr>
          <w:snapToGrid w:val="0"/>
          <w:sz w:val="28"/>
          <w:szCs w:val="28"/>
        </w:rPr>
        <w:br/>
      </w:r>
      <w:r w:rsidRPr="00816A2E">
        <w:rPr>
          <w:b/>
          <w:snapToGrid w:val="0"/>
          <w:sz w:val="28"/>
          <w:szCs w:val="28"/>
        </w:rPr>
        <w:t>15,00 тыс. куб. м.</w:t>
      </w:r>
    </w:p>
    <w:p w14:paraId="5FA18613"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Тарифы на водоотведение для ООО «Водоканал» установлены Постановлением РЭК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редакции постановления РЭК Кузбасса от 10.12.2024 № 507). Согласно данному постановлению, предприятию установлены тарифы на водоотведение в размере </w:t>
      </w:r>
      <w:r w:rsidRPr="00816A2E">
        <w:rPr>
          <w:snapToGrid w:val="0"/>
          <w:sz w:val="28"/>
          <w:szCs w:val="28"/>
        </w:rPr>
        <w:br/>
        <w:t>22,98 руб./куб. м с 01.01.2025, 29,55 руб./куб. м с 01.07.2025.</w:t>
      </w:r>
    </w:p>
    <w:p w14:paraId="52A17EDD" w14:textId="77777777" w:rsidR="00816A2E" w:rsidRPr="00816A2E" w:rsidRDefault="00816A2E" w:rsidP="00816A2E">
      <w:pPr>
        <w:ind w:firstLine="709"/>
        <w:jc w:val="both"/>
        <w:rPr>
          <w:snapToGrid w:val="0"/>
          <w:sz w:val="28"/>
          <w:szCs w:val="28"/>
        </w:rPr>
      </w:pPr>
      <w:r w:rsidRPr="00816A2E">
        <w:rPr>
          <w:snapToGrid w:val="0"/>
          <w:sz w:val="28"/>
          <w:szCs w:val="28"/>
        </w:rPr>
        <w:t xml:space="preserve">Таким образом, экономически обоснованные расходы </w:t>
      </w:r>
      <w:r w:rsidRPr="00816A2E">
        <w:rPr>
          <w:snapToGrid w:val="0"/>
          <w:sz w:val="28"/>
          <w:szCs w:val="28"/>
        </w:rPr>
        <w:br/>
        <w:t xml:space="preserve">на водоотведение на 2025 год составят: 17,61 тыс. куб. м (плановый объем стоков в 1 полугодии 2025 года) × 22,98 руб./куб. м (плановый тариф </w:t>
      </w:r>
      <w:r w:rsidRPr="00816A2E">
        <w:rPr>
          <w:snapToGrid w:val="0"/>
          <w:sz w:val="28"/>
          <w:szCs w:val="28"/>
        </w:rPr>
        <w:br/>
        <w:t xml:space="preserve">на водоотведение в 1 полугодии 2025 года) + </w:t>
      </w:r>
      <w:r w:rsidRPr="00816A2E">
        <w:rPr>
          <w:snapToGrid w:val="0"/>
          <w:sz w:val="28"/>
          <w:szCs w:val="28"/>
        </w:rPr>
        <w:br/>
        <w:t xml:space="preserve">15,00 тыс. куб. м (плановый объем стоков во 2 полугодии 2025 года) × </w:t>
      </w:r>
      <w:r w:rsidRPr="00816A2E">
        <w:rPr>
          <w:snapToGrid w:val="0"/>
          <w:sz w:val="28"/>
          <w:szCs w:val="28"/>
        </w:rPr>
        <w:br/>
        <w:t xml:space="preserve">29,55 руб./куб. м (плановый тариф на водоотведение во 2 полугодии 2025 года) = </w:t>
      </w:r>
      <w:r w:rsidRPr="00816A2E">
        <w:rPr>
          <w:b/>
          <w:snapToGrid w:val="0"/>
          <w:sz w:val="28"/>
          <w:szCs w:val="28"/>
        </w:rPr>
        <w:t>848 тыс. руб.</w:t>
      </w:r>
      <w:r w:rsidRPr="00816A2E">
        <w:rPr>
          <w:snapToGrid w:val="0"/>
          <w:sz w:val="28"/>
          <w:szCs w:val="28"/>
        </w:rPr>
        <w:t xml:space="preserve"> </w:t>
      </w:r>
    </w:p>
    <w:p w14:paraId="188CC22C" w14:textId="77777777" w:rsidR="00816A2E" w:rsidRPr="00816A2E" w:rsidRDefault="00816A2E" w:rsidP="00816A2E">
      <w:pPr>
        <w:ind w:firstLine="709"/>
        <w:jc w:val="both"/>
        <w:rPr>
          <w:snapToGrid w:val="0"/>
          <w:sz w:val="28"/>
          <w:szCs w:val="28"/>
        </w:rPr>
      </w:pPr>
      <w:r w:rsidRPr="00816A2E">
        <w:rPr>
          <w:snapToGrid w:val="0"/>
          <w:sz w:val="28"/>
          <w:szCs w:val="28"/>
        </w:rPr>
        <w:t xml:space="preserve">Данная величина признается экономически обоснованной </w:t>
      </w:r>
      <w:r w:rsidRPr="00816A2E">
        <w:rPr>
          <w:snapToGrid w:val="0"/>
          <w:sz w:val="28"/>
          <w:szCs w:val="28"/>
        </w:rPr>
        <w:br/>
        <w:t>и</w:t>
      </w:r>
      <w:r w:rsidRPr="00816A2E">
        <w:rPr>
          <w:b/>
          <w:snapToGrid w:val="0"/>
          <w:sz w:val="28"/>
          <w:szCs w:val="28"/>
        </w:rPr>
        <w:t xml:space="preserve"> </w:t>
      </w:r>
      <w:r w:rsidRPr="00816A2E">
        <w:rPr>
          <w:snapToGrid w:val="0"/>
          <w:sz w:val="28"/>
          <w:szCs w:val="28"/>
        </w:rPr>
        <w:t>предлагается к включению в НВВ предприятия на 2025 год.</w:t>
      </w:r>
    </w:p>
    <w:p w14:paraId="6B01DC5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2 942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416DCA18" w14:textId="77777777" w:rsidR="00816A2E" w:rsidRPr="00816A2E" w:rsidRDefault="00816A2E" w:rsidP="00816A2E">
      <w:pPr>
        <w:rPr>
          <w:snapToGrid w:val="0"/>
          <w:sz w:val="28"/>
          <w:szCs w:val="28"/>
        </w:rPr>
      </w:pPr>
    </w:p>
    <w:p w14:paraId="2BEEDD40"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w:t>
      </w:r>
      <w:r w:rsidRPr="00816A2E">
        <w:rPr>
          <w:rFonts w:eastAsia="Calibri"/>
          <w:b/>
          <w:sz w:val="28"/>
          <w:szCs w:val="28"/>
          <w:lang w:eastAsia="en-US"/>
        </w:rPr>
        <w:t xml:space="preserve">2. </w:t>
      </w:r>
      <w:r w:rsidRPr="00816A2E">
        <w:rPr>
          <w:rFonts w:eastAsia="Calibri"/>
          <w:b/>
          <w:sz w:val="28"/>
          <w:szCs w:val="28"/>
          <w:lang w:val="x-none" w:eastAsia="en-US"/>
        </w:rPr>
        <w:t>Арендная плата</w:t>
      </w:r>
    </w:p>
    <w:p w14:paraId="05AAB4A0" w14:textId="77777777" w:rsidR="00816A2E" w:rsidRPr="00816A2E" w:rsidRDefault="00816A2E" w:rsidP="00816A2E">
      <w:pPr>
        <w:rPr>
          <w:snapToGrid w:val="0"/>
          <w:sz w:val="28"/>
          <w:szCs w:val="28"/>
          <w:lang w:eastAsia="en-US"/>
        </w:rPr>
      </w:pPr>
    </w:p>
    <w:p w14:paraId="00DFFF79" w14:textId="77777777" w:rsidR="00816A2E" w:rsidRPr="00816A2E" w:rsidRDefault="00816A2E" w:rsidP="00816A2E">
      <w:pPr>
        <w:tabs>
          <w:tab w:val="left" w:pos="1134"/>
        </w:tabs>
        <w:spacing w:line="288" w:lineRule="auto"/>
        <w:ind w:firstLine="709"/>
        <w:jc w:val="both"/>
        <w:rPr>
          <w:snapToGrid w:val="0"/>
          <w:sz w:val="28"/>
          <w:szCs w:val="28"/>
        </w:rPr>
      </w:pPr>
      <w:r w:rsidRPr="00816A2E">
        <w:rPr>
          <w:snapToGrid w:val="0"/>
          <w:sz w:val="28"/>
          <w:szCs w:val="28"/>
        </w:rPr>
        <w:t>По данной статье организацией расходов не заявлено.</w:t>
      </w:r>
    </w:p>
    <w:p w14:paraId="2C5871EA" w14:textId="77777777" w:rsidR="00816A2E" w:rsidRPr="00816A2E" w:rsidRDefault="00816A2E" w:rsidP="00816A2E">
      <w:pPr>
        <w:jc w:val="both"/>
        <w:rPr>
          <w:b/>
          <w:snapToGrid w:val="0"/>
          <w:sz w:val="28"/>
          <w:szCs w:val="28"/>
        </w:rPr>
      </w:pPr>
    </w:p>
    <w:p w14:paraId="5816F73F"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w:t>
      </w:r>
      <w:r w:rsidRPr="00816A2E">
        <w:rPr>
          <w:rFonts w:eastAsia="Calibri"/>
          <w:b/>
          <w:sz w:val="28"/>
          <w:szCs w:val="28"/>
          <w:lang w:eastAsia="en-US"/>
        </w:rPr>
        <w:t>3.</w:t>
      </w:r>
      <w:r w:rsidRPr="00816A2E">
        <w:rPr>
          <w:rFonts w:eastAsia="Calibri"/>
          <w:b/>
          <w:sz w:val="28"/>
          <w:szCs w:val="28"/>
          <w:lang w:val="x-none" w:eastAsia="en-US"/>
        </w:rPr>
        <w:t xml:space="preserve"> Концессионная плата </w:t>
      </w:r>
    </w:p>
    <w:p w14:paraId="04181E0B" w14:textId="77777777" w:rsidR="00816A2E" w:rsidRPr="00816A2E" w:rsidRDefault="00816A2E" w:rsidP="00816A2E">
      <w:pPr>
        <w:ind w:firstLine="851"/>
        <w:jc w:val="both"/>
        <w:rPr>
          <w:snapToGrid w:val="0"/>
          <w:sz w:val="28"/>
          <w:szCs w:val="28"/>
        </w:rPr>
      </w:pPr>
    </w:p>
    <w:p w14:paraId="2C45483D" w14:textId="77777777" w:rsidR="00816A2E" w:rsidRPr="00816A2E" w:rsidRDefault="00816A2E" w:rsidP="00816A2E">
      <w:pPr>
        <w:ind w:firstLine="709"/>
        <w:jc w:val="both"/>
        <w:rPr>
          <w:snapToGrid w:val="0"/>
          <w:sz w:val="28"/>
          <w:szCs w:val="28"/>
        </w:rPr>
      </w:pPr>
      <w:r w:rsidRPr="00816A2E">
        <w:rPr>
          <w:snapToGrid w:val="0"/>
          <w:sz w:val="28"/>
          <w:szCs w:val="28"/>
        </w:rPr>
        <w:t>Концессионная плата рассчитывается с учетом пункта 45 Основ ценообразования.</w:t>
      </w:r>
    </w:p>
    <w:p w14:paraId="78F1277F"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56851D16" w14:textId="77777777" w:rsidR="00816A2E" w:rsidRPr="00816A2E" w:rsidRDefault="00816A2E" w:rsidP="00816A2E">
      <w:pPr>
        <w:ind w:firstLine="709"/>
        <w:jc w:val="both"/>
        <w:rPr>
          <w:snapToGrid w:val="0"/>
          <w:sz w:val="28"/>
          <w:szCs w:val="28"/>
        </w:rPr>
      </w:pPr>
    </w:p>
    <w:p w14:paraId="4BB9A8D6" w14:textId="77777777" w:rsidR="00816A2E" w:rsidRPr="00816A2E" w:rsidRDefault="00816A2E" w:rsidP="00816A2E">
      <w:pPr>
        <w:ind w:firstLine="709"/>
        <w:jc w:val="both"/>
        <w:rPr>
          <w:snapToGrid w:val="0"/>
          <w:sz w:val="28"/>
          <w:szCs w:val="28"/>
        </w:rPr>
      </w:pPr>
    </w:p>
    <w:p w14:paraId="2C8EFD66"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.2.4</w:t>
      </w:r>
      <w:r w:rsidRPr="00816A2E">
        <w:rPr>
          <w:rFonts w:eastAsia="Calibri"/>
          <w:b/>
          <w:sz w:val="28"/>
          <w:szCs w:val="28"/>
          <w:lang w:eastAsia="en-US"/>
        </w:rPr>
        <w:t>.</w:t>
      </w:r>
      <w:r w:rsidRPr="00816A2E">
        <w:rPr>
          <w:rFonts w:eastAsia="Calibri"/>
          <w:b/>
          <w:sz w:val="28"/>
          <w:szCs w:val="28"/>
          <w:lang w:val="x-none" w:eastAsia="en-US"/>
        </w:rPr>
        <w:t xml:space="preserve"> Расходы на уплату налогов, сборов и других обязательных платежей</w:t>
      </w:r>
    </w:p>
    <w:p w14:paraId="049BFBDD" w14:textId="77777777" w:rsidR="00816A2E" w:rsidRPr="00816A2E" w:rsidRDefault="00816A2E" w:rsidP="00816A2E">
      <w:pPr>
        <w:rPr>
          <w:snapToGrid w:val="0"/>
          <w:sz w:val="28"/>
          <w:szCs w:val="28"/>
          <w:lang w:val="x-none" w:eastAsia="en-US"/>
        </w:rPr>
      </w:pPr>
    </w:p>
    <w:p w14:paraId="6F19FD89" w14:textId="77777777" w:rsidR="00816A2E" w:rsidRPr="00816A2E" w:rsidRDefault="00816A2E" w:rsidP="00816A2E">
      <w:pPr>
        <w:jc w:val="both"/>
        <w:outlineLvl w:val="1"/>
        <w:rPr>
          <w:b/>
          <w:sz w:val="28"/>
        </w:rPr>
      </w:pPr>
      <w:r w:rsidRPr="00816A2E">
        <w:rPr>
          <w:b/>
          <w:snapToGrid w:val="0"/>
          <w:sz w:val="28"/>
          <w:szCs w:val="28"/>
        </w:rPr>
        <w:t>5.2.4.1.</w:t>
      </w:r>
      <w:r w:rsidRPr="00816A2E">
        <w:rPr>
          <w:snapToGrid w:val="0"/>
          <w:sz w:val="28"/>
          <w:szCs w:val="28"/>
        </w:rPr>
        <w:t xml:space="preserve"> </w:t>
      </w:r>
      <w:r w:rsidRPr="00816A2E">
        <w:rPr>
          <w:b/>
          <w:sz w:val="28"/>
        </w:rPr>
        <w:t xml:space="preserve">Плата за выбросы и сбросы загрязняющих веществ </w:t>
      </w:r>
      <w:r w:rsidRPr="00816A2E">
        <w:rPr>
          <w:b/>
          <w:sz w:val="28"/>
        </w:rPr>
        <w:br/>
        <w:t xml:space="preserve">в окружающую среду, размещение отходов и другие виды негативного </w:t>
      </w:r>
      <w:r w:rsidRPr="00816A2E">
        <w:rPr>
          <w:b/>
          <w:sz w:val="28"/>
        </w:rPr>
        <w:lastRenderedPageBreak/>
        <w:t xml:space="preserve">воздействия на окружающую среду в пределах установленных нормативов и (или) лимитов </w:t>
      </w:r>
    </w:p>
    <w:p w14:paraId="53207012" w14:textId="77777777" w:rsidR="00816A2E" w:rsidRPr="00816A2E" w:rsidRDefault="00816A2E" w:rsidP="00816A2E">
      <w:pPr>
        <w:rPr>
          <w:sz w:val="28"/>
          <w:szCs w:val="28"/>
        </w:rPr>
      </w:pPr>
    </w:p>
    <w:p w14:paraId="1E7853C2" w14:textId="77777777" w:rsidR="00816A2E" w:rsidRPr="00816A2E" w:rsidRDefault="00816A2E" w:rsidP="00816A2E">
      <w:pPr>
        <w:widowControl w:val="0"/>
        <w:tabs>
          <w:tab w:val="left" w:pos="1890"/>
        </w:tabs>
        <w:ind w:firstLine="709"/>
        <w:jc w:val="both"/>
        <w:rPr>
          <w:snapToGrid w:val="0"/>
          <w:sz w:val="28"/>
          <w:szCs w:val="28"/>
        </w:rPr>
      </w:pPr>
      <w:r w:rsidRPr="00816A2E">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931FE90" w14:textId="77777777" w:rsidR="00816A2E" w:rsidRPr="00816A2E" w:rsidRDefault="00816A2E" w:rsidP="00816A2E">
      <w:pPr>
        <w:widowControl w:val="0"/>
        <w:tabs>
          <w:tab w:val="left" w:pos="1890"/>
        </w:tabs>
        <w:ind w:firstLine="709"/>
        <w:jc w:val="both"/>
        <w:rPr>
          <w:snapToGrid w:val="0"/>
          <w:sz w:val="28"/>
          <w:szCs w:val="28"/>
        </w:rPr>
      </w:pPr>
      <w:r w:rsidRPr="00816A2E">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816A2E">
        <w:rPr>
          <w:sz w:val="28"/>
          <w:szCs w:val="28"/>
        </w:rPr>
        <w:t xml:space="preserve"> «Об утверждении правил </w:t>
      </w:r>
      <w:r w:rsidRPr="00816A2E">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5DFF9FE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Законодательство предусматривает взимание платы за следующие виды вредного воздействия на окружающую среду:</w:t>
      </w:r>
    </w:p>
    <w:p w14:paraId="32A6F0C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а) выбросы загрязняющих веществ в атмосферный воздух стационарными источниками;</w:t>
      </w:r>
    </w:p>
    <w:p w14:paraId="496F1C0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б) сбросы загрязняющих веществ в водные объекты;</w:t>
      </w:r>
    </w:p>
    <w:p w14:paraId="4692A19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816A2E">
        <w:rPr>
          <w:snapToGrid w:val="0"/>
          <w:color w:val="000000"/>
          <w:sz w:val="28"/>
          <w:szCs w:val="28"/>
        </w:rPr>
        <w:t xml:space="preserve">с </w:t>
      </w:r>
      <w:hyperlink r:id="rId31" w:history="1">
        <w:r w:rsidRPr="00816A2E">
          <w:rPr>
            <w:snapToGrid w:val="0"/>
            <w:color w:val="000000"/>
            <w:sz w:val="28"/>
            <w:szCs w:val="28"/>
            <w:u w:val="single"/>
          </w:rPr>
          <w:t>пунктом 8 статьи 51.1</w:t>
        </w:r>
      </w:hyperlink>
      <w:r w:rsidRPr="00816A2E">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816A2E">
        <w:rPr>
          <w:snapToGrid w:val="0"/>
          <w:color w:val="000000"/>
          <w:sz w:val="28"/>
          <w:szCs w:val="28"/>
        </w:rPr>
        <w:br/>
        <w:t xml:space="preserve">и потребления в соответствии со </w:t>
      </w:r>
      <w:hyperlink r:id="rId32" w:history="1">
        <w:r w:rsidRPr="00816A2E">
          <w:rPr>
            <w:snapToGrid w:val="0"/>
            <w:color w:val="000000"/>
            <w:sz w:val="28"/>
            <w:szCs w:val="28"/>
            <w:u w:val="single"/>
          </w:rPr>
          <w:t>статьей 23.5</w:t>
        </w:r>
      </w:hyperlink>
      <w:r w:rsidRPr="00816A2E">
        <w:rPr>
          <w:snapToGrid w:val="0"/>
          <w:color w:val="000000"/>
          <w:sz w:val="28"/>
          <w:szCs w:val="28"/>
        </w:rPr>
        <w:t xml:space="preserve"> Закона Российской Федерации </w:t>
      </w:r>
      <w:r w:rsidRPr="00816A2E">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33" w:history="1">
        <w:r w:rsidRPr="00816A2E">
          <w:rPr>
            <w:snapToGrid w:val="0"/>
            <w:color w:val="000000"/>
            <w:sz w:val="28"/>
            <w:szCs w:val="28"/>
            <w:u w:val="single"/>
          </w:rPr>
          <w:t>частью 6 статьи 5</w:t>
        </w:r>
      </w:hyperlink>
      <w:r w:rsidRPr="00816A2E">
        <w:rPr>
          <w:snapToGrid w:val="0"/>
          <w:sz w:val="28"/>
          <w:szCs w:val="28"/>
        </w:rPr>
        <w:t xml:space="preserve"> Федерального закона «О побочных продуктах животноводства и о внесении изменений </w:t>
      </w:r>
      <w:r w:rsidRPr="00816A2E">
        <w:rPr>
          <w:snapToGrid w:val="0"/>
          <w:sz w:val="28"/>
          <w:szCs w:val="28"/>
        </w:rPr>
        <w:br/>
        <w:t>в отдельные законодательные акты Российской Федерации».</w:t>
      </w:r>
    </w:p>
    <w:p w14:paraId="024EEDEA" w14:textId="77777777" w:rsidR="00816A2E" w:rsidRPr="00816A2E" w:rsidRDefault="00816A2E" w:rsidP="00816A2E">
      <w:pPr>
        <w:ind w:firstLine="709"/>
        <w:jc w:val="both"/>
        <w:rPr>
          <w:sz w:val="28"/>
          <w:szCs w:val="28"/>
        </w:rPr>
      </w:pPr>
      <w:r w:rsidRPr="00816A2E">
        <w:rPr>
          <w:sz w:val="28"/>
          <w:szCs w:val="28"/>
        </w:rPr>
        <w:t xml:space="preserve">В соответствии со ст. 254 Налогового кодекса РФ, платежи </w:t>
      </w:r>
      <w:r w:rsidRPr="00816A2E">
        <w:rPr>
          <w:sz w:val="28"/>
          <w:szCs w:val="28"/>
        </w:rPr>
        <w:br/>
        <w:t xml:space="preserve">за предельно допустимые выбросы (сбросы) загрязняющих веществ </w:t>
      </w:r>
      <w:r w:rsidRPr="00816A2E">
        <w:rPr>
          <w:sz w:val="28"/>
          <w:szCs w:val="28"/>
        </w:rPr>
        <w:br/>
        <w:t xml:space="preserve">в природную среду и другие аналогичные расходы, относятся </w:t>
      </w:r>
      <w:r w:rsidRPr="00816A2E">
        <w:rPr>
          <w:sz w:val="28"/>
          <w:szCs w:val="28"/>
        </w:rPr>
        <w:br/>
        <w:t>к материальным расходам предприятия.</w:t>
      </w:r>
    </w:p>
    <w:p w14:paraId="2909D05F" w14:textId="77777777" w:rsidR="00816A2E" w:rsidRPr="00816A2E" w:rsidRDefault="00816A2E" w:rsidP="00816A2E">
      <w:pPr>
        <w:ind w:firstLine="709"/>
        <w:jc w:val="both"/>
        <w:rPr>
          <w:color w:val="FF0000"/>
          <w:sz w:val="28"/>
          <w:szCs w:val="28"/>
        </w:rPr>
      </w:pPr>
      <w:r w:rsidRPr="00816A2E">
        <w:rPr>
          <w:sz w:val="28"/>
          <w:szCs w:val="28"/>
        </w:rPr>
        <w:t xml:space="preserve">По данной статье предприятием планируются расходы в размере </w:t>
      </w:r>
      <w:r w:rsidRPr="00816A2E">
        <w:rPr>
          <w:sz w:val="28"/>
          <w:szCs w:val="28"/>
        </w:rPr>
        <w:br/>
        <w:t xml:space="preserve">8 тыс. руб. </w:t>
      </w:r>
    </w:p>
    <w:p w14:paraId="788BA65A" w14:textId="77777777" w:rsidR="00816A2E" w:rsidRPr="00816A2E" w:rsidRDefault="00816A2E" w:rsidP="00816A2E">
      <w:pPr>
        <w:ind w:firstLine="709"/>
        <w:jc w:val="both"/>
        <w:rPr>
          <w:sz w:val="28"/>
          <w:szCs w:val="28"/>
        </w:rPr>
      </w:pPr>
      <w:r w:rsidRPr="00816A2E">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декларация платы за негативное воздействие Новокузнецк-Сортировочный </w:t>
      </w:r>
      <w:r w:rsidRPr="00816A2E">
        <w:rPr>
          <w:sz w:val="28"/>
          <w:szCs w:val="28"/>
        </w:rPr>
        <w:br/>
        <w:t>за 2023 год (DOCS.FORM.6.42. Часть 1. Том 11. Плата за выбросы и сбросы загрязняющих веществ в окружающую среду. Декларация НВОС Часть 1, стр. 324-328).</w:t>
      </w:r>
    </w:p>
    <w:p w14:paraId="2079B35F"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декларации, сумма платы за выбросы и сбросы в пределах </w:t>
      </w:r>
      <w:r w:rsidRPr="00816A2E">
        <w:rPr>
          <w:bCs/>
          <w:sz w:val="28"/>
          <w:szCs w:val="28"/>
        </w:rPr>
        <w:t>установленных нормативов и (или) лимитов</w:t>
      </w:r>
      <w:r w:rsidRPr="00816A2E">
        <w:rPr>
          <w:snapToGrid w:val="0"/>
          <w:sz w:val="28"/>
          <w:szCs w:val="28"/>
        </w:rPr>
        <w:t xml:space="preserve"> составляет </w:t>
      </w:r>
      <w:r w:rsidRPr="00816A2E">
        <w:rPr>
          <w:b/>
          <w:snapToGrid w:val="0"/>
          <w:sz w:val="28"/>
          <w:szCs w:val="28"/>
        </w:rPr>
        <w:t>8 тыс. руб.</w:t>
      </w:r>
      <w:r w:rsidRPr="00816A2E">
        <w:rPr>
          <w:snapToGrid w:val="0"/>
          <w:sz w:val="28"/>
          <w:szCs w:val="28"/>
        </w:rPr>
        <w:t xml:space="preserve"> Данная </w:t>
      </w:r>
      <w:r w:rsidRPr="00816A2E">
        <w:rPr>
          <w:snapToGrid w:val="0"/>
          <w:sz w:val="28"/>
          <w:szCs w:val="28"/>
        </w:rPr>
        <w:lastRenderedPageBreak/>
        <w:t>сумма признается экономически обоснованной и предлагается к включению в НВВ предприятия на 2025 год.</w:t>
      </w:r>
    </w:p>
    <w:p w14:paraId="77E313E8" w14:textId="77777777" w:rsidR="00816A2E" w:rsidRPr="00816A2E" w:rsidRDefault="00816A2E" w:rsidP="00816A2E">
      <w:pPr>
        <w:tabs>
          <w:tab w:val="left" w:pos="1890"/>
        </w:tabs>
        <w:ind w:firstLine="709"/>
        <w:jc w:val="both"/>
        <w:rPr>
          <w:sz w:val="28"/>
          <w:szCs w:val="20"/>
        </w:rPr>
      </w:pPr>
      <w:r w:rsidRPr="00816A2E">
        <w:rPr>
          <w:sz w:val="28"/>
          <w:szCs w:val="20"/>
        </w:rPr>
        <w:t>Корректировка предложения предприятия отсутствует.</w:t>
      </w:r>
    </w:p>
    <w:p w14:paraId="5D7FA7A9" w14:textId="77777777" w:rsidR="00816A2E" w:rsidRPr="00816A2E" w:rsidRDefault="00816A2E" w:rsidP="00816A2E">
      <w:pPr>
        <w:ind w:firstLine="709"/>
        <w:jc w:val="both"/>
        <w:rPr>
          <w:snapToGrid w:val="0"/>
          <w:sz w:val="28"/>
          <w:szCs w:val="28"/>
        </w:rPr>
      </w:pPr>
    </w:p>
    <w:p w14:paraId="054FEC51"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.2.4.2</w:t>
      </w:r>
      <w:r w:rsidRPr="00816A2E">
        <w:rPr>
          <w:rFonts w:eastAsia="Calibri"/>
          <w:b/>
          <w:sz w:val="28"/>
          <w:szCs w:val="28"/>
          <w:lang w:eastAsia="en-US"/>
        </w:rPr>
        <w:t>.</w:t>
      </w:r>
      <w:r w:rsidRPr="00816A2E">
        <w:rPr>
          <w:rFonts w:eastAsia="Calibri"/>
          <w:b/>
          <w:sz w:val="28"/>
          <w:szCs w:val="28"/>
          <w:lang w:val="x-none" w:eastAsia="en-US"/>
        </w:rPr>
        <w:t xml:space="preserve"> Расходы на страхование</w:t>
      </w:r>
    </w:p>
    <w:p w14:paraId="6629A4CF" w14:textId="77777777" w:rsidR="00816A2E" w:rsidRPr="00816A2E" w:rsidRDefault="00816A2E" w:rsidP="00816A2E">
      <w:pPr>
        <w:tabs>
          <w:tab w:val="left" w:pos="1890"/>
        </w:tabs>
        <w:ind w:firstLine="720"/>
        <w:jc w:val="both"/>
        <w:rPr>
          <w:snapToGrid w:val="0"/>
          <w:sz w:val="28"/>
          <w:szCs w:val="28"/>
        </w:rPr>
      </w:pPr>
    </w:p>
    <w:p w14:paraId="66A47AA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По данной статье предприятием расходы не планируются.</w:t>
      </w:r>
    </w:p>
    <w:p w14:paraId="4F034B1D" w14:textId="77777777" w:rsidR="00816A2E" w:rsidRPr="00816A2E" w:rsidRDefault="00816A2E" w:rsidP="00816A2E">
      <w:pPr>
        <w:spacing w:line="288" w:lineRule="auto"/>
        <w:ind w:firstLine="709"/>
        <w:jc w:val="both"/>
        <w:rPr>
          <w:snapToGrid w:val="0"/>
          <w:color w:val="FF0000"/>
          <w:sz w:val="28"/>
          <w:szCs w:val="28"/>
        </w:rPr>
      </w:pPr>
    </w:p>
    <w:p w14:paraId="4C657293"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.2.4.3</w:t>
      </w:r>
      <w:r w:rsidRPr="00816A2E">
        <w:rPr>
          <w:rFonts w:eastAsia="Calibri"/>
          <w:b/>
          <w:sz w:val="28"/>
          <w:szCs w:val="28"/>
          <w:lang w:eastAsia="en-US"/>
        </w:rPr>
        <w:t xml:space="preserve">. </w:t>
      </w:r>
      <w:r w:rsidRPr="00816A2E">
        <w:rPr>
          <w:rFonts w:eastAsia="Calibri"/>
          <w:b/>
          <w:sz w:val="28"/>
          <w:szCs w:val="28"/>
          <w:lang w:val="x-none" w:eastAsia="en-US"/>
        </w:rPr>
        <w:t>Налог на имущество</w:t>
      </w:r>
    </w:p>
    <w:p w14:paraId="6AE93F7A" w14:textId="77777777" w:rsidR="00816A2E" w:rsidRPr="00816A2E" w:rsidRDefault="00816A2E" w:rsidP="00816A2E">
      <w:pPr>
        <w:ind w:firstLine="851"/>
        <w:jc w:val="both"/>
        <w:rPr>
          <w:sz w:val="28"/>
          <w:szCs w:val="28"/>
        </w:rPr>
      </w:pPr>
    </w:p>
    <w:p w14:paraId="11350F81" w14:textId="77777777" w:rsidR="00816A2E" w:rsidRPr="00816A2E" w:rsidRDefault="00816A2E" w:rsidP="00816A2E">
      <w:pPr>
        <w:tabs>
          <w:tab w:val="left" w:pos="1890"/>
        </w:tabs>
        <w:ind w:firstLine="709"/>
        <w:jc w:val="both"/>
        <w:rPr>
          <w:sz w:val="28"/>
          <w:szCs w:val="20"/>
        </w:rPr>
      </w:pPr>
      <w:r w:rsidRPr="00816A2E">
        <w:rPr>
          <w:sz w:val="28"/>
          <w:szCs w:val="20"/>
        </w:rPr>
        <w:t>По данной статье предприятием планируются расходы в размере</w:t>
      </w:r>
      <w:r w:rsidRPr="00816A2E">
        <w:rPr>
          <w:sz w:val="28"/>
          <w:szCs w:val="20"/>
        </w:rPr>
        <w:br/>
        <w:t xml:space="preserve">164 тыс. руб. </w:t>
      </w:r>
    </w:p>
    <w:p w14:paraId="3BA075CB" w14:textId="77777777" w:rsidR="00816A2E" w:rsidRPr="00816A2E" w:rsidRDefault="00816A2E" w:rsidP="00816A2E">
      <w:pPr>
        <w:tabs>
          <w:tab w:val="left" w:pos="1890"/>
        </w:tabs>
        <w:ind w:firstLine="709"/>
        <w:jc w:val="both"/>
        <w:rPr>
          <w:sz w:val="28"/>
          <w:szCs w:val="20"/>
        </w:rPr>
      </w:pPr>
      <w:r w:rsidRPr="00816A2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816A2E">
        <w:rPr>
          <w:sz w:val="28"/>
        </w:rPr>
        <w:t xml:space="preserve"> </w:t>
      </w:r>
      <w:r w:rsidRPr="00816A2E">
        <w:rPr>
          <w:sz w:val="28"/>
          <w:szCs w:val="20"/>
        </w:rPr>
        <w:t>следующие представленные материалы:</w:t>
      </w:r>
    </w:p>
    <w:p w14:paraId="15D3D3DA" w14:textId="77777777" w:rsidR="00816A2E" w:rsidRPr="00816A2E" w:rsidRDefault="00816A2E" w:rsidP="00816A2E">
      <w:pPr>
        <w:tabs>
          <w:tab w:val="left" w:pos="1890"/>
        </w:tabs>
        <w:ind w:firstLine="709"/>
        <w:jc w:val="both"/>
        <w:rPr>
          <w:sz w:val="28"/>
          <w:szCs w:val="20"/>
        </w:rPr>
      </w:pPr>
      <w:r w:rsidRPr="00816A2E">
        <w:rPr>
          <w:sz w:val="28"/>
          <w:szCs w:val="20"/>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7A73034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Ведомость расчета стоимости имущества обособленного подразделения котельная Новокузнецк ТЧ 2023 г. (DOCS.FORM.6.42. Часть 1. Том 12. Налог на имущество. ОСВ налог на имущество котельная Новокузнецк ТЧ 2023 г).</w:t>
      </w:r>
    </w:p>
    <w:p w14:paraId="29516D4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налога на имущество на 2025 год по котельной ст. Новокузнецк-Сортировочный (DOCS.FORM.6.42. Часть 1. Том 12. Налог на имущество. Расчет налога на имущество котельная Новокузнецк на 2025 год).</w:t>
      </w:r>
    </w:p>
    <w:p w14:paraId="33DAC09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Инвентарные карточки учета объектов основных средств по котельной ст. Новокузнецк-Сортировочный (DOCS.FORM.6.42. Часть 2. Том 17. Амортизация. Инвентарные карточки. Новокузнецк).</w:t>
      </w:r>
    </w:p>
    <w:p w14:paraId="6A1A7136" w14:textId="77777777" w:rsidR="00816A2E" w:rsidRPr="00816A2E" w:rsidRDefault="00816A2E" w:rsidP="00816A2E">
      <w:pPr>
        <w:tabs>
          <w:tab w:val="left" w:pos="1890"/>
        </w:tabs>
        <w:ind w:firstLine="709"/>
        <w:jc w:val="both"/>
        <w:rPr>
          <w:sz w:val="28"/>
          <w:szCs w:val="20"/>
        </w:rPr>
      </w:pPr>
      <w:r w:rsidRPr="00816A2E">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13760C1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проанализировали, представленную предприятием ведомость расчета налога на имущество за 2023 год по котельной ТЧ-15 </w:t>
      </w:r>
      <w:r w:rsidRPr="00816A2E">
        <w:rPr>
          <w:snapToGrid w:val="0"/>
          <w:sz w:val="28"/>
          <w:szCs w:val="28"/>
        </w:rPr>
        <w:br/>
        <w:t xml:space="preserve">на ст. Новокузнецк-Сортировочный на сумму 143 тыс. руб., и согласились </w:t>
      </w:r>
      <w:r w:rsidRPr="00816A2E">
        <w:rPr>
          <w:snapToGrid w:val="0"/>
          <w:sz w:val="28"/>
          <w:szCs w:val="28"/>
        </w:rPr>
        <w:br/>
        <w:t xml:space="preserve">с её достоверностью. Налог на имущество на 2025 год принимается по факту 2023 года и составляет </w:t>
      </w:r>
      <w:r w:rsidRPr="00816A2E">
        <w:rPr>
          <w:b/>
          <w:snapToGrid w:val="0"/>
          <w:sz w:val="28"/>
          <w:szCs w:val="28"/>
        </w:rPr>
        <w:t xml:space="preserve">143 тыс. руб. </w:t>
      </w:r>
    </w:p>
    <w:p w14:paraId="32BAC8A4" w14:textId="77777777" w:rsidR="00816A2E" w:rsidRPr="00816A2E" w:rsidRDefault="00816A2E" w:rsidP="00816A2E">
      <w:pPr>
        <w:tabs>
          <w:tab w:val="left" w:pos="1890"/>
        </w:tabs>
        <w:ind w:firstLine="709"/>
        <w:jc w:val="both"/>
        <w:rPr>
          <w:sz w:val="28"/>
          <w:szCs w:val="20"/>
        </w:rPr>
      </w:pPr>
      <w:r w:rsidRPr="00816A2E">
        <w:rPr>
          <w:sz w:val="28"/>
          <w:szCs w:val="20"/>
        </w:rPr>
        <w:t xml:space="preserve">Данная величина признается экспертами экономически обоснованной </w:t>
      </w:r>
      <w:r w:rsidRPr="00816A2E">
        <w:rPr>
          <w:sz w:val="28"/>
          <w:szCs w:val="20"/>
        </w:rPr>
        <w:br/>
        <w:t>и предлагается для включения в НВВ предприятия на 2025 год.</w:t>
      </w:r>
    </w:p>
    <w:p w14:paraId="42AFFFD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21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74F6A0C9" w14:textId="77777777" w:rsidR="00816A2E" w:rsidRPr="00816A2E" w:rsidRDefault="00816A2E" w:rsidP="00816A2E">
      <w:pPr>
        <w:tabs>
          <w:tab w:val="left" w:pos="1890"/>
        </w:tabs>
        <w:ind w:firstLine="720"/>
        <w:jc w:val="both"/>
        <w:rPr>
          <w:snapToGrid w:val="0"/>
          <w:sz w:val="28"/>
          <w:szCs w:val="28"/>
          <w:highlight w:val="yellow"/>
          <w:lang w:eastAsia="en-US"/>
        </w:rPr>
      </w:pPr>
    </w:p>
    <w:p w14:paraId="34833C60"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lastRenderedPageBreak/>
        <w:t>5</w:t>
      </w:r>
      <w:r w:rsidRPr="00816A2E">
        <w:rPr>
          <w:rFonts w:eastAsia="Calibri"/>
          <w:b/>
          <w:sz w:val="28"/>
          <w:szCs w:val="28"/>
          <w:lang w:val="x-none" w:eastAsia="en-US"/>
        </w:rPr>
        <w:t>.2.4.4</w:t>
      </w:r>
      <w:r w:rsidRPr="00816A2E">
        <w:rPr>
          <w:rFonts w:eastAsia="Calibri"/>
          <w:b/>
          <w:sz w:val="28"/>
          <w:szCs w:val="28"/>
          <w:lang w:eastAsia="en-US"/>
        </w:rPr>
        <w:t>.</w:t>
      </w:r>
      <w:r w:rsidRPr="00816A2E">
        <w:rPr>
          <w:rFonts w:eastAsia="Calibri"/>
          <w:b/>
          <w:sz w:val="28"/>
          <w:szCs w:val="28"/>
          <w:lang w:val="x-none" w:eastAsia="en-US"/>
        </w:rPr>
        <w:t xml:space="preserve"> Земельный налог</w:t>
      </w:r>
    </w:p>
    <w:p w14:paraId="29B0045F" w14:textId="77777777" w:rsidR="00816A2E" w:rsidRPr="00816A2E" w:rsidRDefault="00816A2E" w:rsidP="00816A2E">
      <w:pPr>
        <w:ind w:firstLine="851"/>
        <w:jc w:val="both"/>
        <w:rPr>
          <w:snapToGrid w:val="0"/>
          <w:sz w:val="28"/>
          <w:szCs w:val="28"/>
        </w:rPr>
      </w:pPr>
    </w:p>
    <w:p w14:paraId="60A46DA7"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1F0F81E7" w14:textId="77777777" w:rsidR="00816A2E" w:rsidRPr="00816A2E" w:rsidRDefault="00816A2E" w:rsidP="00816A2E">
      <w:pPr>
        <w:ind w:firstLine="851"/>
        <w:jc w:val="both"/>
        <w:rPr>
          <w:snapToGrid w:val="0"/>
          <w:sz w:val="28"/>
          <w:szCs w:val="28"/>
        </w:rPr>
      </w:pPr>
    </w:p>
    <w:p w14:paraId="30F7336A"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t>5.2.4.5. Транспортный налог</w:t>
      </w:r>
    </w:p>
    <w:p w14:paraId="167C41B4" w14:textId="77777777" w:rsidR="00816A2E" w:rsidRPr="00816A2E" w:rsidRDefault="00816A2E" w:rsidP="00816A2E">
      <w:pPr>
        <w:ind w:firstLine="851"/>
        <w:jc w:val="both"/>
        <w:rPr>
          <w:snapToGrid w:val="0"/>
          <w:sz w:val="28"/>
          <w:szCs w:val="28"/>
        </w:rPr>
      </w:pPr>
    </w:p>
    <w:p w14:paraId="37F141DA"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3D780929" w14:textId="77777777" w:rsidR="00816A2E" w:rsidRPr="00816A2E" w:rsidRDefault="00816A2E" w:rsidP="00816A2E">
      <w:pPr>
        <w:ind w:firstLine="709"/>
        <w:jc w:val="both"/>
        <w:rPr>
          <w:snapToGrid w:val="0"/>
          <w:sz w:val="28"/>
          <w:szCs w:val="28"/>
        </w:rPr>
      </w:pPr>
    </w:p>
    <w:p w14:paraId="41042FE1"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t>5.2.4.6. Государственная пошлина</w:t>
      </w:r>
    </w:p>
    <w:p w14:paraId="58AD973D" w14:textId="77777777" w:rsidR="00816A2E" w:rsidRPr="00816A2E" w:rsidRDefault="00816A2E" w:rsidP="00816A2E">
      <w:pPr>
        <w:ind w:firstLine="851"/>
        <w:jc w:val="both"/>
        <w:rPr>
          <w:snapToGrid w:val="0"/>
          <w:sz w:val="28"/>
          <w:szCs w:val="28"/>
        </w:rPr>
      </w:pPr>
    </w:p>
    <w:p w14:paraId="168FEA76"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r w:rsidRPr="00816A2E">
        <w:rPr>
          <w:snapToGrid w:val="0"/>
          <w:sz w:val="28"/>
          <w:szCs w:val="28"/>
        </w:rPr>
        <w:br/>
      </w:r>
    </w:p>
    <w:p w14:paraId="2A22688A"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.2.4.7</w:t>
      </w:r>
      <w:r w:rsidRPr="00816A2E">
        <w:rPr>
          <w:rFonts w:eastAsia="Calibri"/>
          <w:b/>
          <w:sz w:val="28"/>
          <w:szCs w:val="28"/>
          <w:lang w:eastAsia="en-US"/>
        </w:rPr>
        <w:t>.</w:t>
      </w:r>
      <w:r w:rsidRPr="00816A2E">
        <w:rPr>
          <w:rFonts w:eastAsia="Calibri"/>
          <w:b/>
          <w:sz w:val="28"/>
          <w:szCs w:val="28"/>
          <w:lang w:val="x-none" w:eastAsia="en-US"/>
        </w:rPr>
        <w:t xml:space="preserve"> Водный налог</w:t>
      </w:r>
    </w:p>
    <w:p w14:paraId="05114E67" w14:textId="77777777" w:rsidR="00816A2E" w:rsidRPr="00816A2E" w:rsidRDefault="00816A2E" w:rsidP="00816A2E">
      <w:pPr>
        <w:ind w:firstLine="851"/>
        <w:jc w:val="both"/>
        <w:rPr>
          <w:snapToGrid w:val="0"/>
          <w:sz w:val="28"/>
          <w:szCs w:val="28"/>
        </w:rPr>
      </w:pPr>
    </w:p>
    <w:p w14:paraId="03F977D9"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14777CAD" w14:textId="77777777" w:rsidR="00816A2E" w:rsidRPr="00816A2E" w:rsidRDefault="00816A2E" w:rsidP="00816A2E">
      <w:pPr>
        <w:ind w:firstLine="709"/>
        <w:jc w:val="both"/>
        <w:rPr>
          <w:snapToGrid w:val="0"/>
          <w:sz w:val="28"/>
          <w:szCs w:val="28"/>
        </w:rPr>
      </w:pPr>
    </w:p>
    <w:p w14:paraId="46F6BF35" w14:textId="77777777" w:rsidR="00816A2E" w:rsidRPr="00816A2E" w:rsidRDefault="00816A2E" w:rsidP="00816A2E">
      <w:pPr>
        <w:keepNext/>
        <w:keepLines/>
        <w:jc w:val="both"/>
        <w:outlineLvl w:val="1"/>
        <w:rPr>
          <w:rFonts w:eastAsia="Calibri"/>
          <w:b/>
          <w:sz w:val="28"/>
          <w:szCs w:val="28"/>
          <w:lang w:eastAsia="en-US"/>
        </w:rPr>
      </w:pPr>
      <w:r w:rsidRPr="00816A2E">
        <w:rPr>
          <w:rFonts w:eastAsia="Calibri"/>
          <w:b/>
          <w:sz w:val="28"/>
          <w:szCs w:val="28"/>
          <w:lang w:eastAsia="en-US"/>
        </w:rPr>
        <w:t>5</w:t>
      </w:r>
      <w:r w:rsidRPr="00816A2E">
        <w:rPr>
          <w:rFonts w:eastAsia="Calibri"/>
          <w:b/>
          <w:sz w:val="28"/>
          <w:szCs w:val="28"/>
          <w:lang w:val="x-none" w:eastAsia="en-US"/>
        </w:rPr>
        <w:t>.2.4.</w:t>
      </w:r>
      <w:r w:rsidRPr="00816A2E">
        <w:rPr>
          <w:rFonts w:eastAsia="Calibri"/>
          <w:b/>
          <w:sz w:val="28"/>
          <w:szCs w:val="28"/>
          <w:lang w:eastAsia="en-US"/>
        </w:rPr>
        <w:t>8.</w:t>
      </w:r>
      <w:r w:rsidRPr="00816A2E">
        <w:rPr>
          <w:rFonts w:eastAsia="Calibri"/>
          <w:b/>
          <w:sz w:val="28"/>
          <w:szCs w:val="28"/>
          <w:lang w:val="x-none" w:eastAsia="en-US"/>
        </w:rPr>
        <w:t xml:space="preserve"> </w:t>
      </w:r>
      <w:r w:rsidRPr="00816A2E">
        <w:rPr>
          <w:rFonts w:eastAsia="Calibri"/>
          <w:b/>
          <w:sz w:val="28"/>
          <w:szCs w:val="28"/>
          <w:lang w:eastAsia="en-US"/>
        </w:rPr>
        <w:t>Прочие</w:t>
      </w:r>
      <w:r w:rsidRPr="00816A2E">
        <w:rPr>
          <w:rFonts w:eastAsia="Calibri"/>
          <w:b/>
          <w:sz w:val="28"/>
          <w:szCs w:val="28"/>
          <w:lang w:val="x-none" w:eastAsia="en-US"/>
        </w:rPr>
        <w:t xml:space="preserve"> налог</w:t>
      </w:r>
      <w:r w:rsidRPr="00816A2E">
        <w:rPr>
          <w:rFonts w:eastAsia="Calibri"/>
          <w:b/>
          <w:sz w:val="28"/>
          <w:szCs w:val="28"/>
          <w:lang w:eastAsia="en-US"/>
        </w:rPr>
        <w:t>и</w:t>
      </w:r>
    </w:p>
    <w:p w14:paraId="03121D3D" w14:textId="77777777" w:rsidR="00816A2E" w:rsidRPr="00816A2E" w:rsidRDefault="00816A2E" w:rsidP="00816A2E">
      <w:pPr>
        <w:tabs>
          <w:tab w:val="left" w:pos="1890"/>
        </w:tabs>
        <w:ind w:firstLine="720"/>
        <w:jc w:val="both"/>
        <w:rPr>
          <w:snapToGrid w:val="0"/>
          <w:sz w:val="28"/>
          <w:szCs w:val="28"/>
          <w:highlight w:val="yellow"/>
          <w:lang w:eastAsia="en-US"/>
        </w:rPr>
      </w:pPr>
    </w:p>
    <w:p w14:paraId="68F85D7D"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1B276453" w14:textId="77777777" w:rsidR="00816A2E" w:rsidRPr="00816A2E" w:rsidRDefault="00816A2E" w:rsidP="00816A2E">
      <w:pPr>
        <w:ind w:firstLine="709"/>
        <w:jc w:val="both"/>
        <w:rPr>
          <w:snapToGrid w:val="0"/>
          <w:sz w:val="28"/>
          <w:szCs w:val="28"/>
        </w:rPr>
      </w:pPr>
    </w:p>
    <w:p w14:paraId="51407B73" w14:textId="77777777" w:rsidR="00816A2E" w:rsidRPr="00816A2E" w:rsidRDefault="00816A2E" w:rsidP="00816A2E">
      <w:pPr>
        <w:keepNext/>
        <w:keepLines/>
        <w:jc w:val="both"/>
        <w:outlineLvl w:val="1"/>
        <w:rPr>
          <w:rFonts w:eastAsia="Calibri"/>
          <w:b/>
          <w:sz w:val="28"/>
          <w:szCs w:val="28"/>
          <w:lang w:eastAsia="en-US"/>
        </w:rPr>
      </w:pPr>
      <w:r w:rsidRPr="00816A2E">
        <w:rPr>
          <w:rFonts w:eastAsia="Calibri"/>
          <w:b/>
          <w:sz w:val="28"/>
          <w:szCs w:val="28"/>
          <w:lang w:eastAsia="en-US"/>
        </w:rPr>
        <w:t>5</w:t>
      </w:r>
      <w:r w:rsidRPr="00816A2E">
        <w:rPr>
          <w:rFonts w:eastAsia="Calibri"/>
          <w:b/>
          <w:sz w:val="28"/>
          <w:szCs w:val="28"/>
          <w:lang w:val="x-none" w:eastAsia="en-US"/>
        </w:rPr>
        <w:t>.2.5</w:t>
      </w:r>
      <w:r w:rsidRPr="00816A2E">
        <w:rPr>
          <w:rFonts w:eastAsia="Calibri"/>
          <w:b/>
          <w:sz w:val="28"/>
          <w:szCs w:val="28"/>
          <w:lang w:eastAsia="en-US"/>
        </w:rPr>
        <w:t xml:space="preserve">. </w:t>
      </w:r>
      <w:r w:rsidRPr="00816A2E">
        <w:rPr>
          <w:rFonts w:eastAsia="Calibri"/>
          <w:b/>
          <w:sz w:val="28"/>
          <w:szCs w:val="28"/>
          <w:lang w:val="x-none" w:eastAsia="en-US"/>
        </w:rPr>
        <w:t>Отчисления на социальные нужды</w:t>
      </w:r>
    </w:p>
    <w:p w14:paraId="31CCC691" w14:textId="77777777" w:rsidR="00816A2E" w:rsidRPr="00816A2E" w:rsidRDefault="00816A2E" w:rsidP="00816A2E">
      <w:pPr>
        <w:rPr>
          <w:snapToGrid w:val="0"/>
          <w:sz w:val="28"/>
          <w:szCs w:val="28"/>
          <w:lang w:eastAsia="en-US"/>
        </w:rPr>
      </w:pPr>
    </w:p>
    <w:p w14:paraId="17EA6FB6" w14:textId="77777777" w:rsidR="00816A2E" w:rsidRPr="00816A2E" w:rsidRDefault="00816A2E" w:rsidP="00816A2E">
      <w:pPr>
        <w:ind w:firstLine="709"/>
        <w:jc w:val="both"/>
        <w:rPr>
          <w:snapToGrid w:val="0"/>
          <w:sz w:val="28"/>
          <w:szCs w:val="28"/>
        </w:rPr>
      </w:pPr>
      <w:r w:rsidRPr="00816A2E">
        <w:rPr>
          <w:snapToGrid w:val="0"/>
          <w:sz w:val="28"/>
          <w:szCs w:val="28"/>
        </w:rPr>
        <w:t>В расходы по статье «Отчисления на социальные нужды» включаются:</w:t>
      </w:r>
    </w:p>
    <w:p w14:paraId="17CC5417"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816A2E">
        <w:rPr>
          <w:snapToGrid w:val="0"/>
          <w:sz w:val="28"/>
          <w:szCs w:val="28"/>
        </w:rPr>
        <w:br/>
        <w:t xml:space="preserve">(30 %); </w:t>
      </w:r>
    </w:p>
    <w:p w14:paraId="14C2A7F6"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16A2E">
        <w:rPr>
          <w:snapToGrid w:val="0"/>
          <w:sz w:val="28"/>
          <w:szCs w:val="28"/>
        </w:rPr>
        <w:br/>
        <w:t>(в зависимости от опасности или вредности труда);</w:t>
      </w:r>
    </w:p>
    <w:p w14:paraId="0AB2454A" w14:textId="77777777" w:rsidR="00816A2E" w:rsidRPr="00816A2E" w:rsidRDefault="00816A2E" w:rsidP="00816A2E">
      <w:pPr>
        <w:ind w:firstLine="709"/>
        <w:jc w:val="both"/>
        <w:rPr>
          <w:snapToGrid w:val="0"/>
          <w:sz w:val="28"/>
          <w:szCs w:val="28"/>
        </w:rPr>
      </w:pPr>
      <w:r w:rsidRPr="00816A2E">
        <w:rPr>
          <w:snapToGrid w:val="0"/>
          <w:sz w:val="28"/>
          <w:szCs w:val="28"/>
        </w:rPr>
        <w:t xml:space="preserve">- сумма страховых взносов на обязательное социальное страхование </w:t>
      </w:r>
      <w:r w:rsidRPr="00816A2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0,4 %).</w:t>
      </w:r>
    </w:p>
    <w:p w14:paraId="7418CED8" w14:textId="77777777" w:rsidR="00816A2E" w:rsidRPr="00816A2E" w:rsidRDefault="00816A2E" w:rsidP="00816A2E">
      <w:pPr>
        <w:ind w:firstLine="709"/>
        <w:jc w:val="both"/>
        <w:rPr>
          <w:snapToGrid w:val="0"/>
          <w:sz w:val="28"/>
          <w:szCs w:val="28"/>
        </w:rPr>
      </w:pPr>
      <w:r w:rsidRPr="00816A2E">
        <w:rPr>
          <w:snapToGrid w:val="0"/>
          <w:sz w:val="28"/>
          <w:szCs w:val="28"/>
        </w:rPr>
        <w:t xml:space="preserve">Общий процент отчислений на социальные нужды составляет: </w:t>
      </w:r>
      <w:r w:rsidRPr="00816A2E">
        <w:rPr>
          <w:snapToGrid w:val="0"/>
          <w:sz w:val="28"/>
          <w:szCs w:val="28"/>
        </w:rPr>
        <w:br/>
        <w:t xml:space="preserve">30 % (сумма страховых взносов в фонды) + 0,40 % (страхование </w:t>
      </w:r>
      <w:r w:rsidRPr="00816A2E">
        <w:rPr>
          <w:snapToGrid w:val="0"/>
          <w:sz w:val="28"/>
          <w:szCs w:val="28"/>
        </w:rPr>
        <w:br/>
        <w:t xml:space="preserve">от несчастных случаев на производстве) = </w:t>
      </w:r>
      <w:r w:rsidRPr="00816A2E">
        <w:rPr>
          <w:b/>
          <w:snapToGrid w:val="0"/>
          <w:sz w:val="28"/>
          <w:szCs w:val="28"/>
        </w:rPr>
        <w:t>30,40 %.</w:t>
      </w:r>
    </w:p>
    <w:p w14:paraId="76C41FB0"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данной статье на 2025 год предприятием планируются расходы </w:t>
      </w:r>
      <w:r w:rsidRPr="00816A2E">
        <w:rPr>
          <w:snapToGrid w:val="0"/>
          <w:sz w:val="28"/>
          <w:szCs w:val="28"/>
        </w:rPr>
        <w:br/>
        <w:t xml:space="preserve">в размере 6 031 тыс. руб. </w:t>
      </w:r>
    </w:p>
    <w:p w14:paraId="5D00A07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816A2E">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7C17F27A" w14:textId="77777777" w:rsidR="00816A2E" w:rsidRPr="00816A2E" w:rsidRDefault="00816A2E" w:rsidP="00816A2E">
      <w:pPr>
        <w:ind w:firstLine="709"/>
        <w:jc w:val="both"/>
        <w:rPr>
          <w:snapToGrid w:val="0"/>
          <w:sz w:val="28"/>
          <w:szCs w:val="28"/>
        </w:rPr>
      </w:pPr>
      <w:r w:rsidRPr="00816A2E">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на 2024 год от 21.03.2024 (DOCS.FORM.6.42. Часть 2. Том 17. Отчисления на соц. нужды. Соц. страх. ДТВ Уведомление о страховом тарифе).</w:t>
      </w:r>
    </w:p>
    <w:p w14:paraId="3DBE33F2" w14:textId="77777777" w:rsidR="00816A2E" w:rsidRPr="00816A2E" w:rsidRDefault="00816A2E" w:rsidP="00816A2E">
      <w:pPr>
        <w:ind w:firstLine="709"/>
        <w:jc w:val="both"/>
        <w:rPr>
          <w:snapToGrid w:val="0"/>
          <w:sz w:val="28"/>
          <w:szCs w:val="28"/>
        </w:rPr>
      </w:pPr>
      <w:r w:rsidRPr="00816A2E">
        <w:rPr>
          <w:snapToGrid w:val="0"/>
          <w:sz w:val="28"/>
          <w:szCs w:val="28"/>
        </w:rPr>
        <w:t>Письмо от социального фонда России об отказе в установлении скидки к страховому тарифу (DOCS.FORM.6.42. Часть 2. Том 17. Отчисления на соц. нужды. Соц. страх 2024. Приказ о надбавке)</w:t>
      </w:r>
    </w:p>
    <w:p w14:paraId="44DBAE0B" w14:textId="77777777" w:rsidR="00816A2E" w:rsidRPr="00816A2E" w:rsidRDefault="00816A2E" w:rsidP="00816A2E">
      <w:pPr>
        <w:ind w:firstLine="709"/>
        <w:jc w:val="both"/>
        <w:rPr>
          <w:snapToGrid w:val="0"/>
          <w:sz w:val="28"/>
          <w:szCs w:val="28"/>
        </w:rPr>
      </w:pPr>
      <w:r w:rsidRPr="00816A2E">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816A2E">
        <w:rPr>
          <w:snapToGrid w:val="0"/>
          <w:sz w:val="28"/>
          <w:szCs w:val="28"/>
        </w:rPr>
        <w:br/>
        <w:t>18 938 тыс. руб. (ФОТ на 2024 год) ÷ 32 779 тыс. руб. (операционные расходы на 2024 год) × 34 333 тыс. руб. (операционные расходы на 2025 год) = 19 836 тыс. руб.</w:t>
      </w:r>
    </w:p>
    <w:p w14:paraId="3AB0C1C0"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отчисления на социальные нужды на 2025 год: </w:t>
      </w:r>
      <w:r w:rsidRPr="00816A2E">
        <w:rPr>
          <w:snapToGrid w:val="0"/>
          <w:sz w:val="28"/>
          <w:szCs w:val="28"/>
        </w:rPr>
        <w:br/>
        <w:t xml:space="preserve">19 836 тыс. руб. (ФОТ на 2025 год) × 30,40 % (размер социальных отчислений) = </w:t>
      </w:r>
      <w:r w:rsidRPr="00816A2E">
        <w:rPr>
          <w:b/>
          <w:snapToGrid w:val="0"/>
          <w:sz w:val="28"/>
          <w:szCs w:val="28"/>
        </w:rPr>
        <w:t>6 030 тыс. руб.</w:t>
      </w:r>
    </w:p>
    <w:p w14:paraId="2A05AFDA" w14:textId="77777777" w:rsidR="00816A2E" w:rsidRPr="00816A2E" w:rsidRDefault="00816A2E" w:rsidP="00816A2E">
      <w:pPr>
        <w:ind w:firstLine="709"/>
        <w:jc w:val="both"/>
        <w:rPr>
          <w:snapToGrid w:val="0"/>
          <w:sz w:val="28"/>
          <w:szCs w:val="28"/>
        </w:rPr>
      </w:pPr>
      <w:r w:rsidRPr="00816A2E">
        <w:rPr>
          <w:snapToGrid w:val="0"/>
          <w:sz w:val="28"/>
          <w:szCs w:val="28"/>
        </w:rPr>
        <w:t xml:space="preserve">Данная величина признается экономически обоснованной </w:t>
      </w:r>
      <w:r w:rsidRPr="00816A2E">
        <w:rPr>
          <w:snapToGrid w:val="0"/>
          <w:sz w:val="28"/>
          <w:szCs w:val="28"/>
        </w:rPr>
        <w:br/>
        <w:t>и</w:t>
      </w:r>
      <w:r w:rsidRPr="00816A2E">
        <w:rPr>
          <w:b/>
          <w:snapToGrid w:val="0"/>
          <w:sz w:val="28"/>
          <w:szCs w:val="28"/>
        </w:rPr>
        <w:t xml:space="preserve"> </w:t>
      </w:r>
      <w:r w:rsidRPr="00816A2E">
        <w:rPr>
          <w:snapToGrid w:val="0"/>
          <w:sz w:val="28"/>
          <w:szCs w:val="28"/>
        </w:rPr>
        <w:t>предлагается к включению в НВВ предприятия на 2025 год.</w:t>
      </w:r>
    </w:p>
    <w:p w14:paraId="37381483"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1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7D77C904" w14:textId="77777777" w:rsidR="00816A2E" w:rsidRPr="00816A2E" w:rsidRDefault="00816A2E" w:rsidP="00816A2E">
      <w:pPr>
        <w:ind w:firstLine="709"/>
        <w:jc w:val="both"/>
        <w:rPr>
          <w:snapToGrid w:val="0"/>
          <w:sz w:val="28"/>
          <w:szCs w:val="28"/>
        </w:rPr>
      </w:pPr>
    </w:p>
    <w:p w14:paraId="7767A013"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.2.6</w:t>
      </w:r>
      <w:r w:rsidRPr="00816A2E">
        <w:rPr>
          <w:rFonts w:eastAsia="Calibri"/>
          <w:b/>
          <w:sz w:val="28"/>
          <w:szCs w:val="28"/>
          <w:lang w:eastAsia="en-US"/>
        </w:rPr>
        <w:t>.</w:t>
      </w:r>
      <w:r w:rsidRPr="00816A2E">
        <w:rPr>
          <w:rFonts w:eastAsia="Calibri"/>
          <w:b/>
          <w:sz w:val="28"/>
          <w:szCs w:val="28"/>
          <w:lang w:val="x-none" w:eastAsia="en-US"/>
        </w:rPr>
        <w:t xml:space="preserve"> Расходы по сомнительным долгам </w:t>
      </w:r>
    </w:p>
    <w:p w14:paraId="5D750265" w14:textId="77777777" w:rsidR="00816A2E" w:rsidRPr="00816A2E" w:rsidRDefault="00816A2E" w:rsidP="00816A2E">
      <w:pPr>
        <w:ind w:firstLine="709"/>
        <w:jc w:val="both"/>
        <w:rPr>
          <w:snapToGrid w:val="0"/>
          <w:sz w:val="28"/>
          <w:szCs w:val="28"/>
        </w:rPr>
      </w:pPr>
    </w:p>
    <w:p w14:paraId="6CE9C284"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5ED83C62" w14:textId="77777777" w:rsidR="00816A2E" w:rsidRPr="00816A2E" w:rsidRDefault="00816A2E" w:rsidP="00816A2E">
      <w:pPr>
        <w:rPr>
          <w:sz w:val="28"/>
          <w:szCs w:val="28"/>
        </w:rPr>
      </w:pPr>
    </w:p>
    <w:p w14:paraId="28917450"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5</w:t>
      </w:r>
      <w:r w:rsidRPr="00816A2E">
        <w:rPr>
          <w:rFonts w:eastAsia="Calibri"/>
          <w:b/>
          <w:sz w:val="28"/>
          <w:szCs w:val="28"/>
          <w:lang w:val="x-none" w:eastAsia="en-US"/>
        </w:rPr>
        <w:t>.2.7</w:t>
      </w:r>
      <w:r w:rsidRPr="00816A2E">
        <w:rPr>
          <w:rFonts w:eastAsia="Calibri"/>
          <w:b/>
          <w:sz w:val="28"/>
          <w:szCs w:val="28"/>
          <w:lang w:eastAsia="en-US"/>
        </w:rPr>
        <w:t xml:space="preserve">. </w:t>
      </w:r>
      <w:r w:rsidRPr="00816A2E">
        <w:rPr>
          <w:rFonts w:eastAsia="Calibri"/>
          <w:b/>
          <w:sz w:val="28"/>
          <w:szCs w:val="28"/>
          <w:lang w:val="x-none" w:eastAsia="en-US"/>
        </w:rPr>
        <w:t>Амортизация основных средств и нематериальных активов</w:t>
      </w:r>
    </w:p>
    <w:p w14:paraId="6F27EC70" w14:textId="77777777" w:rsidR="00816A2E" w:rsidRPr="00816A2E" w:rsidRDefault="00816A2E" w:rsidP="00816A2E">
      <w:pPr>
        <w:ind w:firstLine="720"/>
        <w:jc w:val="both"/>
        <w:rPr>
          <w:snapToGrid w:val="0"/>
          <w:sz w:val="28"/>
          <w:szCs w:val="28"/>
        </w:rPr>
      </w:pPr>
    </w:p>
    <w:p w14:paraId="69A67A8C"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816A2E">
        <w:rPr>
          <w:snapToGrid w:val="0"/>
          <w:color w:val="000000"/>
          <w:sz w:val="28"/>
          <w:szCs w:val="28"/>
        </w:rPr>
        <w:br/>
        <w:t xml:space="preserve">в необходимую валовую выручку, состоят, в том числе из расходов </w:t>
      </w:r>
      <w:r w:rsidRPr="00816A2E">
        <w:rPr>
          <w:snapToGrid w:val="0"/>
          <w:color w:val="000000"/>
          <w:sz w:val="28"/>
          <w:szCs w:val="28"/>
        </w:rPr>
        <w:br/>
        <w:t>на амортизацию основных средств и нематериальных активов.</w:t>
      </w:r>
    </w:p>
    <w:p w14:paraId="32B8426C"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1D902D9"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5D4F21F6"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3FD6C01F"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а) имеет материально-вещественную форму;</w:t>
      </w:r>
    </w:p>
    <w:p w14:paraId="2C95325D"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w:t>
      </w:r>
      <w:r w:rsidRPr="00816A2E">
        <w:rPr>
          <w:snapToGrid w:val="0"/>
          <w:color w:val="000000"/>
          <w:sz w:val="28"/>
          <w:szCs w:val="28"/>
        </w:rPr>
        <w:br/>
        <w:t>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2B9F01A"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23CF8E0"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г) способен приносить организации экономические выгоды (доход) </w:t>
      </w:r>
      <w:r w:rsidRPr="00816A2E">
        <w:rPr>
          <w:snapToGrid w:val="0"/>
          <w:color w:val="000000"/>
          <w:sz w:val="28"/>
          <w:szCs w:val="28"/>
        </w:rPr>
        <w:br/>
        <w:t>в будущем (обеспечить достижение некоммерческой организацией целей, ради которых она создана).</w:t>
      </w:r>
    </w:p>
    <w:p w14:paraId="582484B6" w14:textId="77777777" w:rsidR="00816A2E" w:rsidRPr="00816A2E" w:rsidRDefault="00816A2E" w:rsidP="00816A2E">
      <w:pPr>
        <w:tabs>
          <w:tab w:val="left" w:pos="1890"/>
        </w:tabs>
        <w:ind w:firstLine="720"/>
        <w:jc w:val="both"/>
        <w:rPr>
          <w:snapToGrid w:val="0"/>
          <w:color w:val="000000"/>
          <w:sz w:val="28"/>
          <w:szCs w:val="28"/>
        </w:rPr>
      </w:pPr>
      <w:r w:rsidRPr="00816A2E">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816A2E">
        <w:rPr>
          <w:snapToGrid w:val="0"/>
          <w:color w:val="000000"/>
          <w:sz w:val="28"/>
          <w:szCs w:val="28"/>
        </w:rPr>
        <w:b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0C042412" w14:textId="77777777" w:rsidR="00816A2E" w:rsidRPr="00816A2E" w:rsidRDefault="00816A2E" w:rsidP="00816A2E">
      <w:pPr>
        <w:tabs>
          <w:tab w:val="left" w:pos="1890"/>
        </w:tabs>
        <w:ind w:firstLine="709"/>
        <w:jc w:val="both"/>
        <w:rPr>
          <w:snapToGrid w:val="0"/>
          <w:color w:val="000000"/>
          <w:sz w:val="28"/>
          <w:szCs w:val="28"/>
        </w:rPr>
      </w:pPr>
      <w:r w:rsidRPr="00816A2E">
        <w:rPr>
          <w:snapToGrid w:val="0"/>
          <w:color w:val="000000"/>
          <w:sz w:val="28"/>
          <w:szCs w:val="28"/>
        </w:rPr>
        <w:t xml:space="preserve">Амортизационные отчисления определяются в соответствии </w:t>
      </w:r>
      <w:r w:rsidRPr="00816A2E">
        <w:rPr>
          <w:snapToGrid w:val="0"/>
          <w:color w:val="00000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5E873E0"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данной статье предприятием заявлены расходы на уровне </w:t>
      </w:r>
      <w:r w:rsidRPr="00816A2E">
        <w:rPr>
          <w:snapToGrid w:val="0"/>
          <w:sz w:val="28"/>
          <w:szCs w:val="28"/>
        </w:rPr>
        <w:br/>
        <w:t>1 028 тыс. руб.</w:t>
      </w:r>
    </w:p>
    <w:p w14:paraId="11B207B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составе обосновывающих документов представлены:</w:t>
      </w:r>
    </w:p>
    <w:p w14:paraId="75DF62F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Ведомость амортизационных отчислений на 2025 год по котельной </w:t>
      </w:r>
      <w:r w:rsidRPr="00816A2E">
        <w:rPr>
          <w:snapToGrid w:val="0"/>
          <w:sz w:val="28"/>
          <w:szCs w:val="28"/>
        </w:rPr>
        <w:br/>
        <w:t>ст. Новокузнецк-Сортировочный (DOCS.FORM.6.42. Часть 1. Том 13. Амортизация основных средств. Ведомость амортизационных отчислений котельная Новокузнецк ТЧ 2025).</w:t>
      </w:r>
    </w:p>
    <w:p w14:paraId="15E50D0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Инвентарные карточки учета объектов основных средств по котельной ст. Новокузнецк-Сортировочный (DOCS.FORM.6.42. Часть 2. Том 17. Амортизация. Инвентарные карточки. Новокузнецк).</w:t>
      </w:r>
    </w:p>
    <w:p w14:paraId="0F328BD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816A2E">
        <w:rPr>
          <w:snapToGrid w:val="0"/>
          <w:sz w:val="28"/>
          <w:szCs w:val="28"/>
        </w:rPr>
        <w:br/>
        <w:t>при установлении тарифов на очередной период регулирования</w:t>
      </w:r>
      <w:r w:rsidRPr="00816A2E">
        <w:rPr>
          <w:snapToGrid w:val="0"/>
          <w:sz w:val="28"/>
          <w:szCs w:val="28"/>
        </w:rPr>
        <w:br/>
      </w:r>
      <w:r w:rsidRPr="00816A2E">
        <w:rPr>
          <w:snapToGrid w:val="0"/>
          <w:sz w:val="28"/>
          <w:szCs w:val="28"/>
        </w:rPr>
        <w:lastRenderedPageBreak/>
        <w:t>в соответствии с законодательством Российской Федерации, регулирующим отношения в сфере бухгалтерского учета.</w:t>
      </w:r>
    </w:p>
    <w:p w14:paraId="212C2C20"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представленную ведомость амортизационных отчислений и инвентарные карточки. </w:t>
      </w:r>
    </w:p>
    <w:p w14:paraId="36A579C1" w14:textId="77777777" w:rsidR="00816A2E" w:rsidRPr="00816A2E" w:rsidRDefault="00816A2E" w:rsidP="00816A2E">
      <w:pPr>
        <w:ind w:firstLine="709"/>
        <w:jc w:val="both"/>
        <w:rPr>
          <w:snapToGrid w:val="0"/>
          <w:sz w:val="28"/>
          <w:szCs w:val="28"/>
        </w:rPr>
      </w:pPr>
      <w:r w:rsidRPr="00816A2E">
        <w:rPr>
          <w:snapToGrid w:val="0"/>
          <w:sz w:val="28"/>
          <w:szCs w:val="28"/>
        </w:rPr>
        <w:t>На основании представленных инвентарных карточек, эксперты произвели расчёт амортизационных отчислений на 2025 год, представленный в таблице 5.</w:t>
      </w:r>
    </w:p>
    <w:p w14:paraId="053CA873" w14:textId="77777777" w:rsidR="00816A2E" w:rsidRPr="00816A2E" w:rsidRDefault="00816A2E" w:rsidP="00816A2E">
      <w:pPr>
        <w:numPr>
          <w:ilvl w:val="0"/>
          <w:numId w:val="13"/>
        </w:numPr>
        <w:ind w:left="9149" w:hanging="1211"/>
        <w:jc w:val="right"/>
        <w:rPr>
          <w:sz w:val="28"/>
          <w:szCs w:val="20"/>
        </w:rPr>
      </w:pPr>
    </w:p>
    <w:p w14:paraId="0316F443" w14:textId="77777777" w:rsidR="00816A2E" w:rsidRPr="00816A2E" w:rsidRDefault="00816A2E" w:rsidP="00816A2E">
      <w:pPr>
        <w:tabs>
          <w:tab w:val="left" w:pos="1890"/>
        </w:tabs>
        <w:ind w:firstLine="709"/>
        <w:jc w:val="both"/>
        <w:rPr>
          <w:snapToGrid w:val="0"/>
          <w:sz w:val="28"/>
          <w:szCs w:val="28"/>
        </w:rPr>
      </w:pPr>
    </w:p>
    <w:p w14:paraId="22A54F76" w14:textId="77777777" w:rsidR="00816A2E" w:rsidRPr="00816A2E" w:rsidRDefault="00816A2E" w:rsidP="00816A2E">
      <w:pPr>
        <w:tabs>
          <w:tab w:val="left" w:pos="1890"/>
        </w:tabs>
        <w:ind w:firstLine="709"/>
        <w:jc w:val="center"/>
        <w:rPr>
          <w:b/>
          <w:snapToGrid w:val="0"/>
          <w:sz w:val="28"/>
          <w:szCs w:val="28"/>
        </w:rPr>
      </w:pPr>
      <w:r w:rsidRPr="00816A2E">
        <w:rPr>
          <w:b/>
          <w:snapToGrid w:val="0"/>
          <w:sz w:val="28"/>
          <w:szCs w:val="28"/>
        </w:rPr>
        <w:t>Расчет амортизационных отчислений на 2025 год</w:t>
      </w:r>
    </w:p>
    <w:p w14:paraId="3AE62049" w14:textId="77777777" w:rsidR="00816A2E" w:rsidRPr="00816A2E" w:rsidRDefault="00816A2E" w:rsidP="00816A2E">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816A2E" w:rsidRPr="00816A2E" w14:paraId="5F857418" w14:textId="77777777" w:rsidTr="009E53B0">
        <w:trPr>
          <w:jc w:val="center"/>
        </w:trPr>
        <w:tc>
          <w:tcPr>
            <w:tcW w:w="1816" w:type="dxa"/>
            <w:vAlign w:val="center"/>
          </w:tcPr>
          <w:p w14:paraId="297166C4" w14:textId="77777777" w:rsidR="00816A2E" w:rsidRPr="00816A2E" w:rsidRDefault="00816A2E" w:rsidP="00816A2E">
            <w:pPr>
              <w:tabs>
                <w:tab w:val="left" w:pos="1890"/>
              </w:tabs>
              <w:jc w:val="center"/>
              <w:rPr>
                <w:snapToGrid w:val="0"/>
                <w:sz w:val="20"/>
                <w:szCs w:val="20"/>
              </w:rPr>
            </w:pPr>
            <w:r w:rsidRPr="00816A2E">
              <w:rPr>
                <w:snapToGrid w:val="0"/>
                <w:sz w:val="20"/>
                <w:szCs w:val="20"/>
              </w:rPr>
              <w:t>Наименование объекта</w:t>
            </w:r>
          </w:p>
        </w:tc>
        <w:tc>
          <w:tcPr>
            <w:tcW w:w="1560" w:type="dxa"/>
            <w:vAlign w:val="center"/>
          </w:tcPr>
          <w:p w14:paraId="7E80234C" w14:textId="77777777" w:rsidR="00816A2E" w:rsidRPr="00816A2E" w:rsidRDefault="00816A2E" w:rsidP="00816A2E">
            <w:pPr>
              <w:tabs>
                <w:tab w:val="left" w:pos="1890"/>
              </w:tabs>
              <w:jc w:val="center"/>
              <w:rPr>
                <w:snapToGrid w:val="0"/>
                <w:sz w:val="20"/>
                <w:szCs w:val="20"/>
              </w:rPr>
            </w:pPr>
            <w:r w:rsidRPr="00816A2E">
              <w:rPr>
                <w:snapToGrid w:val="0"/>
                <w:sz w:val="20"/>
                <w:szCs w:val="20"/>
              </w:rPr>
              <w:t>Группа амортизации</w:t>
            </w:r>
          </w:p>
        </w:tc>
        <w:tc>
          <w:tcPr>
            <w:tcW w:w="1559" w:type="dxa"/>
            <w:vAlign w:val="center"/>
          </w:tcPr>
          <w:p w14:paraId="14D7205C" w14:textId="77777777" w:rsidR="00816A2E" w:rsidRPr="00816A2E" w:rsidRDefault="00816A2E" w:rsidP="00816A2E">
            <w:pPr>
              <w:tabs>
                <w:tab w:val="left" w:pos="1890"/>
              </w:tabs>
              <w:jc w:val="center"/>
              <w:rPr>
                <w:snapToGrid w:val="0"/>
                <w:sz w:val="20"/>
                <w:szCs w:val="20"/>
              </w:rPr>
            </w:pPr>
            <w:r w:rsidRPr="00816A2E">
              <w:rPr>
                <w:snapToGrid w:val="0"/>
                <w:sz w:val="20"/>
                <w:szCs w:val="20"/>
              </w:rPr>
              <w:t>Максимальный срок полезного использования, мес.</w:t>
            </w:r>
          </w:p>
        </w:tc>
        <w:tc>
          <w:tcPr>
            <w:tcW w:w="1701" w:type="dxa"/>
            <w:vAlign w:val="center"/>
          </w:tcPr>
          <w:p w14:paraId="1C0125BE" w14:textId="77777777" w:rsidR="00816A2E" w:rsidRPr="00816A2E" w:rsidRDefault="00816A2E" w:rsidP="00816A2E">
            <w:pPr>
              <w:tabs>
                <w:tab w:val="left" w:pos="1890"/>
              </w:tabs>
              <w:jc w:val="center"/>
              <w:rPr>
                <w:snapToGrid w:val="0"/>
                <w:sz w:val="20"/>
                <w:szCs w:val="20"/>
              </w:rPr>
            </w:pPr>
            <w:r w:rsidRPr="00816A2E">
              <w:rPr>
                <w:snapToGrid w:val="0"/>
                <w:sz w:val="20"/>
                <w:szCs w:val="20"/>
              </w:rPr>
              <w:t>Первоначальная стоимость, руб.</w:t>
            </w:r>
          </w:p>
        </w:tc>
        <w:tc>
          <w:tcPr>
            <w:tcW w:w="1417" w:type="dxa"/>
            <w:vAlign w:val="center"/>
          </w:tcPr>
          <w:p w14:paraId="7311A5F7" w14:textId="77777777" w:rsidR="00816A2E" w:rsidRPr="00816A2E" w:rsidRDefault="00816A2E" w:rsidP="00816A2E">
            <w:pPr>
              <w:tabs>
                <w:tab w:val="left" w:pos="1890"/>
              </w:tabs>
              <w:jc w:val="center"/>
              <w:rPr>
                <w:snapToGrid w:val="0"/>
                <w:sz w:val="20"/>
                <w:szCs w:val="20"/>
              </w:rPr>
            </w:pPr>
            <w:r w:rsidRPr="00816A2E">
              <w:rPr>
                <w:snapToGrid w:val="0"/>
                <w:sz w:val="20"/>
                <w:szCs w:val="20"/>
              </w:rPr>
              <w:t>Остаточная стоимость на 01.01.2025</w:t>
            </w:r>
          </w:p>
        </w:tc>
        <w:tc>
          <w:tcPr>
            <w:tcW w:w="1531" w:type="dxa"/>
            <w:vAlign w:val="center"/>
          </w:tcPr>
          <w:p w14:paraId="0718DA90" w14:textId="77777777" w:rsidR="00816A2E" w:rsidRPr="00816A2E" w:rsidRDefault="00816A2E" w:rsidP="00816A2E">
            <w:pPr>
              <w:tabs>
                <w:tab w:val="left" w:pos="1890"/>
              </w:tabs>
              <w:jc w:val="center"/>
              <w:rPr>
                <w:snapToGrid w:val="0"/>
                <w:sz w:val="20"/>
                <w:szCs w:val="20"/>
              </w:rPr>
            </w:pPr>
            <w:r w:rsidRPr="00816A2E">
              <w:rPr>
                <w:snapToGrid w:val="0"/>
                <w:sz w:val="20"/>
                <w:szCs w:val="20"/>
              </w:rPr>
              <w:t>Сумма амортизации в 2025 году, руб.</w:t>
            </w:r>
          </w:p>
        </w:tc>
      </w:tr>
      <w:tr w:rsidR="00816A2E" w:rsidRPr="00816A2E" w14:paraId="76DFA781" w14:textId="77777777" w:rsidTr="009E53B0">
        <w:trPr>
          <w:trHeight w:val="1118"/>
          <w:jc w:val="center"/>
        </w:trPr>
        <w:tc>
          <w:tcPr>
            <w:tcW w:w="1816" w:type="dxa"/>
            <w:vAlign w:val="bottom"/>
          </w:tcPr>
          <w:p w14:paraId="1DC395E3" w14:textId="77777777" w:rsidR="00816A2E" w:rsidRPr="00816A2E" w:rsidRDefault="00816A2E" w:rsidP="00816A2E">
            <w:pPr>
              <w:tabs>
                <w:tab w:val="left" w:pos="1890"/>
              </w:tabs>
              <w:jc w:val="center"/>
              <w:rPr>
                <w:snapToGrid w:val="0"/>
                <w:sz w:val="22"/>
                <w:szCs w:val="22"/>
              </w:rPr>
            </w:pPr>
            <w:r w:rsidRPr="00816A2E">
              <w:rPr>
                <w:snapToGrid w:val="0"/>
                <w:sz w:val="22"/>
                <w:szCs w:val="22"/>
              </w:rPr>
              <w:t>Здание котельной ТЧ-15 г. Новокузнецк 375 км</w:t>
            </w:r>
          </w:p>
        </w:tc>
        <w:tc>
          <w:tcPr>
            <w:tcW w:w="1560" w:type="dxa"/>
            <w:vAlign w:val="center"/>
          </w:tcPr>
          <w:p w14:paraId="7359DEC8" w14:textId="77777777" w:rsidR="00816A2E" w:rsidRPr="00816A2E" w:rsidRDefault="00816A2E" w:rsidP="00816A2E">
            <w:pPr>
              <w:tabs>
                <w:tab w:val="left" w:pos="1890"/>
              </w:tabs>
              <w:jc w:val="center"/>
              <w:rPr>
                <w:snapToGrid w:val="0"/>
                <w:sz w:val="22"/>
                <w:szCs w:val="22"/>
              </w:rPr>
            </w:pPr>
            <w:r w:rsidRPr="00816A2E">
              <w:rPr>
                <w:snapToGrid w:val="0"/>
                <w:sz w:val="22"/>
                <w:szCs w:val="22"/>
              </w:rPr>
              <w:t>10</w:t>
            </w:r>
          </w:p>
        </w:tc>
        <w:tc>
          <w:tcPr>
            <w:tcW w:w="1559" w:type="dxa"/>
            <w:vAlign w:val="center"/>
          </w:tcPr>
          <w:p w14:paraId="59C49D22" w14:textId="77777777" w:rsidR="00816A2E" w:rsidRPr="00816A2E" w:rsidRDefault="00816A2E" w:rsidP="00816A2E">
            <w:pPr>
              <w:tabs>
                <w:tab w:val="left" w:pos="1890"/>
              </w:tabs>
              <w:jc w:val="center"/>
              <w:rPr>
                <w:snapToGrid w:val="0"/>
                <w:sz w:val="22"/>
                <w:szCs w:val="22"/>
              </w:rPr>
            </w:pPr>
            <w:r w:rsidRPr="00816A2E">
              <w:rPr>
                <w:snapToGrid w:val="0"/>
                <w:sz w:val="22"/>
                <w:szCs w:val="22"/>
              </w:rPr>
              <w:t>508</w:t>
            </w:r>
          </w:p>
        </w:tc>
        <w:tc>
          <w:tcPr>
            <w:tcW w:w="1701" w:type="dxa"/>
            <w:vAlign w:val="center"/>
          </w:tcPr>
          <w:p w14:paraId="66CD1291" w14:textId="77777777" w:rsidR="00816A2E" w:rsidRPr="00816A2E" w:rsidRDefault="00816A2E" w:rsidP="00816A2E">
            <w:pPr>
              <w:tabs>
                <w:tab w:val="left" w:pos="1890"/>
              </w:tabs>
              <w:jc w:val="center"/>
              <w:rPr>
                <w:snapToGrid w:val="0"/>
                <w:sz w:val="22"/>
                <w:szCs w:val="22"/>
              </w:rPr>
            </w:pPr>
            <w:r w:rsidRPr="00816A2E">
              <w:rPr>
                <w:snapToGrid w:val="0"/>
                <w:sz w:val="22"/>
                <w:szCs w:val="22"/>
              </w:rPr>
              <w:t>4 506 312,41</w:t>
            </w:r>
          </w:p>
        </w:tc>
        <w:tc>
          <w:tcPr>
            <w:tcW w:w="1417" w:type="dxa"/>
            <w:vAlign w:val="center"/>
          </w:tcPr>
          <w:p w14:paraId="644E301F" w14:textId="77777777" w:rsidR="00816A2E" w:rsidRPr="00816A2E" w:rsidRDefault="00816A2E" w:rsidP="00816A2E">
            <w:pPr>
              <w:jc w:val="center"/>
              <w:rPr>
                <w:snapToGrid w:val="0"/>
                <w:color w:val="000000"/>
                <w:sz w:val="22"/>
                <w:szCs w:val="22"/>
              </w:rPr>
            </w:pPr>
          </w:p>
          <w:p w14:paraId="2699013C" w14:textId="77777777" w:rsidR="00816A2E" w:rsidRPr="00816A2E" w:rsidRDefault="00816A2E" w:rsidP="00816A2E">
            <w:pPr>
              <w:jc w:val="center"/>
              <w:rPr>
                <w:snapToGrid w:val="0"/>
                <w:color w:val="000000"/>
                <w:sz w:val="22"/>
                <w:szCs w:val="22"/>
              </w:rPr>
            </w:pPr>
            <w:r w:rsidRPr="00816A2E">
              <w:rPr>
                <w:snapToGrid w:val="0"/>
                <w:color w:val="000000"/>
                <w:sz w:val="22"/>
                <w:szCs w:val="22"/>
              </w:rPr>
              <w:t>2 244 285,51</w:t>
            </w:r>
          </w:p>
          <w:p w14:paraId="56D12AD2" w14:textId="77777777" w:rsidR="00816A2E" w:rsidRPr="00816A2E" w:rsidRDefault="00816A2E" w:rsidP="00816A2E">
            <w:pPr>
              <w:tabs>
                <w:tab w:val="left" w:pos="1890"/>
              </w:tabs>
              <w:jc w:val="center"/>
              <w:rPr>
                <w:snapToGrid w:val="0"/>
                <w:color w:val="000000"/>
                <w:sz w:val="22"/>
                <w:szCs w:val="22"/>
              </w:rPr>
            </w:pPr>
          </w:p>
        </w:tc>
        <w:tc>
          <w:tcPr>
            <w:tcW w:w="1531" w:type="dxa"/>
            <w:vAlign w:val="center"/>
          </w:tcPr>
          <w:p w14:paraId="316493D4" w14:textId="77777777" w:rsidR="00816A2E" w:rsidRPr="00816A2E" w:rsidRDefault="00816A2E" w:rsidP="00816A2E">
            <w:pPr>
              <w:jc w:val="center"/>
              <w:rPr>
                <w:snapToGrid w:val="0"/>
                <w:color w:val="000000"/>
                <w:sz w:val="22"/>
                <w:szCs w:val="22"/>
              </w:rPr>
            </w:pPr>
          </w:p>
          <w:p w14:paraId="7A88082D" w14:textId="77777777" w:rsidR="00816A2E" w:rsidRPr="00816A2E" w:rsidRDefault="00816A2E" w:rsidP="00816A2E">
            <w:pPr>
              <w:jc w:val="center"/>
              <w:rPr>
                <w:snapToGrid w:val="0"/>
                <w:color w:val="000000"/>
                <w:sz w:val="22"/>
                <w:szCs w:val="22"/>
              </w:rPr>
            </w:pPr>
            <w:r w:rsidRPr="00816A2E">
              <w:rPr>
                <w:snapToGrid w:val="0"/>
                <w:color w:val="000000"/>
                <w:sz w:val="22"/>
                <w:szCs w:val="22"/>
              </w:rPr>
              <w:t>106 448,32</w:t>
            </w:r>
          </w:p>
          <w:p w14:paraId="4FAE9039" w14:textId="77777777" w:rsidR="00816A2E" w:rsidRPr="00816A2E" w:rsidRDefault="00816A2E" w:rsidP="00816A2E">
            <w:pPr>
              <w:tabs>
                <w:tab w:val="left" w:pos="1890"/>
              </w:tabs>
              <w:jc w:val="center"/>
              <w:rPr>
                <w:snapToGrid w:val="0"/>
                <w:color w:val="000000"/>
                <w:sz w:val="22"/>
                <w:szCs w:val="22"/>
              </w:rPr>
            </w:pPr>
          </w:p>
        </w:tc>
      </w:tr>
      <w:tr w:rsidR="00816A2E" w:rsidRPr="00816A2E" w14:paraId="56FA7FA3" w14:textId="77777777" w:rsidTr="009E53B0">
        <w:trPr>
          <w:trHeight w:val="850"/>
          <w:jc w:val="center"/>
        </w:trPr>
        <w:tc>
          <w:tcPr>
            <w:tcW w:w="1816" w:type="dxa"/>
            <w:vAlign w:val="bottom"/>
          </w:tcPr>
          <w:p w14:paraId="7D2A0708" w14:textId="77777777" w:rsidR="00816A2E" w:rsidRPr="00816A2E" w:rsidRDefault="00816A2E" w:rsidP="00816A2E">
            <w:pPr>
              <w:tabs>
                <w:tab w:val="left" w:pos="1890"/>
              </w:tabs>
              <w:jc w:val="center"/>
              <w:rPr>
                <w:snapToGrid w:val="0"/>
                <w:sz w:val="22"/>
                <w:szCs w:val="22"/>
              </w:rPr>
            </w:pPr>
            <w:r w:rsidRPr="00816A2E">
              <w:rPr>
                <w:snapToGrid w:val="0"/>
                <w:sz w:val="22"/>
                <w:szCs w:val="22"/>
              </w:rPr>
              <w:t>Гараж котельная ТЧ-15 ст. Новокузнецк</w:t>
            </w:r>
          </w:p>
        </w:tc>
        <w:tc>
          <w:tcPr>
            <w:tcW w:w="1560" w:type="dxa"/>
            <w:vAlign w:val="center"/>
          </w:tcPr>
          <w:p w14:paraId="505CB1D2" w14:textId="77777777" w:rsidR="00816A2E" w:rsidRPr="00816A2E" w:rsidRDefault="00816A2E" w:rsidP="00816A2E">
            <w:pPr>
              <w:tabs>
                <w:tab w:val="left" w:pos="1890"/>
              </w:tabs>
              <w:jc w:val="center"/>
              <w:rPr>
                <w:snapToGrid w:val="0"/>
                <w:sz w:val="22"/>
                <w:szCs w:val="22"/>
              </w:rPr>
            </w:pPr>
            <w:r w:rsidRPr="00816A2E">
              <w:rPr>
                <w:snapToGrid w:val="0"/>
                <w:sz w:val="22"/>
                <w:szCs w:val="22"/>
              </w:rPr>
              <w:t>7</w:t>
            </w:r>
          </w:p>
        </w:tc>
        <w:tc>
          <w:tcPr>
            <w:tcW w:w="1559" w:type="dxa"/>
            <w:vAlign w:val="center"/>
          </w:tcPr>
          <w:p w14:paraId="0F1E9F22" w14:textId="77777777" w:rsidR="00816A2E" w:rsidRPr="00816A2E" w:rsidRDefault="00816A2E" w:rsidP="00816A2E">
            <w:pPr>
              <w:tabs>
                <w:tab w:val="left" w:pos="1890"/>
              </w:tabs>
              <w:jc w:val="center"/>
              <w:rPr>
                <w:snapToGrid w:val="0"/>
                <w:sz w:val="22"/>
                <w:szCs w:val="22"/>
              </w:rPr>
            </w:pPr>
            <w:r w:rsidRPr="00816A2E">
              <w:rPr>
                <w:snapToGrid w:val="0"/>
                <w:sz w:val="22"/>
                <w:szCs w:val="22"/>
              </w:rPr>
              <w:t>240</w:t>
            </w:r>
          </w:p>
        </w:tc>
        <w:tc>
          <w:tcPr>
            <w:tcW w:w="1701" w:type="dxa"/>
            <w:vAlign w:val="center"/>
          </w:tcPr>
          <w:p w14:paraId="24CB86A9" w14:textId="77777777" w:rsidR="00816A2E" w:rsidRPr="00816A2E" w:rsidRDefault="00816A2E" w:rsidP="00816A2E">
            <w:pPr>
              <w:tabs>
                <w:tab w:val="left" w:pos="1890"/>
              </w:tabs>
              <w:jc w:val="center"/>
              <w:rPr>
                <w:snapToGrid w:val="0"/>
                <w:sz w:val="22"/>
                <w:szCs w:val="22"/>
              </w:rPr>
            </w:pPr>
            <w:r w:rsidRPr="00816A2E">
              <w:rPr>
                <w:snapToGrid w:val="0"/>
                <w:sz w:val="22"/>
                <w:szCs w:val="22"/>
              </w:rPr>
              <w:t>2 150 399,00</w:t>
            </w:r>
          </w:p>
        </w:tc>
        <w:tc>
          <w:tcPr>
            <w:tcW w:w="1417" w:type="dxa"/>
            <w:vAlign w:val="center"/>
          </w:tcPr>
          <w:p w14:paraId="2EF9DAC9" w14:textId="77777777" w:rsidR="00816A2E" w:rsidRPr="00816A2E" w:rsidRDefault="00816A2E" w:rsidP="00816A2E">
            <w:pPr>
              <w:jc w:val="center"/>
              <w:rPr>
                <w:snapToGrid w:val="0"/>
                <w:color w:val="000000"/>
                <w:sz w:val="22"/>
                <w:szCs w:val="22"/>
              </w:rPr>
            </w:pPr>
            <w:r w:rsidRPr="00816A2E">
              <w:rPr>
                <w:snapToGrid w:val="0"/>
                <w:color w:val="000000"/>
                <w:sz w:val="22"/>
                <w:szCs w:val="22"/>
              </w:rPr>
              <w:t>-</w:t>
            </w:r>
          </w:p>
        </w:tc>
        <w:tc>
          <w:tcPr>
            <w:tcW w:w="1531" w:type="dxa"/>
            <w:vAlign w:val="center"/>
          </w:tcPr>
          <w:p w14:paraId="424B1F3F" w14:textId="77777777" w:rsidR="00816A2E" w:rsidRPr="00816A2E" w:rsidRDefault="00816A2E" w:rsidP="00816A2E">
            <w:pPr>
              <w:jc w:val="center"/>
              <w:rPr>
                <w:snapToGrid w:val="0"/>
                <w:color w:val="000000"/>
                <w:sz w:val="22"/>
                <w:szCs w:val="22"/>
              </w:rPr>
            </w:pPr>
            <w:r w:rsidRPr="00816A2E">
              <w:rPr>
                <w:snapToGrid w:val="0"/>
                <w:color w:val="000000"/>
                <w:sz w:val="22"/>
                <w:szCs w:val="22"/>
              </w:rPr>
              <w:t>107 519,95</w:t>
            </w:r>
          </w:p>
        </w:tc>
      </w:tr>
      <w:tr w:rsidR="00816A2E" w:rsidRPr="00816A2E" w14:paraId="55B7361F" w14:textId="77777777" w:rsidTr="009E53B0">
        <w:trPr>
          <w:jc w:val="center"/>
        </w:trPr>
        <w:tc>
          <w:tcPr>
            <w:tcW w:w="1816" w:type="dxa"/>
            <w:vAlign w:val="bottom"/>
          </w:tcPr>
          <w:p w14:paraId="62FF828E" w14:textId="77777777" w:rsidR="00816A2E" w:rsidRPr="00816A2E" w:rsidRDefault="00816A2E" w:rsidP="00816A2E">
            <w:pPr>
              <w:tabs>
                <w:tab w:val="left" w:pos="1890"/>
              </w:tabs>
              <w:jc w:val="center"/>
              <w:rPr>
                <w:snapToGrid w:val="0"/>
                <w:sz w:val="22"/>
                <w:szCs w:val="22"/>
              </w:rPr>
            </w:pPr>
            <w:r w:rsidRPr="00816A2E">
              <w:rPr>
                <w:snapToGrid w:val="0"/>
                <w:sz w:val="22"/>
                <w:szCs w:val="22"/>
              </w:rPr>
              <w:t>Автоматическое пожаротушение котельная ТЧ-15 ст. Новокузнецк</w:t>
            </w:r>
          </w:p>
        </w:tc>
        <w:tc>
          <w:tcPr>
            <w:tcW w:w="1560" w:type="dxa"/>
            <w:vAlign w:val="center"/>
          </w:tcPr>
          <w:p w14:paraId="7F406277" w14:textId="77777777" w:rsidR="00816A2E" w:rsidRPr="00816A2E" w:rsidRDefault="00816A2E" w:rsidP="00816A2E">
            <w:pPr>
              <w:tabs>
                <w:tab w:val="left" w:pos="1890"/>
              </w:tabs>
              <w:jc w:val="center"/>
              <w:rPr>
                <w:snapToGrid w:val="0"/>
                <w:sz w:val="22"/>
                <w:szCs w:val="22"/>
              </w:rPr>
            </w:pPr>
            <w:r w:rsidRPr="00816A2E">
              <w:rPr>
                <w:snapToGrid w:val="0"/>
                <w:sz w:val="22"/>
                <w:szCs w:val="22"/>
              </w:rPr>
              <w:t>6</w:t>
            </w:r>
          </w:p>
        </w:tc>
        <w:tc>
          <w:tcPr>
            <w:tcW w:w="1559" w:type="dxa"/>
            <w:vAlign w:val="center"/>
          </w:tcPr>
          <w:p w14:paraId="640E6A1C" w14:textId="77777777" w:rsidR="00816A2E" w:rsidRPr="00816A2E" w:rsidRDefault="00816A2E" w:rsidP="00816A2E">
            <w:pPr>
              <w:tabs>
                <w:tab w:val="left" w:pos="1890"/>
              </w:tabs>
              <w:jc w:val="center"/>
              <w:rPr>
                <w:snapToGrid w:val="0"/>
                <w:sz w:val="22"/>
                <w:szCs w:val="22"/>
              </w:rPr>
            </w:pPr>
            <w:r w:rsidRPr="00816A2E">
              <w:rPr>
                <w:snapToGrid w:val="0"/>
                <w:sz w:val="22"/>
                <w:szCs w:val="22"/>
              </w:rPr>
              <w:t>180</w:t>
            </w:r>
          </w:p>
        </w:tc>
        <w:tc>
          <w:tcPr>
            <w:tcW w:w="1701" w:type="dxa"/>
            <w:vAlign w:val="center"/>
          </w:tcPr>
          <w:p w14:paraId="1809B02E" w14:textId="77777777" w:rsidR="00816A2E" w:rsidRPr="00816A2E" w:rsidRDefault="00816A2E" w:rsidP="00816A2E">
            <w:pPr>
              <w:tabs>
                <w:tab w:val="left" w:pos="1890"/>
              </w:tabs>
              <w:jc w:val="center"/>
              <w:rPr>
                <w:snapToGrid w:val="0"/>
                <w:sz w:val="22"/>
                <w:szCs w:val="22"/>
              </w:rPr>
            </w:pPr>
            <w:r w:rsidRPr="00816A2E">
              <w:rPr>
                <w:snapToGrid w:val="0"/>
                <w:sz w:val="22"/>
                <w:szCs w:val="22"/>
              </w:rPr>
              <w:t>1 366 000,00</w:t>
            </w:r>
          </w:p>
        </w:tc>
        <w:tc>
          <w:tcPr>
            <w:tcW w:w="1417" w:type="dxa"/>
            <w:vAlign w:val="center"/>
          </w:tcPr>
          <w:p w14:paraId="46B89FCA" w14:textId="77777777" w:rsidR="00816A2E" w:rsidRPr="00816A2E" w:rsidRDefault="00816A2E" w:rsidP="00816A2E">
            <w:pPr>
              <w:jc w:val="center"/>
              <w:rPr>
                <w:snapToGrid w:val="0"/>
                <w:color w:val="000000"/>
                <w:sz w:val="22"/>
                <w:szCs w:val="22"/>
              </w:rPr>
            </w:pPr>
            <w:r w:rsidRPr="00816A2E">
              <w:rPr>
                <w:snapToGrid w:val="0"/>
                <w:color w:val="000000"/>
                <w:sz w:val="22"/>
                <w:szCs w:val="22"/>
              </w:rPr>
              <w:t>1 085 211,11</w:t>
            </w:r>
          </w:p>
        </w:tc>
        <w:tc>
          <w:tcPr>
            <w:tcW w:w="1531" w:type="dxa"/>
            <w:vAlign w:val="center"/>
          </w:tcPr>
          <w:p w14:paraId="33D6E25F" w14:textId="77777777" w:rsidR="00816A2E" w:rsidRPr="00816A2E" w:rsidRDefault="00816A2E" w:rsidP="00816A2E">
            <w:pPr>
              <w:jc w:val="center"/>
              <w:rPr>
                <w:snapToGrid w:val="0"/>
                <w:color w:val="000000"/>
                <w:sz w:val="22"/>
                <w:szCs w:val="22"/>
              </w:rPr>
            </w:pPr>
            <w:r w:rsidRPr="00816A2E">
              <w:rPr>
                <w:snapToGrid w:val="0"/>
                <w:color w:val="000000"/>
                <w:sz w:val="22"/>
                <w:szCs w:val="22"/>
              </w:rPr>
              <w:t>91 066,67</w:t>
            </w:r>
          </w:p>
        </w:tc>
      </w:tr>
      <w:tr w:rsidR="00816A2E" w:rsidRPr="00816A2E" w14:paraId="21DE7C7A" w14:textId="77777777" w:rsidTr="009E53B0">
        <w:trPr>
          <w:jc w:val="center"/>
        </w:trPr>
        <w:tc>
          <w:tcPr>
            <w:tcW w:w="1816" w:type="dxa"/>
            <w:vAlign w:val="bottom"/>
          </w:tcPr>
          <w:p w14:paraId="70A41468" w14:textId="77777777" w:rsidR="00816A2E" w:rsidRPr="00816A2E" w:rsidRDefault="00816A2E" w:rsidP="00816A2E">
            <w:pPr>
              <w:tabs>
                <w:tab w:val="left" w:pos="1890"/>
              </w:tabs>
              <w:jc w:val="center"/>
              <w:rPr>
                <w:snapToGrid w:val="0"/>
                <w:sz w:val="22"/>
                <w:szCs w:val="22"/>
              </w:rPr>
            </w:pPr>
            <w:r w:rsidRPr="00816A2E">
              <w:rPr>
                <w:snapToGrid w:val="0"/>
                <w:sz w:val="22"/>
                <w:szCs w:val="22"/>
              </w:rPr>
              <w:t>Циклон БЦ 259 (4х5) котельная ТЧ-15, г. Новокузнецк</w:t>
            </w:r>
          </w:p>
        </w:tc>
        <w:tc>
          <w:tcPr>
            <w:tcW w:w="1560" w:type="dxa"/>
            <w:vAlign w:val="center"/>
          </w:tcPr>
          <w:p w14:paraId="61AFCF1E"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30A99D1F"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75FD8553"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19F0C3E8" w14:textId="77777777" w:rsidR="00816A2E" w:rsidRPr="00816A2E" w:rsidRDefault="00816A2E" w:rsidP="00816A2E">
            <w:pPr>
              <w:jc w:val="center"/>
              <w:rPr>
                <w:snapToGrid w:val="0"/>
                <w:color w:val="000000"/>
                <w:sz w:val="22"/>
                <w:szCs w:val="22"/>
              </w:rPr>
            </w:pPr>
            <w:r w:rsidRPr="00816A2E">
              <w:rPr>
                <w:snapToGrid w:val="0"/>
                <w:color w:val="000000"/>
                <w:sz w:val="22"/>
                <w:szCs w:val="22"/>
              </w:rPr>
              <w:t>398 000,00</w:t>
            </w:r>
          </w:p>
        </w:tc>
        <w:tc>
          <w:tcPr>
            <w:tcW w:w="1531" w:type="dxa"/>
            <w:vAlign w:val="center"/>
          </w:tcPr>
          <w:p w14:paraId="44984D69" w14:textId="77777777" w:rsidR="00816A2E" w:rsidRPr="00816A2E" w:rsidRDefault="00816A2E" w:rsidP="00816A2E">
            <w:pPr>
              <w:jc w:val="center"/>
              <w:rPr>
                <w:snapToGrid w:val="0"/>
                <w:color w:val="000000"/>
                <w:sz w:val="22"/>
                <w:szCs w:val="22"/>
              </w:rPr>
            </w:pPr>
            <w:r w:rsidRPr="00816A2E">
              <w:rPr>
                <w:snapToGrid w:val="0"/>
                <w:color w:val="000000"/>
                <w:sz w:val="22"/>
                <w:szCs w:val="22"/>
              </w:rPr>
              <w:t>99 500,00</w:t>
            </w:r>
          </w:p>
        </w:tc>
      </w:tr>
      <w:tr w:rsidR="00816A2E" w:rsidRPr="00816A2E" w14:paraId="4DC592C1" w14:textId="77777777" w:rsidTr="009E53B0">
        <w:trPr>
          <w:jc w:val="center"/>
        </w:trPr>
        <w:tc>
          <w:tcPr>
            <w:tcW w:w="1816" w:type="dxa"/>
            <w:vAlign w:val="bottom"/>
          </w:tcPr>
          <w:p w14:paraId="6F5A2B29" w14:textId="77777777" w:rsidR="00816A2E" w:rsidRPr="00816A2E" w:rsidRDefault="00816A2E" w:rsidP="00816A2E">
            <w:pPr>
              <w:tabs>
                <w:tab w:val="left" w:pos="1890"/>
              </w:tabs>
              <w:jc w:val="center"/>
              <w:rPr>
                <w:snapToGrid w:val="0"/>
                <w:sz w:val="22"/>
                <w:szCs w:val="22"/>
              </w:rPr>
            </w:pPr>
            <w:r w:rsidRPr="00816A2E">
              <w:rPr>
                <w:snapToGrid w:val="0"/>
                <w:sz w:val="22"/>
                <w:szCs w:val="22"/>
              </w:rPr>
              <w:t>Циклон БЦ 259 (4х5) котельная 5ТЧ-15, г. Новокузнецк</w:t>
            </w:r>
          </w:p>
        </w:tc>
        <w:tc>
          <w:tcPr>
            <w:tcW w:w="1560" w:type="dxa"/>
            <w:vAlign w:val="center"/>
          </w:tcPr>
          <w:p w14:paraId="7136B1BD"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5A4D8496"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6AE4621B"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56948A10" w14:textId="77777777" w:rsidR="00816A2E" w:rsidRPr="00816A2E" w:rsidRDefault="00816A2E" w:rsidP="00816A2E">
            <w:pPr>
              <w:jc w:val="center"/>
              <w:rPr>
                <w:snapToGrid w:val="0"/>
                <w:color w:val="000000"/>
                <w:sz w:val="22"/>
                <w:szCs w:val="22"/>
              </w:rPr>
            </w:pPr>
            <w:r w:rsidRPr="00816A2E">
              <w:rPr>
                <w:snapToGrid w:val="0"/>
                <w:color w:val="000000"/>
                <w:sz w:val="22"/>
                <w:szCs w:val="22"/>
              </w:rPr>
              <w:t>398 000,00</w:t>
            </w:r>
          </w:p>
        </w:tc>
        <w:tc>
          <w:tcPr>
            <w:tcW w:w="1531" w:type="dxa"/>
            <w:vAlign w:val="center"/>
          </w:tcPr>
          <w:p w14:paraId="1B816327" w14:textId="77777777" w:rsidR="00816A2E" w:rsidRPr="00816A2E" w:rsidRDefault="00816A2E" w:rsidP="00816A2E">
            <w:pPr>
              <w:jc w:val="center"/>
              <w:rPr>
                <w:snapToGrid w:val="0"/>
                <w:color w:val="000000"/>
                <w:sz w:val="22"/>
                <w:szCs w:val="22"/>
              </w:rPr>
            </w:pPr>
            <w:r w:rsidRPr="00816A2E">
              <w:rPr>
                <w:snapToGrid w:val="0"/>
                <w:color w:val="000000"/>
                <w:sz w:val="22"/>
                <w:szCs w:val="22"/>
              </w:rPr>
              <w:t>99 500,00</w:t>
            </w:r>
          </w:p>
        </w:tc>
      </w:tr>
      <w:tr w:rsidR="00816A2E" w:rsidRPr="00816A2E" w14:paraId="781F0A68" w14:textId="77777777" w:rsidTr="009E53B0">
        <w:trPr>
          <w:jc w:val="center"/>
        </w:trPr>
        <w:tc>
          <w:tcPr>
            <w:tcW w:w="1816" w:type="dxa"/>
            <w:vAlign w:val="bottom"/>
          </w:tcPr>
          <w:p w14:paraId="2F9BC9CF" w14:textId="77777777" w:rsidR="00816A2E" w:rsidRPr="00816A2E" w:rsidRDefault="00816A2E" w:rsidP="00816A2E">
            <w:pPr>
              <w:tabs>
                <w:tab w:val="left" w:pos="1890"/>
              </w:tabs>
              <w:jc w:val="center"/>
              <w:rPr>
                <w:snapToGrid w:val="0"/>
                <w:sz w:val="22"/>
                <w:szCs w:val="22"/>
              </w:rPr>
            </w:pPr>
            <w:r w:rsidRPr="00816A2E">
              <w:rPr>
                <w:snapToGrid w:val="0"/>
                <w:sz w:val="22"/>
                <w:szCs w:val="22"/>
              </w:rPr>
              <w:t>Циклон БЦ 259 (4х5) котельная ТЧ-15, г. Новокузнецк</w:t>
            </w:r>
          </w:p>
        </w:tc>
        <w:tc>
          <w:tcPr>
            <w:tcW w:w="1560" w:type="dxa"/>
            <w:vAlign w:val="center"/>
          </w:tcPr>
          <w:p w14:paraId="0699DFEC"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58300C6B"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46593ABD"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682F44A4" w14:textId="77777777" w:rsidR="00816A2E" w:rsidRPr="00816A2E" w:rsidRDefault="00816A2E" w:rsidP="00816A2E">
            <w:pPr>
              <w:jc w:val="center"/>
              <w:rPr>
                <w:snapToGrid w:val="0"/>
                <w:color w:val="000000"/>
                <w:sz w:val="22"/>
                <w:szCs w:val="22"/>
              </w:rPr>
            </w:pPr>
            <w:r w:rsidRPr="00816A2E">
              <w:rPr>
                <w:snapToGrid w:val="0"/>
                <w:color w:val="000000"/>
                <w:sz w:val="22"/>
                <w:szCs w:val="22"/>
              </w:rPr>
              <w:t>398 000,00</w:t>
            </w:r>
          </w:p>
        </w:tc>
        <w:tc>
          <w:tcPr>
            <w:tcW w:w="1531" w:type="dxa"/>
            <w:vAlign w:val="center"/>
          </w:tcPr>
          <w:p w14:paraId="78693B90" w14:textId="77777777" w:rsidR="00816A2E" w:rsidRPr="00816A2E" w:rsidRDefault="00816A2E" w:rsidP="00816A2E">
            <w:pPr>
              <w:jc w:val="center"/>
              <w:rPr>
                <w:snapToGrid w:val="0"/>
                <w:color w:val="000000"/>
                <w:sz w:val="22"/>
                <w:szCs w:val="22"/>
              </w:rPr>
            </w:pPr>
            <w:r w:rsidRPr="00816A2E">
              <w:rPr>
                <w:snapToGrid w:val="0"/>
                <w:color w:val="000000"/>
                <w:sz w:val="22"/>
                <w:szCs w:val="22"/>
              </w:rPr>
              <w:t>99 500,00</w:t>
            </w:r>
          </w:p>
        </w:tc>
      </w:tr>
      <w:tr w:rsidR="00816A2E" w:rsidRPr="00816A2E" w14:paraId="69AE5B38" w14:textId="77777777" w:rsidTr="009E53B0">
        <w:trPr>
          <w:jc w:val="center"/>
        </w:trPr>
        <w:tc>
          <w:tcPr>
            <w:tcW w:w="1816" w:type="dxa"/>
            <w:vAlign w:val="bottom"/>
          </w:tcPr>
          <w:p w14:paraId="59DF24CD" w14:textId="77777777" w:rsidR="00816A2E" w:rsidRPr="00816A2E" w:rsidRDefault="00816A2E" w:rsidP="00816A2E">
            <w:pPr>
              <w:tabs>
                <w:tab w:val="left" w:pos="1890"/>
              </w:tabs>
              <w:jc w:val="center"/>
              <w:rPr>
                <w:snapToGrid w:val="0"/>
                <w:sz w:val="22"/>
                <w:szCs w:val="22"/>
              </w:rPr>
            </w:pPr>
            <w:r w:rsidRPr="00816A2E">
              <w:rPr>
                <w:snapToGrid w:val="0"/>
                <w:sz w:val="22"/>
                <w:szCs w:val="22"/>
              </w:rPr>
              <w:t>Насос ВШН-150/30</w:t>
            </w:r>
          </w:p>
        </w:tc>
        <w:tc>
          <w:tcPr>
            <w:tcW w:w="1560" w:type="dxa"/>
            <w:vAlign w:val="center"/>
          </w:tcPr>
          <w:p w14:paraId="6093B166"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1D098999"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11F06982" w14:textId="77777777" w:rsidR="00816A2E" w:rsidRPr="00816A2E" w:rsidRDefault="00816A2E" w:rsidP="00816A2E">
            <w:pPr>
              <w:tabs>
                <w:tab w:val="left" w:pos="1890"/>
              </w:tabs>
              <w:jc w:val="center"/>
              <w:rPr>
                <w:snapToGrid w:val="0"/>
                <w:sz w:val="22"/>
                <w:szCs w:val="22"/>
              </w:rPr>
            </w:pPr>
            <w:r w:rsidRPr="00816A2E">
              <w:rPr>
                <w:snapToGrid w:val="0"/>
                <w:sz w:val="22"/>
                <w:szCs w:val="22"/>
              </w:rPr>
              <w:t>159 171,00</w:t>
            </w:r>
          </w:p>
        </w:tc>
        <w:tc>
          <w:tcPr>
            <w:tcW w:w="1417" w:type="dxa"/>
            <w:vAlign w:val="center"/>
          </w:tcPr>
          <w:p w14:paraId="4F0C592C" w14:textId="77777777" w:rsidR="00816A2E" w:rsidRPr="00816A2E" w:rsidRDefault="00816A2E" w:rsidP="00816A2E">
            <w:pPr>
              <w:jc w:val="center"/>
              <w:rPr>
                <w:snapToGrid w:val="0"/>
                <w:color w:val="000000"/>
                <w:sz w:val="22"/>
                <w:szCs w:val="22"/>
              </w:rPr>
            </w:pPr>
            <w:r w:rsidRPr="00816A2E">
              <w:rPr>
                <w:snapToGrid w:val="0"/>
                <w:color w:val="000000"/>
                <w:sz w:val="22"/>
                <w:szCs w:val="22"/>
              </w:rPr>
              <w:t>79 585,50</w:t>
            </w:r>
          </w:p>
        </w:tc>
        <w:tc>
          <w:tcPr>
            <w:tcW w:w="1531" w:type="dxa"/>
            <w:vAlign w:val="center"/>
          </w:tcPr>
          <w:p w14:paraId="27C5C8A0" w14:textId="77777777" w:rsidR="00816A2E" w:rsidRPr="00816A2E" w:rsidRDefault="00816A2E" w:rsidP="00816A2E">
            <w:pPr>
              <w:jc w:val="center"/>
              <w:rPr>
                <w:snapToGrid w:val="0"/>
                <w:color w:val="000000"/>
                <w:sz w:val="22"/>
                <w:szCs w:val="22"/>
              </w:rPr>
            </w:pPr>
            <w:r w:rsidRPr="00816A2E">
              <w:rPr>
                <w:snapToGrid w:val="0"/>
                <w:color w:val="000000"/>
                <w:sz w:val="22"/>
                <w:szCs w:val="22"/>
              </w:rPr>
              <w:t>15 917,10</w:t>
            </w:r>
          </w:p>
        </w:tc>
      </w:tr>
      <w:tr w:rsidR="00816A2E" w:rsidRPr="00816A2E" w14:paraId="56BEB6D0" w14:textId="77777777" w:rsidTr="009E53B0">
        <w:trPr>
          <w:jc w:val="center"/>
        </w:trPr>
        <w:tc>
          <w:tcPr>
            <w:tcW w:w="8053" w:type="dxa"/>
            <w:gridSpan w:val="5"/>
            <w:vAlign w:val="bottom"/>
          </w:tcPr>
          <w:p w14:paraId="60EE5CEB" w14:textId="77777777" w:rsidR="00816A2E" w:rsidRPr="00816A2E" w:rsidRDefault="00816A2E" w:rsidP="00816A2E">
            <w:pPr>
              <w:jc w:val="center"/>
              <w:rPr>
                <w:snapToGrid w:val="0"/>
                <w:color w:val="000000"/>
                <w:sz w:val="22"/>
                <w:szCs w:val="22"/>
              </w:rPr>
            </w:pPr>
            <w:r w:rsidRPr="00816A2E">
              <w:rPr>
                <w:snapToGrid w:val="0"/>
                <w:sz w:val="22"/>
                <w:szCs w:val="22"/>
              </w:rPr>
              <w:t>Итого, тыс. руб.</w:t>
            </w:r>
          </w:p>
        </w:tc>
        <w:tc>
          <w:tcPr>
            <w:tcW w:w="1531" w:type="dxa"/>
            <w:vAlign w:val="center"/>
          </w:tcPr>
          <w:p w14:paraId="336F7A97" w14:textId="77777777" w:rsidR="00816A2E" w:rsidRPr="00816A2E" w:rsidRDefault="00816A2E" w:rsidP="00816A2E">
            <w:pPr>
              <w:jc w:val="center"/>
              <w:rPr>
                <w:b/>
                <w:snapToGrid w:val="0"/>
                <w:color w:val="000000"/>
                <w:sz w:val="22"/>
                <w:szCs w:val="22"/>
              </w:rPr>
            </w:pPr>
            <w:r w:rsidRPr="00816A2E">
              <w:rPr>
                <w:b/>
                <w:snapToGrid w:val="0"/>
                <w:color w:val="000000"/>
                <w:sz w:val="22"/>
                <w:szCs w:val="22"/>
              </w:rPr>
              <w:t>619</w:t>
            </w:r>
          </w:p>
        </w:tc>
      </w:tr>
    </w:tbl>
    <w:p w14:paraId="6D784019" w14:textId="77777777" w:rsidR="00816A2E" w:rsidRPr="00816A2E" w:rsidRDefault="00816A2E" w:rsidP="00816A2E">
      <w:pPr>
        <w:tabs>
          <w:tab w:val="left" w:pos="1890"/>
        </w:tabs>
        <w:ind w:firstLine="709"/>
        <w:jc w:val="both"/>
        <w:rPr>
          <w:snapToGrid w:val="0"/>
          <w:sz w:val="28"/>
          <w:szCs w:val="28"/>
        </w:rPr>
      </w:pPr>
    </w:p>
    <w:p w14:paraId="393FE68F" w14:textId="77777777" w:rsidR="00816A2E" w:rsidRPr="00816A2E" w:rsidRDefault="00816A2E" w:rsidP="00816A2E">
      <w:pPr>
        <w:ind w:firstLine="709"/>
        <w:jc w:val="both"/>
        <w:rPr>
          <w:snapToGrid w:val="0"/>
          <w:sz w:val="28"/>
          <w:szCs w:val="28"/>
        </w:rPr>
      </w:pPr>
      <w:r w:rsidRPr="00816A2E">
        <w:rPr>
          <w:snapToGrid w:val="0"/>
          <w:sz w:val="28"/>
          <w:szCs w:val="28"/>
        </w:rPr>
        <w:t>В соответствии с расчетами, экономически обоснованный размер амортизационных отчислений на 2025 год составляет</w:t>
      </w:r>
      <w:r w:rsidRPr="00816A2E">
        <w:rPr>
          <w:b/>
          <w:snapToGrid w:val="0"/>
          <w:sz w:val="28"/>
          <w:szCs w:val="28"/>
        </w:rPr>
        <w:t xml:space="preserve"> 619 тыс. руб.</w:t>
      </w:r>
      <w:r w:rsidRPr="00816A2E">
        <w:rPr>
          <w:snapToGrid w:val="0"/>
          <w:sz w:val="28"/>
          <w:szCs w:val="28"/>
        </w:rPr>
        <w:t xml:space="preserve">, </w:t>
      </w:r>
      <w:r w:rsidRPr="00816A2E">
        <w:rPr>
          <w:snapToGrid w:val="0"/>
          <w:sz w:val="28"/>
          <w:szCs w:val="28"/>
        </w:rPr>
        <w:br/>
        <w:t>и предлагается экспертами для включения в НВВ предприятия.</w:t>
      </w:r>
    </w:p>
    <w:p w14:paraId="637CCFF1"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Расходы в размере 409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46424224" w14:textId="77777777" w:rsidR="00816A2E" w:rsidRPr="00816A2E" w:rsidRDefault="00816A2E" w:rsidP="00816A2E">
      <w:pPr>
        <w:jc w:val="both"/>
        <w:rPr>
          <w:b/>
          <w:snapToGrid w:val="0"/>
          <w:sz w:val="28"/>
          <w:szCs w:val="28"/>
        </w:rPr>
      </w:pPr>
    </w:p>
    <w:p w14:paraId="76F04700"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lastRenderedPageBreak/>
        <w:t>5</w:t>
      </w:r>
      <w:r w:rsidRPr="00816A2E">
        <w:rPr>
          <w:rFonts w:eastAsia="Calibri"/>
          <w:b/>
          <w:sz w:val="28"/>
          <w:szCs w:val="28"/>
          <w:lang w:val="x-none" w:eastAsia="en-US"/>
        </w:rPr>
        <w:t>.2.8</w:t>
      </w:r>
      <w:r w:rsidRPr="00816A2E">
        <w:rPr>
          <w:rFonts w:eastAsia="Calibri"/>
          <w:b/>
          <w:sz w:val="28"/>
          <w:szCs w:val="28"/>
          <w:lang w:eastAsia="en-US"/>
        </w:rPr>
        <w:t>.</w:t>
      </w:r>
      <w:r w:rsidRPr="00816A2E">
        <w:rPr>
          <w:rFonts w:eastAsia="Calibri"/>
          <w:b/>
          <w:sz w:val="28"/>
          <w:szCs w:val="28"/>
          <w:lang w:val="x-none" w:eastAsia="en-US"/>
        </w:rPr>
        <w:t xml:space="preserve"> Расходы на выплаты по договорам займа и кредитным договорам, включая проценты по ним</w:t>
      </w:r>
    </w:p>
    <w:p w14:paraId="7AE0C8BA" w14:textId="77777777" w:rsidR="00816A2E" w:rsidRPr="00816A2E" w:rsidRDefault="00816A2E" w:rsidP="00816A2E">
      <w:pPr>
        <w:ind w:firstLine="709"/>
        <w:jc w:val="both"/>
        <w:rPr>
          <w:snapToGrid w:val="0"/>
          <w:sz w:val="28"/>
          <w:szCs w:val="28"/>
        </w:rPr>
      </w:pPr>
    </w:p>
    <w:p w14:paraId="1C817FFC"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2F179621" w14:textId="77777777" w:rsidR="00816A2E" w:rsidRPr="00816A2E" w:rsidRDefault="00816A2E" w:rsidP="00816A2E">
      <w:pPr>
        <w:ind w:firstLine="709"/>
        <w:jc w:val="both"/>
        <w:rPr>
          <w:snapToGrid w:val="0"/>
          <w:sz w:val="28"/>
          <w:szCs w:val="28"/>
        </w:rPr>
      </w:pPr>
    </w:p>
    <w:p w14:paraId="36E73094"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t>5.2.9. Налог на прибыль</w:t>
      </w:r>
    </w:p>
    <w:p w14:paraId="5E3F6745" w14:textId="77777777" w:rsidR="00816A2E" w:rsidRPr="00816A2E" w:rsidRDefault="00816A2E" w:rsidP="00816A2E">
      <w:pPr>
        <w:ind w:firstLine="709"/>
        <w:jc w:val="both"/>
        <w:rPr>
          <w:snapToGrid w:val="0"/>
          <w:sz w:val="28"/>
          <w:szCs w:val="28"/>
        </w:rPr>
      </w:pPr>
    </w:p>
    <w:p w14:paraId="4169A32C" w14:textId="77777777" w:rsidR="00816A2E" w:rsidRPr="00816A2E" w:rsidRDefault="00816A2E" w:rsidP="00816A2E">
      <w:pPr>
        <w:ind w:firstLine="709"/>
        <w:jc w:val="both"/>
        <w:rPr>
          <w:snapToGrid w:val="0"/>
          <w:sz w:val="28"/>
          <w:szCs w:val="28"/>
        </w:rPr>
      </w:pPr>
      <w:r w:rsidRPr="00816A2E">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816A2E">
        <w:rPr>
          <w:snapToGrid w:val="0"/>
          <w:sz w:val="28"/>
          <w:szCs w:val="28"/>
        </w:rPr>
        <w:br/>
        <w:t>со статьей 247 настоящего Налогового кодекса, подлежащей налогообложению.</w:t>
      </w:r>
    </w:p>
    <w:p w14:paraId="0CA5B869"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4CA05D6D" w14:textId="77777777" w:rsidR="00816A2E" w:rsidRPr="00816A2E" w:rsidRDefault="00816A2E" w:rsidP="00816A2E">
      <w:pPr>
        <w:ind w:firstLine="709"/>
        <w:jc w:val="both"/>
        <w:rPr>
          <w:snapToGrid w:val="0"/>
          <w:sz w:val="28"/>
          <w:szCs w:val="28"/>
        </w:rPr>
      </w:pPr>
    </w:p>
    <w:p w14:paraId="3F2CEACD" w14:textId="77777777" w:rsidR="00816A2E" w:rsidRPr="00816A2E" w:rsidRDefault="00816A2E" w:rsidP="00816A2E">
      <w:pPr>
        <w:ind w:firstLine="709"/>
        <w:rPr>
          <w:snapToGrid w:val="0"/>
          <w:sz w:val="28"/>
          <w:szCs w:val="28"/>
        </w:rPr>
      </w:pPr>
      <w:r w:rsidRPr="00816A2E">
        <w:rPr>
          <w:snapToGrid w:val="0"/>
          <w:sz w:val="28"/>
          <w:szCs w:val="28"/>
        </w:rPr>
        <w:t>Затраты по неподконтрольным расходам сведены в таблицу 14.</w:t>
      </w:r>
    </w:p>
    <w:p w14:paraId="393889E6" w14:textId="77777777" w:rsidR="00816A2E" w:rsidRPr="00816A2E" w:rsidRDefault="00816A2E" w:rsidP="00816A2E">
      <w:pPr>
        <w:rPr>
          <w:snapToGrid w:val="0"/>
          <w:sz w:val="28"/>
          <w:szCs w:val="28"/>
        </w:rPr>
      </w:pPr>
    </w:p>
    <w:p w14:paraId="490F04B6"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6. Стоимость покупки единицы энергетических ресурсов</w:t>
      </w:r>
    </w:p>
    <w:p w14:paraId="603490E2" w14:textId="77777777" w:rsidR="00816A2E" w:rsidRPr="00816A2E" w:rsidRDefault="00816A2E" w:rsidP="00816A2E">
      <w:pPr>
        <w:ind w:firstLine="709"/>
        <w:jc w:val="both"/>
        <w:rPr>
          <w:snapToGrid w:val="0"/>
          <w:sz w:val="28"/>
          <w:szCs w:val="28"/>
        </w:rPr>
      </w:pPr>
    </w:p>
    <w:p w14:paraId="5BA714FA" w14:textId="77777777" w:rsidR="00816A2E" w:rsidRPr="00816A2E" w:rsidRDefault="00816A2E" w:rsidP="00816A2E">
      <w:pPr>
        <w:ind w:firstLine="709"/>
        <w:jc w:val="both"/>
        <w:rPr>
          <w:snapToGrid w:val="0"/>
          <w:sz w:val="28"/>
          <w:szCs w:val="28"/>
        </w:rPr>
      </w:pPr>
      <w:r w:rsidRPr="00816A2E">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816A2E">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33DCA3B9" w14:textId="77777777" w:rsidR="00816A2E" w:rsidRPr="00816A2E" w:rsidRDefault="00816A2E" w:rsidP="00816A2E">
      <w:pPr>
        <w:rPr>
          <w:snapToGrid w:val="0"/>
          <w:sz w:val="28"/>
          <w:szCs w:val="28"/>
        </w:rPr>
      </w:pPr>
    </w:p>
    <w:p w14:paraId="3281AF13"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6.1.</w:t>
      </w:r>
      <w:r w:rsidRPr="00816A2E">
        <w:rPr>
          <w:rFonts w:eastAsia="Calibri"/>
          <w:b/>
          <w:sz w:val="28"/>
          <w:szCs w:val="28"/>
          <w:lang w:val="x-none" w:eastAsia="en-US"/>
        </w:rPr>
        <w:t xml:space="preserve"> Расходы на топливо</w:t>
      </w:r>
    </w:p>
    <w:p w14:paraId="34262E97" w14:textId="77777777" w:rsidR="00816A2E" w:rsidRPr="00816A2E" w:rsidRDefault="00816A2E" w:rsidP="00816A2E">
      <w:pPr>
        <w:ind w:firstLine="720"/>
        <w:jc w:val="both"/>
        <w:rPr>
          <w:snapToGrid w:val="0"/>
          <w:sz w:val="28"/>
          <w:szCs w:val="28"/>
        </w:rPr>
      </w:pPr>
    </w:p>
    <w:p w14:paraId="37D623A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17 247 тыс. руб. </w:t>
      </w:r>
    </w:p>
    <w:p w14:paraId="2D22C4D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Для выработки тепловой энергии на котельной применяют каменный уголь марки ДР.</w:t>
      </w:r>
    </w:p>
    <w:p w14:paraId="29E639A8" w14:textId="77777777" w:rsidR="00816A2E" w:rsidRPr="00816A2E" w:rsidRDefault="00816A2E" w:rsidP="00816A2E">
      <w:pPr>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03EBBCD" w14:textId="77777777" w:rsidR="00816A2E" w:rsidRPr="00816A2E" w:rsidRDefault="00816A2E" w:rsidP="00816A2E">
      <w:pPr>
        <w:ind w:firstLine="709"/>
        <w:jc w:val="both"/>
        <w:rPr>
          <w:snapToGrid w:val="0"/>
          <w:sz w:val="28"/>
          <w:szCs w:val="28"/>
        </w:rPr>
      </w:pPr>
      <w:r w:rsidRPr="00816A2E">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816A2E">
        <w:rPr>
          <w:snapToGrid w:val="0"/>
          <w:sz w:val="28"/>
          <w:szCs w:val="28"/>
        </w:rPr>
        <w:br/>
        <w:t xml:space="preserve">по 27.02.2023, с приложениями, без автопролонгации </w:t>
      </w:r>
      <w:bookmarkStart w:id="83" w:name="_Hlk181704653"/>
      <w:r w:rsidRPr="00816A2E">
        <w:rPr>
          <w:snapToGrid w:val="0"/>
          <w:sz w:val="28"/>
          <w:szCs w:val="28"/>
        </w:rPr>
        <w:t xml:space="preserve">(DOCS.FORM.6.42. Часть 3. Том 18. Договор поставки угля 3607294 от 08.10.2019). </w:t>
      </w:r>
      <w:bookmarkEnd w:id="83"/>
      <w:r w:rsidRPr="00816A2E">
        <w:rPr>
          <w:snapToGrid w:val="0"/>
          <w:sz w:val="28"/>
          <w:szCs w:val="28"/>
        </w:rPr>
        <w:t xml:space="preserve">Договор заключен с соблюдением конкурсной процедуры, опубликованной </w:t>
      </w:r>
      <w:r w:rsidRPr="00816A2E">
        <w:rPr>
          <w:snapToGrid w:val="0"/>
          <w:sz w:val="28"/>
          <w:szCs w:val="28"/>
        </w:rPr>
        <w:br/>
        <w:t xml:space="preserve">на портале </w:t>
      </w:r>
      <w:r w:rsidRPr="00816A2E">
        <w:rPr>
          <w:snapToGrid w:val="0"/>
          <w:sz w:val="28"/>
          <w:szCs w:val="28"/>
          <w:lang w:val="en-US"/>
        </w:rPr>
        <w:t>zakupki</w:t>
      </w:r>
      <w:r w:rsidRPr="00816A2E">
        <w:rPr>
          <w:snapToGrid w:val="0"/>
          <w:sz w:val="28"/>
          <w:szCs w:val="28"/>
        </w:rPr>
        <w:t>.</w:t>
      </w:r>
      <w:r w:rsidRPr="00816A2E">
        <w:rPr>
          <w:snapToGrid w:val="0"/>
          <w:sz w:val="28"/>
          <w:szCs w:val="28"/>
          <w:lang w:val="en-US"/>
        </w:rPr>
        <w:t>gov</w:t>
      </w:r>
      <w:r w:rsidRPr="00816A2E">
        <w:rPr>
          <w:snapToGrid w:val="0"/>
          <w:sz w:val="28"/>
          <w:szCs w:val="28"/>
        </w:rPr>
        <w:t>.</w:t>
      </w:r>
      <w:r w:rsidRPr="00816A2E">
        <w:rPr>
          <w:snapToGrid w:val="0"/>
          <w:sz w:val="28"/>
          <w:szCs w:val="28"/>
          <w:lang w:val="en-US"/>
        </w:rPr>
        <w:t>ru</w:t>
      </w:r>
      <w:r w:rsidRPr="00816A2E">
        <w:rPr>
          <w:snapToGrid w:val="0"/>
          <w:sz w:val="28"/>
          <w:szCs w:val="28"/>
        </w:rPr>
        <w:t xml:space="preserve">., следовательно, данный договор принимается </w:t>
      </w:r>
      <w:r w:rsidRPr="00816A2E">
        <w:rPr>
          <w:snapToGrid w:val="0"/>
          <w:sz w:val="28"/>
          <w:szCs w:val="28"/>
        </w:rPr>
        <w:br/>
        <w:t>в расчет экспертами.</w:t>
      </w:r>
    </w:p>
    <w:p w14:paraId="01B74BD1" w14:textId="77777777" w:rsidR="00816A2E" w:rsidRPr="00816A2E" w:rsidRDefault="00816A2E" w:rsidP="00816A2E">
      <w:pPr>
        <w:ind w:firstLine="709"/>
        <w:jc w:val="both"/>
        <w:rPr>
          <w:snapToGrid w:val="0"/>
          <w:sz w:val="28"/>
          <w:szCs w:val="28"/>
        </w:rPr>
      </w:pPr>
      <w:r w:rsidRPr="00816A2E">
        <w:rPr>
          <w:snapToGrid w:val="0"/>
          <w:sz w:val="28"/>
          <w:szCs w:val="28"/>
        </w:rPr>
        <w:t xml:space="preserve">Дополнительное соглашение № 4930824 от 30.09.2022 к договору поставки, заключенному между АО «УК «Кузбассразрезуголь» </w:t>
      </w:r>
      <w:r w:rsidRPr="00816A2E">
        <w:rPr>
          <w:snapToGrid w:val="0"/>
          <w:sz w:val="28"/>
          <w:szCs w:val="28"/>
        </w:rPr>
        <w:br/>
        <w:t xml:space="preserve">и ОАО «РЖД» от 08.10.2019 № 3607294, действующее по 29.05.2024 </w:t>
      </w:r>
      <w:r w:rsidRPr="00816A2E">
        <w:rPr>
          <w:snapToGrid w:val="0"/>
          <w:sz w:val="28"/>
          <w:szCs w:val="28"/>
        </w:rPr>
        <w:lastRenderedPageBreak/>
        <w:t xml:space="preserve">(DOCS.FORM.6.42. Часть 1. Том 15. Расходы на топливо. 4930824 </w:t>
      </w:r>
      <w:r w:rsidRPr="00816A2E">
        <w:rPr>
          <w:snapToGrid w:val="0"/>
          <w:sz w:val="28"/>
          <w:szCs w:val="28"/>
        </w:rPr>
        <w:br/>
        <w:t>от 30.09.2022).</w:t>
      </w:r>
    </w:p>
    <w:p w14:paraId="6FE44812" w14:textId="77777777" w:rsidR="00816A2E" w:rsidRPr="00816A2E" w:rsidRDefault="00816A2E" w:rsidP="00816A2E">
      <w:pPr>
        <w:ind w:firstLine="709"/>
        <w:jc w:val="both"/>
        <w:rPr>
          <w:snapToGrid w:val="0"/>
          <w:sz w:val="28"/>
          <w:szCs w:val="28"/>
        </w:rPr>
      </w:pPr>
      <w:r w:rsidRPr="00816A2E">
        <w:rPr>
          <w:snapToGrid w:val="0"/>
          <w:sz w:val="28"/>
          <w:szCs w:val="28"/>
        </w:rPr>
        <w:t xml:space="preserve">Дополнительное соглашение № 5148709 от 02.03.2023 к договору поставки, заключенному между АО «УК «Кузбассразрезуголь» </w:t>
      </w:r>
      <w:r w:rsidRPr="00816A2E">
        <w:rPr>
          <w:snapToGrid w:val="0"/>
          <w:sz w:val="28"/>
          <w:szCs w:val="28"/>
        </w:rPr>
        <w:br/>
        <w:t>и ОАО «РЖД» от 08.10.2019 № 3607294 (DOCS.FORM.6.42. Часть 1. Том 15. Расходы на топливо. 5148709 от 02.03.2023 индексация 2023).</w:t>
      </w:r>
    </w:p>
    <w:p w14:paraId="23ADDD21" w14:textId="77777777" w:rsidR="00816A2E" w:rsidRPr="00816A2E" w:rsidRDefault="00816A2E" w:rsidP="00816A2E">
      <w:pPr>
        <w:ind w:firstLine="709"/>
        <w:jc w:val="both"/>
        <w:rPr>
          <w:snapToGrid w:val="0"/>
          <w:sz w:val="28"/>
          <w:szCs w:val="28"/>
        </w:rPr>
      </w:pPr>
      <w:r w:rsidRPr="00816A2E">
        <w:rPr>
          <w:snapToGrid w:val="0"/>
          <w:sz w:val="28"/>
          <w:szCs w:val="28"/>
        </w:rPr>
        <w:t>Дополнительное соглашение № 5568900 от 20.02.2024 к договору поставки между АО «УК «Кузбассразрезуголь» и ОАО «РЖД» от 08.10.2019 № 3607294 (DOCS.FORM.6.42. Часть 3. Том 18. 5568900 от 20.02.2024 индексация 2024 год).</w:t>
      </w:r>
    </w:p>
    <w:p w14:paraId="600905B1" w14:textId="77777777" w:rsidR="00816A2E" w:rsidRPr="00816A2E" w:rsidRDefault="00816A2E" w:rsidP="00816A2E">
      <w:pPr>
        <w:ind w:firstLine="709"/>
        <w:jc w:val="both"/>
        <w:rPr>
          <w:snapToGrid w:val="0"/>
          <w:sz w:val="28"/>
          <w:szCs w:val="28"/>
        </w:rPr>
      </w:pPr>
      <w:r w:rsidRPr="00816A2E">
        <w:rPr>
          <w:snapToGrid w:val="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552C34CF"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816A2E">
        <w:rPr>
          <w:snapToGrid w:val="0"/>
          <w:sz w:val="28"/>
          <w:szCs w:val="28"/>
        </w:rPr>
        <w:br/>
        <w:t xml:space="preserve">№ 5183/ОАЭ-РЖДС/19 на право заключения договоров поставки угля </w:t>
      </w:r>
      <w:bookmarkStart w:id="84" w:name="_Hlk181704674"/>
      <w:r w:rsidRPr="00816A2E">
        <w:rPr>
          <w:snapToGrid w:val="0"/>
          <w:sz w:val="28"/>
          <w:szCs w:val="28"/>
        </w:rPr>
        <w:t>(DOCS.FORM.6.42. Часть 3. Том 18. Протокол рассмотрения № 5183ОАЭ).</w:t>
      </w:r>
      <w:bookmarkEnd w:id="84"/>
    </w:p>
    <w:p w14:paraId="1BF2DD6A" w14:textId="77777777" w:rsidR="00816A2E" w:rsidRPr="00816A2E" w:rsidRDefault="00816A2E" w:rsidP="00816A2E">
      <w:pPr>
        <w:ind w:firstLine="709"/>
        <w:jc w:val="both"/>
        <w:rPr>
          <w:snapToGrid w:val="0"/>
          <w:sz w:val="28"/>
          <w:szCs w:val="28"/>
        </w:rPr>
      </w:pPr>
      <w:r w:rsidRPr="00816A2E">
        <w:rPr>
          <w:snapToGrid w:val="0"/>
          <w:sz w:val="28"/>
          <w:szCs w:val="28"/>
        </w:rPr>
        <w:t xml:space="preserve">Счета-фактуры АО «УК «Кузбассразрезуголь» за 2023 год по углю Др </w:t>
      </w:r>
      <w:bookmarkStart w:id="85" w:name="_Hlk181704687"/>
      <w:r w:rsidRPr="00816A2E">
        <w:rPr>
          <w:snapToGrid w:val="0"/>
          <w:sz w:val="28"/>
          <w:szCs w:val="28"/>
        </w:rPr>
        <w:t>(DOCS.FORM.6.42. Часть 3. Том 18. Печатная форма УПД № 10366, 10608, 16035, 41410, 50343, 57201, 66226, 72491, 99184, 27041, 31946).</w:t>
      </w:r>
      <w:bookmarkEnd w:id="85"/>
    </w:p>
    <w:p w14:paraId="4F24FAC8" w14:textId="77777777" w:rsidR="00816A2E" w:rsidRPr="00816A2E" w:rsidRDefault="00816A2E" w:rsidP="00816A2E">
      <w:pPr>
        <w:ind w:firstLine="709"/>
        <w:jc w:val="both"/>
        <w:rPr>
          <w:snapToGrid w:val="0"/>
          <w:sz w:val="28"/>
          <w:szCs w:val="28"/>
        </w:rPr>
      </w:pPr>
      <w:r w:rsidRPr="00816A2E">
        <w:rPr>
          <w:snapToGrid w:val="0"/>
          <w:sz w:val="28"/>
          <w:szCs w:val="28"/>
        </w:rPr>
        <w:t xml:space="preserve">Счета-фактуры АО «УК «Кузбассразрезуголь» за январь-март 2024 года по углю Др </w:t>
      </w:r>
      <w:bookmarkStart w:id="86" w:name="_Hlk181704698"/>
      <w:r w:rsidRPr="00816A2E">
        <w:rPr>
          <w:snapToGrid w:val="0"/>
          <w:sz w:val="28"/>
          <w:szCs w:val="28"/>
        </w:rPr>
        <w:t>(DOCS.FORM.6.42. Часть 3. Том 18. УПД 6680, 8778, 16120).</w:t>
      </w:r>
      <w:bookmarkEnd w:id="86"/>
    </w:p>
    <w:p w14:paraId="58B5AB3D" w14:textId="77777777" w:rsidR="00816A2E" w:rsidRPr="00816A2E" w:rsidRDefault="00816A2E" w:rsidP="00816A2E">
      <w:pPr>
        <w:tabs>
          <w:tab w:val="left" w:pos="1890"/>
        </w:tabs>
        <w:ind w:firstLine="709"/>
        <w:jc w:val="both"/>
        <w:rPr>
          <w:sz w:val="28"/>
          <w:szCs w:val="28"/>
        </w:rPr>
      </w:pPr>
      <w:r w:rsidRPr="00816A2E">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4C77222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1) удельный расход топлива на производство 1 Гкал тепловой энергии;</w:t>
      </w:r>
    </w:p>
    <w:p w14:paraId="1166B1C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2) плановая (расчетная) цена на топливо с учетом затрат на его доставку и хранение; </w:t>
      </w:r>
    </w:p>
    <w:p w14:paraId="2BBDDC5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3) расчетный объем отпуска тепловой энергии, поставляемой </w:t>
      </w:r>
      <w:r w:rsidRPr="00816A2E">
        <w:rPr>
          <w:snapToGrid w:val="0"/>
          <w:sz w:val="28"/>
          <w:szCs w:val="28"/>
        </w:rPr>
        <w:br/>
        <w:t>с коллекторов источника тепловой энергии.</w:t>
      </w:r>
    </w:p>
    <w:p w14:paraId="2DBA6A98" w14:textId="77777777" w:rsidR="00816A2E" w:rsidRPr="00816A2E" w:rsidRDefault="00816A2E" w:rsidP="00816A2E">
      <w:pPr>
        <w:ind w:firstLine="709"/>
        <w:jc w:val="both"/>
        <w:rPr>
          <w:snapToGrid w:val="0"/>
          <w:sz w:val="28"/>
          <w:szCs w:val="28"/>
        </w:rPr>
      </w:pPr>
      <w:r w:rsidRPr="00816A2E">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19.11.2024 № 358 </w:t>
      </w:r>
      <w:r w:rsidRPr="00816A2E">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816A2E">
        <w:rPr>
          <w:snapToGrid w:val="0"/>
          <w:sz w:val="28"/>
          <w:szCs w:val="28"/>
        </w:rPr>
        <w:br/>
        <w:t xml:space="preserve">с установленной мощностью производства электрической энергии 25 МВт </w:t>
      </w:r>
      <w:r w:rsidRPr="00816A2E">
        <w:rPr>
          <w:snapToGrid w:val="0"/>
          <w:sz w:val="28"/>
          <w:szCs w:val="28"/>
        </w:rPr>
        <w:br/>
        <w:t>и более, на 2025 год» составляет 174,3 кг у.т./Гкал.</w:t>
      </w:r>
    </w:p>
    <w:p w14:paraId="63980828"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5A7DD68C"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816A2E">
        <w:rPr>
          <w:snapToGrid w:val="0"/>
          <w:color w:val="000000"/>
          <w:sz w:val="28"/>
          <w:szCs w:val="28"/>
        </w:rPr>
        <w:br/>
      </w:r>
      <w:r w:rsidRPr="00816A2E">
        <w:rPr>
          <w:snapToGrid w:val="0"/>
          <w:color w:val="000000"/>
          <w:sz w:val="28"/>
          <w:szCs w:val="28"/>
        </w:rPr>
        <w:lastRenderedPageBreak/>
        <w:t xml:space="preserve">на соответствующие товары (услуги) подлежат государственному регулированию; </w:t>
      </w:r>
    </w:p>
    <w:p w14:paraId="289CA7E8"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б) цены, установленные в договорах, заключенных в результате проведения торгов; </w:t>
      </w:r>
    </w:p>
    <w:p w14:paraId="1CE22A1A"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в) прогнозные показатели и основные параметры, определенные </w:t>
      </w:r>
      <w:r w:rsidRPr="00816A2E">
        <w:rPr>
          <w:snapToGrid w:val="0"/>
          <w:color w:val="000000"/>
          <w:sz w:val="28"/>
          <w:szCs w:val="28"/>
        </w:rPr>
        <w:br/>
        <w:t xml:space="preserve">в прогнозе социально-экономического развития Российской Федерации </w:t>
      </w:r>
      <w:r w:rsidRPr="00816A2E">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2B75F17A" w14:textId="77777777" w:rsidR="00816A2E" w:rsidRPr="00816A2E" w:rsidRDefault="00816A2E" w:rsidP="00816A2E">
      <w:pPr>
        <w:ind w:firstLine="720"/>
        <w:jc w:val="both"/>
        <w:rPr>
          <w:snapToGrid w:val="0"/>
          <w:sz w:val="28"/>
          <w:szCs w:val="28"/>
        </w:rPr>
      </w:pPr>
      <w:r w:rsidRPr="00816A2E">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66BD9A7A" w14:textId="77777777" w:rsidR="00816A2E" w:rsidRPr="00816A2E" w:rsidRDefault="00816A2E" w:rsidP="00816A2E">
      <w:pPr>
        <w:ind w:firstLine="720"/>
        <w:jc w:val="both"/>
        <w:rPr>
          <w:snapToGrid w:val="0"/>
          <w:sz w:val="28"/>
          <w:szCs w:val="28"/>
        </w:rPr>
      </w:pPr>
      <w:r w:rsidRPr="00816A2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16A2E">
        <w:rPr>
          <w:snapToGrid w:val="0"/>
          <w:sz w:val="28"/>
          <w:szCs w:val="28"/>
        </w:rPr>
        <w:br/>
        <w:t>на соответствующие товары (услуги) подлежат государственному регулированию;</w:t>
      </w:r>
    </w:p>
    <w:p w14:paraId="12DC2D43" w14:textId="77777777" w:rsidR="00816A2E" w:rsidRPr="00816A2E" w:rsidRDefault="00816A2E" w:rsidP="00816A2E">
      <w:pPr>
        <w:ind w:firstLine="720"/>
        <w:jc w:val="both"/>
        <w:rPr>
          <w:snapToGrid w:val="0"/>
          <w:sz w:val="28"/>
          <w:szCs w:val="28"/>
        </w:rPr>
      </w:pPr>
      <w:r w:rsidRPr="00816A2E">
        <w:rPr>
          <w:snapToGrid w:val="0"/>
          <w:sz w:val="28"/>
          <w:szCs w:val="28"/>
        </w:rPr>
        <w:t>б) цены, установленные в договорах, заключенных в результате проведения торгов;</w:t>
      </w:r>
    </w:p>
    <w:p w14:paraId="23C12F3F" w14:textId="77777777" w:rsidR="00816A2E" w:rsidRPr="00816A2E" w:rsidRDefault="00816A2E" w:rsidP="00816A2E">
      <w:pPr>
        <w:ind w:firstLine="720"/>
        <w:jc w:val="both"/>
        <w:rPr>
          <w:snapToGrid w:val="0"/>
          <w:sz w:val="28"/>
          <w:szCs w:val="28"/>
        </w:rPr>
      </w:pPr>
      <w:r w:rsidRPr="00816A2E">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453E3770" w14:textId="77777777" w:rsidR="00816A2E" w:rsidRPr="00816A2E" w:rsidRDefault="00816A2E" w:rsidP="00816A2E">
      <w:pPr>
        <w:ind w:firstLine="720"/>
        <w:jc w:val="both"/>
        <w:rPr>
          <w:snapToGrid w:val="0"/>
          <w:sz w:val="28"/>
          <w:szCs w:val="28"/>
        </w:rPr>
      </w:pPr>
      <w:r w:rsidRPr="00816A2E">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816A2E">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7EE19C53"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Названные источники применяются последовательно, при этом отказ </w:t>
      </w:r>
      <w:r w:rsidRPr="00816A2E">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816A2E">
        <w:rPr>
          <w:snapToGrid w:val="0"/>
          <w:color w:val="000000"/>
          <w:sz w:val="28"/>
          <w:szCs w:val="28"/>
        </w:rPr>
        <w:br/>
        <w:t>и необходимость перехода к следующему источнику.</w:t>
      </w:r>
    </w:p>
    <w:p w14:paraId="303717C9" w14:textId="77777777" w:rsidR="00816A2E" w:rsidRPr="00816A2E" w:rsidRDefault="00816A2E" w:rsidP="00816A2E">
      <w:pPr>
        <w:ind w:firstLine="709"/>
        <w:jc w:val="both"/>
        <w:rPr>
          <w:snapToGrid w:val="0"/>
          <w:sz w:val="28"/>
          <w:szCs w:val="28"/>
        </w:rPr>
      </w:pPr>
      <w:r w:rsidRPr="00816A2E">
        <w:rPr>
          <w:snapToGrid w:val="0"/>
          <w:sz w:val="28"/>
          <w:szCs w:val="28"/>
        </w:rPr>
        <w:t xml:space="preserve">При определении плановой цены на уголь каменный сортомарки Др </w:t>
      </w:r>
      <w:r w:rsidRPr="00816A2E">
        <w:rPr>
          <w:snapToGrid w:val="0"/>
          <w:sz w:val="28"/>
          <w:szCs w:val="28"/>
        </w:rPr>
        <w:br/>
        <w:t xml:space="preserve">на 2025 год экспертами исследован представленный обществом договор </w:t>
      </w:r>
      <w:r w:rsidRPr="00816A2E">
        <w:rPr>
          <w:snapToGrid w:val="0"/>
          <w:sz w:val="28"/>
          <w:szCs w:val="28"/>
        </w:rPr>
        <w:br/>
        <w:t xml:space="preserve">на поставку угля № 3607294 от 08.10.2019, заключенный </w:t>
      </w:r>
      <w:r w:rsidRPr="00816A2E">
        <w:rPr>
          <w:snapToGrid w:val="0"/>
          <w:sz w:val="28"/>
          <w:szCs w:val="28"/>
        </w:rPr>
        <w:br/>
        <w:t xml:space="preserve">с АО «УК «Кузбассразрезуголь», а также дополнительные соглашения </w:t>
      </w:r>
      <w:r w:rsidRPr="00816A2E">
        <w:rPr>
          <w:snapToGrid w:val="0"/>
          <w:sz w:val="28"/>
          <w:szCs w:val="28"/>
        </w:rPr>
        <w:br/>
        <w:t>к данному договору.</w:t>
      </w:r>
    </w:p>
    <w:p w14:paraId="4C9848C5" w14:textId="77777777" w:rsidR="00816A2E" w:rsidRPr="00816A2E" w:rsidRDefault="00816A2E" w:rsidP="00816A2E">
      <w:pPr>
        <w:ind w:firstLine="709"/>
        <w:jc w:val="both"/>
        <w:rPr>
          <w:snapToGrid w:val="0"/>
          <w:sz w:val="28"/>
          <w:szCs w:val="28"/>
        </w:rPr>
      </w:pPr>
      <w:bookmarkStart w:id="87" w:name="_Hlk181704767"/>
      <w:r w:rsidRPr="00816A2E">
        <w:rPr>
          <w:snapToGrid w:val="0"/>
          <w:sz w:val="28"/>
          <w:szCs w:val="28"/>
        </w:rPr>
        <w:t xml:space="preserve">По данным дополнительного соглашения № 5568900 от 20.02.2024 </w:t>
      </w:r>
      <w:r w:rsidRPr="00816A2E">
        <w:rPr>
          <w:snapToGrid w:val="0"/>
          <w:sz w:val="28"/>
          <w:szCs w:val="28"/>
        </w:rPr>
        <w:br/>
        <w:t xml:space="preserve">к договору поставки, заключенному между АО «УК «Кузбассразрезуголь» </w:t>
      </w:r>
      <w:r w:rsidRPr="00816A2E">
        <w:rPr>
          <w:snapToGrid w:val="0"/>
          <w:sz w:val="28"/>
          <w:szCs w:val="28"/>
        </w:rPr>
        <w:br/>
        <w:t>и ОАО «РЖД» от 08.10.2019 № 3607294 цена натурального топлива с учетом доставки составила 2 303,27 руб./т. (договор по конкурсу).</w:t>
      </w:r>
    </w:p>
    <w:p w14:paraId="092C83B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цену натурального топлива на 2025 год: </w:t>
      </w:r>
      <w:r w:rsidRPr="00816A2E">
        <w:rPr>
          <w:snapToGrid w:val="0"/>
          <w:sz w:val="28"/>
          <w:szCs w:val="28"/>
        </w:rPr>
        <w:br/>
        <w:t xml:space="preserve">2 303,27 руб./т. (цена угля с доставкой в 2024 году) × 1,040 (ИЦП на уголь 2025/2024) = </w:t>
      </w:r>
      <w:r w:rsidRPr="00816A2E">
        <w:rPr>
          <w:b/>
          <w:snapToGrid w:val="0"/>
          <w:sz w:val="28"/>
          <w:szCs w:val="28"/>
        </w:rPr>
        <w:t>2 395,40 руб./т</w:t>
      </w:r>
      <w:r w:rsidRPr="00816A2E">
        <w:rPr>
          <w:snapToGrid w:val="0"/>
          <w:sz w:val="28"/>
          <w:szCs w:val="28"/>
        </w:rPr>
        <w:t xml:space="preserve"> (цена натурального топлива на 2025 год </w:t>
      </w:r>
      <w:r w:rsidRPr="00816A2E">
        <w:rPr>
          <w:snapToGrid w:val="0"/>
          <w:sz w:val="28"/>
          <w:szCs w:val="28"/>
        </w:rPr>
        <w:br/>
        <w:t>с доставкой, с учетом инфляции).</w:t>
      </w:r>
    </w:p>
    <w:p w14:paraId="0BC698CB"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Согласно вышеуказанному доп. соглашению, уголь доставляется </w:t>
      </w:r>
      <w:r w:rsidRPr="00816A2E">
        <w:rPr>
          <w:snapToGrid w:val="0"/>
          <w:sz w:val="28"/>
          <w:szCs w:val="28"/>
        </w:rPr>
        <w:br/>
        <w:t>до станции назначения Новокузнецк-Восточный по адресу: Кемеровская обл., г. Новокузнецк, пр. Курако, д. 1а.</w:t>
      </w:r>
    </w:p>
    <w:bookmarkEnd w:id="87"/>
    <w:p w14:paraId="5CE060E3" w14:textId="77777777" w:rsidR="00816A2E" w:rsidRPr="00816A2E" w:rsidRDefault="00816A2E" w:rsidP="00816A2E">
      <w:pPr>
        <w:ind w:firstLine="709"/>
        <w:jc w:val="both"/>
        <w:rPr>
          <w:snapToGrid w:val="0"/>
          <w:sz w:val="28"/>
          <w:szCs w:val="28"/>
        </w:rPr>
      </w:pPr>
    </w:p>
    <w:p w14:paraId="26F1C6B3" w14:textId="77777777" w:rsidR="00816A2E" w:rsidRPr="00816A2E" w:rsidRDefault="00816A2E" w:rsidP="00816A2E">
      <w:pPr>
        <w:ind w:firstLine="709"/>
        <w:jc w:val="both"/>
        <w:rPr>
          <w:b/>
          <w:snapToGrid w:val="0"/>
          <w:sz w:val="28"/>
          <w:szCs w:val="28"/>
          <w:u w:val="single"/>
        </w:rPr>
      </w:pPr>
      <w:bookmarkStart w:id="88" w:name="_Hlk181704786"/>
      <w:r w:rsidRPr="00816A2E">
        <w:rPr>
          <w:b/>
          <w:snapToGrid w:val="0"/>
          <w:sz w:val="28"/>
          <w:szCs w:val="28"/>
          <w:u w:val="single"/>
        </w:rPr>
        <w:t>Транспортно-заготовительные расходы (ТЗР)</w:t>
      </w:r>
    </w:p>
    <w:p w14:paraId="24607986" w14:textId="77777777" w:rsidR="00816A2E" w:rsidRPr="00816A2E" w:rsidRDefault="00816A2E" w:rsidP="00816A2E">
      <w:pPr>
        <w:ind w:firstLine="709"/>
        <w:jc w:val="both"/>
        <w:rPr>
          <w:snapToGrid w:val="0"/>
          <w:sz w:val="28"/>
          <w:szCs w:val="28"/>
        </w:rPr>
      </w:pPr>
    </w:p>
    <w:p w14:paraId="2422E1DF" w14:textId="77777777" w:rsidR="00816A2E" w:rsidRPr="00816A2E" w:rsidRDefault="00816A2E" w:rsidP="00816A2E">
      <w:pPr>
        <w:ind w:firstLine="709"/>
        <w:jc w:val="both"/>
        <w:rPr>
          <w:snapToGrid w:val="0"/>
          <w:sz w:val="28"/>
          <w:szCs w:val="28"/>
        </w:rPr>
      </w:pPr>
      <w:r w:rsidRPr="00816A2E">
        <w:rPr>
          <w:snapToGrid w:val="0"/>
          <w:sz w:val="28"/>
          <w:szCs w:val="28"/>
        </w:rPr>
        <w:t>АО «УК «Кузбассразрезуголь» доставляет уголь до станции назначения, а затем организацией материально-технического снабжения филиалов и дочерних и зависимых обществ (ОМТО) ОАО «РЖД» осуществляются процедуры транспортировки до ст. Новокузнецк-Сортировочный и хранения на складе.</w:t>
      </w:r>
    </w:p>
    <w:p w14:paraId="693FF9D5" w14:textId="77777777" w:rsidR="00816A2E" w:rsidRPr="00816A2E" w:rsidRDefault="00816A2E" w:rsidP="00816A2E">
      <w:pPr>
        <w:ind w:firstLine="709"/>
        <w:jc w:val="both"/>
        <w:rPr>
          <w:snapToGrid w:val="0"/>
          <w:sz w:val="28"/>
          <w:szCs w:val="28"/>
        </w:rPr>
      </w:pPr>
      <w:r w:rsidRPr="00816A2E">
        <w:rPr>
          <w:snapToGrid w:val="0"/>
          <w:sz w:val="28"/>
          <w:szCs w:val="28"/>
        </w:rPr>
        <w:t>В подтверждение расходов на транспортно-заготовительные расходы ОАО «РЖД» представлен Регламент организации материально-технического снабжения филиалов и дочерних и зависимых обществ ОАО «РЖД» (утвержден распоряжением ОАО «РЖД» № 531/р от 01.03.2018) (DOCS.FORM.6.42. Часть 2. Том 17. Регламент ДМТО).</w:t>
      </w:r>
    </w:p>
    <w:bookmarkEnd w:id="88"/>
    <w:p w14:paraId="566047B4" w14:textId="77777777" w:rsidR="00816A2E" w:rsidRPr="00816A2E" w:rsidRDefault="00816A2E" w:rsidP="00816A2E">
      <w:pPr>
        <w:ind w:firstLine="709"/>
        <w:jc w:val="both"/>
        <w:rPr>
          <w:snapToGrid w:val="0"/>
          <w:sz w:val="28"/>
          <w:szCs w:val="28"/>
        </w:rPr>
      </w:pPr>
      <w:r w:rsidRPr="00816A2E">
        <w:rPr>
          <w:snapToGrid w:val="0"/>
          <w:sz w:val="28"/>
          <w:szCs w:val="28"/>
        </w:rPr>
        <w:t xml:space="preserve">Оборотно-сальдовая ведомость по счету 3204 Уголь, жд доставка </w:t>
      </w:r>
      <w:r w:rsidRPr="00816A2E">
        <w:rPr>
          <w:snapToGrid w:val="0"/>
          <w:sz w:val="28"/>
          <w:szCs w:val="28"/>
        </w:rPr>
        <w:br/>
        <w:t>по котельной ст. Новокузнецк-Сортировочный 2023 г (DOCS.FORM.6.42. Часть 3. Том 18. ОСВ уголь 2023 котельная ст. Новокузнецк-Сортировочный).</w:t>
      </w:r>
    </w:p>
    <w:p w14:paraId="46ABB0BD"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вышеуказанной оборотно-сальдовой ведомостью, стоимость ТЗР в 2023 году составила 1 856 038,80 руб. В соответствии </w:t>
      </w:r>
      <w:r w:rsidRPr="00816A2E">
        <w:rPr>
          <w:snapToGrid w:val="0"/>
          <w:sz w:val="28"/>
          <w:szCs w:val="28"/>
        </w:rPr>
        <w:br/>
        <w:t>с шаблоном WARM TOPL.Q4.2023. количество натурального топлива в 2023 году составило 6 075 т.</w:t>
      </w:r>
    </w:p>
    <w:p w14:paraId="43A80F29" w14:textId="77777777" w:rsidR="00816A2E" w:rsidRPr="00816A2E" w:rsidRDefault="00816A2E" w:rsidP="00816A2E">
      <w:pPr>
        <w:ind w:firstLine="709"/>
        <w:jc w:val="both"/>
        <w:rPr>
          <w:b/>
          <w:snapToGrid w:val="0"/>
          <w:sz w:val="28"/>
          <w:szCs w:val="28"/>
        </w:rPr>
      </w:pPr>
      <w:r w:rsidRPr="00816A2E">
        <w:rPr>
          <w:snapToGrid w:val="0"/>
          <w:sz w:val="28"/>
          <w:szCs w:val="28"/>
        </w:rPr>
        <w:t xml:space="preserve">Эксперты рассчитали цену ТЗР ОМТО на 2025 год с учетом инфляции: (1 856 038,80 руб. (стоимость доставки топлива в 2023 году) ÷ 6 075 т. (количество ТЗР в 2023 году)) × 1,230 (ИЦП на транспорт 2024/2023) × 1,043 (ИЦП на транспорт 2025/2024) = </w:t>
      </w:r>
      <w:r w:rsidRPr="00816A2E">
        <w:rPr>
          <w:b/>
          <w:snapToGrid w:val="0"/>
          <w:sz w:val="28"/>
          <w:szCs w:val="28"/>
        </w:rPr>
        <w:t>391,95 руб./т.</w:t>
      </w:r>
    </w:p>
    <w:p w14:paraId="215A8332" w14:textId="77777777" w:rsidR="00816A2E" w:rsidRPr="00816A2E" w:rsidRDefault="00816A2E" w:rsidP="00816A2E">
      <w:pPr>
        <w:ind w:firstLine="709"/>
        <w:jc w:val="both"/>
        <w:rPr>
          <w:b/>
          <w:snapToGrid w:val="0"/>
          <w:sz w:val="28"/>
          <w:szCs w:val="28"/>
          <w:u w:val="single"/>
        </w:rPr>
      </w:pPr>
    </w:p>
    <w:p w14:paraId="2867CCD6"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Буртовка</w:t>
      </w:r>
    </w:p>
    <w:p w14:paraId="312A0602" w14:textId="77777777" w:rsidR="00816A2E" w:rsidRPr="00816A2E" w:rsidRDefault="00816A2E" w:rsidP="00816A2E">
      <w:pPr>
        <w:ind w:firstLine="709"/>
        <w:jc w:val="both"/>
        <w:rPr>
          <w:snapToGrid w:val="0"/>
          <w:sz w:val="28"/>
          <w:szCs w:val="28"/>
        </w:rPr>
      </w:pPr>
    </w:p>
    <w:p w14:paraId="34355385" w14:textId="77777777" w:rsidR="00816A2E" w:rsidRPr="00816A2E" w:rsidRDefault="00816A2E" w:rsidP="00816A2E">
      <w:pPr>
        <w:ind w:firstLine="709"/>
        <w:jc w:val="both"/>
        <w:rPr>
          <w:snapToGrid w:val="0"/>
          <w:sz w:val="28"/>
          <w:szCs w:val="28"/>
        </w:rPr>
      </w:pPr>
      <w:r w:rsidRPr="00816A2E">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7CD1D228" w14:textId="77777777" w:rsidR="00816A2E" w:rsidRPr="00816A2E" w:rsidRDefault="00816A2E" w:rsidP="00816A2E">
      <w:pPr>
        <w:ind w:firstLine="709"/>
        <w:jc w:val="both"/>
        <w:rPr>
          <w:snapToGrid w:val="0"/>
          <w:sz w:val="28"/>
          <w:szCs w:val="28"/>
        </w:rPr>
      </w:pPr>
      <w:r w:rsidRPr="00816A2E">
        <w:rPr>
          <w:snapToGrid w:val="0"/>
          <w:sz w:val="28"/>
          <w:szCs w:val="28"/>
        </w:rPr>
        <w:t>В разрезе буртовки ОАО «РЖД» представило следующий пакет документов:</w:t>
      </w:r>
    </w:p>
    <w:p w14:paraId="18783541" w14:textId="77777777" w:rsidR="00816A2E" w:rsidRPr="00816A2E" w:rsidRDefault="00816A2E" w:rsidP="00816A2E">
      <w:pPr>
        <w:ind w:firstLine="709"/>
        <w:jc w:val="both"/>
        <w:rPr>
          <w:snapToGrid w:val="0"/>
          <w:sz w:val="28"/>
          <w:szCs w:val="28"/>
        </w:rPr>
      </w:pPr>
      <w:r w:rsidRPr="00816A2E">
        <w:rPr>
          <w:snapToGrid w:val="0"/>
          <w:sz w:val="28"/>
          <w:szCs w:val="28"/>
        </w:rPr>
        <w:t xml:space="preserve">Планируемые расходы на буртовку угля по договору аутсорсинга, заключенному с ООО «Ресурстранс» на 2025 г с учетом индекса 1,051 </w:t>
      </w:r>
      <w:r w:rsidRPr="00816A2E">
        <w:rPr>
          <w:snapToGrid w:val="0"/>
          <w:sz w:val="28"/>
          <w:szCs w:val="28"/>
        </w:rPr>
        <w:br/>
        <w:t>№ 2030/ОКЭ-ЦАТ/22/12/1 от 30.12.2022 (DOCS.FORM.6.42. Часть 1. Том 15. Расходы на топливо. Расчет затрат на буртовку угля).</w:t>
      </w:r>
    </w:p>
    <w:p w14:paraId="569FC7AB"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1 (DOCS.FORM.6.42. Часть 1. Том 5. Расходы на оплату иных работ и услуг. Документы ООО РСТ за 1 полугодие 2023).</w:t>
      </w:r>
    </w:p>
    <w:p w14:paraId="4ABBC8C8"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2 (DOCS.FORM.6.42. Часть 1. Том 5. Расходы на оплату иных работ и услуг. Документы ООО РСТ за 2 полугодие 2023).</w:t>
      </w:r>
    </w:p>
    <w:p w14:paraId="21127C72"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Договор оказания автотранспортных услуг № 2030/ОКЭ-ЦАТ/22/12/1 б/д, заключенный с ООО «РесурсТранс», действующий с 01.01.2023 </w:t>
      </w:r>
      <w:r w:rsidRPr="00816A2E">
        <w:rPr>
          <w:snapToGrid w:val="0"/>
          <w:sz w:val="28"/>
          <w:szCs w:val="28"/>
        </w:rPr>
        <w:br/>
        <w:t>по 31.03.2033, с приложениями, без автопролонгации (DOCS.FORM.6.42. Часть 1. Том 5. Расходы на оплату иных работ и услуг. Новый договор РесурсТранс).</w:t>
      </w:r>
    </w:p>
    <w:p w14:paraId="5D3CE872" w14:textId="77777777" w:rsidR="00816A2E" w:rsidRPr="00816A2E" w:rsidRDefault="00816A2E" w:rsidP="00816A2E">
      <w:pPr>
        <w:ind w:firstLine="709"/>
        <w:jc w:val="both"/>
        <w:rPr>
          <w:snapToGrid w:val="0"/>
          <w:sz w:val="28"/>
          <w:szCs w:val="28"/>
        </w:rPr>
      </w:pPr>
      <w:r w:rsidRPr="00816A2E">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Извещение).</w:t>
      </w:r>
    </w:p>
    <w:p w14:paraId="04AE3EC0" w14:textId="77777777" w:rsidR="00816A2E" w:rsidRPr="00816A2E" w:rsidRDefault="00816A2E" w:rsidP="00816A2E">
      <w:pPr>
        <w:ind w:firstLine="709"/>
        <w:jc w:val="both"/>
        <w:rPr>
          <w:snapToGrid w:val="0"/>
          <w:sz w:val="28"/>
          <w:szCs w:val="28"/>
        </w:rPr>
      </w:pPr>
      <w:r w:rsidRPr="00816A2E">
        <w:rPr>
          <w:snapToGrid w:val="0"/>
          <w:sz w:val="28"/>
          <w:szCs w:val="28"/>
        </w:rPr>
        <w:t xml:space="preserve">Документация открытого конкурса в электронной форме </w:t>
      </w:r>
      <w:r w:rsidRPr="00816A2E">
        <w:rPr>
          <w:snapToGrid w:val="0"/>
          <w:sz w:val="28"/>
          <w:szCs w:val="28"/>
        </w:rPr>
        <w:br/>
        <w:t>№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Документация часть 1,2,3).</w:t>
      </w:r>
    </w:p>
    <w:p w14:paraId="2BA9FD5B" w14:textId="77777777" w:rsidR="00816A2E" w:rsidRPr="00816A2E" w:rsidRDefault="00816A2E" w:rsidP="00816A2E">
      <w:pPr>
        <w:ind w:firstLine="709"/>
        <w:jc w:val="both"/>
        <w:rPr>
          <w:snapToGrid w:val="0"/>
          <w:sz w:val="28"/>
          <w:szCs w:val="28"/>
        </w:rPr>
      </w:pPr>
      <w:r w:rsidRPr="00816A2E">
        <w:rPr>
          <w:snapToGrid w:val="0"/>
          <w:sz w:val="28"/>
          <w:szCs w:val="28"/>
        </w:rPr>
        <w:t xml:space="preserve">Изменения в извещение и документацию открытого конкурса </w:t>
      </w:r>
      <w:r w:rsidRPr="00816A2E">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816A2E">
        <w:rPr>
          <w:snapToGrid w:val="0"/>
          <w:sz w:val="28"/>
          <w:szCs w:val="28"/>
        </w:rPr>
        <w:br/>
        <w:t>и филиалов ОАО «РЖД» (DOCS.FORM.6.42. Часть 2. Том 17. Конкурсная документация ООО РесурсТранс. Изменения от 28.11.2022).</w:t>
      </w:r>
    </w:p>
    <w:p w14:paraId="336948FA" w14:textId="77777777" w:rsidR="00816A2E" w:rsidRPr="00816A2E" w:rsidRDefault="00816A2E" w:rsidP="00816A2E">
      <w:pPr>
        <w:ind w:firstLine="709"/>
        <w:jc w:val="both"/>
        <w:rPr>
          <w:snapToGrid w:val="0"/>
          <w:sz w:val="28"/>
          <w:szCs w:val="28"/>
        </w:rPr>
      </w:pPr>
      <w:r w:rsidRPr="00816A2E">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w:t>
      </w:r>
      <w:r w:rsidRPr="00816A2E">
        <w:rPr>
          <w:snapToGrid w:val="0"/>
          <w:sz w:val="28"/>
          <w:szCs w:val="28"/>
        </w:rPr>
        <w:br/>
        <w:t>ООО РесурсТранс. Приложение № 1.1.3).</w:t>
      </w:r>
    </w:p>
    <w:p w14:paraId="69216C25"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Приложения № 1.1.1.1.-1.1.2.16 к конкурсной документации (DOCS.FORM.6.42. Часть 2. Том 17. Конкурсная документация </w:t>
      </w:r>
      <w:r w:rsidRPr="00816A2E">
        <w:rPr>
          <w:snapToGrid w:val="0"/>
          <w:sz w:val="28"/>
          <w:szCs w:val="28"/>
        </w:rPr>
        <w:br/>
        <w:t>ООО РесурсТранс).</w:t>
      </w:r>
    </w:p>
    <w:p w14:paraId="423EB2AA" w14:textId="77777777" w:rsidR="00816A2E" w:rsidRPr="00816A2E" w:rsidRDefault="00816A2E" w:rsidP="00816A2E">
      <w:pPr>
        <w:ind w:firstLine="709"/>
        <w:jc w:val="both"/>
        <w:rPr>
          <w:snapToGrid w:val="0"/>
          <w:sz w:val="28"/>
          <w:szCs w:val="28"/>
        </w:rPr>
      </w:pPr>
      <w:r w:rsidRPr="00816A2E">
        <w:rPr>
          <w:snapToGrid w:val="0"/>
          <w:sz w:val="28"/>
          <w:szCs w:val="28"/>
        </w:rPr>
        <w:t>Протокол № 2030/ОКЭ-ЦАТ/22/1 рассмотрения и оценки конкурсных заявок, поступивших для участия в открытом конкурсе в электронной форме №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РесурсТранс. Протокол рассмотрения).</w:t>
      </w:r>
    </w:p>
    <w:p w14:paraId="7A58FAD2"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заочного заседания Конкурсной комиссии ОАО «РЖД» </w:t>
      </w:r>
      <w:r w:rsidRPr="00816A2E">
        <w:rPr>
          <w:snapToGrid w:val="0"/>
          <w:sz w:val="28"/>
          <w:szCs w:val="28"/>
        </w:rPr>
        <w:br/>
        <w:t>№ 660/1 от 15.12.2022 (DOCS.FORM.6.42. Часть 2. Том 17. Конкурсная документация ООО РесурсТранс. Итоговый протокол).</w:t>
      </w:r>
    </w:p>
    <w:p w14:paraId="429B4D0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При определении расходов на буртовку угля эксперты отмечают, </w:t>
      </w:r>
      <w:r w:rsidRPr="00816A2E">
        <w:rPr>
          <w:snapToGrid w:val="0"/>
          <w:sz w:val="28"/>
          <w:szCs w:val="28"/>
        </w:rPr>
        <w:br/>
        <w:t xml:space="preserve">что договор заключенный на сумму более 100 тыс. руб. должен заключаться с помощью закупочных процедур в соответствии с Федеральным законом </w:t>
      </w:r>
      <w:r w:rsidRPr="00816A2E">
        <w:rPr>
          <w:snapToGrid w:val="0"/>
          <w:sz w:val="28"/>
          <w:szCs w:val="28"/>
        </w:rPr>
        <w:br/>
        <w:t xml:space="preserve">от 18.07.2011 № 223. </w:t>
      </w:r>
    </w:p>
    <w:p w14:paraId="5AE7511F"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представленный обществом договор оказания автотранспортных услуг № 2030/ОКЭ-ЦАТ/22/12/1 б/д, заключенный с ООО «РесурсТранс» и конкурсную документацию. Согласно вышеуказанному протоколу заочного заседания, открытый конкурс </w:t>
      </w:r>
      <w:r w:rsidRPr="00816A2E">
        <w:rPr>
          <w:snapToGrid w:val="0"/>
          <w:sz w:val="28"/>
          <w:szCs w:val="28"/>
        </w:rPr>
        <w:br/>
      </w:r>
      <w:r w:rsidRPr="00816A2E">
        <w:rPr>
          <w:snapToGrid w:val="0"/>
          <w:sz w:val="28"/>
          <w:szCs w:val="28"/>
        </w:rPr>
        <w:lastRenderedPageBreak/>
        <w:t>№ 2030/ОКЭ-ЦАТ/22 по лоту № 12 признан несостоявшимся в связи с тем, что на участие в закупке по лоту № 12 подана одна заявка, на основании подпункта 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w:t>
      </w:r>
    </w:p>
    <w:p w14:paraId="771FFFF4" w14:textId="77777777" w:rsidR="00816A2E" w:rsidRPr="00816A2E" w:rsidRDefault="00816A2E" w:rsidP="00816A2E">
      <w:pPr>
        <w:tabs>
          <w:tab w:val="left" w:pos="1890"/>
        </w:tabs>
        <w:ind w:firstLine="709"/>
        <w:jc w:val="both"/>
        <w:rPr>
          <w:sz w:val="28"/>
          <w:szCs w:val="28"/>
        </w:rPr>
      </w:pPr>
      <w:r w:rsidRPr="00816A2E">
        <w:rPr>
          <w:snapToGrid w:val="0"/>
          <w:color w:val="000000"/>
          <w:sz w:val="28"/>
          <w:szCs w:val="28"/>
        </w:rPr>
        <w:t xml:space="preserve">Ввиду отсутствия договора </w:t>
      </w:r>
      <w:r w:rsidRPr="00816A2E">
        <w:rPr>
          <w:snapToGrid w:val="0"/>
          <w:sz w:val="28"/>
          <w:szCs w:val="28"/>
        </w:rPr>
        <w:t xml:space="preserve">оказания автотранспортных услуг </w:t>
      </w:r>
      <w:r w:rsidRPr="00816A2E">
        <w:rPr>
          <w:snapToGrid w:val="0"/>
          <w:color w:val="000000"/>
          <w:sz w:val="28"/>
          <w:szCs w:val="28"/>
        </w:rPr>
        <w:t>на 2025 год, заключенного с помощью проведенных торгов,</w:t>
      </w:r>
      <w:r w:rsidRPr="00816A2E">
        <w:rPr>
          <w:snapToGrid w:val="0"/>
          <w:sz w:val="28"/>
          <w:szCs w:val="28"/>
        </w:rPr>
        <w:t xml:space="preserve"> экспертами, </w:t>
      </w:r>
      <w:r w:rsidRPr="00816A2E">
        <w:rPr>
          <w:snapToGrid w:val="0"/>
          <w:sz w:val="28"/>
          <w:szCs w:val="28"/>
        </w:rPr>
        <w:br/>
        <w:t xml:space="preserve">в соответствии с пунктом 29 (г) Основ ценообразования, произведен альтернативный расчет стоимости буртовки угля. При расчете обоснованности расходов по буртовке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в строительстве» № 7 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816A2E">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816A2E">
        <w:rPr>
          <w:snapToGrid w:val="0"/>
          <w:sz w:val="28"/>
          <w:szCs w:val="28"/>
        </w:rPr>
        <w:br/>
        <w:t xml:space="preserve">от 27.10.1998 № 1153-р, от 17.02.2003 № 143-р). </w:t>
      </w:r>
    </w:p>
    <w:p w14:paraId="21AB30D9" w14:textId="77777777" w:rsidR="00816A2E" w:rsidRPr="00816A2E" w:rsidRDefault="00816A2E" w:rsidP="00816A2E">
      <w:pPr>
        <w:ind w:firstLine="709"/>
        <w:jc w:val="both"/>
        <w:rPr>
          <w:snapToGrid w:val="0"/>
          <w:sz w:val="28"/>
          <w:szCs w:val="28"/>
        </w:rPr>
      </w:pPr>
      <w:r w:rsidRPr="00816A2E">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816A2E">
        <w:rPr>
          <w:snapToGrid w:val="0"/>
          <w:sz w:val="28"/>
          <w:szCs w:val="28"/>
        </w:rPr>
        <w:br/>
        <w:t xml:space="preserve">(без НДС). </w:t>
      </w:r>
    </w:p>
    <w:p w14:paraId="3F7DBC64" w14:textId="77777777" w:rsidR="00816A2E" w:rsidRPr="00816A2E" w:rsidRDefault="00816A2E" w:rsidP="00816A2E">
      <w:pPr>
        <w:ind w:firstLine="709"/>
        <w:jc w:val="both"/>
        <w:rPr>
          <w:snapToGrid w:val="0"/>
          <w:sz w:val="28"/>
          <w:szCs w:val="28"/>
        </w:rPr>
      </w:pPr>
      <w:r w:rsidRPr="00816A2E">
        <w:rPr>
          <w:snapToGrid w:val="0"/>
          <w:sz w:val="28"/>
          <w:szCs w:val="28"/>
        </w:rPr>
        <w:t>В соответствии с шаблоном WARM TOPL.Q4.2023. количество натурального топлива в 2023 году составило 6 075 т.</w:t>
      </w:r>
    </w:p>
    <w:p w14:paraId="55B10DB6" w14:textId="77777777" w:rsidR="00816A2E" w:rsidRPr="00816A2E" w:rsidRDefault="00816A2E" w:rsidP="00816A2E">
      <w:pPr>
        <w:ind w:firstLine="709"/>
        <w:jc w:val="both"/>
        <w:rPr>
          <w:snapToGrid w:val="0"/>
          <w:sz w:val="28"/>
          <w:szCs w:val="28"/>
        </w:rPr>
      </w:pPr>
      <w:r w:rsidRPr="00816A2E">
        <w:rPr>
          <w:snapToGrid w:val="0"/>
          <w:sz w:val="28"/>
          <w:szCs w:val="28"/>
        </w:rPr>
        <w:t xml:space="preserve">Количество машино-часов работы автотранспорта, необходимых </w:t>
      </w:r>
      <w:r w:rsidRPr="00816A2E">
        <w:rPr>
          <w:snapToGrid w:val="0"/>
          <w:sz w:val="28"/>
          <w:szCs w:val="28"/>
        </w:rPr>
        <w:br/>
        <w:t>для осуществления буртовки, принято экспертами из данных, представленных предприятием, согласно которым количество машино-часов в год составляет 2 112.</w:t>
      </w:r>
    </w:p>
    <w:p w14:paraId="0467E09A" w14:textId="77777777" w:rsidR="00816A2E" w:rsidRPr="00816A2E" w:rsidRDefault="00816A2E" w:rsidP="00816A2E">
      <w:pPr>
        <w:tabs>
          <w:tab w:val="left" w:pos="1890"/>
        </w:tabs>
        <w:ind w:firstLine="709"/>
        <w:jc w:val="both"/>
        <w:rPr>
          <w:snapToGrid w:val="0"/>
          <w:sz w:val="28"/>
          <w:szCs w:val="28"/>
        </w:rPr>
      </w:pPr>
    </w:p>
    <w:p w14:paraId="2020337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затрат на буртовку угля на 2023 год представлен в таблице 6.</w:t>
      </w:r>
    </w:p>
    <w:p w14:paraId="0E63F717" w14:textId="77777777" w:rsidR="00816A2E" w:rsidRPr="00816A2E" w:rsidRDefault="00816A2E" w:rsidP="00816A2E">
      <w:pPr>
        <w:tabs>
          <w:tab w:val="left" w:pos="1890"/>
        </w:tabs>
        <w:ind w:firstLine="709"/>
        <w:jc w:val="both"/>
        <w:rPr>
          <w:snapToGrid w:val="0"/>
          <w:sz w:val="28"/>
          <w:szCs w:val="28"/>
        </w:rPr>
      </w:pPr>
    </w:p>
    <w:p w14:paraId="2C0AD512" w14:textId="77777777" w:rsidR="00816A2E" w:rsidRPr="00816A2E" w:rsidRDefault="00816A2E" w:rsidP="00816A2E">
      <w:pPr>
        <w:tabs>
          <w:tab w:val="left" w:pos="1890"/>
        </w:tabs>
        <w:ind w:firstLine="709"/>
        <w:jc w:val="both"/>
        <w:rPr>
          <w:snapToGrid w:val="0"/>
          <w:sz w:val="28"/>
          <w:szCs w:val="28"/>
        </w:rPr>
      </w:pPr>
    </w:p>
    <w:p w14:paraId="369CD15B" w14:textId="77777777" w:rsidR="00816A2E" w:rsidRPr="00816A2E" w:rsidRDefault="00816A2E" w:rsidP="00816A2E">
      <w:pPr>
        <w:tabs>
          <w:tab w:val="left" w:pos="1890"/>
        </w:tabs>
        <w:ind w:firstLine="709"/>
        <w:jc w:val="both"/>
        <w:rPr>
          <w:snapToGrid w:val="0"/>
          <w:sz w:val="28"/>
          <w:szCs w:val="28"/>
        </w:rPr>
      </w:pPr>
    </w:p>
    <w:p w14:paraId="39186447" w14:textId="77777777" w:rsidR="00816A2E" w:rsidRPr="00816A2E" w:rsidRDefault="00816A2E" w:rsidP="00816A2E">
      <w:pPr>
        <w:tabs>
          <w:tab w:val="left" w:pos="1890"/>
        </w:tabs>
        <w:ind w:firstLine="709"/>
        <w:jc w:val="both"/>
        <w:rPr>
          <w:snapToGrid w:val="0"/>
          <w:sz w:val="28"/>
          <w:szCs w:val="28"/>
        </w:rPr>
      </w:pPr>
    </w:p>
    <w:p w14:paraId="77CBD7EC" w14:textId="77777777" w:rsidR="00816A2E" w:rsidRPr="00816A2E" w:rsidRDefault="00816A2E" w:rsidP="00816A2E">
      <w:pPr>
        <w:tabs>
          <w:tab w:val="left" w:pos="1890"/>
        </w:tabs>
        <w:ind w:firstLine="709"/>
        <w:jc w:val="both"/>
        <w:rPr>
          <w:snapToGrid w:val="0"/>
          <w:sz w:val="28"/>
          <w:szCs w:val="28"/>
        </w:rPr>
      </w:pPr>
    </w:p>
    <w:p w14:paraId="62277AA9" w14:textId="77777777" w:rsidR="00816A2E" w:rsidRPr="00816A2E" w:rsidRDefault="00816A2E" w:rsidP="00816A2E">
      <w:pPr>
        <w:tabs>
          <w:tab w:val="left" w:pos="1890"/>
        </w:tabs>
        <w:ind w:firstLine="709"/>
        <w:jc w:val="both"/>
        <w:rPr>
          <w:snapToGrid w:val="0"/>
          <w:sz w:val="28"/>
          <w:szCs w:val="28"/>
        </w:rPr>
      </w:pPr>
    </w:p>
    <w:p w14:paraId="1F997E09" w14:textId="77777777" w:rsidR="00816A2E" w:rsidRPr="00816A2E" w:rsidRDefault="00816A2E" w:rsidP="00816A2E">
      <w:pPr>
        <w:tabs>
          <w:tab w:val="left" w:pos="1890"/>
        </w:tabs>
        <w:ind w:firstLine="709"/>
        <w:jc w:val="both"/>
        <w:rPr>
          <w:snapToGrid w:val="0"/>
          <w:sz w:val="28"/>
          <w:szCs w:val="28"/>
        </w:rPr>
      </w:pPr>
    </w:p>
    <w:p w14:paraId="5E84F489" w14:textId="77777777" w:rsidR="00816A2E" w:rsidRPr="00816A2E" w:rsidRDefault="00816A2E" w:rsidP="00816A2E">
      <w:pPr>
        <w:tabs>
          <w:tab w:val="left" w:pos="1890"/>
        </w:tabs>
        <w:ind w:firstLine="709"/>
        <w:jc w:val="both"/>
        <w:rPr>
          <w:snapToGrid w:val="0"/>
          <w:sz w:val="28"/>
          <w:szCs w:val="28"/>
        </w:rPr>
      </w:pPr>
    </w:p>
    <w:p w14:paraId="2DA620BC" w14:textId="77777777" w:rsidR="00816A2E" w:rsidRPr="00816A2E" w:rsidRDefault="00816A2E" w:rsidP="00816A2E">
      <w:pPr>
        <w:numPr>
          <w:ilvl w:val="0"/>
          <w:numId w:val="13"/>
        </w:numPr>
        <w:ind w:left="9149" w:hanging="1211"/>
        <w:jc w:val="right"/>
        <w:rPr>
          <w:sz w:val="28"/>
          <w:szCs w:val="28"/>
        </w:rPr>
      </w:pPr>
    </w:p>
    <w:p w14:paraId="59429487" w14:textId="77777777" w:rsidR="00816A2E" w:rsidRPr="00816A2E" w:rsidRDefault="00816A2E" w:rsidP="00816A2E">
      <w:pPr>
        <w:tabs>
          <w:tab w:val="left" w:pos="1890"/>
        </w:tabs>
        <w:ind w:firstLine="709"/>
        <w:jc w:val="both"/>
        <w:rPr>
          <w:snapToGrid w:val="0"/>
          <w:sz w:val="28"/>
          <w:szCs w:val="28"/>
        </w:rPr>
      </w:pP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41"/>
        <w:gridCol w:w="1276"/>
        <w:gridCol w:w="1843"/>
      </w:tblGrid>
      <w:tr w:rsidR="00816A2E" w:rsidRPr="00816A2E" w14:paraId="4AFC0C65" w14:textId="77777777" w:rsidTr="009E53B0">
        <w:trPr>
          <w:trHeight w:val="636"/>
        </w:trPr>
        <w:tc>
          <w:tcPr>
            <w:tcW w:w="828" w:type="dxa"/>
            <w:tcBorders>
              <w:top w:val="single" w:sz="4" w:space="0" w:color="auto"/>
              <w:left w:val="single" w:sz="4" w:space="0" w:color="auto"/>
              <w:bottom w:val="single" w:sz="4" w:space="0" w:color="auto"/>
              <w:right w:val="single" w:sz="4" w:space="0" w:color="auto"/>
            </w:tcBorders>
            <w:vAlign w:val="center"/>
            <w:hideMark/>
          </w:tcPr>
          <w:p w14:paraId="6A48DCC7" w14:textId="77777777" w:rsidR="00816A2E" w:rsidRPr="00816A2E" w:rsidRDefault="00816A2E" w:rsidP="00816A2E">
            <w:pPr>
              <w:jc w:val="center"/>
              <w:rPr>
                <w:bCs/>
                <w:snapToGrid w:val="0"/>
                <w:color w:val="000000"/>
              </w:rPr>
            </w:pPr>
            <w:r w:rsidRPr="00816A2E">
              <w:rPr>
                <w:bCs/>
                <w:snapToGrid w:val="0"/>
                <w:color w:val="000000"/>
              </w:rPr>
              <w:t>№ п/п</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84AA10D" w14:textId="77777777" w:rsidR="00816A2E" w:rsidRPr="00816A2E" w:rsidRDefault="00816A2E" w:rsidP="00816A2E">
            <w:pPr>
              <w:jc w:val="center"/>
              <w:rPr>
                <w:bCs/>
                <w:snapToGrid w:val="0"/>
              </w:rPr>
            </w:pPr>
            <w:r w:rsidRPr="00816A2E">
              <w:rPr>
                <w:bCs/>
                <w:snapToGrid w:val="0"/>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1132A3" w14:textId="77777777" w:rsidR="00816A2E" w:rsidRPr="00816A2E" w:rsidRDefault="00816A2E" w:rsidP="00816A2E">
            <w:pPr>
              <w:jc w:val="center"/>
              <w:rPr>
                <w:bCs/>
                <w:snapToGrid w:val="0"/>
              </w:rPr>
            </w:pPr>
            <w:r w:rsidRPr="00816A2E">
              <w:rPr>
                <w:bCs/>
                <w:snapToGrid w:val="0"/>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D0528F" w14:textId="77777777" w:rsidR="00816A2E" w:rsidRPr="00816A2E" w:rsidRDefault="00816A2E" w:rsidP="00816A2E">
            <w:pPr>
              <w:jc w:val="center"/>
              <w:rPr>
                <w:bCs/>
                <w:snapToGrid w:val="0"/>
              </w:rPr>
            </w:pPr>
            <w:r w:rsidRPr="00816A2E">
              <w:rPr>
                <w:bCs/>
                <w:snapToGrid w:val="0"/>
              </w:rPr>
              <w:t>Значение</w:t>
            </w:r>
          </w:p>
        </w:tc>
      </w:tr>
      <w:tr w:rsidR="00816A2E" w:rsidRPr="00816A2E" w14:paraId="6A520AC0" w14:textId="77777777" w:rsidTr="009E53B0">
        <w:trPr>
          <w:trHeight w:val="324"/>
        </w:trPr>
        <w:tc>
          <w:tcPr>
            <w:tcW w:w="828" w:type="dxa"/>
            <w:tcBorders>
              <w:top w:val="single" w:sz="4" w:space="0" w:color="auto"/>
              <w:left w:val="single" w:sz="4" w:space="0" w:color="auto"/>
              <w:bottom w:val="single" w:sz="4" w:space="0" w:color="auto"/>
              <w:right w:val="single" w:sz="4" w:space="0" w:color="auto"/>
            </w:tcBorders>
            <w:noWrap/>
            <w:vAlign w:val="bottom"/>
            <w:hideMark/>
          </w:tcPr>
          <w:p w14:paraId="42744D5E" w14:textId="77777777" w:rsidR="00816A2E" w:rsidRPr="00816A2E" w:rsidRDefault="00816A2E" w:rsidP="00816A2E">
            <w:pPr>
              <w:jc w:val="center"/>
              <w:rPr>
                <w:b/>
                <w:bCs/>
                <w:snapToGrid w:val="0"/>
                <w:color w:val="000000"/>
              </w:rPr>
            </w:pPr>
            <w:r w:rsidRPr="00816A2E">
              <w:rPr>
                <w:b/>
                <w:bCs/>
                <w:snapToGrid w:val="0"/>
                <w:color w:val="000000"/>
              </w:rPr>
              <w:t>1</w:t>
            </w:r>
          </w:p>
        </w:tc>
        <w:tc>
          <w:tcPr>
            <w:tcW w:w="5541" w:type="dxa"/>
            <w:tcBorders>
              <w:top w:val="single" w:sz="4" w:space="0" w:color="auto"/>
              <w:left w:val="single" w:sz="4" w:space="0" w:color="auto"/>
              <w:bottom w:val="single" w:sz="4" w:space="0" w:color="auto"/>
              <w:right w:val="single" w:sz="4" w:space="0" w:color="auto"/>
            </w:tcBorders>
            <w:noWrap/>
            <w:vAlign w:val="bottom"/>
            <w:hideMark/>
          </w:tcPr>
          <w:p w14:paraId="02C8DE5A" w14:textId="77777777" w:rsidR="00816A2E" w:rsidRPr="00816A2E" w:rsidRDefault="00816A2E" w:rsidP="00816A2E">
            <w:pPr>
              <w:jc w:val="center"/>
              <w:rPr>
                <w:b/>
                <w:bCs/>
                <w:snapToGrid w:val="0"/>
              </w:rPr>
            </w:pPr>
            <w:r w:rsidRPr="00816A2E">
              <w:rPr>
                <w:b/>
                <w:bCs/>
                <w:snapToGrid w:val="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06D5F2" w14:textId="77777777" w:rsidR="00816A2E" w:rsidRPr="00816A2E" w:rsidRDefault="00816A2E" w:rsidP="00816A2E">
            <w:pPr>
              <w:jc w:val="center"/>
              <w:rPr>
                <w:b/>
                <w:bCs/>
                <w:snapToGrid w:val="0"/>
              </w:rPr>
            </w:pPr>
            <w:r w:rsidRPr="00816A2E">
              <w:rPr>
                <w:b/>
                <w:bCs/>
                <w:snapToGrid w:val="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44A880B" w14:textId="77777777" w:rsidR="00816A2E" w:rsidRPr="00816A2E" w:rsidRDefault="00816A2E" w:rsidP="00816A2E">
            <w:pPr>
              <w:jc w:val="center"/>
              <w:rPr>
                <w:b/>
                <w:bCs/>
                <w:snapToGrid w:val="0"/>
                <w:color w:val="000000"/>
              </w:rPr>
            </w:pPr>
            <w:r w:rsidRPr="00816A2E">
              <w:rPr>
                <w:b/>
                <w:bCs/>
                <w:snapToGrid w:val="0"/>
                <w:color w:val="000000"/>
              </w:rPr>
              <w:t>4</w:t>
            </w:r>
          </w:p>
        </w:tc>
      </w:tr>
      <w:tr w:rsidR="00816A2E" w:rsidRPr="00816A2E" w14:paraId="2BAB600B" w14:textId="77777777" w:rsidTr="009E53B0">
        <w:trPr>
          <w:trHeight w:val="40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8735239" w14:textId="77777777" w:rsidR="00816A2E" w:rsidRPr="00816A2E" w:rsidRDefault="00816A2E" w:rsidP="00816A2E">
            <w:pPr>
              <w:jc w:val="center"/>
              <w:rPr>
                <w:snapToGrid w:val="0"/>
                <w:color w:val="000000"/>
              </w:rPr>
            </w:pPr>
            <w:r w:rsidRPr="00816A2E">
              <w:rPr>
                <w:snapToGrid w:val="0"/>
                <w:color w:val="000000"/>
              </w:rPr>
              <w:t>1.</w:t>
            </w:r>
          </w:p>
        </w:tc>
        <w:tc>
          <w:tcPr>
            <w:tcW w:w="5541" w:type="dxa"/>
            <w:tcBorders>
              <w:top w:val="single" w:sz="4" w:space="0" w:color="auto"/>
              <w:left w:val="single" w:sz="4" w:space="0" w:color="auto"/>
              <w:bottom w:val="single" w:sz="4" w:space="0" w:color="auto"/>
              <w:right w:val="single" w:sz="4" w:space="0" w:color="auto"/>
            </w:tcBorders>
            <w:vAlign w:val="center"/>
            <w:hideMark/>
          </w:tcPr>
          <w:p w14:paraId="2B2632D2" w14:textId="77777777" w:rsidR="00816A2E" w:rsidRPr="00816A2E" w:rsidRDefault="00816A2E" w:rsidP="00816A2E">
            <w:pPr>
              <w:ind w:firstLineChars="100" w:firstLine="240"/>
              <w:rPr>
                <w:snapToGrid w:val="0"/>
              </w:rPr>
            </w:pPr>
            <w:r w:rsidRPr="00816A2E">
              <w:rPr>
                <w:snapToGrid w:val="0"/>
              </w:rPr>
              <w:t>Годовая потребность в угле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785B28" w14:textId="77777777" w:rsidR="00816A2E" w:rsidRPr="00816A2E" w:rsidRDefault="00816A2E" w:rsidP="00816A2E">
            <w:pPr>
              <w:jc w:val="center"/>
              <w:rPr>
                <w:snapToGrid w:val="0"/>
              </w:rPr>
            </w:pPr>
            <w:r w:rsidRPr="00816A2E">
              <w:rPr>
                <w:snapToGrid w:val="0"/>
              </w:rPr>
              <w:t>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4E0890" w14:textId="77777777" w:rsidR="00816A2E" w:rsidRPr="00816A2E" w:rsidRDefault="00816A2E" w:rsidP="00816A2E">
            <w:pPr>
              <w:jc w:val="center"/>
            </w:pPr>
            <w:r w:rsidRPr="00816A2E">
              <w:rPr>
                <w:snapToGrid w:val="0"/>
                <w:szCs w:val="28"/>
              </w:rPr>
              <w:t>6 075,00</w:t>
            </w:r>
          </w:p>
        </w:tc>
      </w:tr>
      <w:tr w:rsidR="00816A2E" w:rsidRPr="00816A2E" w14:paraId="6F1CB220" w14:textId="77777777" w:rsidTr="009E53B0">
        <w:trPr>
          <w:trHeight w:val="424"/>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689056D7" w14:textId="77777777" w:rsidR="00816A2E" w:rsidRPr="00816A2E" w:rsidRDefault="00816A2E" w:rsidP="00816A2E">
            <w:pPr>
              <w:jc w:val="center"/>
              <w:rPr>
                <w:snapToGrid w:val="0"/>
                <w:color w:val="000000"/>
              </w:rPr>
            </w:pPr>
            <w:r w:rsidRPr="00816A2E">
              <w:rPr>
                <w:snapToGrid w:val="0"/>
                <w:color w:val="000000"/>
              </w:rPr>
              <w:lastRenderedPageBreak/>
              <w:t>2</w:t>
            </w:r>
          </w:p>
        </w:tc>
        <w:tc>
          <w:tcPr>
            <w:tcW w:w="5541" w:type="dxa"/>
            <w:tcBorders>
              <w:top w:val="single" w:sz="4" w:space="0" w:color="auto"/>
              <w:left w:val="single" w:sz="4" w:space="0" w:color="auto"/>
              <w:bottom w:val="single" w:sz="4" w:space="0" w:color="auto"/>
              <w:right w:val="single" w:sz="4" w:space="0" w:color="auto"/>
            </w:tcBorders>
            <w:vAlign w:val="center"/>
            <w:hideMark/>
          </w:tcPr>
          <w:p w14:paraId="046075F0" w14:textId="77777777" w:rsidR="00816A2E" w:rsidRPr="00816A2E" w:rsidRDefault="00816A2E" w:rsidP="00816A2E">
            <w:pPr>
              <w:ind w:firstLineChars="100" w:firstLine="240"/>
              <w:rPr>
                <w:snapToGrid w:val="0"/>
              </w:rPr>
            </w:pPr>
            <w:r w:rsidRPr="00816A2E">
              <w:rPr>
                <w:snapToGrid w:val="0"/>
              </w:rPr>
              <w:t>Буртовка угля фронтальным погрузчиком LONG KING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992706" w14:textId="77777777" w:rsidR="00816A2E" w:rsidRPr="00816A2E" w:rsidRDefault="00816A2E" w:rsidP="00816A2E">
            <w:pPr>
              <w:ind w:left="-113"/>
              <w:jc w:val="center"/>
              <w:rPr>
                <w:snapToGrid w:val="0"/>
              </w:rPr>
            </w:pPr>
            <w:r w:rsidRPr="00816A2E">
              <w:rPr>
                <w:snapToGrid w:val="0"/>
              </w:rPr>
              <w:t xml:space="preserve">маш. </w:t>
            </w:r>
            <w:r w:rsidRPr="00816A2E">
              <w:rPr>
                <w:rFonts w:ascii="Calibri" w:hAnsi="Calibri" w:cs="Calibri"/>
                <w:snapToGrid w:val="0"/>
              </w:rPr>
              <w:t>x</w:t>
            </w:r>
            <w:r w:rsidRPr="00816A2E">
              <w:rPr>
                <w:snapToGrid w:val="0"/>
              </w:rPr>
              <w:t xml:space="preserve"> час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7AB273" w14:textId="77777777" w:rsidR="00816A2E" w:rsidRPr="00816A2E" w:rsidRDefault="00816A2E" w:rsidP="00816A2E">
            <w:pPr>
              <w:jc w:val="center"/>
              <w:rPr>
                <w:snapToGrid w:val="0"/>
                <w:szCs w:val="28"/>
              </w:rPr>
            </w:pPr>
            <w:r w:rsidRPr="00816A2E">
              <w:rPr>
                <w:snapToGrid w:val="0"/>
                <w:szCs w:val="28"/>
              </w:rPr>
              <w:t>2 112,00</w:t>
            </w:r>
          </w:p>
        </w:tc>
      </w:tr>
      <w:tr w:rsidR="00816A2E" w:rsidRPr="00816A2E" w14:paraId="51C6F799" w14:textId="77777777" w:rsidTr="009E53B0">
        <w:trPr>
          <w:trHeight w:val="348"/>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3AEA7959" w14:textId="77777777" w:rsidR="00816A2E" w:rsidRPr="00816A2E" w:rsidRDefault="00816A2E" w:rsidP="00816A2E">
            <w:pPr>
              <w:jc w:val="center"/>
              <w:rPr>
                <w:snapToGrid w:val="0"/>
                <w:color w:val="000000"/>
              </w:rPr>
            </w:pPr>
            <w:r w:rsidRPr="00816A2E">
              <w:rPr>
                <w:snapToGrid w:val="0"/>
                <w:color w:val="000000"/>
              </w:rPr>
              <w:t>3</w:t>
            </w:r>
          </w:p>
        </w:tc>
        <w:tc>
          <w:tcPr>
            <w:tcW w:w="5541" w:type="dxa"/>
            <w:tcBorders>
              <w:top w:val="single" w:sz="4" w:space="0" w:color="auto"/>
              <w:left w:val="single" w:sz="4" w:space="0" w:color="auto"/>
              <w:bottom w:val="single" w:sz="4" w:space="0" w:color="auto"/>
              <w:right w:val="single" w:sz="4" w:space="0" w:color="auto"/>
            </w:tcBorders>
            <w:vAlign w:val="center"/>
            <w:hideMark/>
          </w:tcPr>
          <w:p w14:paraId="503E31C2" w14:textId="77777777" w:rsidR="00816A2E" w:rsidRPr="00816A2E" w:rsidRDefault="00816A2E" w:rsidP="00816A2E">
            <w:pPr>
              <w:ind w:firstLineChars="100" w:firstLine="240"/>
              <w:rPr>
                <w:snapToGrid w:val="0"/>
              </w:rPr>
            </w:pPr>
            <w:r w:rsidRPr="00816A2E">
              <w:rPr>
                <w:snapToGrid w:val="0"/>
              </w:rPr>
              <w:t>Стоимость маш x час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07C4ED" w14:textId="77777777" w:rsidR="00816A2E" w:rsidRPr="00816A2E" w:rsidRDefault="00816A2E" w:rsidP="00816A2E">
            <w:pPr>
              <w:ind w:left="-113"/>
              <w:jc w:val="center"/>
              <w:rPr>
                <w:snapToGrid w:val="0"/>
              </w:rPr>
            </w:pPr>
            <w:r w:rsidRPr="00816A2E">
              <w:rPr>
                <w:snapToGrid w:val="0"/>
              </w:rPr>
              <w:t xml:space="preserve">руб./м </w:t>
            </w:r>
            <w:r w:rsidRPr="00816A2E">
              <w:rPr>
                <w:rFonts w:ascii="Calibri" w:hAnsi="Calibri" w:cs="Calibri"/>
                <w:snapToGrid w:val="0"/>
              </w:rPr>
              <w:t>x</w:t>
            </w:r>
            <w:r w:rsidRPr="00816A2E">
              <w:rPr>
                <w:snapToGrid w:val="0"/>
              </w:rPr>
              <w:t xml:space="preserve"> ч</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E1AB60E" w14:textId="77777777" w:rsidR="00816A2E" w:rsidRPr="00816A2E" w:rsidRDefault="00816A2E" w:rsidP="00816A2E">
            <w:pPr>
              <w:jc w:val="center"/>
              <w:rPr>
                <w:bCs/>
                <w:snapToGrid w:val="0"/>
                <w:szCs w:val="28"/>
              </w:rPr>
            </w:pPr>
            <w:r w:rsidRPr="00816A2E">
              <w:rPr>
                <w:bCs/>
                <w:snapToGrid w:val="0"/>
                <w:szCs w:val="28"/>
              </w:rPr>
              <w:t>1 174,35</w:t>
            </w:r>
          </w:p>
        </w:tc>
      </w:tr>
      <w:tr w:rsidR="00816A2E" w:rsidRPr="00816A2E" w14:paraId="5A265609" w14:textId="77777777" w:rsidTr="009E53B0">
        <w:trPr>
          <w:trHeight w:val="495"/>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5915917B" w14:textId="77777777" w:rsidR="00816A2E" w:rsidRPr="00816A2E" w:rsidRDefault="00816A2E" w:rsidP="00816A2E">
            <w:pPr>
              <w:jc w:val="center"/>
              <w:rPr>
                <w:snapToGrid w:val="0"/>
                <w:color w:val="000000"/>
              </w:rPr>
            </w:pPr>
            <w:r w:rsidRPr="00816A2E">
              <w:rPr>
                <w:snapToGrid w:val="0"/>
                <w:color w:val="000000"/>
              </w:rPr>
              <w:t>4</w:t>
            </w:r>
          </w:p>
        </w:tc>
        <w:tc>
          <w:tcPr>
            <w:tcW w:w="5541" w:type="dxa"/>
            <w:tcBorders>
              <w:top w:val="single" w:sz="4" w:space="0" w:color="auto"/>
              <w:left w:val="single" w:sz="4" w:space="0" w:color="auto"/>
              <w:bottom w:val="single" w:sz="4" w:space="0" w:color="auto"/>
              <w:right w:val="single" w:sz="4" w:space="0" w:color="auto"/>
            </w:tcBorders>
            <w:vAlign w:val="center"/>
            <w:hideMark/>
          </w:tcPr>
          <w:p w14:paraId="2B7B00EA" w14:textId="77777777" w:rsidR="00816A2E" w:rsidRPr="00816A2E" w:rsidRDefault="00816A2E" w:rsidP="00816A2E">
            <w:pPr>
              <w:ind w:firstLineChars="100" w:firstLine="240"/>
              <w:rPr>
                <w:snapToGrid w:val="0"/>
              </w:rPr>
            </w:pPr>
            <w:r w:rsidRPr="00816A2E">
              <w:rPr>
                <w:snapToGrid w:val="0"/>
              </w:rPr>
              <w:t xml:space="preserve">Расчёт тарифа на транспорт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DED3B2" w14:textId="77777777" w:rsidR="00816A2E" w:rsidRPr="00816A2E" w:rsidRDefault="00816A2E" w:rsidP="00816A2E">
            <w:pPr>
              <w:ind w:left="-113"/>
              <w:jc w:val="center"/>
              <w:rPr>
                <w:snapToGrid w:val="0"/>
              </w:rPr>
            </w:pPr>
            <w:r w:rsidRPr="00816A2E">
              <w:rPr>
                <w:snapToGrid w:val="0"/>
              </w:rPr>
              <w:t>руб./т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6C2078" w14:textId="77777777" w:rsidR="00816A2E" w:rsidRPr="00816A2E" w:rsidRDefault="00816A2E" w:rsidP="00816A2E">
            <w:pPr>
              <w:jc w:val="center"/>
              <w:rPr>
                <w:bCs/>
                <w:snapToGrid w:val="0"/>
                <w:szCs w:val="28"/>
              </w:rPr>
            </w:pPr>
            <w:r w:rsidRPr="00816A2E">
              <w:rPr>
                <w:bCs/>
                <w:snapToGrid w:val="0"/>
                <w:szCs w:val="28"/>
              </w:rPr>
              <w:t>408,27</w:t>
            </w:r>
          </w:p>
        </w:tc>
      </w:tr>
    </w:tbl>
    <w:p w14:paraId="0BBF8B30" w14:textId="77777777" w:rsidR="00816A2E" w:rsidRPr="00816A2E" w:rsidRDefault="00816A2E" w:rsidP="00816A2E">
      <w:pPr>
        <w:tabs>
          <w:tab w:val="left" w:pos="1890"/>
        </w:tabs>
        <w:ind w:firstLine="709"/>
        <w:jc w:val="both"/>
        <w:rPr>
          <w:snapToGrid w:val="0"/>
          <w:sz w:val="28"/>
          <w:szCs w:val="28"/>
        </w:rPr>
      </w:pPr>
    </w:p>
    <w:p w14:paraId="4E4B63D6" w14:textId="77777777" w:rsidR="00816A2E" w:rsidRPr="00816A2E" w:rsidRDefault="00816A2E" w:rsidP="00816A2E">
      <w:pPr>
        <w:tabs>
          <w:tab w:val="left" w:pos="1890"/>
        </w:tabs>
        <w:ind w:firstLine="709"/>
        <w:jc w:val="both"/>
        <w:rPr>
          <w:sz w:val="28"/>
          <w:szCs w:val="28"/>
        </w:rPr>
      </w:pPr>
      <w:r w:rsidRPr="00816A2E">
        <w:rPr>
          <w:snapToGrid w:val="0"/>
          <w:sz w:val="28"/>
          <w:szCs w:val="28"/>
        </w:rPr>
        <w:t>Цена буртовки угля на 2025 год в соответствии с альтернативным расчетом экспертов с учетом с учетом ИЦП по транспорту составит:</w:t>
      </w:r>
    </w:p>
    <w:p w14:paraId="3D41F9CF" w14:textId="77777777" w:rsidR="00816A2E" w:rsidRPr="00816A2E" w:rsidRDefault="00816A2E" w:rsidP="00816A2E">
      <w:pPr>
        <w:ind w:firstLine="709"/>
        <w:jc w:val="both"/>
        <w:rPr>
          <w:snapToGrid w:val="0"/>
          <w:sz w:val="28"/>
          <w:szCs w:val="28"/>
        </w:rPr>
      </w:pPr>
      <w:r w:rsidRPr="00816A2E">
        <w:rPr>
          <w:snapToGrid w:val="0"/>
          <w:sz w:val="28"/>
          <w:szCs w:val="28"/>
        </w:rPr>
        <w:t>408,27 руб./т × 1,230 (индекс 2024/2023) × 1,043 (индекс 2025/2024) = 523,76 руб./т. (без НДС).</w:t>
      </w:r>
    </w:p>
    <w:p w14:paraId="271957B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Согласно официальной форме отчетности, шаблону WARM.TOPL.Q2.2024.EIAS, цена транспортировки топлива иными видами перевозок (буртовка) в 2024 году составила 431,06 руб./т.</w:t>
      </w:r>
    </w:p>
    <w:p w14:paraId="1246AEF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цену буртовки на 2025 год: 431,06 руб./т. (цена буртовки в 2024 году) × 1,043 (ИЦП на транспорт, </w:t>
      </w:r>
      <w:r w:rsidRPr="00816A2E">
        <w:rPr>
          <w:snapToGrid w:val="0"/>
          <w:sz w:val="28"/>
          <w:szCs w:val="28"/>
        </w:rPr>
        <w:br/>
        <w:t>за исключением трубопроводного (2025/2024)) = 449,60 руб./т.</w:t>
      </w:r>
    </w:p>
    <w:p w14:paraId="3CB32F5E" w14:textId="77777777" w:rsidR="00816A2E" w:rsidRPr="00816A2E" w:rsidRDefault="00816A2E" w:rsidP="00816A2E">
      <w:pPr>
        <w:ind w:firstLine="709"/>
        <w:jc w:val="both"/>
        <w:rPr>
          <w:snapToGrid w:val="0"/>
          <w:sz w:val="28"/>
          <w:szCs w:val="28"/>
        </w:rPr>
      </w:pPr>
      <w:r w:rsidRPr="00816A2E">
        <w:rPr>
          <w:snapToGrid w:val="0"/>
          <w:sz w:val="28"/>
          <w:szCs w:val="28"/>
        </w:rPr>
        <w:t xml:space="preserve">Цена буртовки на 2025 год по предложению предприятия составляет 457,27 руб./т. </w:t>
      </w:r>
    </w:p>
    <w:p w14:paraId="412D09BB"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буртовки угля на 2025 год, рассчитанная </w:t>
      </w:r>
      <w:r w:rsidRPr="00816A2E">
        <w:rPr>
          <w:snapToGrid w:val="0"/>
          <w:sz w:val="28"/>
          <w:szCs w:val="28"/>
        </w:rPr>
        <w:br/>
        <w:t xml:space="preserve">на основе данных шаблона WARM.TOPL.Q2.2024.EIAS. Следовательно, </w:t>
      </w:r>
      <w:r w:rsidRPr="00816A2E">
        <w:rPr>
          <w:snapToGrid w:val="0"/>
          <w:sz w:val="28"/>
          <w:szCs w:val="28"/>
        </w:rPr>
        <w:br/>
        <w:t xml:space="preserve">в расчет стоимости затрат на топливо принимается цена – </w:t>
      </w:r>
      <w:r w:rsidRPr="00816A2E">
        <w:rPr>
          <w:b/>
          <w:snapToGrid w:val="0"/>
          <w:sz w:val="28"/>
          <w:szCs w:val="28"/>
        </w:rPr>
        <w:t>449,60 руб./т.</w:t>
      </w:r>
    </w:p>
    <w:p w14:paraId="77DB29F1" w14:textId="77777777" w:rsidR="00816A2E" w:rsidRPr="00816A2E" w:rsidRDefault="00816A2E" w:rsidP="00816A2E">
      <w:pPr>
        <w:tabs>
          <w:tab w:val="left" w:pos="1890"/>
        </w:tabs>
        <w:ind w:firstLine="709"/>
        <w:jc w:val="both"/>
        <w:rPr>
          <w:snapToGrid w:val="0"/>
          <w:sz w:val="28"/>
          <w:szCs w:val="28"/>
        </w:rPr>
      </w:pPr>
    </w:p>
    <w:p w14:paraId="2DE4E8AE" w14:textId="77777777" w:rsidR="00816A2E" w:rsidRPr="00816A2E" w:rsidRDefault="00816A2E" w:rsidP="00816A2E">
      <w:pPr>
        <w:ind w:firstLine="709"/>
        <w:jc w:val="both"/>
        <w:rPr>
          <w:snapToGrid w:val="0"/>
          <w:sz w:val="28"/>
          <w:szCs w:val="28"/>
        </w:rPr>
      </w:pPr>
      <w:r w:rsidRPr="00816A2E">
        <w:rPr>
          <w:b/>
          <w:snapToGrid w:val="0"/>
          <w:sz w:val="28"/>
          <w:szCs w:val="28"/>
          <w:u w:val="single"/>
        </w:rPr>
        <w:t>Цена угля с учетом доставки на 2025 год составит:</w:t>
      </w:r>
      <w:r w:rsidRPr="00816A2E">
        <w:rPr>
          <w:snapToGrid w:val="0"/>
          <w:sz w:val="28"/>
          <w:szCs w:val="28"/>
        </w:rPr>
        <w:t xml:space="preserve"> 2 395,40 руб./т (цена топлива с доставкой АО «УК «Кузбассразрезуголь» на 2025 год) + 391,95 руб./т (цена ТЗР ОМТО ОАО «РЖД») + 449,60 руб./т (цена буртовки) = </w:t>
      </w:r>
      <w:r w:rsidRPr="00816A2E">
        <w:rPr>
          <w:b/>
          <w:snapToGrid w:val="0"/>
          <w:sz w:val="28"/>
          <w:szCs w:val="28"/>
        </w:rPr>
        <w:t>3 236,95 руб./т.</w:t>
      </w:r>
    </w:p>
    <w:p w14:paraId="41BF24DE" w14:textId="77777777" w:rsidR="00816A2E" w:rsidRPr="00816A2E" w:rsidRDefault="00816A2E" w:rsidP="00816A2E">
      <w:pPr>
        <w:ind w:firstLine="709"/>
        <w:jc w:val="both"/>
        <w:rPr>
          <w:snapToGrid w:val="0"/>
          <w:sz w:val="28"/>
          <w:szCs w:val="28"/>
        </w:rPr>
      </w:pPr>
    </w:p>
    <w:p w14:paraId="5CF62154"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балансом тепловой энергии отпуск тепловой энергии </w:t>
      </w:r>
      <w:r w:rsidRPr="00816A2E">
        <w:rPr>
          <w:snapToGrid w:val="0"/>
          <w:sz w:val="28"/>
          <w:szCs w:val="28"/>
        </w:rPr>
        <w:br/>
        <w:t>в сеть составляет 20,074 тыс. Гкал.</w:t>
      </w:r>
    </w:p>
    <w:p w14:paraId="696974B2" w14:textId="77777777" w:rsidR="00816A2E" w:rsidRPr="00816A2E" w:rsidRDefault="00816A2E" w:rsidP="00816A2E">
      <w:pPr>
        <w:ind w:firstLine="709"/>
        <w:jc w:val="both"/>
        <w:rPr>
          <w:snapToGrid w:val="0"/>
          <w:sz w:val="28"/>
          <w:szCs w:val="28"/>
        </w:rPr>
      </w:pPr>
      <w:r w:rsidRPr="00816A2E">
        <w:rPr>
          <w:snapToGrid w:val="0"/>
          <w:sz w:val="28"/>
          <w:szCs w:val="28"/>
        </w:rPr>
        <w:t>Коэффициент перевода условного топлива в натуральное принимается на уровне 0,77, в соответствии с шаблоном WARM.TOPL.Q2.2024.EIAS.</w:t>
      </w:r>
    </w:p>
    <w:p w14:paraId="0DAEC10F" w14:textId="77777777" w:rsidR="00816A2E" w:rsidRPr="00816A2E" w:rsidRDefault="00816A2E" w:rsidP="00816A2E">
      <w:pPr>
        <w:ind w:firstLine="709"/>
        <w:jc w:val="both"/>
        <w:rPr>
          <w:snapToGrid w:val="0"/>
          <w:sz w:val="28"/>
          <w:szCs w:val="28"/>
        </w:rPr>
      </w:pPr>
      <w:r w:rsidRPr="00816A2E">
        <w:rPr>
          <w:snapToGrid w:val="0"/>
          <w:sz w:val="28"/>
          <w:szCs w:val="28"/>
        </w:rPr>
        <w:t xml:space="preserve">Количество натурального топлива при этом составляет: 20,074 тыс. Гкал (отпуск в сеть) × 174,3 кг у.т./Гкал (удельный расход условного топлива) ÷ 0,77 (коэффициент перевода условного топлива в натуральное) = </w:t>
      </w:r>
      <w:r w:rsidRPr="00816A2E">
        <w:rPr>
          <w:b/>
          <w:bCs/>
          <w:snapToGrid w:val="0"/>
          <w:sz w:val="28"/>
          <w:szCs w:val="28"/>
        </w:rPr>
        <w:t>4 544 т</w:t>
      </w:r>
      <w:r w:rsidRPr="00816A2E">
        <w:rPr>
          <w:snapToGrid w:val="0"/>
          <w:sz w:val="28"/>
          <w:szCs w:val="28"/>
        </w:rPr>
        <w:t xml:space="preserve"> (натурального топлива).</w:t>
      </w:r>
    </w:p>
    <w:p w14:paraId="0431219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рассчитали затраты на приобретение топлива: </w:t>
      </w:r>
      <w:r w:rsidRPr="00816A2E">
        <w:rPr>
          <w:snapToGrid w:val="0"/>
          <w:sz w:val="28"/>
          <w:szCs w:val="28"/>
        </w:rPr>
        <w:br/>
        <w:t xml:space="preserve">4 544 т (количество натурального топлива) × </w:t>
      </w:r>
      <w:r w:rsidRPr="00816A2E">
        <w:rPr>
          <w:bCs/>
          <w:snapToGrid w:val="0"/>
          <w:sz w:val="28"/>
          <w:szCs w:val="28"/>
        </w:rPr>
        <w:t>3 236,95</w:t>
      </w:r>
      <w:r w:rsidRPr="00816A2E">
        <w:rPr>
          <w:b/>
          <w:snapToGrid w:val="0"/>
          <w:sz w:val="28"/>
          <w:szCs w:val="28"/>
        </w:rPr>
        <w:t xml:space="preserve"> </w:t>
      </w:r>
      <w:r w:rsidRPr="00816A2E">
        <w:rPr>
          <w:snapToGrid w:val="0"/>
          <w:sz w:val="28"/>
          <w:szCs w:val="28"/>
        </w:rPr>
        <w:t xml:space="preserve">руб./т (цена натурального топлива на 2025 год) = </w:t>
      </w:r>
      <w:r w:rsidRPr="00816A2E">
        <w:rPr>
          <w:b/>
          <w:bCs/>
          <w:snapToGrid w:val="0"/>
          <w:sz w:val="28"/>
          <w:szCs w:val="28"/>
        </w:rPr>
        <w:t>14 709 тыс. руб.</w:t>
      </w:r>
      <w:r w:rsidRPr="00816A2E">
        <w:rPr>
          <w:snapToGrid w:val="0"/>
          <w:sz w:val="28"/>
          <w:szCs w:val="28"/>
        </w:rPr>
        <w:t xml:space="preserve"> и предлагают </w:t>
      </w:r>
      <w:r w:rsidRPr="00816A2E">
        <w:rPr>
          <w:snapToGrid w:val="0"/>
          <w:sz w:val="28"/>
          <w:szCs w:val="28"/>
        </w:rPr>
        <w:br/>
        <w:t>их к включению в НВВ предприятия на 2025 год в качестве экономически обоснованных расходов.</w:t>
      </w:r>
    </w:p>
    <w:p w14:paraId="6BE32A3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2 538 тыс. руб., не подтвержденные предприятием документально, подлежат исключению из НВВ на 2025 год, </w:t>
      </w:r>
      <w:r w:rsidRPr="00816A2E">
        <w:rPr>
          <w:snapToGrid w:val="0"/>
          <w:sz w:val="28"/>
          <w:szCs w:val="28"/>
        </w:rPr>
        <w:br/>
        <w:t xml:space="preserve">как экономически необоснованные. </w:t>
      </w:r>
    </w:p>
    <w:p w14:paraId="04D8A528" w14:textId="77777777" w:rsidR="00816A2E" w:rsidRPr="00816A2E" w:rsidRDefault="00816A2E" w:rsidP="00816A2E">
      <w:pPr>
        <w:ind w:firstLine="709"/>
        <w:jc w:val="both"/>
        <w:rPr>
          <w:snapToGrid w:val="0"/>
          <w:sz w:val="28"/>
          <w:szCs w:val="28"/>
        </w:rPr>
      </w:pPr>
    </w:p>
    <w:p w14:paraId="0644A329"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lastRenderedPageBreak/>
        <w:t>6.</w:t>
      </w:r>
      <w:r w:rsidRPr="00816A2E">
        <w:rPr>
          <w:rFonts w:eastAsia="Calibri"/>
          <w:b/>
          <w:sz w:val="28"/>
          <w:szCs w:val="28"/>
          <w:lang w:val="x-none" w:eastAsia="en-US"/>
        </w:rPr>
        <w:t>2</w:t>
      </w:r>
      <w:r w:rsidRPr="00816A2E">
        <w:rPr>
          <w:rFonts w:eastAsia="Calibri"/>
          <w:b/>
          <w:sz w:val="28"/>
          <w:szCs w:val="28"/>
          <w:lang w:eastAsia="en-US"/>
        </w:rPr>
        <w:t>.</w:t>
      </w:r>
      <w:r w:rsidRPr="00816A2E">
        <w:rPr>
          <w:rFonts w:eastAsia="Calibri"/>
          <w:b/>
          <w:sz w:val="28"/>
          <w:szCs w:val="28"/>
          <w:lang w:val="x-none" w:eastAsia="en-US"/>
        </w:rPr>
        <w:t xml:space="preserve"> Расходы на электрическую энергию</w:t>
      </w:r>
    </w:p>
    <w:p w14:paraId="12341525" w14:textId="77777777" w:rsidR="00816A2E" w:rsidRPr="00816A2E" w:rsidRDefault="00816A2E" w:rsidP="00816A2E">
      <w:pPr>
        <w:ind w:firstLine="720"/>
        <w:jc w:val="both"/>
        <w:rPr>
          <w:snapToGrid w:val="0"/>
          <w:sz w:val="28"/>
          <w:szCs w:val="28"/>
        </w:rPr>
      </w:pPr>
    </w:p>
    <w:p w14:paraId="731BD73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4 211 тыс. руб. </w:t>
      </w:r>
    </w:p>
    <w:p w14:paraId="0E1C9B0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приема-передачи электрической энергии по договору ООО «Русэнергосбыт» (DOCS.FORM.6.42. Часть 1. Том 14. Расходы на электроэнергию. Документы ООО Русэнергосбыт).</w:t>
      </w:r>
    </w:p>
    <w:p w14:paraId="7A74E03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Также в составе обосновывающих документов ОАО «РЖД» представило:</w:t>
      </w:r>
    </w:p>
    <w:p w14:paraId="70CA9B6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Договор купли-продажи электрической энергии (мощности) в границах ОАО «Кузбассэнерго» №165/011-р/133Д-05 от 30.08.2005, заключенный </w:t>
      </w:r>
      <w:r w:rsidRPr="00816A2E">
        <w:rPr>
          <w:snapToGrid w:val="0"/>
          <w:sz w:val="28"/>
          <w:szCs w:val="28"/>
        </w:rPr>
        <w:br/>
        <w:t>с ООО «Русэнергосбыт», действующий до 31.12.2010, с автопролонгацией (DOCS.FORM.6.42. Часть 1. Том 14. Расходы на электроэнергию. Договор Русэнергосбыт).</w:t>
      </w:r>
    </w:p>
    <w:p w14:paraId="27B8E7A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Свод расходов по электроэнергии (DOCS.FORM.6.42. Часть 1. Том 14. Расходы на электроэнергию. Свод эл. эн. за 2023).</w:t>
      </w:r>
    </w:p>
    <w:p w14:paraId="7B9CE4A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4CFC26AB" w14:textId="77777777" w:rsidR="00816A2E" w:rsidRPr="00816A2E" w:rsidRDefault="00816A2E" w:rsidP="00816A2E">
      <w:pPr>
        <w:ind w:firstLine="709"/>
        <w:jc w:val="both"/>
        <w:rPr>
          <w:b/>
          <w:bCs/>
          <w:snapToGrid w:val="0"/>
          <w:sz w:val="28"/>
          <w:szCs w:val="28"/>
        </w:rPr>
      </w:pPr>
      <w:r w:rsidRPr="00816A2E">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2024 года </w:t>
      </w:r>
      <w:r w:rsidRPr="00816A2E">
        <w:rPr>
          <w:snapToGrid w:val="0"/>
          <w:sz w:val="28"/>
          <w:szCs w:val="28"/>
        </w:rPr>
        <w:br/>
        <w:t xml:space="preserve">(в течение долгосрочного периода не меняется) и составляет </w:t>
      </w:r>
      <w:r w:rsidRPr="00816A2E">
        <w:rPr>
          <w:snapToGrid w:val="0"/>
          <w:sz w:val="28"/>
          <w:szCs w:val="28"/>
        </w:rPr>
        <w:br/>
      </w:r>
      <w:r w:rsidRPr="00816A2E">
        <w:rPr>
          <w:b/>
          <w:bCs/>
          <w:snapToGrid w:val="0"/>
          <w:sz w:val="28"/>
          <w:szCs w:val="28"/>
        </w:rPr>
        <w:t>689,41 тыс. кВтч.</w:t>
      </w:r>
    </w:p>
    <w:p w14:paraId="006445D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21D8FDA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цену электрической энергии на 2025 год: </w:t>
      </w:r>
      <w:r w:rsidRPr="00816A2E">
        <w:rPr>
          <w:snapToGrid w:val="0"/>
          <w:sz w:val="28"/>
          <w:szCs w:val="28"/>
        </w:rPr>
        <w:br/>
        <w:t xml:space="preserve">4,40215 руб./кВтч (средневзвешенная цена электрической энергии за 2023 год) × 1,051 (ИЦП на электрическую энергию (2024/2023)) × 1,098 (ИЦП </w:t>
      </w:r>
      <w:r w:rsidRPr="00816A2E">
        <w:rPr>
          <w:snapToGrid w:val="0"/>
          <w:sz w:val="28"/>
          <w:szCs w:val="28"/>
        </w:rPr>
        <w:br/>
        <w:t xml:space="preserve">на электрическую энергию (2025/2024)) = </w:t>
      </w:r>
      <w:r w:rsidRPr="00816A2E">
        <w:rPr>
          <w:b/>
          <w:snapToGrid w:val="0"/>
          <w:sz w:val="28"/>
          <w:szCs w:val="28"/>
        </w:rPr>
        <w:t>5,08007 руб./кВтч</w:t>
      </w:r>
    </w:p>
    <w:p w14:paraId="1C881616"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на приобретение электрической энергии на 2025 год составляют: 5,08007 руб./кВтч (цена электрической энергии на 2025 год) × 689,41 тыс. кВтч (плановый расход электрической энергии) = </w:t>
      </w:r>
      <w:r w:rsidRPr="00816A2E">
        <w:rPr>
          <w:b/>
          <w:bCs/>
          <w:snapToGrid w:val="0"/>
          <w:sz w:val="28"/>
          <w:szCs w:val="28"/>
        </w:rPr>
        <w:t>3 502 тыс. руб.</w:t>
      </w:r>
      <w:r w:rsidRPr="00816A2E">
        <w:rPr>
          <w:snapToGrid w:val="0"/>
          <w:sz w:val="28"/>
          <w:szCs w:val="28"/>
        </w:rPr>
        <w:t xml:space="preserve"> </w:t>
      </w:r>
    </w:p>
    <w:p w14:paraId="2BC41C1D"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709 тыс. руб., не подтвержденные предприятием документально, подлежат исключению из НВВ на 2025 год, </w:t>
      </w:r>
      <w:r w:rsidRPr="00816A2E">
        <w:rPr>
          <w:snapToGrid w:val="0"/>
          <w:sz w:val="28"/>
          <w:szCs w:val="28"/>
        </w:rPr>
        <w:br/>
        <w:t xml:space="preserve">как экономически необоснованные. </w:t>
      </w:r>
    </w:p>
    <w:p w14:paraId="1D776160" w14:textId="77777777" w:rsidR="00816A2E" w:rsidRPr="00816A2E" w:rsidRDefault="00816A2E" w:rsidP="00816A2E">
      <w:pPr>
        <w:ind w:firstLine="709"/>
        <w:jc w:val="both"/>
        <w:rPr>
          <w:snapToGrid w:val="0"/>
          <w:sz w:val="28"/>
          <w:szCs w:val="28"/>
        </w:rPr>
      </w:pPr>
    </w:p>
    <w:p w14:paraId="07DF5561"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t>6.3. Расходы на тепловую энергию</w:t>
      </w:r>
    </w:p>
    <w:p w14:paraId="1DDB11E1" w14:textId="77777777" w:rsidR="00816A2E" w:rsidRPr="00816A2E" w:rsidRDefault="00816A2E" w:rsidP="00816A2E">
      <w:pPr>
        <w:tabs>
          <w:tab w:val="left" w:pos="1890"/>
        </w:tabs>
        <w:ind w:firstLine="709"/>
        <w:jc w:val="both"/>
        <w:rPr>
          <w:snapToGrid w:val="0"/>
          <w:sz w:val="28"/>
          <w:szCs w:val="28"/>
        </w:rPr>
      </w:pPr>
    </w:p>
    <w:p w14:paraId="78499B95"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3AE2A1D5" w14:textId="77777777" w:rsidR="00816A2E" w:rsidRPr="00816A2E" w:rsidRDefault="00816A2E" w:rsidP="00816A2E">
      <w:pPr>
        <w:ind w:firstLine="709"/>
        <w:jc w:val="both"/>
        <w:rPr>
          <w:snapToGrid w:val="0"/>
          <w:sz w:val="28"/>
          <w:szCs w:val="28"/>
        </w:rPr>
      </w:pPr>
    </w:p>
    <w:p w14:paraId="23674837" w14:textId="77777777" w:rsidR="00816A2E" w:rsidRPr="00816A2E" w:rsidRDefault="00816A2E" w:rsidP="00816A2E">
      <w:pPr>
        <w:keepNext/>
        <w:keepLines/>
        <w:jc w:val="both"/>
        <w:outlineLvl w:val="1"/>
        <w:rPr>
          <w:rFonts w:eastAsia="Calibri"/>
          <w:b/>
          <w:sz w:val="28"/>
          <w:szCs w:val="28"/>
          <w:lang w:eastAsia="en-US"/>
        </w:rPr>
      </w:pPr>
      <w:r w:rsidRPr="00816A2E">
        <w:rPr>
          <w:rFonts w:eastAsia="Calibri"/>
          <w:b/>
          <w:sz w:val="28"/>
          <w:szCs w:val="28"/>
          <w:lang w:eastAsia="en-US"/>
        </w:rPr>
        <w:lastRenderedPageBreak/>
        <w:t>6</w:t>
      </w:r>
      <w:r w:rsidRPr="00816A2E">
        <w:rPr>
          <w:rFonts w:eastAsia="Calibri"/>
          <w:b/>
          <w:sz w:val="28"/>
          <w:szCs w:val="28"/>
          <w:lang w:val="x-none" w:eastAsia="en-US"/>
        </w:rPr>
        <w:t>.</w:t>
      </w:r>
      <w:r w:rsidRPr="00816A2E">
        <w:rPr>
          <w:rFonts w:eastAsia="Calibri"/>
          <w:b/>
          <w:sz w:val="28"/>
          <w:szCs w:val="28"/>
          <w:lang w:eastAsia="en-US"/>
        </w:rPr>
        <w:t xml:space="preserve">4. </w:t>
      </w:r>
      <w:r w:rsidRPr="00816A2E">
        <w:rPr>
          <w:rFonts w:eastAsia="Calibri"/>
          <w:b/>
          <w:sz w:val="28"/>
          <w:szCs w:val="28"/>
          <w:lang w:val="x-none" w:eastAsia="en-US"/>
        </w:rPr>
        <w:t>Расходы на холодную воду</w:t>
      </w:r>
      <w:r w:rsidRPr="00816A2E">
        <w:rPr>
          <w:rFonts w:eastAsia="Calibri"/>
          <w:b/>
          <w:sz w:val="28"/>
          <w:szCs w:val="28"/>
          <w:lang w:eastAsia="en-US"/>
        </w:rPr>
        <w:t xml:space="preserve"> </w:t>
      </w:r>
    </w:p>
    <w:p w14:paraId="4C4A25AB" w14:textId="77777777" w:rsidR="00816A2E" w:rsidRPr="00816A2E" w:rsidRDefault="00816A2E" w:rsidP="00816A2E">
      <w:pPr>
        <w:ind w:firstLine="709"/>
        <w:jc w:val="both"/>
        <w:rPr>
          <w:snapToGrid w:val="0"/>
          <w:sz w:val="28"/>
          <w:szCs w:val="28"/>
        </w:rPr>
      </w:pPr>
    </w:p>
    <w:p w14:paraId="5393FA1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t xml:space="preserve">5 211 тыс. руб. </w:t>
      </w:r>
    </w:p>
    <w:p w14:paraId="6EEE56E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88933F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составе обосновывающих документов представлены:</w:t>
      </w:r>
    </w:p>
    <w:p w14:paraId="529A4B7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Договор холодного водоснабжения и водоотведения № 145 </w:t>
      </w:r>
      <w:r w:rsidRPr="00816A2E">
        <w:rPr>
          <w:snapToGrid w:val="0"/>
          <w:sz w:val="28"/>
          <w:szCs w:val="28"/>
        </w:rPr>
        <w:br/>
        <w:t xml:space="preserve">от 01.12.2017, заключенный с ООО «Водоканал», действующий </w:t>
      </w:r>
      <w:r w:rsidRPr="00816A2E">
        <w:rPr>
          <w:snapToGrid w:val="0"/>
          <w:sz w:val="28"/>
          <w:szCs w:val="28"/>
        </w:rPr>
        <w:br/>
        <w:t>по 31.12.2018, с приложениями, с доп. соглашениями, с ежегодной автопролонгацией (DOCS.FORM.6.42. Часть 1. Том 10. Договор 145 Новокузнецк часть 1, часть 2).</w:t>
      </w:r>
    </w:p>
    <w:p w14:paraId="044CEBF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б/н от 20.08.2018 к договору № 145 холодного водоснабжения и водоотведения от 01.12.2017, заключенному </w:t>
      </w:r>
      <w:r w:rsidRPr="00816A2E">
        <w:rPr>
          <w:snapToGrid w:val="0"/>
          <w:sz w:val="28"/>
          <w:szCs w:val="28"/>
        </w:rPr>
        <w:br/>
        <w:t>с ООО «Водоканал» (DOCS.FORM.6.42. Часть 1. Том 10. Договор 145 Новокузнецк часть 1, часть 2).</w:t>
      </w:r>
    </w:p>
    <w:p w14:paraId="160457BE"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3452554 от 28.11.2018 к договору </w:t>
      </w:r>
      <w:r w:rsidRPr="00816A2E">
        <w:rPr>
          <w:snapToGrid w:val="0"/>
          <w:sz w:val="28"/>
          <w:szCs w:val="28"/>
        </w:rPr>
        <w:br/>
        <w:t>№ 145 холодного водоснабжения и водоотведения от 01.12.2017, заключенному с ООО «Водоканал» (DOCS.FORM.6.42. Часть 1. Том 10. Договор 145 Новокузнецк часть 1, часть 2).</w:t>
      </w:r>
    </w:p>
    <w:p w14:paraId="3FA6C9A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3817046 от 29.10.2019 к договору </w:t>
      </w:r>
      <w:r w:rsidRPr="00816A2E">
        <w:rPr>
          <w:snapToGrid w:val="0"/>
          <w:sz w:val="28"/>
          <w:szCs w:val="28"/>
        </w:rPr>
        <w:br/>
        <w:t>№ 145 холодного водоснабжения и водоотведения от 01.12.2017, заключенному с ООО «Водоканал» (DOCS.FORM.6.42. Часть 1. Том 10. Договор 145 Новокузнецк часть 1, часть 2).</w:t>
      </w:r>
    </w:p>
    <w:p w14:paraId="7C93A76B"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Постановлением РЭК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редакции постановления РЭК Кузбасса от 10.12.2024 № 507) предприятию установлены тарифы </w:t>
      </w:r>
      <w:r w:rsidRPr="00816A2E">
        <w:rPr>
          <w:snapToGrid w:val="0"/>
          <w:sz w:val="28"/>
          <w:szCs w:val="28"/>
        </w:rPr>
        <w:br/>
        <w:t xml:space="preserve">на холодную воду в размере 53,95 руб./куб. м с 01.01.2025, 55,03 руб./куб. м </w:t>
      </w:r>
      <w:r w:rsidRPr="00816A2E">
        <w:rPr>
          <w:snapToGrid w:val="0"/>
          <w:sz w:val="28"/>
          <w:szCs w:val="28"/>
        </w:rPr>
        <w:br/>
        <w:t>с 01.07.2025,</w:t>
      </w:r>
    </w:p>
    <w:p w14:paraId="478AAF34" w14:textId="77777777" w:rsidR="00816A2E" w:rsidRPr="00816A2E" w:rsidRDefault="00816A2E" w:rsidP="00816A2E">
      <w:pPr>
        <w:ind w:firstLine="709"/>
        <w:jc w:val="both"/>
        <w:rPr>
          <w:snapToGrid w:val="0"/>
          <w:sz w:val="28"/>
          <w:szCs w:val="28"/>
        </w:rPr>
      </w:pPr>
      <w:r w:rsidRPr="00816A2E">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2024 года </w:t>
      </w:r>
      <w:r w:rsidRPr="00816A2E">
        <w:rPr>
          <w:snapToGrid w:val="0"/>
          <w:sz w:val="28"/>
          <w:szCs w:val="28"/>
        </w:rPr>
        <w:br/>
        <w:t xml:space="preserve">(в течение долгосрочного периода не меняется) и составляет </w:t>
      </w:r>
      <w:r w:rsidRPr="00816A2E">
        <w:rPr>
          <w:snapToGrid w:val="0"/>
          <w:sz w:val="28"/>
          <w:szCs w:val="28"/>
        </w:rPr>
        <w:br/>
        <w:t>60,624 тыс. куб. м.</w:t>
      </w:r>
    </w:p>
    <w:p w14:paraId="2E70372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рассчитали объем потребления холодной воды </w:t>
      </w:r>
      <w:r w:rsidRPr="00816A2E">
        <w:rPr>
          <w:snapToGrid w:val="0"/>
          <w:sz w:val="28"/>
          <w:szCs w:val="28"/>
        </w:rPr>
        <w:br/>
        <w:t>по полугодиям пропорционально распределению по полугодиям объема полезного отпуска.</w:t>
      </w:r>
    </w:p>
    <w:p w14:paraId="21FFD3A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Объем потребления холодной воды в 1 полугодии составляет: </w:t>
      </w:r>
      <w:r w:rsidRPr="00816A2E">
        <w:rPr>
          <w:snapToGrid w:val="0"/>
          <w:sz w:val="28"/>
          <w:szCs w:val="28"/>
        </w:rPr>
        <w:br/>
        <w:t xml:space="preserve">60,624 тыс. куб. м (общий объем потребления) × 0,54 (доля первого полугодия в общем объеме полезного отпуска в 2025 году) = </w:t>
      </w:r>
      <w:r w:rsidRPr="00816A2E">
        <w:rPr>
          <w:snapToGrid w:val="0"/>
          <w:sz w:val="28"/>
          <w:szCs w:val="28"/>
        </w:rPr>
        <w:br/>
      </w:r>
      <w:r w:rsidRPr="00816A2E">
        <w:rPr>
          <w:b/>
          <w:snapToGrid w:val="0"/>
          <w:sz w:val="28"/>
          <w:szCs w:val="28"/>
        </w:rPr>
        <w:t>32,74 тыс. куб. м.</w:t>
      </w:r>
    </w:p>
    <w:p w14:paraId="6E670E92" w14:textId="77777777" w:rsidR="00816A2E" w:rsidRPr="00816A2E" w:rsidRDefault="00816A2E" w:rsidP="00816A2E">
      <w:pPr>
        <w:tabs>
          <w:tab w:val="left" w:pos="1890"/>
        </w:tabs>
        <w:ind w:firstLine="709"/>
        <w:jc w:val="both"/>
        <w:rPr>
          <w:b/>
          <w:snapToGrid w:val="0"/>
          <w:sz w:val="28"/>
          <w:szCs w:val="28"/>
        </w:rPr>
      </w:pPr>
      <w:r w:rsidRPr="00816A2E">
        <w:rPr>
          <w:snapToGrid w:val="0"/>
          <w:sz w:val="28"/>
          <w:szCs w:val="28"/>
        </w:rPr>
        <w:lastRenderedPageBreak/>
        <w:t xml:space="preserve">Объем потребления холодной воды во 2 полугодии составляет: </w:t>
      </w:r>
      <w:r w:rsidRPr="00816A2E">
        <w:rPr>
          <w:snapToGrid w:val="0"/>
          <w:sz w:val="28"/>
          <w:szCs w:val="28"/>
        </w:rPr>
        <w:br/>
        <w:t xml:space="preserve">60,624 тыс. куб. м (общий объем потребления) × 0,46 (доля второго полугодия в общем объеме полезного отпуска в 2025 году) = </w:t>
      </w:r>
      <w:r w:rsidRPr="00816A2E">
        <w:rPr>
          <w:snapToGrid w:val="0"/>
          <w:sz w:val="28"/>
          <w:szCs w:val="28"/>
        </w:rPr>
        <w:br/>
      </w:r>
      <w:r w:rsidRPr="00816A2E">
        <w:rPr>
          <w:b/>
          <w:snapToGrid w:val="0"/>
          <w:sz w:val="28"/>
          <w:szCs w:val="28"/>
        </w:rPr>
        <w:t>27,89 тыс. куб. м.</w:t>
      </w:r>
    </w:p>
    <w:p w14:paraId="02A6E8A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на приобретение холодной воды на 2025 год составляют: </w:t>
      </w:r>
      <w:r w:rsidRPr="00816A2E">
        <w:rPr>
          <w:snapToGrid w:val="0"/>
          <w:sz w:val="28"/>
          <w:szCs w:val="28"/>
        </w:rPr>
        <w:br/>
        <w:t xml:space="preserve">32,74 тыс. куб. м (плановый объем потребления холодной воды в 1 полугодии 2025 года) × 53,95 руб./куб. м (тариф на холодную воду в 1 полугодии 2025 года) + 27,89 тыс. куб. м (плановый объем потребления холодной воды во 2 полугодии 2025 года) × 55,03 руб./куб. м (тариф </w:t>
      </w:r>
      <w:r w:rsidRPr="00816A2E">
        <w:rPr>
          <w:snapToGrid w:val="0"/>
          <w:sz w:val="28"/>
          <w:szCs w:val="28"/>
        </w:rPr>
        <w:br/>
        <w:t xml:space="preserve">на холодную воду во 2 полугодии 2025 года) = </w:t>
      </w:r>
      <w:r w:rsidRPr="00816A2E">
        <w:rPr>
          <w:b/>
          <w:snapToGrid w:val="0"/>
          <w:sz w:val="28"/>
          <w:szCs w:val="28"/>
        </w:rPr>
        <w:t>3 301 тыс. руб.</w:t>
      </w:r>
      <w:r w:rsidRPr="00816A2E">
        <w:rPr>
          <w:snapToGrid w:val="0"/>
          <w:sz w:val="28"/>
          <w:szCs w:val="28"/>
        </w:rPr>
        <w:t xml:space="preserve"> </w:t>
      </w:r>
      <w:r w:rsidRPr="00816A2E">
        <w:rPr>
          <w:snapToGrid w:val="0"/>
          <w:sz w:val="28"/>
          <w:szCs w:val="28"/>
        </w:rPr>
        <w:br/>
        <w:t xml:space="preserve">и предлагаются к включению в НВВ предприятия на 2025 год в качестве экономически обоснованных расходов. </w:t>
      </w:r>
    </w:p>
    <w:p w14:paraId="5837506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Расходы в размере 1 910 тыс. руб., не подтвержденные предприятием документально, подлежат исключению из НВВ на 2025 год, </w:t>
      </w:r>
      <w:r w:rsidRPr="00816A2E">
        <w:rPr>
          <w:snapToGrid w:val="0"/>
          <w:sz w:val="28"/>
          <w:szCs w:val="28"/>
        </w:rPr>
        <w:br/>
        <w:t xml:space="preserve">как экономически необоснованные. </w:t>
      </w:r>
    </w:p>
    <w:p w14:paraId="5D14C9E0" w14:textId="77777777" w:rsidR="00816A2E" w:rsidRPr="00816A2E" w:rsidRDefault="00816A2E" w:rsidP="00816A2E">
      <w:pPr>
        <w:tabs>
          <w:tab w:val="left" w:pos="1890"/>
        </w:tabs>
        <w:ind w:firstLine="709"/>
        <w:jc w:val="both"/>
        <w:rPr>
          <w:snapToGrid w:val="0"/>
          <w:sz w:val="28"/>
          <w:szCs w:val="28"/>
        </w:rPr>
      </w:pPr>
    </w:p>
    <w:p w14:paraId="01917F47"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eastAsia="en-US"/>
        </w:rPr>
        <w:t>6</w:t>
      </w:r>
      <w:r w:rsidRPr="00816A2E">
        <w:rPr>
          <w:rFonts w:eastAsia="Calibri"/>
          <w:b/>
          <w:sz w:val="28"/>
          <w:szCs w:val="28"/>
          <w:lang w:val="x-none" w:eastAsia="en-US"/>
        </w:rPr>
        <w:t>.</w:t>
      </w:r>
      <w:r w:rsidRPr="00816A2E">
        <w:rPr>
          <w:rFonts w:eastAsia="Calibri"/>
          <w:b/>
          <w:sz w:val="28"/>
          <w:szCs w:val="28"/>
          <w:lang w:eastAsia="en-US"/>
        </w:rPr>
        <w:t>5.</w:t>
      </w:r>
      <w:r w:rsidRPr="00816A2E">
        <w:rPr>
          <w:rFonts w:eastAsia="Calibri"/>
          <w:b/>
          <w:sz w:val="28"/>
          <w:szCs w:val="28"/>
          <w:lang w:val="x-none" w:eastAsia="en-US"/>
        </w:rPr>
        <w:t xml:space="preserve"> Расходы на теплоноситель</w:t>
      </w:r>
    </w:p>
    <w:p w14:paraId="45CC85A8" w14:textId="77777777" w:rsidR="00816A2E" w:rsidRPr="00816A2E" w:rsidRDefault="00816A2E" w:rsidP="00816A2E">
      <w:pPr>
        <w:ind w:firstLine="709"/>
        <w:jc w:val="both"/>
        <w:rPr>
          <w:snapToGrid w:val="0"/>
          <w:sz w:val="28"/>
          <w:szCs w:val="28"/>
        </w:rPr>
      </w:pPr>
    </w:p>
    <w:p w14:paraId="52306715" w14:textId="77777777" w:rsidR="00816A2E" w:rsidRPr="00816A2E" w:rsidRDefault="00816A2E" w:rsidP="00816A2E">
      <w:pPr>
        <w:ind w:firstLine="709"/>
        <w:jc w:val="both"/>
        <w:rPr>
          <w:snapToGrid w:val="0"/>
          <w:sz w:val="28"/>
          <w:szCs w:val="28"/>
        </w:rPr>
      </w:pPr>
      <w:r w:rsidRPr="00816A2E">
        <w:rPr>
          <w:snapToGrid w:val="0"/>
          <w:sz w:val="28"/>
          <w:szCs w:val="28"/>
        </w:rPr>
        <w:t>Предприятием не заявлены расходы по данной статье.</w:t>
      </w:r>
    </w:p>
    <w:p w14:paraId="25EF68E5" w14:textId="77777777" w:rsidR="00816A2E" w:rsidRPr="00816A2E" w:rsidRDefault="00816A2E" w:rsidP="00816A2E">
      <w:pPr>
        <w:ind w:firstLine="709"/>
        <w:jc w:val="both"/>
        <w:rPr>
          <w:snapToGrid w:val="0"/>
          <w:sz w:val="28"/>
          <w:szCs w:val="28"/>
        </w:rPr>
      </w:pPr>
    </w:p>
    <w:p w14:paraId="6C97F1FB" w14:textId="77777777" w:rsidR="00816A2E" w:rsidRPr="00816A2E" w:rsidRDefault="00816A2E" w:rsidP="00816A2E">
      <w:pPr>
        <w:ind w:firstLine="709"/>
        <w:rPr>
          <w:snapToGrid w:val="0"/>
          <w:sz w:val="28"/>
          <w:szCs w:val="28"/>
        </w:rPr>
      </w:pPr>
      <w:r w:rsidRPr="00816A2E">
        <w:rPr>
          <w:snapToGrid w:val="0"/>
          <w:sz w:val="28"/>
          <w:szCs w:val="28"/>
        </w:rPr>
        <w:t>Затраты на покупку энергетических ресурсов сведены в таблицу 15.</w:t>
      </w:r>
    </w:p>
    <w:p w14:paraId="1C2B0D64" w14:textId="77777777" w:rsidR="00816A2E" w:rsidRPr="00816A2E" w:rsidRDefault="00816A2E" w:rsidP="00816A2E">
      <w:pPr>
        <w:ind w:firstLine="709"/>
        <w:rPr>
          <w:snapToGrid w:val="0"/>
          <w:sz w:val="28"/>
          <w:szCs w:val="28"/>
        </w:rPr>
      </w:pPr>
    </w:p>
    <w:p w14:paraId="3AAD7BB0"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 xml:space="preserve">7. </w:t>
      </w:r>
      <w:r w:rsidRPr="00816A2E">
        <w:rPr>
          <w:b/>
          <w:bCs/>
          <w:kern w:val="32"/>
          <w:sz w:val="28"/>
          <w:szCs w:val="20"/>
          <w:lang w:eastAsia="x-none"/>
        </w:rPr>
        <w:t xml:space="preserve">Нормативная </w:t>
      </w:r>
      <w:r w:rsidRPr="00816A2E">
        <w:rPr>
          <w:b/>
          <w:bCs/>
          <w:kern w:val="32"/>
          <w:sz w:val="28"/>
          <w:szCs w:val="20"/>
          <w:lang w:val="x-none" w:eastAsia="x-none"/>
        </w:rPr>
        <w:t xml:space="preserve">прибыль </w:t>
      </w:r>
    </w:p>
    <w:p w14:paraId="2C6ED7EB" w14:textId="77777777" w:rsidR="00816A2E" w:rsidRPr="00816A2E" w:rsidRDefault="00816A2E" w:rsidP="00816A2E">
      <w:pPr>
        <w:rPr>
          <w:snapToGrid w:val="0"/>
          <w:sz w:val="28"/>
          <w:szCs w:val="28"/>
          <w:lang w:val="x-none" w:eastAsia="en-US"/>
        </w:rPr>
      </w:pPr>
    </w:p>
    <w:p w14:paraId="335E2910" w14:textId="77777777" w:rsidR="00816A2E" w:rsidRPr="00816A2E" w:rsidRDefault="00816A2E" w:rsidP="00816A2E">
      <w:pPr>
        <w:tabs>
          <w:tab w:val="left" w:pos="1890"/>
        </w:tabs>
        <w:ind w:firstLine="851"/>
        <w:jc w:val="both"/>
        <w:rPr>
          <w:b/>
          <w:bCs/>
          <w:snapToGrid w:val="0"/>
          <w:sz w:val="28"/>
          <w:szCs w:val="28"/>
        </w:rPr>
      </w:pPr>
      <w:r w:rsidRPr="00816A2E">
        <w:rPr>
          <w:snapToGrid w:val="0"/>
          <w:sz w:val="28"/>
          <w:szCs w:val="28"/>
        </w:rPr>
        <w:t xml:space="preserve">По данной статье предприятием планируются расходы в размере </w:t>
      </w:r>
      <w:r w:rsidRPr="00816A2E">
        <w:rPr>
          <w:snapToGrid w:val="0"/>
          <w:sz w:val="28"/>
          <w:szCs w:val="28"/>
        </w:rPr>
        <w:br/>
      </w:r>
      <w:r w:rsidRPr="00816A2E">
        <w:rPr>
          <w:b/>
          <w:bCs/>
          <w:snapToGrid w:val="0"/>
          <w:sz w:val="28"/>
          <w:szCs w:val="28"/>
        </w:rPr>
        <w:t>1 938 тыс. руб.</w:t>
      </w:r>
    </w:p>
    <w:p w14:paraId="3E5A2AB9"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В соответствии с пунктом 41 Методических указаний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w:t>
      </w:r>
      <w:r w:rsidRPr="00816A2E">
        <w:rPr>
          <w:snapToGrid w:val="0"/>
          <w:sz w:val="28"/>
          <w:szCs w:val="28"/>
        </w:rPr>
        <w:br/>
        <w:t xml:space="preserve">или муниципальной собственности, на основании концессионного соглашения или договора аренды, заключенных в соответствии </w:t>
      </w:r>
      <w:r w:rsidRPr="00816A2E">
        <w:rPr>
          <w:snapToGrid w:val="0"/>
          <w:sz w:val="28"/>
          <w:szCs w:val="28"/>
        </w:rPr>
        <w:br/>
        <w:t xml:space="preserve">с законодательством Российской Федерации не ранее 01.01.2014., </w:t>
      </w:r>
      <w:r w:rsidRPr="00816A2E">
        <w:rPr>
          <w:snapToGrid w:val="0"/>
          <w:sz w:val="28"/>
          <w:szCs w:val="28"/>
        </w:rPr>
        <w:br/>
        <w:t xml:space="preserve">и рассчитывается по формуле 12, в иных случаях, нормативная прибыль определяется в соответствии с формулой 12.1 (п. 41 Методических указаний) без применения нормативного уровня прибыли в качестве одной </w:t>
      </w:r>
      <w:r w:rsidRPr="00816A2E">
        <w:rPr>
          <w:snapToGrid w:val="0"/>
          <w:sz w:val="28"/>
          <w:szCs w:val="28"/>
        </w:rPr>
        <w:br/>
        <w:t>из переменных.</w:t>
      </w:r>
    </w:p>
    <w:p w14:paraId="2425C1DE"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Статьей 270 Налогового Кодекса установлено, что при определении налоговой базы не учитываются следующие расходы: в виде расходов </w:t>
      </w:r>
      <w:r w:rsidRPr="00816A2E">
        <w:rPr>
          <w:snapToGrid w:val="0"/>
          <w:sz w:val="28"/>
          <w:szCs w:val="28"/>
        </w:rPr>
        <w:br/>
        <w:t xml:space="preserve">на любые виды вознаграждений, предоставляемых руководству </w:t>
      </w:r>
      <w:r w:rsidRPr="00816A2E">
        <w:rPr>
          <w:snapToGrid w:val="0"/>
          <w:sz w:val="28"/>
          <w:szCs w:val="28"/>
        </w:rPr>
        <w:br/>
        <w:t xml:space="preserve">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w:t>
      </w:r>
      <w:r w:rsidRPr="00816A2E">
        <w:rPr>
          <w:snapToGrid w:val="0"/>
          <w:sz w:val="28"/>
          <w:szCs w:val="28"/>
        </w:rPr>
        <w:br/>
      </w:r>
      <w:r w:rsidRPr="00816A2E">
        <w:rPr>
          <w:snapToGrid w:val="0"/>
          <w:sz w:val="28"/>
          <w:szCs w:val="28"/>
        </w:rPr>
        <w:lastRenderedPageBreak/>
        <w:t xml:space="preserve">в спортивных секциях, кружках или клубах, а также другие аналогичные расходы произведенные в пользу работников (п. 29) т.е. данные расходы </w:t>
      </w:r>
      <w:r w:rsidRPr="00816A2E">
        <w:rPr>
          <w:snapToGrid w:val="0"/>
          <w:sz w:val="28"/>
          <w:szCs w:val="28"/>
        </w:rPr>
        <w:br/>
        <w:t>не могут приниматься в состав затрат в целях расчета тарифов на тепловую энергию.</w:t>
      </w:r>
    </w:p>
    <w:p w14:paraId="578B2023"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Для обоснования указанных затрат предприятие представило:</w:t>
      </w:r>
    </w:p>
    <w:p w14:paraId="0F5CCB4A"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Расчет выплат социального характера по видам деятельности за 2023 год (DOCS.FORM.6.42. Часть 2. Том 17. Социальные выплаты 2023 г свод).</w:t>
      </w:r>
    </w:p>
    <w:p w14:paraId="75EF90EC"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Ведомость начисления социальных выплат за 2023 год (DOCS.FORM.6.42. Часть 2. Том 17. Ведомость начисления социальных выплат по кол договору).</w:t>
      </w:r>
    </w:p>
    <w:p w14:paraId="0297B309"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Расчёт доли на теплоснабжение (DOCS.FORM.6.42. Часть 2. Том 17. Социальные выплаты 2023 г свод).</w:t>
      </w:r>
    </w:p>
    <w:p w14:paraId="10BC1925"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Расчет процента распределения выплат социального характера </w:t>
      </w:r>
      <w:r w:rsidRPr="00816A2E">
        <w:rPr>
          <w:snapToGrid w:val="0"/>
          <w:sz w:val="28"/>
          <w:szCs w:val="28"/>
        </w:rPr>
        <w:br/>
        <w:t>по котельным за 2023 год (DOCS.FORM.6.42. Часть 2. Том 17. Социальные выплаты 2023 г свод).</w:t>
      </w:r>
    </w:p>
    <w:p w14:paraId="1B1D4EC1"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Коллективный договор ОАО «РЖД» на 2023-2025 годы. Зарегистрирован департаментом труда и социальной защиты населения города Москвы 08.12.2022 № 717 (DOCS.FORM.6.42. Часть 2. Кол. дог. </w:t>
      </w:r>
      <w:r w:rsidRPr="00816A2E">
        <w:rPr>
          <w:snapToGrid w:val="0"/>
          <w:sz w:val="28"/>
          <w:szCs w:val="28"/>
        </w:rPr>
        <w:br/>
        <w:t>ОАО РЖД).</w:t>
      </w:r>
    </w:p>
    <w:p w14:paraId="4E62EFF8" w14:textId="77777777" w:rsidR="00816A2E" w:rsidRPr="00816A2E" w:rsidRDefault="00816A2E" w:rsidP="00816A2E">
      <w:pPr>
        <w:tabs>
          <w:tab w:val="left" w:pos="1890"/>
        </w:tabs>
        <w:ind w:firstLine="709"/>
        <w:jc w:val="both"/>
        <w:rPr>
          <w:snapToGrid w:val="0"/>
          <w:sz w:val="28"/>
          <w:szCs w:val="28"/>
        </w:rPr>
      </w:pPr>
      <w:r w:rsidRPr="00816A2E">
        <w:rPr>
          <w:snapToGrid w:val="0"/>
          <w:color w:val="000000"/>
          <w:sz w:val="28"/>
          <w:szCs w:val="28"/>
        </w:rPr>
        <w:t xml:space="preserve">В связи с тем, что организацией не представлены документы, подтверждающие экономическую обоснованность затрат в отношении сотрудников, осуществляющих производство тепловой энергии </w:t>
      </w:r>
      <w:r w:rsidRPr="00816A2E">
        <w:rPr>
          <w:snapToGrid w:val="0"/>
          <w:color w:val="000000"/>
          <w:sz w:val="28"/>
          <w:szCs w:val="28"/>
        </w:rPr>
        <w:br/>
        <w:t>(не представлено подтверждение будущих юбилеев сотрудников, списка сотрудников, в отношении которых планируется санаторно-курортное лечение), з</w:t>
      </w:r>
      <w:r w:rsidRPr="00816A2E">
        <w:rPr>
          <w:snapToGrid w:val="0"/>
          <w:sz w:val="28"/>
          <w:szCs w:val="28"/>
        </w:rPr>
        <w:t xml:space="preserve">атраты по статье «Нормативная прибыль» признаны экспертами </w:t>
      </w:r>
      <w:r w:rsidRPr="00816A2E">
        <w:rPr>
          <w:snapToGrid w:val="0"/>
          <w:sz w:val="28"/>
          <w:szCs w:val="28"/>
        </w:rPr>
        <w:br/>
        <w:t xml:space="preserve">экономически не обоснованными в заявленном размере 1 938 тыс. руб. </w:t>
      </w:r>
      <w:r w:rsidRPr="00816A2E">
        <w:rPr>
          <w:snapToGrid w:val="0"/>
          <w:sz w:val="28"/>
          <w:szCs w:val="28"/>
        </w:rPr>
        <w:br/>
        <w:t>и принимаются в нулевой оценке.</w:t>
      </w:r>
    </w:p>
    <w:p w14:paraId="449CDD3A" w14:textId="77777777" w:rsidR="00816A2E" w:rsidRPr="00816A2E" w:rsidRDefault="00816A2E" w:rsidP="00816A2E">
      <w:pPr>
        <w:tabs>
          <w:tab w:val="left" w:pos="1890"/>
        </w:tabs>
        <w:ind w:firstLine="851"/>
        <w:jc w:val="both"/>
        <w:rPr>
          <w:snapToGrid w:val="0"/>
          <w:sz w:val="28"/>
          <w:szCs w:val="28"/>
        </w:rPr>
      </w:pPr>
    </w:p>
    <w:p w14:paraId="50DFD5A2"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8. Расчетная предпринимательская прибыль</w:t>
      </w:r>
    </w:p>
    <w:p w14:paraId="36138058" w14:textId="77777777" w:rsidR="00816A2E" w:rsidRPr="00816A2E" w:rsidRDefault="00816A2E" w:rsidP="00816A2E">
      <w:pPr>
        <w:autoSpaceDE w:val="0"/>
        <w:autoSpaceDN w:val="0"/>
        <w:adjustRightInd w:val="0"/>
        <w:ind w:firstLine="709"/>
        <w:jc w:val="both"/>
        <w:rPr>
          <w:snapToGrid w:val="0"/>
          <w:sz w:val="28"/>
          <w:szCs w:val="28"/>
        </w:rPr>
      </w:pPr>
    </w:p>
    <w:p w14:paraId="252F774D" w14:textId="77777777" w:rsidR="00816A2E" w:rsidRPr="00816A2E" w:rsidRDefault="00816A2E" w:rsidP="00816A2E">
      <w:pPr>
        <w:ind w:firstLine="709"/>
        <w:jc w:val="both"/>
        <w:rPr>
          <w:sz w:val="28"/>
          <w:szCs w:val="28"/>
        </w:rPr>
      </w:pPr>
      <w:r w:rsidRPr="00816A2E">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816A2E">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816A2E">
        <w:rPr>
          <w:sz w:val="28"/>
          <w:szCs w:val="28"/>
        </w:rPr>
        <w:br/>
        <w:t xml:space="preserve">в подпунктах 2 – 8 пункта 33 настоящего документа, за исключением расходов на приобретение тепловой энергии (теплоносителя) и услуг </w:t>
      </w:r>
      <w:r w:rsidRPr="00816A2E">
        <w:rPr>
          <w:sz w:val="28"/>
          <w:szCs w:val="28"/>
        </w:rPr>
        <w:br/>
        <w:t>по передаче тепловой энергии (теплоносителя).</w:t>
      </w:r>
    </w:p>
    <w:p w14:paraId="29009BD1" w14:textId="77777777" w:rsidR="00816A2E" w:rsidRPr="00816A2E" w:rsidRDefault="00816A2E" w:rsidP="00816A2E">
      <w:pPr>
        <w:ind w:firstLine="709"/>
        <w:jc w:val="both"/>
        <w:rPr>
          <w:sz w:val="28"/>
          <w:szCs w:val="28"/>
        </w:rPr>
      </w:pPr>
      <w:r w:rsidRPr="00816A2E">
        <w:rPr>
          <w:sz w:val="28"/>
          <w:szCs w:val="28"/>
        </w:rPr>
        <w:t>Плановый размер расчетной предпринимательской прибыли заявлен предприятием на уровне 2 550 тыс. руб.</w:t>
      </w:r>
    </w:p>
    <w:p w14:paraId="17666869" w14:textId="77777777" w:rsidR="00816A2E" w:rsidRPr="00816A2E" w:rsidRDefault="00816A2E" w:rsidP="00816A2E">
      <w:pPr>
        <w:ind w:firstLine="709"/>
        <w:jc w:val="both"/>
        <w:rPr>
          <w:sz w:val="28"/>
          <w:szCs w:val="28"/>
        </w:rPr>
      </w:pPr>
      <w:r w:rsidRPr="00816A2E">
        <w:rPr>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2 414 тыс. руб.</w:t>
      </w:r>
    </w:p>
    <w:p w14:paraId="4EC0428F" w14:textId="77777777" w:rsidR="00816A2E" w:rsidRPr="00816A2E" w:rsidRDefault="00816A2E" w:rsidP="00816A2E">
      <w:pPr>
        <w:ind w:firstLine="709"/>
        <w:jc w:val="both"/>
        <w:rPr>
          <w:sz w:val="28"/>
          <w:szCs w:val="28"/>
        </w:rPr>
      </w:pPr>
      <w:r w:rsidRPr="00816A2E">
        <w:rPr>
          <w:sz w:val="28"/>
          <w:szCs w:val="28"/>
        </w:rPr>
        <w:lastRenderedPageBreak/>
        <w:t xml:space="preserve">В соответствии с пунктом 48(1) Основ ценообразования в сфере теплоснабжения, утвержденных постановлением Правительства РФ </w:t>
      </w:r>
      <w:r w:rsidRPr="00816A2E">
        <w:rPr>
          <w:sz w:val="28"/>
          <w:szCs w:val="28"/>
        </w:rPr>
        <w:br/>
        <w:t xml:space="preserve">от 22.10.2012 № 1075, расчетная предпринимательская прибыль включается </w:t>
      </w:r>
      <w:r w:rsidRPr="00816A2E">
        <w:rPr>
          <w:sz w:val="28"/>
          <w:szCs w:val="28"/>
        </w:rPr>
        <w:br/>
        <w:t xml:space="preserve">в состав валовой выручки регулируемой организации на весь срок долгосрочного периода регулирования, в течение которого </w:t>
      </w:r>
      <w:r w:rsidRPr="00816A2E">
        <w:rPr>
          <w:sz w:val="28"/>
          <w:szCs w:val="28"/>
        </w:rPr>
        <w:br/>
        <w:t>не корректируется (письмо ФАС России от 18.07.2018 № ВК/55514/18).</w:t>
      </w:r>
    </w:p>
    <w:p w14:paraId="40C64D8D" w14:textId="77777777" w:rsidR="00816A2E" w:rsidRPr="00816A2E" w:rsidRDefault="00816A2E" w:rsidP="00816A2E">
      <w:pPr>
        <w:ind w:firstLine="709"/>
        <w:jc w:val="both"/>
        <w:rPr>
          <w:b/>
          <w:sz w:val="28"/>
          <w:szCs w:val="28"/>
        </w:rPr>
      </w:pPr>
      <w:r w:rsidRPr="00816A2E">
        <w:rPr>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816A2E">
        <w:rPr>
          <w:sz w:val="28"/>
          <w:szCs w:val="28"/>
        </w:rPr>
        <w:br/>
      </w:r>
      <w:r w:rsidRPr="00816A2E">
        <w:rPr>
          <w:b/>
          <w:sz w:val="28"/>
          <w:szCs w:val="28"/>
        </w:rPr>
        <w:t xml:space="preserve">2 414 тыс. руб. </w:t>
      </w:r>
    </w:p>
    <w:p w14:paraId="1299FFC1"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Расходы в размере 136 тыс. руб., не подтвержденные предприятием документально, подлежат исключению из НВВ на 2025 год, </w:t>
      </w:r>
      <w:r w:rsidRPr="00816A2E">
        <w:rPr>
          <w:snapToGrid w:val="0"/>
          <w:sz w:val="28"/>
          <w:szCs w:val="28"/>
        </w:rPr>
        <w:br/>
        <w:t>как экономически необоснованные.</w:t>
      </w:r>
    </w:p>
    <w:p w14:paraId="38F5474F" w14:textId="77777777" w:rsidR="00816A2E" w:rsidRPr="00816A2E" w:rsidRDefault="00816A2E" w:rsidP="00816A2E">
      <w:pPr>
        <w:ind w:firstLine="709"/>
        <w:jc w:val="both"/>
        <w:rPr>
          <w:rFonts w:eastAsia="Calibri"/>
          <w:sz w:val="28"/>
          <w:szCs w:val="28"/>
        </w:rPr>
      </w:pPr>
    </w:p>
    <w:p w14:paraId="34BD8461" w14:textId="77777777" w:rsidR="00816A2E" w:rsidRPr="00816A2E" w:rsidRDefault="00816A2E" w:rsidP="00816A2E">
      <w:pPr>
        <w:keepNext/>
        <w:tabs>
          <w:tab w:val="left" w:pos="567"/>
        </w:tabs>
        <w:jc w:val="center"/>
        <w:outlineLvl w:val="0"/>
        <w:rPr>
          <w:b/>
          <w:bCs/>
          <w:kern w:val="32"/>
          <w:sz w:val="28"/>
          <w:szCs w:val="20"/>
          <w:lang w:val="x-none" w:eastAsia="x-none"/>
        </w:rPr>
      </w:pPr>
      <w:r w:rsidRPr="00816A2E">
        <w:rPr>
          <w:b/>
          <w:bCs/>
          <w:kern w:val="32"/>
          <w:sz w:val="28"/>
          <w:szCs w:val="20"/>
          <w:lang w:val="x-none" w:eastAsia="x-none"/>
        </w:rPr>
        <w:t xml:space="preserve">9. Корректировка с целью учета отклонения фактических значений параметров расчета тарифов от значений, учтенных </w:t>
      </w:r>
      <w:r w:rsidRPr="00816A2E">
        <w:rPr>
          <w:b/>
          <w:bCs/>
          <w:kern w:val="32"/>
          <w:sz w:val="28"/>
          <w:szCs w:val="20"/>
          <w:lang w:val="x-none" w:eastAsia="x-none"/>
        </w:rPr>
        <w:br/>
        <w:t>при установлении тарифов на тепловую энергию</w:t>
      </w:r>
    </w:p>
    <w:p w14:paraId="658C5F8B" w14:textId="77777777" w:rsidR="00816A2E" w:rsidRPr="00816A2E" w:rsidRDefault="00816A2E" w:rsidP="00816A2E">
      <w:pPr>
        <w:ind w:firstLine="709"/>
        <w:jc w:val="both"/>
        <w:rPr>
          <w:snapToGrid w:val="0"/>
          <w:sz w:val="28"/>
          <w:szCs w:val="28"/>
        </w:rPr>
      </w:pPr>
    </w:p>
    <w:p w14:paraId="553A3D53"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816A2E">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64F6D39" w14:textId="77777777" w:rsidR="00816A2E" w:rsidRPr="00816A2E" w:rsidRDefault="00816A2E" w:rsidP="00816A2E">
      <w:pPr>
        <w:ind w:firstLine="709"/>
        <w:jc w:val="both"/>
        <w:rPr>
          <w:snapToGrid w:val="0"/>
          <w:sz w:val="28"/>
          <w:szCs w:val="28"/>
        </w:rPr>
      </w:pPr>
      <w:r w:rsidRPr="00816A2E">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16A2E">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01DF5E8" w14:textId="77777777" w:rsidR="00816A2E" w:rsidRPr="00816A2E" w:rsidRDefault="00816A2E" w:rsidP="00816A2E">
      <w:pPr>
        <w:ind w:firstLine="709"/>
        <w:rPr>
          <w:rFonts w:eastAsia="Calibri"/>
          <w:snapToGrid w:val="0"/>
          <w:sz w:val="28"/>
          <w:szCs w:val="28"/>
        </w:rPr>
      </w:pPr>
    </w:p>
    <w:p w14:paraId="386F82B9" w14:textId="07B56F65" w:rsidR="00816A2E" w:rsidRPr="00816A2E" w:rsidRDefault="00816A2E" w:rsidP="00816A2E">
      <w:pPr>
        <w:autoSpaceDE w:val="0"/>
        <w:autoSpaceDN w:val="0"/>
        <w:adjustRightInd w:val="0"/>
        <w:jc w:val="center"/>
        <w:rPr>
          <w:snapToGrid w:val="0"/>
          <w:sz w:val="28"/>
          <w:szCs w:val="28"/>
        </w:rPr>
      </w:pPr>
      <w:r w:rsidRPr="00816A2E">
        <w:rPr>
          <w:rFonts w:eastAsia="Calibri"/>
          <w:noProof/>
          <w:snapToGrid w:val="0"/>
          <w:position w:val="-12"/>
          <w:sz w:val="28"/>
          <w:szCs w:val="28"/>
        </w:rPr>
        <w:drawing>
          <wp:inline distT="0" distB="0" distL="0" distR="0" wp14:anchorId="2260DCEF" wp14:editId="02B57E28">
            <wp:extent cx="2276475" cy="342900"/>
            <wp:effectExtent l="0" t="0" r="9525" b="0"/>
            <wp:docPr id="15944173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816A2E">
        <w:rPr>
          <w:rFonts w:eastAsia="Calibri"/>
          <w:snapToGrid w:val="0"/>
          <w:sz w:val="28"/>
          <w:szCs w:val="28"/>
        </w:rPr>
        <w:t xml:space="preserve"> (тыс. руб.), (22), </w:t>
      </w:r>
      <w:r w:rsidRPr="00816A2E">
        <w:rPr>
          <w:snapToGrid w:val="0"/>
          <w:sz w:val="28"/>
          <w:szCs w:val="28"/>
        </w:rPr>
        <w:t>где:</w:t>
      </w:r>
    </w:p>
    <w:p w14:paraId="28F6CAF3" w14:textId="02BA9884" w:rsidR="00816A2E" w:rsidRPr="00816A2E" w:rsidRDefault="00816A2E" w:rsidP="00816A2E">
      <w:pPr>
        <w:ind w:firstLine="709"/>
        <w:jc w:val="both"/>
        <w:rPr>
          <w:snapToGrid w:val="0"/>
          <w:sz w:val="28"/>
          <w:szCs w:val="28"/>
        </w:rPr>
      </w:pPr>
      <w:r w:rsidRPr="00816A2E">
        <w:rPr>
          <w:noProof/>
          <w:snapToGrid w:val="0"/>
          <w:sz w:val="28"/>
          <w:szCs w:val="28"/>
        </w:rPr>
        <w:drawing>
          <wp:inline distT="0" distB="0" distL="0" distR="0" wp14:anchorId="79087578" wp14:editId="5D578C9F">
            <wp:extent cx="819150" cy="342900"/>
            <wp:effectExtent l="0" t="0" r="0" b="0"/>
            <wp:docPr id="91676192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816A2E">
        <w:rPr>
          <w:snapToGrid w:val="0"/>
          <w:sz w:val="28"/>
          <w:szCs w:val="28"/>
        </w:rPr>
        <w:t xml:space="preserve"> - размер корректировки необходимой валовой выручки </w:t>
      </w:r>
      <w:r w:rsidRPr="00816A2E">
        <w:rPr>
          <w:snapToGrid w:val="0"/>
          <w:sz w:val="28"/>
          <w:szCs w:val="28"/>
        </w:rPr>
        <w:br/>
        <w:t>по результатам (i-2)-го года;</w:t>
      </w:r>
    </w:p>
    <w:p w14:paraId="1ED49AA8" w14:textId="77931221" w:rsidR="00816A2E" w:rsidRPr="00816A2E" w:rsidRDefault="00816A2E" w:rsidP="00816A2E">
      <w:pPr>
        <w:ind w:firstLine="709"/>
        <w:jc w:val="both"/>
        <w:rPr>
          <w:snapToGrid w:val="0"/>
          <w:sz w:val="28"/>
          <w:szCs w:val="28"/>
        </w:rPr>
      </w:pPr>
      <w:r w:rsidRPr="00816A2E">
        <w:rPr>
          <w:noProof/>
          <w:snapToGrid w:val="0"/>
          <w:sz w:val="28"/>
          <w:szCs w:val="28"/>
        </w:rPr>
        <w:drawing>
          <wp:inline distT="0" distB="0" distL="0" distR="0" wp14:anchorId="548F62B8" wp14:editId="6F0D9827">
            <wp:extent cx="695325" cy="342900"/>
            <wp:effectExtent l="0" t="0" r="9525" b="0"/>
            <wp:docPr id="26365544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816A2E">
        <w:rPr>
          <w:snapToGrid w:val="0"/>
          <w:sz w:val="28"/>
          <w:szCs w:val="28"/>
        </w:rPr>
        <w:t xml:space="preserve"> - фактическая величина необходимой валовой выручки </w:t>
      </w:r>
      <w:r w:rsidRPr="00816A2E">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4" w:history="1">
        <w:r w:rsidRPr="00816A2E">
          <w:rPr>
            <w:snapToGrid w:val="0"/>
            <w:sz w:val="28"/>
            <w:szCs w:val="28"/>
          </w:rPr>
          <w:t>пунктом 55</w:t>
        </w:r>
      </w:hyperlink>
      <w:r w:rsidRPr="00816A2E">
        <w:rPr>
          <w:snapToGrid w:val="0"/>
          <w:sz w:val="28"/>
          <w:szCs w:val="28"/>
        </w:rPr>
        <w:t xml:space="preserve"> настоящих Методических указаний;</w:t>
      </w:r>
    </w:p>
    <w:p w14:paraId="5D3DD25B"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16A2E">
        <w:rPr>
          <w:snapToGrid w:val="0"/>
          <w:sz w:val="28"/>
          <w:szCs w:val="28"/>
        </w:rPr>
        <w:br/>
        <w:t xml:space="preserve">и тарифов, установленных в соответствии с </w:t>
      </w:r>
      <w:hyperlink r:id="rId35" w:history="1">
        <w:r w:rsidRPr="00816A2E">
          <w:rPr>
            <w:snapToGrid w:val="0"/>
            <w:sz w:val="28"/>
            <w:szCs w:val="28"/>
          </w:rPr>
          <w:t>главой IX</w:t>
        </w:r>
      </w:hyperlink>
      <w:r w:rsidRPr="00816A2E">
        <w:rPr>
          <w:snapToGrid w:val="0"/>
          <w:sz w:val="28"/>
          <w:szCs w:val="28"/>
        </w:rPr>
        <w:t xml:space="preserve"> настоящих Методических указаний на (i-2)-й год, без учета уровня собираемости платежей.</w:t>
      </w:r>
    </w:p>
    <w:p w14:paraId="27BBD729"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816A2E">
        <w:rPr>
          <w:snapToGrid w:val="0"/>
          <w:sz w:val="28"/>
          <w:szCs w:val="28"/>
          <w:lang w:eastAsia="en-US"/>
        </w:rPr>
        <w:br/>
        <w:t xml:space="preserve">как произведение фактического полезного отпуска и утвержденного тарифа. </w:t>
      </w:r>
    </w:p>
    <w:p w14:paraId="6C39FB29"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 расчёт фактической необходимой валовой выручки, согласно Методическим указаниям, включаются:</w:t>
      </w:r>
    </w:p>
    <w:p w14:paraId="076547BD" w14:textId="77777777" w:rsidR="00816A2E" w:rsidRPr="00816A2E" w:rsidRDefault="00816A2E" w:rsidP="00816A2E">
      <w:pPr>
        <w:ind w:firstLine="709"/>
        <w:jc w:val="both"/>
        <w:rPr>
          <w:snapToGrid w:val="0"/>
          <w:sz w:val="28"/>
          <w:szCs w:val="28"/>
        </w:rPr>
      </w:pPr>
      <w:r w:rsidRPr="00816A2E">
        <w:rPr>
          <w:snapToGrid w:val="0"/>
          <w:sz w:val="28"/>
          <w:szCs w:val="28"/>
        </w:rPr>
        <w:t>- операционные расходы, рассчитываемые по формуле:</w:t>
      </w:r>
    </w:p>
    <w:p w14:paraId="537DCA3E" w14:textId="52AFEF9D" w:rsidR="00816A2E" w:rsidRPr="00816A2E" w:rsidRDefault="00816A2E" w:rsidP="00816A2E">
      <w:pPr>
        <w:jc w:val="both"/>
        <w:rPr>
          <w:snapToGrid w:val="0"/>
          <w:sz w:val="28"/>
          <w:szCs w:val="28"/>
          <w:lang w:eastAsia="en-US"/>
        </w:rPr>
      </w:pPr>
      <w:r w:rsidRPr="00816A2E">
        <w:rPr>
          <w:noProof/>
          <w:position w:val="-32"/>
        </w:rPr>
        <w:drawing>
          <wp:inline distT="0" distB="0" distL="0" distR="0" wp14:anchorId="1BCB1CDD" wp14:editId="12F4C17F">
            <wp:extent cx="5848350" cy="581025"/>
            <wp:effectExtent l="0" t="0" r="0" b="9525"/>
            <wp:docPr id="140115914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816A2E">
        <w:rPr>
          <w:position w:val="-32"/>
          <w:sz w:val="28"/>
        </w:rPr>
        <w:t>;</w:t>
      </w:r>
    </w:p>
    <w:p w14:paraId="1BC4894A" w14:textId="77777777" w:rsidR="00816A2E" w:rsidRPr="00816A2E" w:rsidRDefault="00816A2E" w:rsidP="00816A2E">
      <w:pPr>
        <w:ind w:firstLine="709"/>
        <w:jc w:val="both"/>
        <w:rPr>
          <w:snapToGrid w:val="0"/>
          <w:sz w:val="28"/>
          <w:szCs w:val="28"/>
        </w:rPr>
      </w:pPr>
      <w:r w:rsidRPr="00816A2E">
        <w:rPr>
          <w:snapToGrid w:val="0"/>
          <w:sz w:val="28"/>
          <w:szCs w:val="28"/>
        </w:rPr>
        <w:t>- неподконтрольные расходы на основании документально подтвержденных, имевших место фактических расходов;</w:t>
      </w:r>
    </w:p>
    <w:p w14:paraId="5DD38A69" w14:textId="77777777" w:rsidR="00816A2E" w:rsidRPr="00816A2E" w:rsidRDefault="00816A2E" w:rsidP="00816A2E">
      <w:pPr>
        <w:ind w:firstLine="709"/>
        <w:jc w:val="both"/>
        <w:rPr>
          <w:snapToGrid w:val="0"/>
          <w:sz w:val="28"/>
          <w:szCs w:val="28"/>
        </w:rPr>
      </w:pPr>
      <w:r w:rsidRPr="00816A2E">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816A2E">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1771D6A2" w14:textId="77777777" w:rsidR="00816A2E" w:rsidRPr="00816A2E" w:rsidRDefault="00816A2E" w:rsidP="00816A2E">
      <w:pPr>
        <w:ind w:firstLine="709"/>
        <w:jc w:val="both"/>
        <w:rPr>
          <w:snapToGrid w:val="0"/>
          <w:sz w:val="28"/>
          <w:szCs w:val="28"/>
        </w:rPr>
      </w:pPr>
      <w:r w:rsidRPr="00816A2E">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16A2E">
        <w:rPr>
          <w:snapToGrid w:val="0"/>
          <w:sz w:val="28"/>
          <w:szCs w:val="28"/>
        </w:rPr>
        <w:br/>
        <w:t>и фактической цены условного топлива;</w:t>
      </w:r>
    </w:p>
    <w:p w14:paraId="0543BB5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фактическая нормативная прибыль.</w:t>
      </w:r>
    </w:p>
    <w:p w14:paraId="12763B04" w14:textId="77777777" w:rsidR="00816A2E" w:rsidRPr="00816A2E" w:rsidRDefault="00816A2E" w:rsidP="00816A2E">
      <w:pPr>
        <w:ind w:firstLine="709"/>
        <w:jc w:val="both"/>
        <w:rPr>
          <w:snapToGrid w:val="0"/>
          <w:sz w:val="28"/>
          <w:szCs w:val="28"/>
        </w:rPr>
      </w:pPr>
    </w:p>
    <w:p w14:paraId="5CC2D674" w14:textId="77777777" w:rsidR="00816A2E" w:rsidRPr="00816A2E" w:rsidRDefault="00816A2E" w:rsidP="00816A2E">
      <w:pPr>
        <w:ind w:firstLine="709"/>
        <w:jc w:val="both"/>
        <w:rPr>
          <w:snapToGrid w:val="0"/>
          <w:sz w:val="28"/>
          <w:szCs w:val="28"/>
        </w:rPr>
      </w:pPr>
      <w:r w:rsidRPr="00816A2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16A2E">
        <w:rPr>
          <w:snapToGrid w:val="0"/>
          <w:sz w:val="28"/>
          <w:szCs w:val="28"/>
        </w:rPr>
        <w:br/>
        <w:t>на реализацию тепловой энергии, с учетом нормативных показателей, рассчитана экспертами по группам статей.</w:t>
      </w:r>
    </w:p>
    <w:p w14:paraId="39A9FD5A" w14:textId="77777777" w:rsidR="00816A2E" w:rsidRPr="00816A2E" w:rsidRDefault="00816A2E" w:rsidP="00816A2E">
      <w:pPr>
        <w:tabs>
          <w:tab w:val="left" w:pos="1890"/>
        </w:tabs>
        <w:ind w:firstLine="709"/>
        <w:jc w:val="both"/>
        <w:rPr>
          <w:snapToGrid w:val="0"/>
          <w:sz w:val="28"/>
          <w:szCs w:val="28"/>
        </w:rPr>
      </w:pPr>
    </w:p>
    <w:p w14:paraId="49693E09" w14:textId="77777777" w:rsidR="00816A2E" w:rsidRPr="00816A2E" w:rsidRDefault="00816A2E" w:rsidP="00816A2E">
      <w:pPr>
        <w:tabs>
          <w:tab w:val="left" w:pos="1890"/>
        </w:tabs>
        <w:ind w:firstLine="709"/>
        <w:jc w:val="both"/>
        <w:rPr>
          <w:b/>
          <w:bCs/>
          <w:snapToGrid w:val="0"/>
          <w:sz w:val="28"/>
          <w:szCs w:val="28"/>
        </w:rPr>
      </w:pPr>
      <w:r w:rsidRPr="00816A2E">
        <w:rPr>
          <w:b/>
          <w:bCs/>
          <w:snapToGrid w:val="0"/>
          <w:sz w:val="28"/>
          <w:szCs w:val="28"/>
        </w:rPr>
        <w:t>1. Операционные расходы</w:t>
      </w:r>
    </w:p>
    <w:p w14:paraId="657DBF0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Согласно данным предприятия, количество условных единиц </w:t>
      </w:r>
      <w:r w:rsidRPr="00816A2E">
        <w:rPr>
          <w:snapToGrid w:val="0"/>
          <w:sz w:val="28"/>
          <w:szCs w:val="28"/>
        </w:rPr>
        <w:br/>
        <w:t>и установленная мощность котельной ТЧ-15 на ст. Новокузнецк-Сортировочный в 2023 году относительно 2022 года не изменились.  Таким образом, индекс изменения количества активов (ИКА) равен 0.</w:t>
      </w:r>
    </w:p>
    <w:p w14:paraId="24164EA1" w14:textId="77777777" w:rsidR="00816A2E" w:rsidRPr="00816A2E" w:rsidRDefault="00816A2E" w:rsidP="00816A2E">
      <w:pPr>
        <w:tabs>
          <w:tab w:val="left" w:pos="1890"/>
        </w:tabs>
        <w:ind w:firstLine="709"/>
        <w:jc w:val="both"/>
        <w:rPr>
          <w:snapToGrid w:val="0"/>
          <w:sz w:val="28"/>
          <w:szCs w:val="28"/>
        </w:rPr>
      </w:pPr>
    </w:p>
    <w:p w14:paraId="06D33D39" w14:textId="77777777" w:rsidR="00816A2E" w:rsidRPr="00816A2E" w:rsidRDefault="00816A2E" w:rsidP="00816A2E">
      <w:pPr>
        <w:tabs>
          <w:tab w:val="left" w:pos="1890"/>
        </w:tabs>
        <w:ind w:firstLine="709"/>
        <w:jc w:val="both"/>
        <w:rPr>
          <w:bCs/>
          <w:color w:val="000000"/>
          <w:kern w:val="32"/>
          <w:sz w:val="28"/>
          <w:szCs w:val="28"/>
          <w:lang w:eastAsia="en-US"/>
        </w:rPr>
      </w:pPr>
      <w:r w:rsidRPr="00816A2E">
        <w:rPr>
          <w:snapToGrid w:val="0"/>
          <w:sz w:val="28"/>
          <w:szCs w:val="28"/>
        </w:rPr>
        <w:lastRenderedPageBreak/>
        <w:t xml:space="preserve">Базовый уровень операционных расходов утвержден на 2019 год постановлением региональной энергетической комиссией Кемеровской области от </w:t>
      </w:r>
      <w:r w:rsidRPr="00816A2E">
        <w:rPr>
          <w:bCs/>
          <w:color w:val="000000"/>
          <w:kern w:val="32"/>
          <w:sz w:val="28"/>
          <w:szCs w:val="28"/>
          <w:lang w:eastAsia="en-US"/>
        </w:rPr>
        <w:t xml:space="preserve">20.12.2018 № 693 «Об установлении ОАО «РЖД» филиал Кузбасский территориальный участок Западно-Сибирской дирекции </w:t>
      </w:r>
      <w:r w:rsidRPr="00816A2E">
        <w:rPr>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котельные  </w:t>
      </w:r>
      <w:r w:rsidRPr="00816A2E">
        <w:rPr>
          <w:bCs/>
          <w:color w:val="000000"/>
          <w:kern w:val="32"/>
          <w:sz w:val="28"/>
          <w:szCs w:val="28"/>
          <w:lang w:eastAsia="en-US"/>
        </w:rPr>
        <w:br/>
        <w:t xml:space="preserve">на ст. Новокузнецк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2019-2023 годы» </w:t>
      </w:r>
      <w:r w:rsidRPr="00816A2E">
        <w:rPr>
          <w:snapToGrid w:val="0"/>
          <w:sz w:val="28"/>
          <w:szCs w:val="28"/>
        </w:rPr>
        <w:t>в размере 5 160 тыс. руб.</w:t>
      </w:r>
    </w:p>
    <w:p w14:paraId="70E0792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w:t>
      </w:r>
    </w:p>
    <w:p w14:paraId="6E9528B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6 590 тыс. руб. </w:t>
      </w:r>
    </w:p>
    <w:p w14:paraId="6B4789A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Расчет операционных расходов на тепловую энергию приведен </w:t>
      </w:r>
      <w:r w:rsidRPr="00816A2E">
        <w:rPr>
          <w:snapToGrid w:val="0"/>
          <w:sz w:val="28"/>
          <w:szCs w:val="28"/>
        </w:rPr>
        <w:br/>
        <w:t>в таблице 7.</w:t>
      </w:r>
    </w:p>
    <w:p w14:paraId="3279E800" w14:textId="77777777" w:rsidR="00816A2E" w:rsidRPr="00816A2E" w:rsidRDefault="00816A2E" w:rsidP="00816A2E">
      <w:pPr>
        <w:tabs>
          <w:tab w:val="left" w:pos="1890"/>
        </w:tabs>
        <w:ind w:firstLine="709"/>
        <w:jc w:val="both"/>
        <w:rPr>
          <w:snapToGrid w:val="0"/>
          <w:sz w:val="28"/>
          <w:szCs w:val="28"/>
        </w:rPr>
      </w:pPr>
    </w:p>
    <w:p w14:paraId="09C6115C" w14:textId="77777777" w:rsidR="00816A2E" w:rsidRPr="00816A2E" w:rsidRDefault="00816A2E" w:rsidP="00816A2E">
      <w:pPr>
        <w:numPr>
          <w:ilvl w:val="0"/>
          <w:numId w:val="13"/>
        </w:numPr>
        <w:ind w:left="9149" w:hanging="1211"/>
        <w:jc w:val="right"/>
        <w:rPr>
          <w:snapToGrid w:val="0"/>
          <w:sz w:val="28"/>
          <w:szCs w:val="28"/>
        </w:rPr>
      </w:pPr>
    </w:p>
    <w:p w14:paraId="0E94A33B" w14:textId="77777777" w:rsidR="00816A2E" w:rsidRPr="00816A2E" w:rsidRDefault="00816A2E" w:rsidP="00816A2E">
      <w:pPr>
        <w:jc w:val="center"/>
        <w:rPr>
          <w:snapToGrid w:val="0"/>
          <w:sz w:val="28"/>
        </w:rPr>
      </w:pPr>
      <w:r w:rsidRPr="00816A2E">
        <w:rPr>
          <w:snapToGrid w:val="0"/>
          <w:sz w:val="28"/>
        </w:rPr>
        <w:t xml:space="preserve">Расчет операционных (подконтрольных) расходов </w:t>
      </w:r>
    </w:p>
    <w:p w14:paraId="7746D9BC" w14:textId="77777777" w:rsidR="00816A2E" w:rsidRPr="00816A2E" w:rsidRDefault="00816A2E" w:rsidP="00816A2E">
      <w:pPr>
        <w:jc w:val="center"/>
        <w:rPr>
          <w:snapToGrid w:val="0"/>
          <w:sz w:val="28"/>
        </w:rPr>
      </w:pPr>
      <w:r w:rsidRPr="00816A2E">
        <w:rPr>
          <w:snapToGrid w:val="0"/>
          <w:sz w:val="28"/>
        </w:rPr>
        <w:t>(приложение 5.2 к Методическим указаниям)</w:t>
      </w:r>
    </w:p>
    <w:p w14:paraId="741BF030" w14:textId="77777777" w:rsidR="00816A2E" w:rsidRPr="00816A2E" w:rsidRDefault="00816A2E" w:rsidP="00816A2E">
      <w:pPr>
        <w:ind w:firstLine="709"/>
        <w:jc w:val="both"/>
        <w:rPr>
          <w:snapToGrid w:val="0"/>
          <w:sz w:val="28"/>
          <w:szCs w:val="28"/>
          <w:highlight w:val="red"/>
        </w:rPr>
      </w:pPr>
    </w:p>
    <w:tbl>
      <w:tblPr>
        <w:tblW w:w="9358" w:type="dxa"/>
        <w:jc w:val="center"/>
        <w:tblLayout w:type="fixed"/>
        <w:tblLook w:val="04A0" w:firstRow="1" w:lastRow="0" w:firstColumn="1" w:lastColumn="0" w:noHBand="0" w:noVBand="1"/>
      </w:tblPr>
      <w:tblGrid>
        <w:gridCol w:w="600"/>
        <w:gridCol w:w="3514"/>
        <w:gridCol w:w="992"/>
        <w:gridCol w:w="850"/>
        <w:gridCol w:w="851"/>
        <w:gridCol w:w="850"/>
        <w:gridCol w:w="851"/>
        <w:gridCol w:w="850"/>
      </w:tblGrid>
      <w:tr w:rsidR="00816A2E" w:rsidRPr="00816A2E" w14:paraId="0EAFB337" w14:textId="77777777" w:rsidTr="009E53B0">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A5B0B" w14:textId="77777777" w:rsidR="00816A2E" w:rsidRPr="00816A2E" w:rsidRDefault="00816A2E" w:rsidP="00816A2E">
            <w:pPr>
              <w:jc w:val="center"/>
              <w:rPr>
                <w:sz w:val="22"/>
                <w:szCs w:val="22"/>
              </w:rPr>
            </w:pPr>
            <w:r w:rsidRPr="00816A2E">
              <w:rPr>
                <w:sz w:val="22"/>
                <w:szCs w:val="22"/>
              </w:rPr>
              <w:t>№ п/п</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3ADB5" w14:textId="77777777" w:rsidR="00816A2E" w:rsidRPr="00816A2E" w:rsidRDefault="00816A2E" w:rsidP="00816A2E">
            <w:pPr>
              <w:jc w:val="center"/>
              <w:rPr>
                <w:sz w:val="22"/>
                <w:szCs w:val="22"/>
              </w:rPr>
            </w:pPr>
            <w:r w:rsidRPr="00816A2E">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BC435" w14:textId="77777777" w:rsidR="00816A2E" w:rsidRPr="00816A2E" w:rsidRDefault="00816A2E" w:rsidP="00816A2E">
            <w:pPr>
              <w:ind w:left="-108"/>
              <w:jc w:val="center"/>
              <w:rPr>
                <w:sz w:val="22"/>
                <w:szCs w:val="22"/>
              </w:rPr>
            </w:pPr>
            <w:r w:rsidRPr="00816A2E">
              <w:rPr>
                <w:sz w:val="22"/>
                <w:szCs w:val="22"/>
              </w:rPr>
              <w:t>Ед. изм.</w:t>
            </w:r>
          </w:p>
        </w:tc>
        <w:tc>
          <w:tcPr>
            <w:tcW w:w="4252" w:type="dxa"/>
            <w:gridSpan w:val="5"/>
            <w:tcBorders>
              <w:top w:val="single" w:sz="4" w:space="0" w:color="auto"/>
              <w:left w:val="nil"/>
              <w:bottom w:val="single" w:sz="4" w:space="0" w:color="auto"/>
              <w:right w:val="single" w:sz="4" w:space="0" w:color="000000"/>
            </w:tcBorders>
            <w:shd w:val="clear" w:color="auto" w:fill="auto"/>
            <w:vAlign w:val="center"/>
            <w:hideMark/>
          </w:tcPr>
          <w:p w14:paraId="12F2FBB9" w14:textId="77777777" w:rsidR="00816A2E" w:rsidRPr="00816A2E" w:rsidRDefault="00816A2E" w:rsidP="00816A2E">
            <w:pPr>
              <w:jc w:val="center"/>
              <w:rPr>
                <w:sz w:val="22"/>
                <w:szCs w:val="22"/>
              </w:rPr>
            </w:pPr>
            <w:r w:rsidRPr="00816A2E">
              <w:rPr>
                <w:sz w:val="22"/>
                <w:szCs w:val="22"/>
              </w:rPr>
              <w:t>Предложение экспертов</w:t>
            </w:r>
          </w:p>
        </w:tc>
      </w:tr>
      <w:tr w:rsidR="00816A2E" w:rsidRPr="00816A2E" w14:paraId="72F1784B" w14:textId="77777777" w:rsidTr="009E53B0">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57AF1A4" w14:textId="77777777" w:rsidR="00816A2E" w:rsidRPr="00816A2E" w:rsidRDefault="00816A2E" w:rsidP="00816A2E">
            <w:pPr>
              <w:rPr>
                <w:sz w:val="22"/>
                <w:szCs w:val="22"/>
              </w:rPr>
            </w:pPr>
          </w:p>
        </w:tc>
        <w:tc>
          <w:tcPr>
            <w:tcW w:w="3514" w:type="dxa"/>
            <w:vMerge/>
            <w:tcBorders>
              <w:top w:val="single" w:sz="4" w:space="0" w:color="auto"/>
              <w:left w:val="single" w:sz="4" w:space="0" w:color="auto"/>
              <w:bottom w:val="single" w:sz="4" w:space="0" w:color="auto"/>
              <w:right w:val="single" w:sz="4" w:space="0" w:color="auto"/>
            </w:tcBorders>
            <w:vAlign w:val="center"/>
            <w:hideMark/>
          </w:tcPr>
          <w:p w14:paraId="5894DDF1" w14:textId="77777777" w:rsidR="00816A2E" w:rsidRPr="00816A2E" w:rsidRDefault="00816A2E" w:rsidP="00816A2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135DAF" w14:textId="77777777" w:rsidR="00816A2E" w:rsidRPr="00816A2E" w:rsidRDefault="00816A2E" w:rsidP="00816A2E">
            <w:pPr>
              <w:rPr>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1BFDFB70" w14:textId="77777777" w:rsidR="00816A2E" w:rsidRPr="00816A2E" w:rsidRDefault="00816A2E" w:rsidP="00816A2E">
            <w:pPr>
              <w:jc w:val="center"/>
              <w:rPr>
                <w:sz w:val="22"/>
                <w:szCs w:val="22"/>
              </w:rPr>
            </w:pPr>
            <w:r w:rsidRPr="00816A2E">
              <w:rPr>
                <w:sz w:val="22"/>
                <w:szCs w:val="22"/>
              </w:rPr>
              <w:t>2019*</w:t>
            </w:r>
          </w:p>
        </w:tc>
        <w:tc>
          <w:tcPr>
            <w:tcW w:w="851" w:type="dxa"/>
            <w:tcBorders>
              <w:top w:val="nil"/>
              <w:left w:val="nil"/>
              <w:bottom w:val="single" w:sz="4" w:space="0" w:color="auto"/>
              <w:right w:val="single" w:sz="4" w:space="0" w:color="auto"/>
            </w:tcBorders>
            <w:shd w:val="clear" w:color="auto" w:fill="auto"/>
            <w:vAlign w:val="center"/>
            <w:hideMark/>
          </w:tcPr>
          <w:p w14:paraId="79A3AAA3" w14:textId="77777777" w:rsidR="00816A2E" w:rsidRPr="00816A2E" w:rsidRDefault="00816A2E" w:rsidP="00816A2E">
            <w:pPr>
              <w:jc w:val="center"/>
              <w:rPr>
                <w:sz w:val="22"/>
                <w:szCs w:val="22"/>
              </w:rPr>
            </w:pPr>
            <w:r w:rsidRPr="00816A2E">
              <w:rPr>
                <w:sz w:val="22"/>
                <w:szCs w:val="22"/>
              </w:rPr>
              <w:t>2020</w:t>
            </w:r>
          </w:p>
        </w:tc>
        <w:tc>
          <w:tcPr>
            <w:tcW w:w="850" w:type="dxa"/>
            <w:tcBorders>
              <w:top w:val="nil"/>
              <w:left w:val="nil"/>
              <w:bottom w:val="single" w:sz="4" w:space="0" w:color="auto"/>
              <w:right w:val="single" w:sz="4" w:space="0" w:color="auto"/>
            </w:tcBorders>
          </w:tcPr>
          <w:p w14:paraId="16D61CD6" w14:textId="77777777" w:rsidR="00816A2E" w:rsidRPr="00816A2E" w:rsidRDefault="00816A2E" w:rsidP="00816A2E">
            <w:pPr>
              <w:jc w:val="center"/>
              <w:rPr>
                <w:sz w:val="22"/>
                <w:szCs w:val="22"/>
              </w:rPr>
            </w:pPr>
            <w:r w:rsidRPr="00816A2E">
              <w:rPr>
                <w:sz w:val="22"/>
                <w:szCs w:val="22"/>
              </w:rPr>
              <w:t>2021</w:t>
            </w:r>
          </w:p>
        </w:tc>
        <w:tc>
          <w:tcPr>
            <w:tcW w:w="851" w:type="dxa"/>
            <w:tcBorders>
              <w:top w:val="nil"/>
              <w:left w:val="nil"/>
              <w:bottom w:val="single" w:sz="4" w:space="0" w:color="auto"/>
              <w:right w:val="single" w:sz="4" w:space="0" w:color="auto"/>
            </w:tcBorders>
          </w:tcPr>
          <w:p w14:paraId="2F1D0DB1" w14:textId="77777777" w:rsidR="00816A2E" w:rsidRPr="00816A2E" w:rsidRDefault="00816A2E" w:rsidP="00816A2E">
            <w:pPr>
              <w:jc w:val="center"/>
              <w:rPr>
                <w:sz w:val="22"/>
                <w:szCs w:val="22"/>
              </w:rPr>
            </w:pPr>
            <w:r w:rsidRPr="00816A2E">
              <w:rPr>
                <w:sz w:val="22"/>
                <w:szCs w:val="22"/>
              </w:rPr>
              <w:t>2022</w:t>
            </w:r>
          </w:p>
        </w:tc>
        <w:tc>
          <w:tcPr>
            <w:tcW w:w="850" w:type="dxa"/>
            <w:tcBorders>
              <w:top w:val="nil"/>
              <w:left w:val="nil"/>
              <w:bottom w:val="single" w:sz="4" w:space="0" w:color="auto"/>
              <w:right w:val="single" w:sz="4" w:space="0" w:color="auto"/>
            </w:tcBorders>
          </w:tcPr>
          <w:p w14:paraId="08A311E0" w14:textId="77777777" w:rsidR="00816A2E" w:rsidRPr="00816A2E" w:rsidRDefault="00816A2E" w:rsidP="00816A2E">
            <w:pPr>
              <w:jc w:val="center"/>
              <w:rPr>
                <w:sz w:val="22"/>
                <w:szCs w:val="22"/>
              </w:rPr>
            </w:pPr>
            <w:r w:rsidRPr="00816A2E">
              <w:rPr>
                <w:sz w:val="22"/>
                <w:szCs w:val="22"/>
              </w:rPr>
              <w:t>2023</w:t>
            </w:r>
          </w:p>
        </w:tc>
      </w:tr>
      <w:tr w:rsidR="00816A2E" w:rsidRPr="00816A2E" w14:paraId="07510D03"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A0BEBF" w14:textId="77777777" w:rsidR="00816A2E" w:rsidRPr="00816A2E" w:rsidRDefault="00816A2E" w:rsidP="00816A2E">
            <w:pPr>
              <w:jc w:val="center"/>
              <w:rPr>
                <w:sz w:val="22"/>
                <w:szCs w:val="22"/>
              </w:rPr>
            </w:pPr>
            <w:r w:rsidRPr="00816A2E">
              <w:rPr>
                <w:sz w:val="22"/>
                <w:szCs w:val="22"/>
              </w:rPr>
              <w:t>1</w:t>
            </w:r>
          </w:p>
        </w:tc>
        <w:tc>
          <w:tcPr>
            <w:tcW w:w="3514" w:type="dxa"/>
            <w:tcBorders>
              <w:top w:val="nil"/>
              <w:left w:val="nil"/>
              <w:bottom w:val="single" w:sz="4" w:space="0" w:color="auto"/>
              <w:right w:val="single" w:sz="4" w:space="0" w:color="auto"/>
            </w:tcBorders>
            <w:shd w:val="clear" w:color="auto" w:fill="auto"/>
            <w:vAlign w:val="center"/>
            <w:hideMark/>
          </w:tcPr>
          <w:p w14:paraId="15C275A3" w14:textId="77777777" w:rsidR="00816A2E" w:rsidRPr="00816A2E" w:rsidRDefault="00816A2E" w:rsidP="00816A2E">
            <w:pPr>
              <w:rPr>
                <w:sz w:val="22"/>
                <w:szCs w:val="22"/>
              </w:rPr>
            </w:pPr>
            <w:r w:rsidRPr="00816A2E">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027B64B" w14:textId="77777777" w:rsidR="00816A2E" w:rsidRPr="00816A2E" w:rsidRDefault="00816A2E" w:rsidP="00816A2E">
            <w:pPr>
              <w:jc w:val="center"/>
              <w:rPr>
                <w:sz w:val="22"/>
                <w:szCs w:val="22"/>
              </w:rPr>
            </w:pPr>
            <w:r w:rsidRPr="00816A2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6E895168" w14:textId="77777777" w:rsidR="00816A2E" w:rsidRPr="00816A2E" w:rsidRDefault="00816A2E" w:rsidP="00816A2E">
            <w:pPr>
              <w:jc w:val="center"/>
              <w:rPr>
                <w:snapToGrid w:val="0"/>
                <w:sz w:val="22"/>
                <w:szCs w:val="22"/>
              </w:rPr>
            </w:pPr>
            <w:r w:rsidRPr="00816A2E">
              <w:rPr>
                <w:snapToGrid w:val="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504EDC8" w14:textId="77777777" w:rsidR="00816A2E" w:rsidRPr="00816A2E" w:rsidRDefault="00816A2E" w:rsidP="00816A2E">
            <w:pPr>
              <w:jc w:val="center"/>
              <w:rPr>
                <w:snapToGrid w:val="0"/>
                <w:sz w:val="22"/>
                <w:szCs w:val="22"/>
              </w:rPr>
            </w:pPr>
            <w:r w:rsidRPr="00816A2E">
              <w:rPr>
                <w:snapToGrid w:val="0"/>
                <w:sz w:val="22"/>
                <w:szCs w:val="22"/>
              </w:rPr>
              <w:t>1,034</w:t>
            </w:r>
          </w:p>
        </w:tc>
        <w:tc>
          <w:tcPr>
            <w:tcW w:w="850" w:type="dxa"/>
            <w:tcBorders>
              <w:top w:val="nil"/>
              <w:left w:val="nil"/>
              <w:bottom w:val="single" w:sz="4" w:space="0" w:color="auto"/>
              <w:right w:val="single" w:sz="4" w:space="0" w:color="auto"/>
            </w:tcBorders>
            <w:vAlign w:val="center"/>
          </w:tcPr>
          <w:p w14:paraId="4922D3D1" w14:textId="77777777" w:rsidR="00816A2E" w:rsidRPr="00816A2E" w:rsidRDefault="00816A2E" w:rsidP="00816A2E">
            <w:pPr>
              <w:jc w:val="center"/>
              <w:rPr>
                <w:snapToGrid w:val="0"/>
                <w:sz w:val="22"/>
                <w:szCs w:val="22"/>
              </w:rPr>
            </w:pPr>
            <w:r w:rsidRPr="00816A2E">
              <w:rPr>
                <w:snapToGrid w:val="0"/>
                <w:sz w:val="22"/>
                <w:szCs w:val="22"/>
              </w:rPr>
              <w:t>1,067</w:t>
            </w:r>
          </w:p>
        </w:tc>
        <w:tc>
          <w:tcPr>
            <w:tcW w:w="851" w:type="dxa"/>
            <w:tcBorders>
              <w:top w:val="nil"/>
              <w:left w:val="nil"/>
              <w:bottom w:val="single" w:sz="4" w:space="0" w:color="auto"/>
              <w:right w:val="single" w:sz="4" w:space="0" w:color="auto"/>
            </w:tcBorders>
            <w:vAlign w:val="center"/>
          </w:tcPr>
          <w:p w14:paraId="5824E1AD" w14:textId="77777777" w:rsidR="00816A2E" w:rsidRPr="00816A2E" w:rsidRDefault="00816A2E" w:rsidP="00816A2E">
            <w:pPr>
              <w:jc w:val="center"/>
              <w:rPr>
                <w:snapToGrid w:val="0"/>
                <w:sz w:val="22"/>
                <w:szCs w:val="22"/>
              </w:rPr>
            </w:pPr>
            <w:r w:rsidRPr="00816A2E">
              <w:rPr>
                <w:snapToGrid w:val="0"/>
                <w:sz w:val="22"/>
                <w:szCs w:val="22"/>
              </w:rPr>
              <w:t>1,138</w:t>
            </w:r>
          </w:p>
        </w:tc>
        <w:tc>
          <w:tcPr>
            <w:tcW w:w="850" w:type="dxa"/>
            <w:tcBorders>
              <w:top w:val="nil"/>
              <w:left w:val="nil"/>
              <w:bottom w:val="single" w:sz="4" w:space="0" w:color="auto"/>
              <w:right w:val="single" w:sz="4" w:space="0" w:color="auto"/>
            </w:tcBorders>
            <w:vAlign w:val="center"/>
          </w:tcPr>
          <w:p w14:paraId="19F28124" w14:textId="77777777" w:rsidR="00816A2E" w:rsidRPr="00816A2E" w:rsidRDefault="00816A2E" w:rsidP="00816A2E">
            <w:pPr>
              <w:jc w:val="center"/>
              <w:rPr>
                <w:snapToGrid w:val="0"/>
                <w:sz w:val="22"/>
                <w:szCs w:val="22"/>
              </w:rPr>
            </w:pPr>
            <w:r w:rsidRPr="00816A2E">
              <w:rPr>
                <w:snapToGrid w:val="0"/>
                <w:sz w:val="22"/>
                <w:szCs w:val="22"/>
              </w:rPr>
              <w:t>1,059</w:t>
            </w:r>
          </w:p>
        </w:tc>
      </w:tr>
      <w:tr w:rsidR="00816A2E" w:rsidRPr="00816A2E" w14:paraId="7FC98BD0"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6CD1C7" w14:textId="77777777" w:rsidR="00816A2E" w:rsidRPr="00816A2E" w:rsidRDefault="00816A2E" w:rsidP="00816A2E">
            <w:pPr>
              <w:jc w:val="center"/>
              <w:rPr>
                <w:sz w:val="22"/>
                <w:szCs w:val="22"/>
              </w:rPr>
            </w:pPr>
            <w:r w:rsidRPr="00816A2E">
              <w:rPr>
                <w:sz w:val="22"/>
                <w:szCs w:val="22"/>
              </w:rPr>
              <w:t>2</w:t>
            </w:r>
          </w:p>
        </w:tc>
        <w:tc>
          <w:tcPr>
            <w:tcW w:w="3514" w:type="dxa"/>
            <w:tcBorders>
              <w:top w:val="nil"/>
              <w:left w:val="nil"/>
              <w:bottom w:val="single" w:sz="4" w:space="0" w:color="auto"/>
              <w:right w:val="single" w:sz="4" w:space="0" w:color="auto"/>
            </w:tcBorders>
            <w:shd w:val="clear" w:color="auto" w:fill="auto"/>
            <w:vAlign w:val="center"/>
            <w:hideMark/>
          </w:tcPr>
          <w:p w14:paraId="28B8A725" w14:textId="77777777" w:rsidR="00816A2E" w:rsidRPr="00816A2E" w:rsidRDefault="00816A2E" w:rsidP="00816A2E">
            <w:pPr>
              <w:rPr>
                <w:sz w:val="22"/>
                <w:szCs w:val="22"/>
              </w:rPr>
            </w:pPr>
            <w:r w:rsidRPr="00816A2E">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EF106D7" w14:textId="77777777" w:rsidR="00816A2E" w:rsidRPr="00816A2E" w:rsidRDefault="00816A2E" w:rsidP="00816A2E">
            <w:pPr>
              <w:jc w:val="center"/>
              <w:rPr>
                <w:sz w:val="22"/>
                <w:szCs w:val="22"/>
              </w:rPr>
            </w:pPr>
            <w:r w:rsidRPr="00816A2E">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0FA03C20" w14:textId="77777777" w:rsidR="00816A2E" w:rsidRPr="00816A2E" w:rsidRDefault="00816A2E" w:rsidP="00816A2E">
            <w:pPr>
              <w:jc w:val="center"/>
              <w:rPr>
                <w:snapToGrid w:val="0"/>
                <w:sz w:val="22"/>
                <w:szCs w:val="22"/>
              </w:rPr>
            </w:pPr>
            <w:r w:rsidRPr="00816A2E">
              <w:rPr>
                <w:snapToGrid w:val="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112F5F2F" w14:textId="77777777" w:rsidR="00816A2E" w:rsidRPr="00816A2E" w:rsidRDefault="00816A2E" w:rsidP="00816A2E">
            <w:pPr>
              <w:jc w:val="center"/>
              <w:rPr>
                <w:snapToGrid w:val="0"/>
                <w:sz w:val="22"/>
                <w:szCs w:val="22"/>
              </w:rPr>
            </w:pPr>
            <w:r w:rsidRPr="00816A2E">
              <w:rPr>
                <w:snapToGrid w:val="0"/>
                <w:sz w:val="22"/>
                <w:szCs w:val="22"/>
              </w:rPr>
              <w:t>1%</w:t>
            </w:r>
          </w:p>
        </w:tc>
        <w:tc>
          <w:tcPr>
            <w:tcW w:w="850" w:type="dxa"/>
            <w:tcBorders>
              <w:top w:val="nil"/>
              <w:left w:val="nil"/>
              <w:bottom w:val="single" w:sz="4" w:space="0" w:color="auto"/>
              <w:right w:val="single" w:sz="4" w:space="0" w:color="auto"/>
            </w:tcBorders>
            <w:vAlign w:val="center"/>
          </w:tcPr>
          <w:p w14:paraId="61635375" w14:textId="77777777" w:rsidR="00816A2E" w:rsidRPr="00816A2E" w:rsidRDefault="00816A2E" w:rsidP="00816A2E">
            <w:pPr>
              <w:jc w:val="center"/>
              <w:rPr>
                <w:snapToGrid w:val="0"/>
                <w:sz w:val="22"/>
                <w:szCs w:val="22"/>
              </w:rPr>
            </w:pPr>
            <w:r w:rsidRPr="00816A2E">
              <w:rPr>
                <w:snapToGrid w:val="0"/>
                <w:sz w:val="22"/>
                <w:szCs w:val="22"/>
              </w:rPr>
              <w:t>1%</w:t>
            </w:r>
          </w:p>
        </w:tc>
        <w:tc>
          <w:tcPr>
            <w:tcW w:w="851" w:type="dxa"/>
            <w:tcBorders>
              <w:top w:val="nil"/>
              <w:left w:val="nil"/>
              <w:bottom w:val="single" w:sz="4" w:space="0" w:color="auto"/>
              <w:right w:val="single" w:sz="4" w:space="0" w:color="auto"/>
            </w:tcBorders>
            <w:vAlign w:val="center"/>
          </w:tcPr>
          <w:p w14:paraId="3A8590FC" w14:textId="77777777" w:rsidR="00816A2E" w:rsidRPr="00816A2E" w:rsidRDefault="00816A2E" w:rsidP="00816A2E">
            <w:pPr>
              <w:jc w:val="center"/>
              <w:rPr>
                <w:snapToGrid w:val="0"/>
                <w:sz w:val="22"/>
                <w:szCs w:val="22"/>
              </w:rPr>
            </w:pPr>
            <w:r w:rsidRPr="00816A2E">
              <w:rPr>
                <w:snapToGrid w:val="0"/>
                <w:sz w:val="22"/>
                <w:szCs w:val="22"/>
              </w:rPr>
              <w:t>1%</w:t>
            </w:r>
          </w:p>
        </w:tc>
        <w:tc>
          <w:tcPr>
            <w:tcW w:w="850" w:type="dxa"/>
            <w:tcBorders>
              <w:top w:val="nil"/>
              <w:left w:val="nil"/>
              <w:bottom w:val="single" w:sz="4" w:space="0" w:color="auto"/>
              <w:right w:val="single" w:sz="4" w:space="0" w:color="auto"/>
            </w:tcBorders>
            <w:vAlign w:val="center"/>
          </w:tcPr>
          <w:p w14:paraId="3117F973" w14:textId="77777777" w:rsidR="00816A2E" w:rsidRPr="00816A2E" w:rsidRDefault="00816A2E" w:rsidP="00816A2E">
            <w:pPr>
              <w:jc w:val="center"/>
              <w:rPr>
                <w:snapToGrid w:val="0"/>
                <w:sz w:val="22"/>
                <w:szCs w:val="22"/>
              </w:rPr>
            </w:pPr>
            <w:r w:rsidRPr="00816A2E">
              <w:rPr>
                <w:snapToGrid w:val="0"/>
                <w:sz w:val="22"/>
                <w:szCs w:val="22"/>
              </w:rPr>
              <w:t>1%</w:t>
            </w:r>
          </w:p>
        </w:tc>
      </w:tr>
      <w:tr w:rsidR="00816A2E" w:rsidRPr="00816A2E" w14:paraId="260FB595"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059F00" w14:textId="77777777" w:rsidR="00816A2E" w:rsidRPr="00816A2E" w:rsidRDefault="00816A2E" w:rsidP="00816A2E">
            <w:pPr>
              <w:jc w:val="center"/>
              <w:rPr>
                <w:sz w:val="22"/>
                <w:szCs w:val="22"/>
              </w:rPr>
            </w:pPr>
            <w:r w:rsidRPr="00816A2E">
              <w:rPr>
                <w:sz w:val="22"/>
                <w:szCs w:val="22"/>
              </w:rPr>
              <w:t>3</w:t>
            </w:r>
          </w:p>
        </w:tc>
        <w:tc>
          <w:tcPr>
            <w:tcW w:w="3514" w:type="dxa"/>
            <w:tcBorders>
              <w:top w:val="nil"/>
              <w:left w:val="nil"/>
              <w:bottom w:val="single" w:sz="4" w:space="0" w:color="auto"/>
              <w:right w:val="single" w:sz="4" w:space="0" w:color="auto"/>
            </w:tcBorders>
            <w:shd w:val="clear" w:color="auto" w:fill="auto"/>
            <w:vAlign w:val="center"/>
            <w:hideMark/>
          </w:tcPr>
          <w:p w14:paraId="5CB1A754" w14:textId="77777777" w:rsidR="00816A2E" w:rsidRPr="00816A2E" w:rsidRDefault="00816A2E" w:rsidP="00816A2E">
            <w:pPr>
              <w:rPr>
                <w:sz w:val="22"/>
                <w:szCs w:val="22"/>
              </w:rPr>
            </w:pPr>
            <w:r w:rsidRPr="00816A2E">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66D23C0" w14:textId="77777777" w:rsidR="00816A2E" w:rsidRPr="00816A2E" w:rsidRDefault="00816A2E" w:rsidP="00816A2E">
            <w:pPr>
              <w:jc w:val="center"/>
              <w:rPr>
                <w:sz w:val="22"/>
                <w:szCs w:val="22"/>
              </w:rPr>
            </w:pPr>
            <w:r w:rsidRPr="00816A2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401353F" w14:textId="77777777" w:rsidR="00816A2E" w:rsidRPr="00816A2E" w:rsidRDefault="00816A2E" w:rsidP="00816A2E">
            <w:pPr>
              <w:jc w:val="center"/>
              <w:rPr>
                <w:snapToGrid w:val="0"/>
                <w:sz w:val="22"/>
                <w:szCs w:val="22"/>
              </w:rPr>
            </w:pPr>
            <w:r w:rsidRPr="00816A2E">
              <w:rPr>
                <w:snapToGrid w:val="0"/>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14:paraId="7D648A13" w14:textId="77777777" w:rsidR="00816A2E" w:rsidRPr="00816A2E" w:rsidRDefault="00816A2E" w:rsidP="00816A2E">
            <w:pPr>
              <w:jc w:val="center"/>
              <w:rPr>
                <w:snapToGrid w:val="0"/>
                <w:sz w:val="22"/>
                <w:szCs w:val="22"/>
              </w:rPr>
            </w:pPr>
            <w:r w:rsidRPr="00816A2E">
              <w:rPr>
                <w:snapToGrid w:val="0"/>
                <w:sz w:val="22"/>
                <w:szCs w:val="22"/>
              </w:rPr>
              <w:t>0</w:t>
            </w:r>
          </w:p>
        </w:tc>
        <w:tc>
          <w:tcPr>
            <w:tcW w:w="850" w:type="dxa"/>
            <w:tcBorders>
              <w:top w:val="nil"/>
              <w:left w:val="nil"/>
              <w:bottom w:val="single" w:sz="4" w:space="0" w:color="auto"/>
              <w:right w:val="single" w:sz="4" w:space="0" w:color="auto"/>
            </w:tcBorders>
            <w:vAlign w:val="center"/>
          </w:tcPr>
          <w:p w14:paraId="1511F317" w14:textId="77777777" w:rsidR="00816A2E" w:rsidRPr="00816A2E" w:rsidRDefault="00816A2E" w:rsidP="00816A2E">
            <w:pPr>
              <w:jc w:val="center"/>
              <w:rPr>
                <w:snapToGrid w:val="0"/>
                <w:sz w:val="22"/>
                <w:szCs w:val="22"/>
              </w:rPr>
            </w:pPr>
            <w:r w:rsidRPr="00816A2E">
              <w:rPr>
                <w:snapToGrid w:val="0"/>
                <w:sz w:val="22"/>
                <w:szCs w:val="22"/>
              </w:rPr>
              <w:t>0</w:t>
            </w:r>
          </w:p>
        </w:tc>
        <w:tc>
          <w:tcPr>
            <w:tcW w:w="851" w:type="dxa"/>
            <w:tcBorders>
              <w:top w:val="nil"/>
              <w:left w:val="nil"/>
              <w:bottom w:val="single" w:sz="4" w:space="0" w:color="auto"/>
              <w:right w:val="single" w:sz="4" w:space="0" w:color="auto"/>
            </w:tcBorders>
            <w:vAlign w:val="center"/>
          </w:tcPr>
          <w:p w14:paraId="6CA77A51" w14:textId="77777777" w:rsidR="00816A2E" w:rsidRPr="00816A2E" w:rsidRDefault="00816A2E" w:rsidP="00816A2E">
            <w:pPr>
              <w:jc w:val="center"/>
              <w:rPr>
                <w:snapToGrid w:val="0"/>
                <w:sz w:val="22"/>
                <w:szCs w:val="22"/>
              </w:rPr>
            </w:pPr>
            <w:r w:rsidRPr="00816A2E">
              <w:rPr>
                <w:snapToGrid w:val="0"/>
                <w:sz w:val="22"/>
                <w:szCs w:val="22"/>
              </w:rPr>
              <w:t>0</w:t>
            </w:r>
          </w:p>
        </w:tc>
        <w:tc>
          <w:tcPr>
            <w:tcW w:w="850" w:type="dxa"/>
            <w:tcBorders>
              <w:top w:val="nil"/>
              <w:left w:val="nil"/>
              <w:bottom w:val="single" w:sz="4" w:space="0" w:color="auto"/>
              <w:right w:val="single" w:sz="4" w:space="0" w:color="auto"/>
            </w:tcBorders>
            <w:vAlign w:val="center"/>
          </w:tcPr>
          <w:p w14:paraId="700C61C5" w14:textId="77777777" w:rsidR="00816A2E" w:rsidRPr="00816A2E" w:rsidRDefault="00816A2E" w:rsidP="00816A2E">
            <w:pPr>
              <w:jc w:val="center"/>
              <w:rPr>
                <w:snapToGrid w:val="0"/>
                <w:sz w:val="22"/>
                <w:szCs w:val="22"/>
              </w:rPr>
            </w:pPr>
            <w:r w:rsidRPr="00816A2E">
              <w:rPr>
                <w:snapToGrid w:val="0"/>
                <w:sz w:val="22"/>
                <w:szCs w:val="22"/>
              </w:rPr>
              <w:t>0</w:t>
            </w:r>
          </w:p>
        </w:tc>
      </w:tr>
      <w:tr w:rsidR="00816A2E" w:rsidRPr="00816A2E" w14:paraId="5FECB8FE" w14:textId="77777777" w:rsidTr="009E53B0">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B5E813" w14:textId="77777777" w:rsidR="00816A2E" w:rsidRPr="00816A2E" w:rsidRDefault="00816A2E" w:rsidP="00816A2E">
            <w:pPr>
              <w:jc w:val="center"/>
              <w:rPr>
                <w:sz w:val="22"/>
                <w:szCs w:val="22"/>
              </w:rPr>
            </w:pPr>
            <w:r w:rsidRPr="00816A2E">
              <w:rPr>
                <w:sz w:val="22"/>
                <w:szCs w:val="22"/>
              </w:rPr>
              <w:t>3.1</w:t>
            </w:r>
          </w:p>
        </w:tc>
        <w:tc>
          <w:tcPr>
            <w:tcW w:w="3514" w:type="dxa"/>
            <w:tcBorders>
              <w:top w:val="nil"/>
              <w:left w:val="nil"/>
              <w:bottom w:val="single" w:sz="4" w:space="0" w:color="auto"/>
              <w:right w:val="single" w:sz="4" w:space="0" w:color="auto"/>
            </w:tcBorders>
            <w:shd w:val="clear" w:color="auto" w:fill="auto"/>
            <w:vAlign w:val="center"/>
            <w:hideMark/>
          </w:tcPr>
          <w:p w14:paraId="3494FDAA" w14:textId="77777777" w:rsidR="00816A2E" w:rsidRPr="00816A2E" w:rsidRDefault="00816A2E" w:rsidP="00816A2E">
            <w:pPr>
              <w:rPr>
                <w:sz w:val="22"/>
                <w:szCs w:val="22"/>
              </w:rPr>
            </w:pPr>
            <w:r w:rsidRPr="00816A2E">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2D437A7" w14:textId="77777777" w:rsidR="00816A2E" w:rsidRPr="00816A2E" w:rsidRDefault="00816A2E" w:rsidP="00816A2E">
            <w:pPr>
              <w:jc w:val="center"/>
              <w:rPr>
                <w:sz w:val="22"/>
                <w:szCs w:val="22"/>
              </w:rPr>
            </w:pPr>
            <w:r w:rsidRPr="00816A2E">
              <w:rPr>
                <w:sz w:val="22"/>
                <w:szCs w:val="22"/>
              </w:rPr>
              <w:t>у.е.</w:t>
            </w:r>
          </w:p>
        </w:tc>
        <w:tc>
          <w:tcPr>
            <w:tcW w:w="850" w:type="dxa"/>
            <w:tcBorders>
              <w:top w:val="nil"/>
              <w:left w:val="nil"/>
              <w:bottom w:val="single" w:sz="4" w:space="0" w:color="auto"/>
              <w:right w:val="single" w:sz="4" w:space="0" w:color="auto"/>
            </w:tcBorders>
            <w:shd w:val="clear" w:color="auto" w:fill="auto"/>
            <w:vAlign w:val="center"/>
          </w:tcPr>
          <w:p w14:paraId="3267D3CA" w14:textId="77777777" w:rsidR="00816A2E" w:rsidRPr="00816A2E" w:rsidRDefault="00816A2E" w:rsidP="00816A2E">
            <w:pPr>
              <w:jc w:val="center"/>
              <w:rPr>
                <w:snapToGrid w:val="0"/>
                <w:sz w:val="22"/>
                <w:szCs w:val="22"/>
              </w:rPr>
            </w:pPr>
            <w:r w:rsidRPr="00816A2E">
              <w:rPr>
                <w:snapToGrid w:val="0"/>
                <w:sz w:val="22"/>
                <w:szCs w:val="22"/>
              </w:rPr>
              <w:t>-</w:t>
            </w:r>
          </w:p>
        </w:tc>
        <w:tc>
          <w:tcPr>
            <w:tcW w:w="851" w:type="dxa"/>
            <w:tcBorders>
              <w:top w:val="nil"/>
              <w:left w:val="nil"/>
              <w:bottom w:val="single" w:sz="4" w:space="0" w:color="auto"/>
              <w:right w:val="single" w:sz="4" w:space="0" w:color="auto"/>
            </w:tcBorders>
            <w:shd w:val="clear" w:color="auto" w:fill="auto"/>
            <w:vAlign w:val="center"/>
          </w:tcPr>
          <w:p w14:paraId="5434C938" w14:textId="77777777" w:rsidR="00816A2E" w:rsidRPr="00816A2E" w:rsidRDefault="00816A2E" w:rsidP="00816A2E">
            <w:pPr>
              <w:jc w:val="center"/>
              <w:rPr>
                <w:snapToGrid w:val="0"/>
                <w:sz w:val="22"/>
                <w:szCs w:val="22"/>
              </w:rPr>
            </w:pPr>
            <w:r w:rsidRPr="00816A2E">
              <w:rPr>
                <w:snapToGrid w:val="0"/>
                <w:sz w:val="22"/>
                <w:szCs w:val="22"/>
              </w:rPr>
              <w:t>-</w:t>
            </w:r>
          </w:p>
        </w:tc>
        <w:tc>
          <w:tcPr>
            <w:tcW w:w="850" w:type="dxa"/>
            <w:tcBorders>
              <w:top w:val="nil"/>
              <w:left w:val="nil"/>
              <w:bottom w:val="single" w:sz="4" w:space="0" w:color="auto"/>
              <w:right w:val="single" w:sz="4" w:space="0" w:color="auto"/>
            </w:tcBorders>
            <w:vAlign w:val="center"/>
          </w:tcPr>
          <w:p w14:paraId="08184536" w14:textId="77777777" w:rsidR="00816A2E" w:rsidRPr="00816A2E" w:rsidRDefault="00816A2E" w:rsidP="00816A2E">
            <w:pPr>
              <w:jc w:val="center"/>
              <w:rPr>
                <w:snapToGrid w:val="0"/>
                <w:sz w:val="22"/>
                <w:szCs w:val="22"/>
              </w:rPr>
            </w:pPr>
            <w:r w:rsidRPr="00816A2E">
              <w:rPr>
                <w:snapToGrid w:val="0"/>
                <w:sz w:val="22"/>
                <w:szCs w:val="22"/>
              </w:rPr>
              <w:t>-</w:t>
            </w:r>
          </w:p>
        </w:tc>
        <w:tc>
          <w:tcPr>
            <w:tcW w:w="851" w:type="dxa"/>
            <w:tcBorders>
              <w:top w:val="nil"/>
              <w:left w:val="nil"/>
              <w:bottom w:val="single" w:sz="4" w:space="0" w:color="auto"/>
              <w:right w:val="single" w:sz="4" w:space="0" w:color="auto"/>
            </w:tcBorders>
            <w:vAlign w:val="center"/>
          </w:tcPr>
          <w:p w14:paraId="2623D042" w14:textId="77777777" w:rsidR="00816A2E" w:rsidRPr="00816A2E" w:rsidRDefault="00816A2E" w:rsidP="00816A2E">
            <w:pPr>
              <w:jc w:val="center"/>
              <w:rPr>
                <w:snapToGrid w:val="0"/>
                <w:sz w:val="22"/>
                <w:szCs w:val="22"/>
              </w:rPr>
            </w:pPr>
            <w:r w:rsidRPr="00816A2E">
              <w:rPr>
                <w:snapToGrid w:val="0"/>
                <w:sz w:val="22"/>
                <w:szCs w:val="22"/>
              </w:rPr>
              <w:t>-</w:t>
            </w:r>
          </w:p>
        </w:tc>
        <w:tc>
          <w:tcPr>
            <w:tcW w:w="850" w:type="dxa"/>
            <w:tcBorders>
              <w:top w:val="nil"/>
              <w:left w:val="nil"/>
              <w:bottom w:val="single" w:sz="4" w:space="0" w:color="auto"/>
              <w:right w:val="single" w:sz="4" w:space="0" w:color="auto"/>
            </w:tcBorders>
            <w:vAlign w:val="center"/>
          </w:tcPr>
          <w:p w14:paraId="46F92AD3" w14:textId="77777777" w:rsidR="00816A2E" w:rsidRPr="00816A2E" w:rsidRDefault="00816A2E" w:rsidP="00816A2E">
            <w:pPr>
              <w:jc w:val="center"/>
              <w:rPr>
                <w:snapToGrid w:val="0"/>
                <w:sz w:val="22"/>
                <w:szCs w:val="22"/>
              </w:rPr>
            </w:pPr>
            <w:r w:rsidRPr="00816A2E">
              <w:rPr>
                <w:snapToGrid w:val="0"/>
                <w:sz w:val="22"/>
                <w:szCs w:val="22"/>
              </w:rPr>
              <w:t>-</w:t>
            </w:r>
          </w:p>
        </w:tc>
      </w:tr>
      <w:tr w:rsidR="00816A2E" w:rsidRPr="00816A2E" w14:paraId="362E3AB1"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81C809" w14:textId="77777777" w:rsidR="00816A2E" w:rsidRPr="00816A2E" w:rsidRDefault="00816A2E" w:rsidP="00816A2E">
            <w:pPr>
              <w:jc w:val="center"/>
              <w:rPr>
                <w:sz w:val="22"/>
                <w:szCs w:val="22"/>
              </w:rPr>
            </w:pPr>
            <w:r w:rsidRPr="00816A2E">
              <w:rPr>
                <w:sz w:val="22"/>
                <w:szCs w:val="22"/>
              </w:rPr>
              <w:t>3.2</w:t>
            </w:r>
          </w:p>
        </w:tc>
        <w:tc>
          <w:tcPr>
            <w:tcW w:w="3514" w:type="dxa"/>
            <w:tcBorders>
              <w:top w:val="nil"/>
              <w:left w:val="nil"/>
              <w:bottom w:val="single" w:sz="4" w:space="0" w:color="auto"/>
              <w:right w:val="single" w:sz="4" w:space="0" w:color="auto"/>
            </w:tcBorders>
            <w:shd w:val="clear" w:color="auto" w:fill="auto"/>
            <w:vAlign w:val="center"/>
            <w:hideMark/>
          </w:tcPr>
          <w:p w14:paraId="68E3B9FD" w14:textId="77777777" w:rsidR="00816A2E" w:rsidRPr="00816A2E" w:rsidRDefault="00816A2E" w:rsidP="00816A2E">
            <w:pPr>
              <w:rPr>
                <w:sz w:val="22"/>
                <w:szCs w:val="22"/>
              </w:rPr>
            </w:pPr>
            <w:r w:rsidRPr="00816A2E">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3630C03" w14:textId="77777777" w:rsidR="00816A2E" w:rsidRPr="00816A2E" w:rsidRDefault="00816A2E" w:rsidP="00816A2E">
            <w:pPr>
              <w:jc w:val="center"/>
              <w:rPr>
                <w:sz w:val="22"/>
                <w:szCs w:val="22"/>
              </w:rPr>
            </w:pPr>
            <w:r w:rsidRPr="00816A2E">
              <w:rPr>
                <w:sz w:val="22"/>
                <w:szCs w:val="22"/>
              </w:rPr>
              <w:t>Гкал/ч</w:t>
            </w:r>
          </w:p>
        </w:tc>
        <w:tc>
          <w:tcPr>
            <w:tcW w:w="850" w:type="dxa"/>
            <w:tcBorders>
              <w:top w:val="nil"/>
              <w:left w:val="nil"/>
              <w:bottom w:val="single" w:sz="4" w:space="0" w:color="auto"/>
              <w:right w:val="single" w:sz="4" w:space="0" w:color="auto"/>
            </w:tcBorders>
            <w:shd w:val="clear" w:color="auto" w:fill="auto"/>
            <w:vAlign w:val="center"/>
          </w:tcPr>
          <w:p w14:paraId="09D06E30" w14:textId="77777777" w:rsidR="00816A2E" w:rsidRPr="00816A2E" w:rsidRDefault="00816A2E" w:rsidP="00816A2E">
            <w:pPr>
              <w:jc w:val="center"/>
              <w:rPr>
                <w:snapToGrid w:val="0"/>
                <w:sz w:val="22"/>
                <w:szCs w:val="22"/>
              </w:rPr>
            </w:pPr>
            <w:r w:rsidRPr="00816A2E">
              <w:rPr>
                <w:snapToGrid w:val="0"/>
                <w:sz w:val="22"/>
                <w:szCs w:val="22"/>
              </w:rPr>
              <w:t>12,68</w:t>
            </w:r>
          </w:p>
        </w:tc>
        <w:tc>
          <w:tcPr>
            <w:tcW w:w="851" w:type="dxa"/>
            <w:tcBorders>
              <w:top w:val="nil"/>
              <w:left w:val="nil"/>
              <w:bottom w:val="single" w:sz="4" w:space="0" w:color="auto"/>
              <w:right w:val="single" w:sz="4" w:space="0" w:color="auto"/>
            </w:tcBorders>
            <w:shd w:val="clear" w:color="auto" w:fill="auto"/>
            <w:vAlign w:val="center"/>
          </w:tcPr>
          <w:p w14:paraId="1C1FE987" w14:textId="77777777" w:rsidR="00816A2E" w:rsidRPr="00816A2E" w:rsidRDefault="00816A2E" w:rsidP="00816A2E">
            <w:pPr>
              <w:jc w:val="center"/>
              <w:rPr>
                <w:snapToGrid w:val="0"/>
                <w:sz w:val="22"/>
                <w:szCs w:val="22"/>
              </w:rPr>
            </w:pPr>
            <w:r w:rsidRPr="00816A2E">
              <w:rPr>
                <w:snapToGrid w:val="0"/>
                <w:sz w:val="22"/>
                <w:szCs w:val="22"/>
              </w:rPr>
              <w:t>12,68</w:t>
            </w:r>
          </w:p>
        </w:tc>
        <w:tc>
          <w:tcPr>
            <w:tcW w:w="850" w:type="dxa"/>
            <w:tcBorders>
              <w:top w:val="nil"/>
              <w:left w:val="nil"/>
              <w:bottom w:val="single" w:sz="4" w:space="0" w:color="auto"/>
              <w:right w:val="single" w:sz="4" w:space="0" w:color="auto"/>
            </w:tcBorders>
            <w:vAlign w:val="center"/>
          </w:tcPr>
          <w:p w14:paraId="0F4E9B77" w14:textId="77777777" w:rsidR="00816A2E" w:rsidRPr="00816A2E" w:rsidRDefault="00816A2E" w:rsidP="00816A2E">
            <w:pPr>
              <w:jc w:val="center"/>
              <w:rPr>
                <w:snapToGrid w:val="0"/>
                <w:sz w:val="22"/>
                <w:szCs w:val="22"/>
              </w:rPr>
            </w:pPr>
            <w:r w:rsidRPr="00816A2E">
              <w:rPr>
                <w:snapToGrid w:val="0"/>
                <w:sz w:val="22"/>
                <w:szCs w:val="22"/>
              </w:rPr>
              <w:t>12,68</w:t>
            </w:r>
          </w:p>
        </w:tc>
        <w:tc>
          <w:tcPr>
            <w:tcW w:w="851" w:type="dxa"/>
            <w:tcBorders>
              <w:top w:val="nil"/>
              <w:left w:val="nil"/>
              <w:bottom w:val="single" w:sz="4" w:space="0" w:color="auto"/>
              <w:right w:val="single" w:sz="4" w:space="0" w:color="auto"/>
            </w:tcBorders>
            <w:vAlign w:val="center"/>
          </w:tcPr>
          <w:p w14:paraId="55AED947" w14:textId="77777777" w:rsidR="00816A2E" w:rsidRPr="00816A2E" w:rsidRDefault="00816A2E" w:rsidP="00816A2E">
            <w:pPr>
              <w:jc w:val="center"/>
              <w:rPr>
                <w:snapToGrid w:val="0"/>
                <w:sz w:val="22"/>
                <w:szCs w:val="22"/>
              </w:rPr>
            </w:pPr>
            <w:r w:rsidRPr="00816A2E">
              <w:rPr>
                <w:snapToGrid w:val="0"/>
                <w:sz w:val="22"/>
                <w:szCs w:val="22"/>
              </w:rPr>
              <w:t>12,68</w:t>
            </w:r>
          </w:p>
        </w:tc>
        <w:tc>
          <w:tcPr>
            <w:tcW w:w="850" w:type="dxa"/>
            <w:tcBorders>
              <w:top w:val="nil"/>
              <w:left w:val="nil"/>
              <w:bottom w:val="single" w:sz="4" w:space="0" w:color="auto"/>
              <w:right w:val="single" w:sz="4" w:space="0" w:color="auto"/>
            </w:tcBorders>
            <w:vAlign w:val="center"/>
          </w:tcPr>
          <w:p w14:paraId="2FD269B6" w14:textId="77777777" w:rsidR="00816A2E" w:rsidRPr="00816A2E" w:rsidRDefault="00816A2E" w:rsidP="00816A2E">
            <w:pPr>
              <w:jc w:val="center"/>
              <w:rPr>
                <w:snapToGrid w:val="0"/>
                <w:sz w:val="22"/>
                <w:szCs w:val="22"/>
              </w:rPr>
            </w:pPr>
            <w:r w:rsidRPr="00816A2E">
              <w:rPr>
                <w:snapToGrid w:val="0"/>
                <w:sz w:val="22"/>
                <w:szCs w:val="22"/>
              </w:rPr>
              <w:t>12,68</w:t>
            </w:r>
          </w:p>
        </w:tc>
      </w:tr>
      <w:tr w:rsidR="00816A2E" w:rsidRPr="00816A2E" w14:paraId="299A5B61"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8E6E65" w14:textId="77777777" w:rsidR="00816A2E" w:rsidRPr="00816A2E" w:rsidRDefault="00816A2E" w:rsidP="00816A2E">
            <w:pPr>
              <w:jc w:val="center"/>
              <w:rPr>
                <w:sz w:val="22"/>
                <w:szCs w:val="22"/>
              </w:rPr>
            </w:pPr>
            <w:r w:rsidRPr="00816A2E">
              <w:rPr>
                <w:sz w:val="22"/>
                <w:szCs w:val="22"/>
              </w:rPr>
              <w:t>4</w:t>
            </w:r>
          </w:p>
        </w:tc>
        <w:tc>
          <w:tcPr>
            <w:tcW w:w="3514" w:type="dxa"/>
            <w:tcBorders>
              <w:top w:val="nil"/>
              <w:left w:val="nil"/>
              <w:bottom w:val="single" w:sz="4" w:space="0" w:color="auto"/>
              <w:right w:val="single" w:sz="4" w:space="0" w:color="auto"/>
            </w:tcBorders>
            <w:shd w:val="clear" w:color="auto" w:fill="auto"/>
            <w:vAlign w:val="center"/>
            <w:hideMark/>
          </w:tcPr>
          <w:p w14:paraId="412DE737" w14:textId="77777777" w:rsidR="00816A2E" w:rsidRPr="00816A2E" w:rsidRDefault="00816A2E" w:rsidP="00816A2E">
            <w:pPr>
              <w:rPr>
                <w:sz w:val="22"/>
                <w:szCs w:val="22"/>
              </w:rPr>
            </w:pPr>
            <w:r w:rsidRPr="00816A2E">
              <w:rPr>
                <w:sz w:val="22"/>
                <w:szCs w:val="22"/>
              </w:rPr>
              <w:t>Коэффициент эластичности затрат по росту активов (К</w:t>
            </w:r>
            <w:r w:rsidRPr="00816A2E">
              <w:rPr>
                <w:sz w:val="22"/>
                <w:szCs w:val="22"/>
                <w:vertAlign w:val="subscript"/>
              </w:rPr>
              <w:t>эл</w:t>
            </w:r>
            <w:r w:rsidRPr="00816A2E">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90C109C" w14:textId="77777777" w:rsidR="00816A2E" w:rsidRPr="00816A2E" w:rsidRDefault="00816A2E" w:rsidP="00816A2E">
            <w:pPr>
              <w:jc w:val="center"/>
              <w:rPr>
                <w:sz w:val="22"/>
                <w:szCs w:val="22"/>
              </w:rPr>
            </w:pPr>
            <w:r w:rsidRPr="00816A2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7EE5EC29" w14:textId="77777777" w:rsidR="00816A2E" w:rsidRPr="00816A2E" w:rsidRDefault="00816A2E" w:rsidP="00816A2E">
            <w:pPr>
              <w:jc w:val="center"/>
              <w:rPr>
                <w:snapToGrid w:val="0"/>
                <w:sz w:val="22"/>
                <w:szCs w:val="22"/>
              </w:rPr>
            </w:pPr>
            <w:r w:rsidRPr="00816A2E">
              <w:rPr>
                <w:snapToGrid w:val="0"/>
                <w:sz w:val="22"/>
                <w:szCs w:val="22"/>
              </w:rPr>
              <w:t>0,75</w:t>
            </w:r>
          </w:p>
        </w:tc>
        <w:tc>
          <w:tcPr>
            <w:tcW w:w="851" w:type="dxa"/>
            <w:tcBorders>
              <w:top w:val="nil"/>
              <w:left w:val="nil"/>
              <w:bottom w:val="single" w:sz="4" w:space="0" w:color="auto"/>
              <w:right w:val="single" w:sz="4" w:space="0" w:color="auto"/>
            </w:tcBorders>
            <w:shd w:val="clear" w:color="auto" w:fill="auto"/>
            <w:vAlign w:val="center"/>
            <w:hideMark/>
          </w:tcPr>
          <w:p w14:paraId="55A1E9A3" w14:textId="77777777" w:rsidR="00816A2E" w:rsidRPr="00816A2E" w:rsidRDefault="00816A2E" w:rsidP="00816A2E">
            <w:pPr>
              <w:jc w:val="center"/>
              <w:rPr>
                <w:snapToGrid w:val="0"/>
                <w:sz w:val="22"/>
                <w:szCs w:val="22"/>
              </w:rPr>
            </w:pPr>
            <w:r w:rsidRPr="00816A2E">
              <w:rPr>
                <w:snapToGrid w:val="0"/>
                <w:sz w:val="22"/>
                <w:szCs w:val="22"/>
              </w:rPr>
              <w:t>0,75</w:t>
            </w:r>
          </w:p>
        </w:tc>
        <w:tc>
          <w:tcPr>
            <w:tcW w:w="850" w:type="dxa"/>
            <w:tcBorders>
              <w:top w:val="nil"/>
              <w:left w:val="nil"/>
              <w:bottom w:val="single" w:sz="4" w:space="0" w:color="auto"/>
              <w:right w:val="single" w:sz="4" w:space="0" w:color="auto"/>
            </w:tcBorders>
            <w:vAlign w:val="center"/>
          </w:tcPr>
          <w:p w14:paraId="3F8CFF16" w14:textId="77777777" w:rsidR="00816A2E" w:rsidRPr="00816A2E" w:rsidRDefault="00816A2E" w:rsidP="00816A2E">
            <w:pPr>
              <w:jc w:val="center"/>
              <w:rPr>
                <w:snapToGrid w:val="0"/>
                <w:sz w:val="22"/>
                <w:szCs w:val="22"/>
              </w:rPr>
            </w:pPr>
            <w:r w:rsidRPr="00816A2E">
              <w:rPr>
                <w:snapToGrid w:val="0"/>
                <w:sz w:val="22"/>
                <w:szCs w:val="22"/>
              </w:rPr>
              <w:t>0,75</w:t>
            </w:r>
          </w:p>
        </w:tc>
        <w:tc>
          <w:tcPr>
            <w:tcW w:w="851" w:type="dxa"/>
            <w:tcBorders>
              <w:top w:val="nil"/>
              <w:left w:val="nil"/>
              <w:bottom w:val="single" w:sz="4" w:space="0" w:color="auto"/>
              <w:right w:val="single" w:sz="4" w:space="0" w:color="auto"/>
            </w:tcBorders>
            <w:vAlign w:val="center"/>
          </w:tcPr>
          <w:p w14:paraId="1F22C5E9" w14:textId="77777777" w:rsidR="00816A2E" w:rsidRPr="00816A2E" w:rsidRDefault="00816A2E" w:rsidP="00816A2E">
            <w:pPr>
              <w:jc w:val="center"/>
              <w:rPr>
                <w:snapToGrid w:val="0"/>
                <w:sz w:val="22"/>
                <w:szCs w:val="22"/>
              </w:rPr>
            </w:pPr>
            <w:r w:rsidRPr="00816A2E">
              <w:rPr>
                <w:snapToGrid w:val="0"/>
                <w:sz w:val="22"/>
                <w:szCs w:val="22"/>
              </w:rPr>
              <w:t>0,75</w:t>
            </w:r>
          </w:p>
        </w:tc>
        <w:tc>
          <w:tcPr>
            <w:tcW w:w="850" w:type="dxa"/>
            <w:tcBorders>
              <w:top w:val="nil"/>
              <w:left w:val="nil"/>
              <w:bottom w:val="single" w:sz="4" w:space="0" w:color="auto"/>
              <w:right w:val="single" w:sz="4" w:space="0" w:color="auto"/>
            </w:tcBorders>
            <w:vAlign w:val="center"/>
          </w:tcPr>
          <w:p w14:paraId="140F4A19" w14:textId="77777777" w:rsidR="00816A2E" w:rsidRPr="00816A2E" w:rsidRDefault="00816A2E" w:rsidP="00816A2E">
            <w:pPr>
              <w:jc w:val="center"/>
              <w:rPr>
                <w:snapToGrid w:val="0"/>
                <w:sz w:val="22"/>
                <w:szCs w:val="22"/>
              </w:rPr>
            </w:pPr>
            <w:r w:rsidRPr="00816A2E">
              <w:rPr>
                <w:snapToGrid w:val="0"/>
                <w:sz w:val="22"/>
                <w:szCs w:val="22"/>
              </w:rPr>
              <w:t>0,75</w:t>
            </w:r>
          </w:p>
        </w:tc>
      </w:tr>
      <w:tr w:rsidR="00816A2E" w:rsidRPr="00816A2E" w14:paraId="443535C3" w14:textId="77777777" w:rsidTr="009E53B0">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1B057DB" w14:textId="77777777" w:rsidR="00816A2E" w:rsidRPr="00816A2E" w:rsidRDefault="00816A2E" w:rsidP="00816A2E">
            <w:pPr>
              <w:jc w:val="center"/>
              <w:rPr>
                <w:sz w:val="22"/>
                <w:szCs w:val="22"/>
              </w:rPr>
            </w:pPr>
            <w:r w:rsidRPr="00816A2E">
              <w:rPr>
                <w:sz w:val="22"/>
                <w:szCs w:val="22"/>
              </w:rPr>
              <w:t>5</w:t>
            </w:r>
          </w:p>
        </w:tc>
        <w:tc>
          <w:tcPr>
            <w:tcW w:w="3514" w:type="dxa"/>
            <w:tcBorders>
              <w:top w:val="nil"/>
              <w:left w:val="nil"/>
              <w:bottom w:val="single" w:sz="4" w:space="0" w:color="auto"/>
              <w:right w:val="single" w:sz="4" w:space="0" w:color="auto"/>
            </w:tcBorders>
            <w:shd w:val="clear" w:color="auto" w:fill="auto"/>
            <w:vAlign w:val="center"/>
            <w:hideMark/>
          </w:tcPr>
          <w:p w14:paraId="05272835" w14:textId="77777777" w:rsidR="00816A2E" w:rsidRPr="00816A2E" w:rsidRDefault="00816A2E" w:rsidP="00816A2E">
            <w:pPr>
              <w:rPr>
                <w:sz w:val="22"/>
                <w:szCs w:val="22"/>
              </w:rPr>
            </w:pPr>
            <w:r w:rsidRPr="00816A2E">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4A3E1CD8" w14:textId="77777777" w:rsidR="00816A2E" w:rsidRPr="00816A2E" w:rsidRDefault="00816A2E" w:rsidP="00816A2E">
            <w:pPr>
              <w:ind w:left="-108"/>
              <w:jc w:val="center"/>
              <w:rPr>
                <w:sz w:val="22"/>
                <w:szCs w:val="22"/>
              </w:rPr>
            </w:pPr>
            <w:r w:rsidRPr="00816A2E">
              <w:rPr>
                <w:sz w:val="22"/>
                <w:szCs w:val="22"/>
              </w:rPr>
              <w:t>тыс. руб.</w:t>
            </w:r>
          </w:p>
        </w:tc>
        <w:tc>
          <w:tcPr>
            <w:tcW w:w="850" w:type="dxa"/>
            <w:tcBorders>
              <w:top w:val="nil"/>
              <w:left w:val="nil"/>
              <w:bottom w:val="single" w:sz="4" w:space="0" w:color="auto"/>
              <w:right w:val="single" w:sz="4" w:space="0" w:color="auto"/>
            </w:tcBorders>
            <w:shd w:val="clear" w:color="auto" w:fill="auto"/>
            <w:vAlign w:val="center"/>
          </w:tcPr>
          <w:p w14:paraId="4BE56F06" w14:textId="77777777" w:rsidR="00816A2E" w:rsidRPr="00816A2E" w:rsidRDefault="00816A2E" w:rsidP="00816A2E">
            <w:pPr>
              <w:jc w:val="center"/>
              <w:rPr>
                <w:bCs/>
                <w:snapToGrid w:val="0"/>
                <w:sz w:val="22"/>
                <w:szCs w:val="22"/>
              </w:rPr>
            </w:pPr>
            <w:r w:rsidRPr="00816A2E">
              <w:rPr>
                <w:snapToGrid w:val="0"/>
                <w:sz w:val="22"/>
                <w:szCs w:val="22"/>
              </w:rPr>
              <w:t>5 160</w:t>
            </w:r>
          </w:p>
        </w:tc>
        <w:tc>
          <w:tcPr>
            <w:tcW w:w="851" w:type="dxa"/>
            <w:tcBorders>
              <w:top w:val="nil"/>
              <w:left w:val="nil"/>
              <w:bottom w:val="single" w:sz="4" w:space="0" w:color="auto"/>
              <w:right w:val="single" w:sz="4" w:space="0" w:color="auto"/>
            </w:tcBorders>
            <w:shd w:val="clear" w:color="auto" w:fill="auto"/>
            <w:vAlign w:val="center"/>
          </w:tcPr>
          <w:p w14:paraId="3BE109E1" w14:textId="77777777" w:rsidR="00816A2E" w:rsidRPr="00816A2E" w:rsidRDefault="00816A2E" w:rsidP="00816A2E">
            <w:pPr>
              <w:jc w:val="center"/>
              <w:rPr>
                <w:bCs/>
                <w:snapToGrid w:val="0"/>
                <w:sz w:val="22"/>
                <w:szCs w:val="22"/>
              </w:rPr>
            </w:pPr>
            <w:r w:rsidRPr="00816A2E">
              <w:rPr>
                <w:snapToGrid w:val="0"/>
                <w:sz w:val="22"/>
                <w:szCs w:val="22"/>
              </w:rPr>
              <w:t>5 282</w:t>
            </w:r>
          </w:p>
        </w:tc>
        <w:tc>
          <w:tcPr>
            <w:tcW w:w="850" w:type="dxa"/>
            <w:tcBorders>
              <w:top w:val="nil"/>
              <w:left w:val="nil"/>
              <w:bottom w:val="single" w:sz="4" w:space="0" w:color="auto"/>
              <w:right w:val="single" w:sz="4" w:space="0" w:color="auto"/>
            </w:tcBorders>
            <w:vAlign w:val="center"/>
          </w:tcPr>
          <w:p w14:paraId="4344C844" w14:textId="77777777" w:rsidR="00816A2E" w:rsidRPr="00816A2E" w:rsidRDefault="00816A2E" w:rsidP="00816A2E">
            <w:pPr>
              <w:jc w:val="center"/>
              <w:rPr>
                <w:bCs/>
                <w:snapToGrid w:val="0"/>
                <w:sz w:val="22"/>
                <w:szCs w:val="22"/>
              </w:rPr>
            </w:pPr>
            <w:r w:rsidRPr="00816A2E">
              <w:rPr>
                <w:snapToGrid w:val="0"/>
                <w:sz w:val="22"/>
                <w:szCs w:val="22"/>
              </w:rPr>
              <w:t>5 580</w:t>
            </w:r>
          </w:p>
        </w:tc>
        <w:tc>
          <w:tcPr>
            <w:tcW w:w="851" w:type="dxa"/>
            <w:tcBorders>
              <w:top w:val="nil"/>
              <w:left w:val="nil"/>
              <w:bottom w:val="single" w:sz="4" w:space="0" w:color="auto"/>
              <w:right w:val="single" w:sz="4" w:space="0" w:color="auto"/>
            </w:tcBorders>
            <w:vAlign w:val="center"/>
          </w:tcPr>
          <w:p w14:paraId="40C3B624" w14:textId="77777777" w:rsidR="00816A2E" w:rsidRPr="00816A2E" w:rsidRDefault="00816A2E" w:rsidP="00816A2E">
            <w:pPr>
              <w:jc w:val="center"/>
              <w:rPr>
                <w:bCs/>
                <w:snapToGrid w:val="0"/>
                <w:sz w:val="22"/>
                <w:szCs w:val="22"/>
              </w:rPr>
            </w:pPr>
            <w:r w:rsidRPr="00816A2E">
              <w:rPr>
                <w:snapToGrid w:val="0"/>
                <w:sz w:val="22"/>
                <w:szCs w:val="22"/>
              </w:rPr>
              <w:t>6 286</w:t>
            </w:r>
          </w:p>
        </w:tc>
        <w:tc>
          <w:tcPr>
            <w:tcW w:w="850" w:type="dxa"/>
            <w:tcBorders>
              <w:top w:val="nil"/>
              <w:left w:val="nil"/>
              <w:bottom w:val="single" w:sz="4" w:space="0" w:color="auto"/>
              <w:right w:val="single" w:sz="4" w:space="0" w:color="auto"/>
            </w:tcBorders>
            <w:vAlign w:val="center"/>
          </w:tcPr>
          <w:p w14:paraId="2F2F49F6" w14:textId="77777777" w:rsidR="00816A2E" w:rsidRPr="00816A2E" w:rsidRDefault="00816A2E" w:rsidP="00816A2E">
            <w:pPr>
              <w:jc w:val="center"/>
              <w:rPr>
                <w:bCs/>
                <w:snapToGrid w:val="0"/>
                <w:sz w:val="22"/>
                <w:szCs w:val="22"/>
              </w:rPr>
            </w:pPr>
            <w:r w:rsidRPr="00816A2E">
              <w:rPr>
                <w:bCs/>
                <w:snapToGrid w:val="0"/>
                <w:sz w:val="22"/>
                <w:szCs w:val="22"/>
              </w:rPr>
              <w:t>6 590</w:t>
            </w:r>
          </w:p>
        </w:tc>
      </w:tr>
    </w:tbl>
    <w:p w14:paraId="485C5A0C" w14:textId="77777777" w:rsidR="00816A2E" w:rsidRPr="00816A2E" w:rsidRDefault="00816A2E" w:rsidP="00816A2E">
      <w:pPr>
        <w:tabs>
          <w:tab w:val="left" w:pos="1890"/>
        </w:tabs>
        <w:spacing w:before="240"/>
        <w:ind w:firstLine="720"/>
        <w:jc w:val="both"/>
        <w:rPr>
          <w:snapToGrid w:val="0"/>
          <w:sz w:val="28"/>
          <w:szCs w:val="28"/>
          <w:lang w:eastAsia="en-US"/>
        </w:rPr>
      </w:pPr>
      <w:r w:rsidRPr="00816A2E">
        <w:rPr>
          <w:snapToGrid w:val="0"/>
          <w:sz w:val="28"/>
          <w:szCs w:val="28"/>
          <w:lang w:eastAsia="en-US"/>
        </w:rPr>
        <w:t>* – первый год долгосрочного периода регулирования.</w:t>
      </w:r>
    </w:p>
    <w:p w14:paraId="19F760E5" w14:textId="77777777" w:rsidR="00816A2E" w:rsidRPr="00816A2E" w:rsidRDefault="00816A2E" w:rsidP="00816A2E">
      <w:pPr>
        <w:ind w:firstLine="709"/>
        <w:jc w:val="both"/>
        <w:rPr>
          <w:b/>
          <w:bCs/>
          <w:snapToGrid w:val="0"/>
          <w:sz w:val="28"/>
          <w:szCs w:val="28"/>
        </w:rPr>
      </w:pPr>
      <w:r w:rsidRPr="00816A2E">
        <w:rPr>
          <w:b/>
          <w:bCs/>
          <w:snapToGrid w:val="0"/>
          <w:sz w:val="28"/>
          <w:szCs w:val="28"/>
        </w:rPr>
        <w:t xml:space="preserve">2. Неподконтрольные расходы </w:t>
      </w:r>
    </w:p>
    <w:p w14:paraId="424CDF33"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816A2E">
        <w:rPr>
          <w:snapToGrid w:val="0"/>
          <w:sz w:val="28"/>
          <w:szCs w:val="28"/>
        </w:rPr>
        <w:br/>
      </w:r>
      <w:r w:rsidRPr="00816A2E">
        <w:rPr>
          <w:snapToGrid w:val="0"/>
          <w:sz w:val="28"/>
          <w:szCs w:val="28"/>
        </w:rPr>
        <w:lastRenderedPageBreak/>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1A1B6F3D" w14:textId="77777777" w:rsidR="00816A2E" w:rsidRPr="00816A2E" w:rsidRDefault="00816A2E" w:rsidP="00816A2E">
      <w:pPr>
        <w:ind w:firstLine="709"/>
        <w:jc w:val="both"/>
        <w:rPr>
          <w:snapToGrid w:val="0"/>
          <w:sz w:val="28"/>
          <w:szCs w:val="28"/>
        </w:rPr>
      </w:pPr>
    </w:p>
    <w:p w14:paraId="2987241E" w14:textId="77777777" w:rsidR="00816A2E" w:rsidRPr="00816A2E" w:rsidRDefault="00816A2E" w:rsidP="00816A2E">
      <w:pPr>
        <w:ind w:firstLine="709"/>
        <w:jc w:val="both"/>
        <w:rPr>
          <w:snapToGrid w:val="0"/>
          <w:sz w:val="28"/>
          <w:szCs w:val="28"/>
        </w:rPr>
      </w:pPr>
      <w:bookmarkStart w:id="89" w:name="_Hlk114578744"/>
      <w:r w:rsidRPr="00816A2E">
        <w:rPr>
          <w:snapToGrid w:val="0"/>
          <w:sz w:val="28"/>
          <w:szCs w:val="28"/>
        </w:rPr>
        <w:t>В подтверждение расходов на оплату услуг, оказываемых организациями, осуществляющими регулируемые виды деятельности представлена следующая документация:</w:t>
      </w:r>
    </w:p>
    <w:p w14:paraId="40816C23" w14:textId="77777777" w:rsidR="00816A2E" w:rsidRPr="00816A2E" w:rsidRDefault="00816A2E" w:rsidP="00816A2E">
      <w:pPr>
        <w:ind w:firstLine="709"/>
        <w:jc w:val="both"/>
        <w:rPr>
          <w:snapToGrid w:val="0"/>
          <w:sz w:val="28"/>
          <w:szCs w:val="28"/>
        </w:rPr>
      </w:pPr>
      <w:r w:rsidRPr="00816A2E">
        <w:rPr>
          <w:snapToGrid w:val="0"/>
          <w:sz w:val="28"/>
          <w:szCs w:val="28"/>
        </w:rPr>
        <w:t xml:space="preserve">Оборотно-сальдовая ведомость по расходам на водоотведение </w:t>
      </w:r>
      <w:r w:rsidRPr="00816A2E">
        <w:rPr>
          <w:snapToGrid w:val="0"/>
          <w:sz w:val="28"/>
          <w:szCs w:val="28"/>
        </w:rPr>
        <w:br/>
        <w:t>по котельной ст. Новокузнецк-Сортировочный за 2023 г. (в том числе ПДК) (DOCS.FORM.6.42. Часть 2. Том 17. ОСВ покупка стоков и ПДК котельная ст. Новокузнецк-Сортировочный).</w:t>
      </w:r>
    </w:p>
    <w:p w14:paraId="401E615E" w14:textId="77777777" w:rsidR="00816A2E" w:rsidRPr="00816A2E" w:rsidRDefault="00816A2E" w:rsidP="00816A2E">
      <w:pPr>
        <w:ind w:firstLine="709"/>
        <w:jc w:val="both"/>
        <w:rPr>
          <w:snapToGrid w:val="0"/>
          <w:sz w:val="28"/>
          <w:szCs w:val="28"/>
        </w:rPr>
      </w:pPr>
      <w:r w:rsidRPr="00816A2E">
        <w:rPr>
          <w:snapToGrid w:val="0"/>
          <w:sz w:val="28"/>
          <w:szCs w:val="28"/>
        </w:rPr>
        <w:t xml:space="preserve">Счета-фактуры, акты на водоснабжение и водоотведение </w:t>
      </w:r>
      <w:r w:rsidRPr="00816A2E">
        <w:rPr>
          <w:snapToGrid w:val="0"/>
          <w:sz w:val="28"/>
          <w:szCs w:val="28"/>
        </w:rPr>
        <w:br/>
        <w:t>ООО «Водоканал» за 2023 год (DOCS.FORM.6.42. Часть 1. Том 10. Расходы на оплату услуг, оказываемых организациями, осуществляющими регулируемые виды деятельности. Счф ООО Водоканал 2023).</w:t>
      </w:r>
    </w:p>
    <w:p w14:paraId="688A272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проанализировали оборотно-сальдовую ведомость </w:t>
      </w:r>
      <w:r w:rsidRPr="00816A2E">
        <w:rPr>
          <w:snapToGrid w:val="0"/>
          <w:sz w:val="28"/>
          <w:szCs w:val="28"/>
        </w:rPr>
        <w:br/>
        <w:t xml:space="preserve">по расходам на водоотведение по котельной ст. Новокузнецк-Сортировочный </w:t>
      </w:r>
      <w:r w:rsidRPr="00816A2E">
        <w:rPr>
          <w:snapToGrid w:val="0"/>
          <w:sz w:val="28"/>
          <w:szCs w:val="28"/>
        </w:rPr>
        <w:br/>
        <w:t xml:space="preserve">за 2023 г. Сумма затрат по факту 2023 года, по данным ОСВ, составляет </w:t>
      </w:r>
      <w:r w:rsidRPr="00816A2E">
        <w:rPr>
          <w:snapToGrid w:val="0"/>
          <w:sz w:val="28"/>
          <w:szCs w:val="28"/>
        </w:rPr>
        <w:br/>
      </w:r>
      <w:r w:rsidRPr="00816A2E">
        <w:rPr>
          <w:b/>
          <w:bCs/>
          <w:snapToGrid w:val="0"/>
          <w:sz w:val="28"/>
          <w:szCs w:val="28"/>
        </w:rPr>
        <w:t xml:space="preserve">732 тыс. руб. </w:t>
      </w:r>
      <w:r w:rsidRPr="00816A2E">
        <w:rPr>
          <w:snapToGrid w:val="0"/>
          <w:sz w:val="28"/>
          <w:szCs w:val="28"/>
        </w:rPr>
        <w:t>Эксперты признают данные расходы экономически обоснованными.</w:t>
      </w:r>
    </w:p>
    <w:p w14:paraId="170C81AC" w14:textId="77777777" w:rsidR="00816A2E" w:rsidRPr="00816A2E" w:rsidRDefault="00816A2E" w:rsidP="00816A2E">
      <w:pPr>
        <w:tabs>
          <w:tab w:val="left" w:pos="1890"/>
        </w:tabs>
        <w:ind w:firstLine="709"/>
        <w:jc w:val="both"/>
        <w:rPr>
          <w:snapToGrid w:val="0"/>
          <w:sz w:val="28"/>
          <w:szCs w:val="28"/>
        </w:rPr>
      </w:pPr>
    </w:p>
    <w:p w14:paraId="55D7650C"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представлена следующая документация:</w:t>
      </w:r>
    </w:p>
    <w:bookmarkEnd w:id="89"/>
    <w:p w14:paraId="434C54BA" w14:textId="77777777" w:rsidR="00816A2E" w:rsidRPr="00816A2E" w:rsidRDefault="00816A2E" w:rsidP="00816A2E">
      <w:pPr>
        <w:ind w:firstLine="709"/>
        <w:jc w:val="both"/>
        <w:rPr>
          <w:snapToGrid w:val="0"/>
          <w:sz w:val="28"/>
          <w:szCs w:val="28"/>
        </w:rPr>
      </w:pPr>
      <w:r w:rsidRPr="00816A2E">
        <w:rPr>
          <w:snapToGrid w:val="0"/>
          <w:sz w:val="28"/>
          <w:szCs w:val="28"/>
        </w:rPr>
        <w:t xml:space="preserve">Декларация платы за негативное воздействие Новокузнецк-Сортировочный за 2023 год (DOCS.FORM.6.42. Часть 1. Том 11. Плата </w:t>
      </w:r>
      <w:r w:rsidRPr="00816A2E">
        <w:rPr>
          <w:snapToGrid w:val="0"/>
          <w:sz w:val="28"/>
          <w:szCs w:val="28"/>
        </w:rPr>
        <w:br/>
        <w:t xml:space="preserve">за выбросы и сбросы загрязняющих веществ в окружающую среду. Декларация НВОС Часть 1, стр. 324-328). Сумма платы за выбросы, </w:t>
      </w:r>
      <w:r w:rsidRPr="00816A2E">
        <w:rPr>
          <w:snapToGrid w:val="0"/>
          <w:sz w:val="28"/>
          <w:szCs w:val="28"/>
        </w:rPr>
        <w:br/>
        <w:t xml:space="preserve">в пределах </w:t>
      </w:r>
      <w:r w:rsidRPr="00816A2E">
        <w:rPr>
          <w:bCs/>
          <w:snapToGrid w:val="0"/>
          <w:sz w:val="28"/>
          <w:szCs w:val="28"/>
        </w:rPr>
        <w:t>ПДВ</w:t>
      </w:r>
      <w:r w:rsidRPr="00816A2E">
        <w:rPr>
          <w:b/>
          <w:bCs/>
          <w:snapToGrid w:val="0"/>
          <w:sz w:val="28"/>
          <w:szCs w:val="28"/>
        </w:rPr>
        <w:t xml:space="preserve"> </w:t>
      </w:r>
      <w:r w:rsidRPr="00816A2E">
        <w:rPr>
          <w:snapToGrid w:val="0"/>
          <w:sz w:val="28"/>
          <w:szCs w:val="28"/>
        </w:rPr>
        <w:t xml:space="preserve">составила </w:t>
      </w:r>
      <w:r w:rsidRPr="00816A2E">
        <w:rPr>
          <w:b/>
          <w:snapToGrid w:val="0"/>
          <w:sz w:val="28"/>
          <w:szCs w:val="28"/>
        </w:rPr>
        <w:t>8 тыс. руб.</w:t>
      </w:r>
    </w:p>
    <w:p w14:paraId="625B3577"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Эксперты признают данные расходы экономически обоснованными.</w:t>
      </w:r>
    </w:p>
    <w:p w14:paraId="601F0486" w14:textId="77777777" w:rsidR="00816A2E" w:rsidRPr="00816A2E" w:rsidRDefault="00816A2E" w:rsidP="00816A2E">
      <w:pPr>
        <w:ind w:firstLine="709"/>
        <w:jc w:val="both"/>
        <w:rPr>
          <w:snapToGrid w:val="0"/>
          <w:sz w:val="28"/>
          <w:szCs w:val="28"/>
        </w:rPr>
      </w:pPr>
    </w:p>
    <w:p w14:paraId="20FD70E8"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подтверждение расходов по уплате налога на имущество предприятием представлены следующие документы:</w:t>
      </w:r>
    </w:p>
    <w:p w14:paraId="35E14129" w14:textId="77777777" w:rsidR="00816A2E" w:rsidRPr="00816A2E" w:rsidRDefault="00816A2E" w:rsidP="00816A2E">
      <w:pPr>
        <w:ind w:firstLine="709"/>
        <w:jc w:val="both"/>
        <w:rPr>
          <w:snapToGrid w:val="0"/>
          <w:sz w:val="28"/>
          <w:szCs w:val="28"/>
        </w:rPr>
      </w:pPr>
      <w:r w:rsidRPr="00816A2E">
        <w:rPr>
          <w:snapToGrid w:val="0"/>
          <w:sz w:val="28"/>
          <w:szCs w:val="28"/>
        </w:rPr>
        <w:t xml:space="preserve">Ведомость расчета стоимости имущества обособленного подразделения котельная Новокузнецк ТЧ 2023 на сумму 143 тыс. руб. (DOCS.FORM.6.42. Часть 1. Том 12. Налог на имущество. ОСВ налог </w:t>
      </w:r>
      <w:r w:rsidRPr="00816A2E">
        <w:rPr>
          <w:snapToGrid w:val="0"/>
          <w:sz w:val="28"/>
          <w:szCs w:val="28"/>
        </w:rPr>
        <w:br/>
        <w:t>на имущество котельная Новокузнецк ТЧ 2023 г).</w:t>
      </w:r>
    </w:p>
    <w:p w14:paraId="1D8D834F" w14:textId="77777777" w:rsidR="00816A2E" w:rsidRPr="00816A2E" w:rsidRDefault="00816A2E" w:rsidP="00816A2E">
      <w:pPr>
        <w:ind w:firstLine="709"/>
        <w:jc w:val="both"/>
        <w:rPr>
          <w:snapToGrid w:val="0"/>
          <w:sz w:val="28"/>
          <w:szCs w:val="28"/>
        </w:rPr>
      </w:pPr>
      <w:r w:rsidRPr="00816A2E">
        <w:rPr>
          <w:snapToGrid w:val="0"/>
          <w:sz w:val="28"/>
          <w:szCs w:val="28"/>
        </w:rPr>
        <w:t>Свидетельства о государственной регистрации права по котельным (DOCS.FORM.6.42. Часть 1. Том 1. Учредительные документы. Свидетельство 42 АА 737352. Свидетельство 42 АА 750413. Свидетельство 42 АА 765546. Свидетельство 42 АА 767375. Свидетельство 42 АВ 968257. Свидетельство 42 АД 827537. Свидетельство новое 42 АД 369116).</w:t>
      </w:r>
    </w:p>
    <w:p w14:paraId="58F33721"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Налоговые декларации по налогу на имущество организаций за 2023 год (DOCS.FORM.6.42. Часть 1. Том 12. Налог на имущество. Декларация </w:t>
      </w:r>
      <w:r w:rsidRPr="00816A2E">
        <w:rPr>
          <w:snapToGrid w:val="0"/>
          <w:sz w:val="28"/>
          <w:szCs w:val="28"/>
        </w:rPr>
        <w:br/>
        <w:t>по Кемеровской области кадастр НИ 2023).</w:t>
      </w:r>
    </w:p>
    <w:p w14:paraId="0596C722" w14:textId="77777777" w:rsidR="00816A2E" w:rsidRPr="00816A2E" w:rsidRDefault="00816A2E" w:rsidP="00816A2E">
      <w:pPr>
        <w:ind w:firstLine="709"/>
        <w:jc w:val="both"/>
        <w:rPr>
          <w:snapToGrid w:val="0"/>
          <w:sz w:val="28"/>
          <w:szCs w:val="28"/>
        </w:rPr>
      </w:pPr>
      <w:r w:rsidRPr="00816A2E">
        <w:rPr>
          <w:snapToGrid w:val="0"/>
          <w:sz w:val="28"/>
          <w:szCs w:val="28"/>
        </w:rPr>
        <w:t>Инвентарные карточки учета объектов основных средств по котельной ст. Новокузнецк-Сортировочный (DOCS.FORM.6.42. Часть 2. Том 17. Амортизация. Инвентарные карточки. Новокузнецк).</w:t>
      </w:r>
    </w:p>
    <w:p w14:paraId="0462042D" w14:textId="77777777" w:rsidR="00816A2E" w:rsidRPr="00816A2E" w:rsidRDefault="00816A2E" w:rsidP="00816A2E">
      <w:pPr>
        <w:tabs>
          <w:tab w:val="left" w:pos="1890"/>
        </w:tabs>
        <w:ind w:firstLine="709"/>
        <w:jc w:val="both"/>
        <w:rPr>
          <w:sz w:val="28"/>
          <w:szCs w:val="20"/>
        </w:rPr>
      </w:pPr>
      <w:r w:rsidRPr="00816A2E">
        <w:rPr>
          <w:sz w:val="28"/>
          <w:szCs w:val="20"/>
        </w:rPr>
        <w:t>Так как не во всех инвентарных карточках отражена дата ввода объекта в эксплуатацию, то рассчитать налог на имущество не представляется возможным.</w:t>
      </w:r>
    </w:p>
    <w:p w14:paraId="3F46D4E4"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Эксперты проанализировали, представленную предприятием ведомость расчета налога на имущество за 2023 год по котельной ТЧ-15 </w:t>
      </w:r>
      <w:r w:rsidRPr="00816A2E">
        <w:rPr>
          <w:snapToGrid w:val="0"/>
          <w:sz w:val="28"/>
          <w:szCs w:val="28"/>
        </w:rPr>
        <w:br/>
        <w:t xml:space="preserve">на ст. Новокузнецк-Сортировочный на сумму 143 тыс. руб., и согласились </w:t>
      </w:r>
      <w:r w:rsidRPr="00816A2E">
        <w:rPr>
          <w:snapToGrid w:val="0"/>
          <w:sz w:val="28"/>
          <w:szCs w:val="28"/>
        </w:rPr>
        <w:br/>
        <w:t xml:space="preserve">с её достоверностью. Налог на имущество на 2023 год принимается по факту 2023 года и составляет </w:t>
      </w:r>
      <w:r w:rsidRPr="00816A2E">
        <w:rPr>
          <w:b/>
          <w:snapToGrid w:val="0"/>
          <w:sz w:val="28"/>
          <w:szCs w:val="28"/>
        </w:rPr>
        <w:t xml:space="preserve">143 тыс. руб. </w:t>
      </w:r>
    </w:p>
    <w:p w14:paraId="1B61FE8E" w14:textId="77777777" w:rsidR="00816A2E" w:rsidRPr="00816A2E" w:rsidRDefault="00816A2E" w:rsidP="00816A2E">
      <w:pPr>
        <w:ind w:firstLine="709"/>
        <w:jc w:val="both"/>
        <w:rPr>
          <w:snapToGrid w:val="0"/>
          <w:sz w:val="28"/>
          <w:szCs w:val="28"/>
          <w:lang w:eastAsia="en-US"/>
        </w:rPr>
      </w:pPr>
    </w:p>
    <w:p w14:paraId="196F4B41"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 подтверждение расходов по уплате отчислений на социальные нужды предприятием представлена следующая документация:</w:t>
      </w:r>
    </w:p>
    <w:p w14:paraId="5DA6C2E5"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Приказ ФСС РФ от 30.09.2022 № 79-А «Об отказе в установлении скидки к страховому тарифу на обязательное социальное страхование </w:t>
      </w:r>
      <w:r w:rsidRPr="00816A2E">
        <w:rPr>
          <w:snapToGrid w:val="0"/>
          <w:sz w:val="28"/>
          <w:szCs w:val="28"/>
          <w:lang w:eastAsia="en-US"/>
        </w:rPr>
        <w:br/>
        <w:t xml:space="preserve">от несчастных случаев на производстве и профессиональных заболеваний» (DOCS.FORM.6.42. Часть 1. Том 1. Учредительные документы. Приказ </w:t>
      </w:r>
      <w:r w:rsidRPr="00816A2E">
        <w:rPr>
          <w:snapToGrid w:val="0"/>
          <w:sz w:val="28"/>
          <w:szCs w:val="28"/>
          <w:lang w:eastAsia="en-US"/>
        </w:rPr>
        <w:br/>
        <w:t>по скидкам от 30.09.2022 № 79-А).</w:t>
      </w:r>
    </w:p>
    <w:p w14:paraId="618FB391"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Начисление заработной платы за 2023 год по административно-управленческому персоналу (по всем котельным) (DOCS.FORM.6.42. Часть 1. Том 4. Расходы на оплату труда. Ведомость начисленной заработной платы АУР 2023).</w:t>
      </w:r>
    </w:p>
    <w:p w14:paraId="60E89C7D"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Ведомость начисления заработной платы за 2023 год по прочему персоналу (по всем котельным) (DOCS.FORM.6.42. Часть 1. Том 4. Расходы на оплату труда. Ведомость начисления заработной платы прочий персонал 2023).</w:t>
      </w:r>
    </w:p>
    <w:p w14:paraId="56C846F1"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Ведомость распределения фактических расходов по заработной плате АУР, прочий персонал, АВР за 12 мес. 2023 г. (прямо пропорционально фонду оплаты труда ППР), рублей (DOCS.FORM.6.42. Часть 1. Том 4. Расходы на оплату труда. Распределение зарплаты АУР 2023).</w:t>
      </w:r>
    </w:p>
    <w:p w14:paraId="5C567C17"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Расчет процента распределения накладных расходов (прямо пропорционально ФОТ ППР за 2023 год) (DOCS.FORM.6.42. Часть 1. Том 4. Расходы на оплату труда. Ведомость заработной платы по видам услуг).</w:t>
      </w:r>
    </w:p>
    <w:p w14:paraId="7CE377D0" w14:textId="77777777" w:rsidR="00816A2E" w:rsidRPr="00816A2E" w:rsidRDefault="00816A2E" w:rsidP="00816A2E">
      <w:pPr>
        <w:tabs>
          <w:tab w:val="left" w:pos="1890"/>
        </w:tabs>
        <w:ind w:firstLine="851"/>
        <w:jc w:val="both"/>
        <w:rPr>
          <w:snapToGrid w:val="0"/>
          <w:sz w:val="28"/>
          <w:szCs w:val="28"/>
          <w:lang w:eastAsia="en-US"/>
        </w:rPr>
      </w:pPr>
      <w:r w:rsidRPr="00816A2E">
        <w:rPr>
          <w:snapToGrid w:val="0"/>
          <w:sz w:val="28"/>
          <w:szCs w:val="28"/>
          <w:lang w:eastAsia="en-US"/>
        </w:rPr>
        <w:t xml:space="preserve">Начисление заработной платы за 2023 год по котельной </w:t>
      </w:r>
      <w:r w:rsidRPr="00816A2E">
        <w:rPr>
          <w:snapToGrid w:val="0"/>
          <w:sz w:val="28"/>
          <w:szCs w:val="28"/>
          <w:lang w:eastAsia="en-US"/>
        </w:rPr>
        <w:br/>
        <w:t xml:space="preserve">ст. Новокузнецк-Сортировочный (только ремонтный персонал) (DOCS.FORM.6.42. Часть 2. Том 17. ОСВ по заработной плате котельная </w:t>
      </w:r>
      <w:r w:rsidRPr="00816A2E">
        <w:rPr>
          <w:snapToGrid w:val="0"/>
          <w:sz w:val="28"/>
          <w:szCs w:val="28"/>
          <w:lang w:eastAsia="en-US"/>
        </w:rPr>
        <w:br/>
        <w:t>ст. Новокузнецк-Сортировочный 2023).</w:t>
      </w:r>
    </w:p>
    <w:p w14:paraId="3D785143" w14:textId="77777777" w:rsidR="00816A2E" w:rsidRPr="00816A2E" w:rsidRDefault="00816A2E" w:rsidP="00816A2E">
      <w:pPr>
        <w:tabs>
          <w:tab w:val="left" w:pos="1890"/>
        </w:tabs>
        <w:ind w:firstLine="851"/>
        <w:jc w:val="both"/>
        <w:rPr>
          <w:sz w:val="28"/>
          <w:szCs w:val="28"/>
        </w:rPr>
      </w:pPr>
      <w:r w:rsidRPr="00816A2E">
        <w:rPr>
          <w:sz w:val="28"/>
          <w:szCs w:val="28"/>
        </w:rPr>
        <w:t>Эксперты произвели расчет затрат на отчисления на социальные нужды на 2023 год: (25 680 тыс. руб. (фактический ФОТ за 2023 год по сфере деятельности «теплоснабжение», АУР)</w:t>
      </w:r>
      <w:r w:rsidRPr="00816A2E">
        <w:rPr>
          <w:snapToGrid w:val="0"/>
          <w:sz w:val="28"/>
          <w:szCs w:val="28"/>
        </w:rPr>
        <w:t xml:space="preserve"> × 16,50 % (процент отчислений </w:t>
      </w:r>
      <w:r w:rsidRPr="00816A2E">
        <w:rPr>
          <w:snapToGrid w:val="0"/>
          <w:sz w:val="28"/>
          <w:szCs w:val="28"/>
        </w:rPr>
        <w:br/>
        <w:t xml:space="preserve">на котельную ТЧ-15 на ст. Новокузнецк-Сортировочный) + 18 238 тыс. руб. </w:t>
      </w:r>
      <w:r w:rsidRPr="00816A2E">
        <w:rPr>
          <w:snapToGrid w:val="0"/>
          <w:sz w:val="28"/>
          <w:szCs w:val="28"/>
        </w:rPr>
        <w:lastRenderedPageBreak/>
        <w:t>(</w:t>
      </w:r>
      <w:r w:rsidRPr="00816A2E">
        <w:rPr>
          <w:sz w:val="28"/>
          <w:szCs w:val="28"/>
        </w:rPr>
        <w:t xml:space="preserve">фактический ФОТ за 2023 год ремонтного персонала по котельной </w:t>
      </w:r>
      <w:r w:rsidRPr="00816A2E">
        <w:rPr>
          <w:snapToGrid w:val="0"/>
          <w:sz w:val="28"/>
          <w:szCs w:val="28"/>
        </w:rPr>
        <w:t xml:space="preserve">ТЧ-15 </w:t>
      </w:r>
      <w:r w:rsidRPr="00816A2E">
        <w:rPr>
          <w:snapToGrid w:val="0"/>
          <w:sz w:val="28"/>
          <w:szCs w:val="28"/>
        </w:rPr>
        <w:br/>
        <w:t>на ст. Новокузнецк-Сортировочный</w:t>
      </w:r>
      <w:r w:rsidRPr="00816A2E">
        <w:rPr>
          <w:sz w:val="28"/>
          <w:szCs w:val="28"/>
        </w:rPr>
        <w:t xml:space="preserve">)) </w:t>
      </w:r>
      <w:r w:rsidRPr="00816A2E">
        <w:rPr>
          <w:snapToGrid w:val="0"/>
          <w:sz w:val="28"/>
          <w:szCs w:val="28"/>
        </w:rPr>
        <w:t xml:space="preserve">× 30,40 % (ставка ЕСН ) = </w:t>
      </w:r>
      <w:r w:rsidRPr="00816A2E">
        <w:rPr>
          <w:b/>
          <w:snapToGrid w:val="0"/>
          <w:sz w:val="28"/>
          <w:szCs w:val="28"/>
        </w:rPr>
        <w:t>6 832 тыс. руб.</w:t>
      </w:r>
    </w:p>
    <w:p w14:paraId="4BD243FE"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 подтверждение величины амортизации основных средств </w:t>
      </w:r>
      <w:r w:rsidRPr="00816A2E">
        <w:rPr>
          <w:snapToGrid w:val="0"/>
          <w:sz w:val="28"/>
          <w:szCs w:val="28"/>
          <w:lang w:eastAsia="en-US"/>
        </w:rPr>
        <w:br/>
        <w:t>и нематериальных активов предприятием представлена следующая документация:</w:t>
      </w:r>
    </w:p>
    <w:p w14:paraId="5C873A25"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 xml:space="preserve">Ведомость амортизационных начислений по котельной </w:t>
      </w:r>
      <w:r w:rsidRPr="00816A2E">
        <w:rPr>
          <w:snapToGrid w:val="0"/>
          <w:sz w:val="28"/>
          <w:szCs w:val="28"/>
          <w:lang w:eastAsia="en-US"/>
        </w:rPr>
        <w:br/>
        <w:t>ст. Новокузнецк-Сортировочный за 2023 год (DOCS.FORM.6.42. Часть 2. Том 17. Ведомость амортизационных отчислений Новокузнецк ТЧ 2023 г)</w:t>
      </w:r>
    </w:p>
    <w:p w14:paraId="4ACE733C" w14:textId="77777777" w:rsidR="00816A2E" w:rsidRPr="00816A2E" w:rsidRDefault="00816A2E" w:rsidP="00816A2E">
      <w:pPr>
        <w:ind w:firstLine="709"/>
        <w:jc w:val="both"/>
        <w:rPr>
          <w:snapToGrid w:val="0"/>
          <w:sz w:val="28"/>
          <w:szCs w:val="28"/>
          <w:lang w:eastAsia="en-US"/>
        </w:rPr>
      </w:pPr>
      <w:r w:rsidRPr="00816A2E">
        <w:rPr>
          <w:snapToGrid w:val="0"/>
          <w:sz w:val="28"/>
          <w:szCs w:val="28"/>
          <w:lang w:eastAsia="en-US"/>
        </w:rPr>
        <w:t>Инвентарные карточки учета объектов основных средств по котельной ст. Новокузнецк-Сортировочный (DOCS.FORM.6.42. Часть 2. Том 17. Амортизация. Инвентарные карточки. Новокузнецк).</w:t>
      </w:r>
    </w:p>
    <w:p w14:paraId="6D279DCF"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представленную ведомость амортизационных отчислений. </w:t>
      </w:r>
    </w:p>
    <w:p w14:paraId="23DE0650" w14:textId="77777777" w:rsidR="00816A2E" w:rsidRPr="00816A2E" w:rsidRDefault="00816A2E" w:rsidP="00816A2E">
      <w:pPr>
        <w:ind w:firstLine="709"/>
        <w:jc w:val="both"/>
        <w:rPr>
          <w:snapToGrid w:val="0"/>
          <w:sz w:val="28"/>
          <w:szCs w:val="28"/>
        </w:rPr>
      </w:pPr>
      <w:r w:rsidRPr="00816A2E">
        <w:rPr>
          <w:snapToGrid w:val="0"/>
          <w:sz w:val="28"/>
          <w:szCs w:val="28"/>
        </w:rPr>
        <w:t>На основании представленных инвентарных карточек, эксперты произвели расчёт амортизационных отчислений на 2023 год, представленный в таблице 8.</w:t>
      </w:r>
    </w:p>
    <w:p w14:paraId="17A4E522" w14:textId="77777777" w:rsidR="00816A2E" w:rsidRPr="00816A2E" w:rsidRDefault="00816A2E" w:rsidP="00816A2E">
      <w:pPr>
        <w:numPr>
          <w:ilvl w:val="0"/>
          <w:numId w:val="13"/>
        </w:numPr>
        <w:ind w:left="9149" w:hanging="1211"/>
        <w:jc w:val="right"/>
        <w:rPr>
          <w:sz w:val="28"/>
          <w:szCs w:val="20"/>
        </w:rPr>
      </w:pPr>
    </w:p>
    <w:p w14:paraId="2BF71A6D" w14:textId="77777777" w:rsidR="00816A2E" w:rsidRPr="00816A2E" w:rsidRDefault="00816A2E" w:rsidP="00816A2E">
      <w:pPr>
        <w:tabs>
          <w:tab w:val="left" w:pos="1890"/>
        </w:tabs>
        <w:ind w:firstLine="709"/>
        <w:jc w:val="both"/>
        <w:rPr>
          <w:snapToGrid w:val="0"/>
          <w:sz w:val="28"/>
          <w:szCs w:val="28"/>
        </w:rPr>
      </w:pPr>
    </w:p>
    <w:p w14:paraId="41BD8F9B" w14:textId="77777777" w:rsidR="00816A2E" w:rsidRPr="00816A2E" w:rsidRDefault="00816A2E" w:rsidP="00816A2E">
      <w:pPr>
        <w:tabs>
          <w:tab w:val="left" w:pos="1890"/>
        </w:tabs>
        <w:ind w:firstLine="709"/>
        <w:jc w:val="center"/>
        <w:rPr>
          <w:b/>
          <w:snapToGrid w:val="0"/>
          <w:sz w:val="28"/>
          <w:szCs w:val="28"/>
        </w:rPr>
      </w:pPr>
      <w:r w:rsidRPr="00816A2E">
        <w:rPr>
          <w:b/>
          <w:snapToGrid w:val="0"/>
          <w:sz w:val="28"/>
          <w:szCs w:val="28"/>
        </w:rPr>
        <w:t>Расчет амортизационных отчислений на 2023 год</w:t>
      </w:r>
    </w:p>
    <w:p w14:paraId="203AF624" w14:textId="77777777" w:rsidR="00816A2E" w:rsidRPr="00816A2E" w:rsidRDefault="00816A2E" w:rsidP="00816A2E">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60"/>
        <w:gridCol w:w="1559"/>
        <w:gridCol w:w="1701"/>
        <w:gridCol w:w="1417"/>
        <w:gridCol w:w="1531"/>
      </w:tblGrid>
      <w:tr w:rsidR="00816A2E" w:rsidRPr="00816A2E" w14:paraId="501627FA" w14:textId="77777777" w:rsidTr="009E53B0">
        <w:trPr>
          <w:jc w:val="center"/>
        </w:trPr>
        <w:tc>
          <w:tcPr>
            <w:tcW w:w="1816" w:type="dxa"/>
            <w:vAlign w:val="center"/>
          </w:tcPr>
          <w:p w14:paraId="11018BD6" w14:textId="77777777" w:rsidR="00816A2E" w:rsidRPr="00816A2E" w:rsidRDefault="00816A2E" w:rsidP="00816A2E">
            <w:pPr>
              <w:tabs>
                <w:tab w:val="left" w:pos="1890"/>
              </w:tabs>
              <w:jc w:val="center"/>
              <w:rPr>
                <w:snapToGrid w:val="0"/>
                <w:sz w:val="20"/>
                <w:szCs w:val="20"/>
              </w:rPr>
            </w:pPr>
            <w:r w:rsidRPr="00816A2E">
              <w:rPr>
                <w:snapToGrid w:val="0"/>
                <w:sz w:val="20"/>
                <w:szCs w:val="20"/>
              </w:rPr>
              <w:t>Наименование объекта</w:t>
            </w:r>
          </w:p>
        </w:tc>
        <w:tc>
          <w:tcPr>
            <w:tcW w:w="1560" w:type="dxa"/>
            <w:vAlign w:val="center"/>
          </w:tcPr>
          <w:p w14:paraId="035E5289" w14:textId="77777777" w:rsidR="00816A2E" w:rsidRPr="00816A2E" w:rsidRDefault="00816A2E" w:rsidP="00816A2E">
            <w:pPr>
              <w:tabs>
                <w:tab w:val="left" w:pos="1890"/>
              </w:tabs>
              <w:jc w:val="center"/>
              <w:rPr>
                <w:snapToGrid w:val="0"/>
                <w:sz w:val="20"/>
                <w:szCs w:val="20"/>
              </w:rPr>
            </w:pPr>
            <w:r w:rsidRPr="00816A2E">
              <w:rPr>
                <w:snapToGrid w:val="0"/>
                <w:sz w:val="20"/>
                <w:szCs w:val="20"/>
              </w:rPr>
              <w:t>Группа амортизации</w:t>
            </w:r>
          </w:p>
        </w:tc>
        <w:tc>
          <w:tcPr>
            <w:tcW w:w="1559" w:type="dxa"/>
            <w:vAlign w:val="center"/>
          </w:tcPr>
          <w:p w14:paraId="5490F150" w14:textId="77777777" w:rsidR="00816A2E" w:rsidRPr="00816A2E" w:rsidRDefault="00816A2E" w:rsidP="00816A2E">
            <w:pPr>
              <w:tabs>
                <w:tab w:val="left" w:pos="1890"/>
              </w:tabs>
              <w:jc w:val="center"/>
              <w:rPr>
                <w:snapToGrid w:val="0"/>
                <w:sz w:val="20"/>
                <w:szCs w:val="20"/>
              </w:rPr>
            </w:pPr>
            <w:r w:rsidRPr="00816A2E">
              <w:rPr>
                <w:snapToGrid w:val="0"/>
                <w:sz w:val="20"/>
                <w:szCs w:val="20"/>
              </w:rPr>
              <w:t>Максимальный срок полезного использования, мес</w:t>
            </w:r>
          </w:p>
        </w:tc>
        <w:tc>
          <w:tcPr>
            <w:tcW w:w="1701" w:type="dxa"/>
            <w:vAlign w:val="center"/>
          </w:tcPr>
          <w:p w14:paraId="578675F5" w14:textId="77777777" w:rsidR="00816A2E" w:rsidRPr="00816A2E" w:rsidRDefault="00816A2E" w:rsidP="00816A2E">
            <w:pPr>
              <w:tabs>
                <w:tab w:val="left" w:pos="1890"/>
              </w:tabs>
              <w:jc w:val="center"/>
              <w:rPr>
                <w:snapToGrid w:val="0"/>
                <w:sz w:val="20"/>
                <w:szCs w:val="20"/>
              </w:rPr>
            </w:pPr>
            <w:r w:rsidRPr="00816A2E">
              <w:rPr>
                <w:snapToGrid w:val="0"/>
                <w:sz w:val="20"/>
                <w:szCs w:val="20"/>
              </w:rPr>
              <w:t>Первоначальная стоимость, руб</w:t>
            </w:r>
          </w:p>
        </w:tc>
        <w:tc>
          <w:tcPr>
            <w:tcW w:w="1417" w:type="dxa"/>
            <w:vAlign w:val="center"/>
          </w:tcPr>
          <w:p w14:paraId="5C68276C" w14:textId="77777777" w:rsidR="00816A2E" w:rsidRPr="00816A2E" w:rsidRDefault="00816A2E" w:rsidP="00816A2E">
            <w:pPr>
              <w:tabs>
                <w:tab w:val="left" w:pos="1890"/>
              </w:tabs>
              <w:jc w:val="center"/>
              <w:rPr>
                <w:snapToGrid w:val="0"/>
                <w:sz w:val="20"/>
                <w:szCs w:val="20"/>
              </w:rPr>
            </w:pPr>
            <w:r w:rsidRPr="00816A2E">
              <w:rPr>
                <w:snapToGrid w:val="0"/>
                <w:sz w:val="20"/>
                <w:szCs w:val="20"/>
              </w:rPr>
              <w:t>Остаточная стоимость на 01.01.2023</w:t>
            </w:r>
          </w:p>
        </w:tc>
        <w:tc>
          <w:tcPr>
            <w:tcW w:w="1531" w:type="dxa"/>
            <w:vAlign w:val="center"/>
          </w:tcPr>
          <w:p w14:paraId="22BD37E6" w14:textId="77777777" w:rsidR="00816A2E" w:rsidRPr="00816A2E" w:rsidRDefault="00816A2E" w:rsidP="00816A2E">
            <w:pPr>
              <w:tabs>
                <w:tab w:val="left" w:pos="1890"/>
              </w:tabs>
              <w:jc w:val="center"/>
              <w:rPr>
                <w:snapToGrid w:val="0"/>
                <w:sz w:val="20"/>
                <w:szCs w:val="20"/>
              </w:rPr>
            </w:pPr>
            <w:r w:rsidRPr="00816A2E">
              <w:rPr>
                <w:snapToGrid w:val="0"/>
                <w:sz w:val="20"/>
                <w:szCs w:val="20"/>
              </w:rPr>
              <w:t>Сумма амортизации в 2023 году, руб</w:t>
            </w:r>
          </w:p>
        </w:tc>
      </w:tr>
      <w:tr w:rsidR="00816A2E" w:rsidRPr="00816A2E" w14:paraId="7D90F27F" w14:textId="77777777" w:rsidTr="009E53B0">
        <w:trPr>
          <w:trHeight w:val="1118"/>
          <w:jc w:val="center"/>
        </w:trPr>
        <w:tc>
          <w:tcPr>
            <w:tcW w:w="1816" w:type="dxa"/>
            <w:vAlign w:val="bottom"/>
          </w:tcPr>
          <w:p w14:paraId="7D088F36" w14:textId="77777777" w:rsidR="00816A2E" w:rsidRPr="00816A2E" w:rsidRDefault="00816A2E" w:rsidP="00816A2E">
            <w:pPr>
              <w:tabs>
                <w:tab w:val="left" w:pos="1890"/>
              </w:tabs>
              <w:jc w:val="center"/>
              <w:rPr>
                <w:snapToGrid w:val="0"/>
                <w:sz w:val="22"/>
                <w:szCs w:val="22"/>
              </w:rPr>
            </w:pPr>
            <w:r w:rsidRPr="00816A2E">
              <w:rPr>
                <w:snapToGrid w:val="0"/>
                <w:sz w:val="22"/>
                <w:szCs w:val="22"/>
              </w:rPr>
              <w:t>Здание котельной ТЧ-15 г. Новокузнецк 375 км</w:t>
            </w:r>
          </w:p>
        </w:tc>
        <w:tc>
          <w:tcPr>
            <w:tcW w:w="1560" w:type="dxa"/>
            <w:vAlign w:val="center"/>
          </w:tcPr>
          <w:p w14:paraId="4C6B1250" w14:textId="77777777" w:rsidR="00816A2E" w:rsidRPr="00816A2E" w:rsidRDefault="00816A2E" w:rsidP="00816A2E">
            <w:pPr>
              <w:tabs>
                <w:tab w:val="left" w:pos="1890"/>
              </w:tabs>
              <w:jc w:val="center"/>
              <w:rPr>
                <w:snapToGrid w:val="0"/>
                <w:sz w:val="22"/>
                <w:szCs w:val="22"/>
              </w:rPr>
            </w:pPr>
            <w:r w:rsidRPr="00816A2E">
              <w:rPr>
                <w:snapToGrid w:val="0"/>
                <w:sz w:val="22"/>
                <w:szCs w:val="22"/>
              </w:rPr>
              <w:t>10</w:t>
            </w:r>
          </w:p>
        </w:tc>
        <w:tc>
          <w:tcPr>
            <w:tcW w:w="1559" w:type="dxa"/>
            <w:vAlign w:val="center"/>
          </w:tcPr>
          <w:p w14:paraId="42AA5F1A" w14:textId="77777777" w:rsidR="00816A2E" w:rsidRPr="00816A2E" w:rsidRDefault="00816A2E" w:rsidP="00816A2E">
            <w:pPr>
              <w:tabs>
                <w:tab w:val="left" w:pos="1890"/>
              </w:tabs>
              <w:jc w:val="center"/>
              <w:rPr>
                <w:snapToGrid w:val="0"/>
                <w:sz w:val="22"/>
                <w:szCs w:val="22"/>
              </w:rPr>
            </w:pPr>
            <w:r w:rsidRPr="00816A2E">
              <w:rPr>
                <w:snapToGrid w:val="0"/>
                <w:sz w:val="22"/>
                <w:szCs w:val="22"/>
              </w:rPr>
              <w:t>508</w:t>
            </w:r>
          </w:p>
        </w:tc>
        <w:tc>
          <w:tcPr>
            <w:tcW w:w="1701" w:type="dxa"/>
            <w:vAlign w:val="center"/>
          </w:tcPr>
          <w:p w14:paraId="1D0F52B2" w14:textId="77777777" w:rsidR="00816A2E" w:rsidRPr="00816A2E" w:rsidRDefault="00816A2E" w:rsidP="00816A2E">
            <w:pPr>
              <w:tabs>
                <w:tab w:val="left" w:pos="1890"/>
              </w:tabs>
              <w:jc w:val="center"/>
              <w:rPr>
                <w:snapToGrid w:val="0"/>
                <w:sz w:val="22"/>
                <w:szCs w:val="22"/>
              </w:rPr>
            </w:pPr>
            <w:r w:rsidRPr="00816A2E">
              <w:rPr>
                <w:snapToGrid w:val="0"/>
                <w:sz w:val="22"/>
                <w:szCs w:val="22"/>
              </w:rPr>
              <w:t>4 506 312,41</w:t>
            </w:r>
          </w:p>
        </w:tc>
        <w:tc>
          <w:tcPr>
            <w:tcW w:w="1417" w:type="dxa"/>
            <w:vAlign w:val="center"/>
          </w:tcPr>
          <w:p w14:paraId="6FE43FDE" w14:textId="77777777" w:rsidR="00816A2E" w:rsidRPr="00816A2E" w:rsidRDefault="00816A2E" w:rsidP="00816A2E">
            <w:pPr>
              <w:jc w:val="center"/>
              <w:rPr>
                <w:snapToGrid w:val="0"/>
                <w:color w:val="000000"/>
                <w:sz w:val="22"/>
                <w:szCs w:val="22"/>
              </w:rPr>
            </w:pPr>
          </w:p>
          <w:p w14:paraId="2273133F" w14:textId="77777777" w:rsidR="00816A2E" w:rsidRPr="00816A2E" w:rsidRDefault="00816A2E" w:rsidP="00816A2E">
            <w:pPr>
              <w:jc w:val="center"/>
              <w:rPr>
                <w:snapToGrid w:val="0"/>
                <w:color w:val="000000"/>
                <w:sz w:val="22"/>
                <w:szCs w:val="22"/>
              </w:rPr>
            </w:pPr>
            <w:r w:rsidRPr="00816A2E">
              <w:rPr>
                <w:snapToGrid w:val="0"/>
                <w:color w:val="000000"/>
                <w:sz w:val="22"/>
                <w:szCs w:val="22"/>
              </w:rPr>
              <w:t>2 457 182,16</w:t>
            </w:r>
          </w:p>
          <w:p w14:paraId="33B62B6F" w14:textId="77777777" w:rsidR="00816A2E" w:rsidRPr="00816A2E" w:rsidRDefault="00816A2E" w:rsidP="00816A2E">
            <w:pPr>
              <w:tabs>
                <w:tab w:val="left" w:pos="1890"/>
              </w:tabs>
              <w:jc w:val="center"/>
              <w:rPr>
                <w:snapToGrid w:val="0"/>
                <w:color w:val="000000"/>
                <w:sz w:val="22"/>
                <w:szCs w:val="22"/>
              </w:rPr>
            </w:pPr>
          </w:p>
        </w:tc>
        <w:tc>
          <w:tcPr>
            <w:tcW w:w="1531" w:type="dxa"/>
            <w:vAlign w:val="center"/>
          </w:tcPr>
          <w:p w14:paraId="6EAD091A" w14:textId="77777777" w:rsidR="00816A2E" w:rsidRPr="00816A2E" w:rsidRDefault="00816A2E" w:rsidP="00816A2E">
            <w:pPr>
              <w:jc w:val="center"/>
              <w:rPr>
                <w:snapToGrid w:val="0"/>
                <w:color w:val="000000"/>
                <w:sz w:val="22"/>
                <w:szCs w:val="22"/>
              </w:rPr>
            </w:pPr>
          </w:p>
          <w:p w14:paraId="7F432B18" w14:textId="77777777" w:rsidR="00816A2E" w:rsidRPr="00816A2E" w:rsidRDefault="00816A2E" w:rsidP="00816A2E">
            <w:pPr>
              <w:jc w:val="center"/>
              <w:rPr>
                <w:snapToGrid w:val="0"/>
                <w:color w:val="000000"/>
                <w:sz w:val="22"/>
                <w:szCs w:val="22"/>
              </w:rPr>
            </w:pPr>
            <w:r w:rsidRPr="00816A2E">
              <w:rPr>
                <w:snapToGrid w:val="0"/>
                <w:color w:val="000000"/>
                <w:sz w:val="22"/>
                <w:szCs w:val="22"/>
              </w:rPr>
              <w:t>106 448,32</w:t>
            </w:r>
          </w:p>
          <w:p w14:paraId="4ED93346" w14:textId="77777777" w:rsidR="00816A2E" w:rsidRPr="00816A2E" w:rsidRDefault="00816A2E" w:rsidP="00816A2E">
            <w:pPr>
              <w:tabs>
                <w:tab w:val="left" w:pos="1890"/>
              </w:tabs>
              <w:jc w:val="center"/>
              <w:rPr>
                <w:snapToGrid w:val="0"/>
                <w:color w:val="000000"/>
                <w:sz w:val="22"/>
                <w:szCs w:val="22"/>
              </w:rPr>
            </w:pPr>
          </w:p>
        </w:tc>
      </w:tr>
      <w:tr w:rsidR="00816A2E" w:rsidRPr="00816A2E" w14:paraId="35721561" w14:textId="77777777" w:rsidTr="009E53B0">
        <w:trPr>
          <w:trHeight w:val="850"/>
          <w:jc w:val="center"/>
        </w:trPr>
        <w:tc>
          <w:tcPr>
            <w:tcW w:w="1816" w:type="dxa"/>
            <w:vAlign w:val="bottom"/>
          </w:tcPr>
          <w:p w14:paraId="3CB3EBD2" w14:textId="77777777" w:rsidR="00816A2E" w:rsidRPr="00816A2E" w:rsidRDefault="00816A2E" w:rsidP="00816A2E">
            <w:pPr>
              <w:tabs>
                <w:tab w:val="left" w:pos="1890"/>
              </w:tabs>
              <w:jc w:val="center"/>
              <w:rPr>
                <w:snapToGrid w:val="0"/>
                <w:sz w:val="22"/>
                <w:szCs w:val="22"/>
              </w:rPr>
            </w:pPr>
            <w:r w:rsidRPr="00816A2E">
              <w:rPr>
                <w:snapToGrid w:val="0"/>
                <w:sz w:val="22"/>
                <w:szCs w:val="22"/>
              </w:rPr>
              <w:t>Гараж котельная ТЧ-15 ст. Новокузнецк</w:t>
            </w:r>
          </w:p>
        </w:tc>
        <w:tc>
          <w:tcPr>
            <w:tcW w:w="1560" w:type="dxa"/>
            <w:vAlign w:val="center"/>
          </w:tcPr>
          <w:p w14:paraId="5D6AB087" w14:textId="77777777" w:rsidR="00816A2E" w:rsidRPr="00816A2E" w:rsidRDefault="00816A2E" w:rsidP="00816A2E">
            <w:pPr>
              <w:tabs>
                <w:tab w:val="left" w:pos="1890"/>
              </w:tabs>
              <w:jc w:val="center"/>
              <w:rPr>
                <w:snapToGrid w:val="0"/>
                <w:sz w:val="22"/>
                <w:szCs w:val="22"/>
              </w:rPr>
            </w:pPr>
            <w:r w:rsidRPr="00816A2E">
              <w:rPr>
                <w:snapToGrid w:val="0"/>
                <w:sz w:val="22"/>
                <w:szCs w:val="22"/>
              </w:rPr>
              <w:t>7</w:t>
            </w:r>
          </w:p>
        </w:tc>
        <w:tc>
          <w:tcPr>
            <w:tcW w:w="1559" w:type="dxa"/>
            <w:vAlign w:val="center"/>
          </w:tcPr>
          <w:p w14:paraId="610311B1" w14:textId="77777777" w:rsidR="00816A2E" w:rsidRPr="00816A2E" w:rsidRDefault="00816A2E" w:rsidP="00816A2E">
            <w:pPr>
              <w:tabs>
                <w:tab w:val="left" w:pos="1890"/>
              </w:tabs>
              <w:jc w:val="center"/>
              <w:rPr>
                <w:snapToGrid w:val="0"/>
                <w:sz w:val="22"/>
                <w:szCs w:val="22"/>
              </w:rPr>
            </w:pPr>
            <w:r w:rsidRPr="00816A2E">
              <w:rPr>
                <w:snapToGrid w:val="0"/>
                <w:sz w:val="22"/>
                <w:szCs w:val="22"/>
              </w:rPr>
              <w:t>240</w:t>
            </w:r>
          </w:p>
        </w:tc>
        <w:tc>
          <w:tcPr>
            <w:tcW w:w="1701" w:type="dxa"/>
            <w:vAlign w:val="center"/>
          </w:tcPr>
          <w:p w14:paraId="4DCAADA8" w14:textId="77777777" w:rsidR="00816A2E" w:rsidRPr="00816A2E" w:rsidRDefault="00816A2E" w:rsidP="00816A2E">
            <w:pPr>
              <w:tabs>
                <w:tab w:val="left" w:pos="1890"/>
              </w:tabs>
              <w:jc w:val="center"/>
              <w:rPr>
                <w:snapToGrid w:val="0"/>
                <w:sz w:val="22"/>
                <w:szCs w:val="22"/>
              </w:rPr>
            </w:pPr>
            <w:r w:rsidRPr="00816A2E">
              <w:rPr>
                <w:snapToGrid w:val="0"/>
                <w:sz w:val="22"/>
                <w:szCs w:val="22"/>
              </w:rPr>
              <w:t>2 150 399,00</w:t>
            </w:r>
          </w:p>
        </w:tc>
        <w:tc>
          <w:tcPr>
            <w:tcW w:w="1417" w:type="dxa"/>
            <w:vAlign w:val="center"/>
          </w:tcPr>
          <w:p w14:paraId="7374F79F" w14:textId="77777777" w:rsidR="00816A2E" w:rsidRPr="00816A2E" w:rsidRDefault="00816A2E" w:rsidP="00816A2E">
            <w:pPr>
              <w:jc w:val="center"/>
              <w:rPr>
                <w:snapToGrid w:val="0"/>
                <w:color w:val="000000"/>
                <w:sz w:val="22"/>
                <w:szCs w:val="22"/>
              </w:rPr>
            </w:pPr>
            <w:r w:rsidRPr="00816A2E">
              <w:rPr>
                <w:snapToGrid w:val="0"/>
                <w:color w:val="000000"/>
                <w:sz w:val="22"/>
                <w:szCs w:val="22"/>
              </w:rPr>
              <w:t>-</w:t>
            </w:r>
          </w:p>
        </w:tc>
        <w:tc>
          <w:tcPr>
            <w:tcW w:w="1531" w:type="dxa"/>
            <w:vAlign w:val="center"/>
          </w:tcPr>
          <w:p w14:paraId="694C76AF" w14:textId="77777777" w:rsidR="00816A2E" w:rsidRPr="00816A2E" w:rsidRDefault="00816A2E" w:rsidP="00816A2E">
            <w:pPr>
              <w:jc w:val="center"/>
              <w:rPr>
                <w:snapToGrid w:val="0"/>
                <w:color w:val="000000"/>
                <w:sz w:val="22"/>
                <w:szCs w:val="22"/>
              </w:rPr>
            </w:pPr>
            <w:r w:rsidRPr="00816A2E">
              <w:rPr>
                <w:snapToGrid w:val="0"/>
                <w:color w:val="000000"/>
                <w:sz w:val="22"/>
                <w:szCs w:val="22"/>
              </w:rPr>
              <w:t>107 519,95</w:t>
            </w:r>
          </w:p>
        </w:tc>
      </w:tr>
      <w:tr w:rsidR="00816A2E" w:rsidRPr="00816A2E" w14:paraId="58CDC38F" w14:textId="77777777" w:rsidTr="009E53B0">
        <w:trPr>
          <w:trHeight w:val="850"/>
          <w:jc w:val="center"/>
        </w:trPr>
        <w:tc>
          <w:tcPr>
            <w:tcW w:w="1816" w:type="dxa"/>
            <w:vAlign w:val="bottom"/>
          </w:tcPr>
          <w:p w14:paraId="74AB031A" w14:textId="77777777" w:rsidR="00816A2E" w:rsidRPr="00816A2E" w:rsidRDefault="00816A2E" w:rsidP="00816A2E">
            <w:pPr>
              <w:tabs>
                <w:tab w:val="left" w:pos="1890"/>
              </w:tabs>
              <w:jc w:val="center"/>
              <w:rPr>
                <w:snapToGrid w:val="0"/>
                <w:sz w:val="22"/>
                <w:szCs w:val="22"/>
              </w:rPr>
            </w:pPr>
            <w:r w:rsidRPr="00816A2E">
              <w:rPr>
                <w:snapToGrid w:val="0"/>
                <w:sz w:val="22"/>
                <w:szCs w:val="22"/>
              </w:rPr>
              <w:t>Эжекторный пароводяной теплообменник котельная ТЧ-15 Новокузнецк</w:t>
            </w:r>
          </w:p>
        </w:tc>
        <w:tc>
          <w:tcPr>
            <w:tcW w:w="1560" w:type="dxa"/>
            <w:vAlign w:val="center"/>
          </w:tcPr>
          <w:p w14:paraId="5FA2E69E" w14:textId="77777777" w:rsidR="00816A2E" w:rsidRPr="00816A2E" w:rsidRDefault="00816A2E" w:rsidP="00816A2E">
            <w:pPr>
              <w:tabs>
                <w:tab w:val="left" w:pos="1890"/>
              </w:tabs>
              <w:jc w:val="center"/>
              <w:rPr>
                <w:snapToGrid w:val="0"/>
                <w:sz w:val="22"/>
                <w:szCs w:val="22"/>
              </w:rPr>
            </w:pPr>
            <w:r w:rsidRPr="00816A2E">
              <w:rPr>
                <w:snapToGrid w:val="0"/>
                <w:sz w:val="22"/>
                <w:szCs w:val="22"/>
              </w:rPr>
              <w:t>6</w:t>
            </w:r>
          </w:p>
        </w:tc>
        <w:tc>
          <w:tcPr>
            <w:tcW w:w="1559" w:type="dxa"/>
            <w:vAlign w:val="center"/>
          </w:tcPr>
          <w:p w14:paraId="07762414" w14:textId="77777777" w:rsidR="00816A2E" w:rsidRPr="00816A2E" w:rsidRDefault="00816A2E" w:rsidP="00816A2E">
            <w:pPr>
              <w:tabs>
                <w:tab w:val="left" w:pos="1890"/>
              </w:tabs>
              <w:jc w:val="center"/>
              <w:rPr>
                <w:snapToGrid w:val="0"/>
                <w:sz w:val="22"/>
                <w:szCs w:val="22"/>
              </w:rPr>
            </w:pPr>
            <w:r w:rsidRPr="00816A2E">
              <w:rPr>
                <w:snapToGrid w:val="0"/>
                <w:sz w:val="22"/>
                <w:szCs w:val="22"/>
              </w:rPr>
              <w:t>180</w:t>
            </w:r>
          </w:p>
        </w:tc>
        <w:tc>
          <w:tcPr>
            <w:tcW w:w="1701" w:type="dxa"/>
            <w:vAlign w:val="center"/>
          </w:tcPr>
          <w:p w14:paraId="5A52BD39" w14:textId="77777777" w:rsidR="00816A2E" w:rsidRPr="00816A2E" w:rsidRDefault="00816A2E" w:rsidP="00816A2E">
            <w:pPr>
              <w:tabs>
                <w:tab w:val="left" w:pos="1890"/>
              </w:tabs>
              <w:jc w:val="center"/>
              <w:rPr>
                <w:snapToGrid w:val="0"/>
                <w:sz w:val="22"/>
                <w:szCs w:val="22"/>
              </w:rPr>
            </w:pPr>
            <w:r w:rsidRPr="00816A2E">
              <w:rPr>
                <w:snapToGrid w:val="0"/>
                <w:sz w:val="22"/>
                <w:szCs w:val="22"/>
              </w:rPr>
              <w:t>7 313 249,00</w:t>
            </w:r>
          </w:p>
        </w:tc>
        <w:tc>
          <w:tcPr>
            <w:tcW w:w="1417" w:type="dxa"/>
            <w:vAlign w:val="center"/>
          </w:tcPr>
          <w:p w14:paraId="3332291F" w14:textId="77777777" w:rsidR="00816A2E" w:rsidRPr="00816A2E" w:rsidRDefault="00816A2E" w:rsidP="00816A2E">
            <w:pPr>
              <w:jc w:val="center"/>
              <w:rPr>
                <w:snapToGrid w:val="0"/>
                <w:color w:val="000000"/>
                <w:sz w:val="22"/>
                <w:szCs w:val="22"/>
              </w:rPr>
            </w:pPr>
            <w:r w:rsidRPr="00816A2E">
              <w:rPr>
                <w:snapToGrid w:val="0"/>
                <w:color w:val="000000"/>
                <w:sz w:val="22"/>
                <w:szCs w:val="22"/>
              </w:rPr>
              <w:t>-</w:t>
            </w:r>
          </w:p>
        </w:tc>
        <w:tc>
          <w:tcPr>
            <w:tcW w:w="1531" w:type="dxa"/>
            <w:vAlign w:val="center"/>
          </w:tcPr>
          <w:p w14:paraId="266055F1" w14:textId="77777777" w:rsidR="00816A2E" w:rsidRPr="00816A2E" w:rsidRDefault="00816A2E" w:rsidP="00816A2E">
            <w:pPr>
              <w:jc w:val="center"/>
              <w:rPr>
                <w:snapToGrid w:val="0"/>
                <w:color w:val="000000"/>
                <w:sz w:val="22"/>
                <w:szCs w:val="22"/>
              </w:rPr>
            </w:pPr>
            <w:r w:rsidRPr="00816A2E">
              <w:rPr>
                <w:snapToGrid w:val="0"/>
                <w:color w:val="000000"/>
                <w:sz w:val="22"/>
                <w:szCs w:val="22"/>
              </w:rPr>
              <w:t>243 774,97</w:t>
            </w:r>
          </w:p>
        </w:tc>
      </w:tr>
      <w:tr w:rsidR="00816A2E" w:rsidRPr="00816A2E" w14:paraId="2DB85157" w14:textId="77777777" w:rsidTr="009E53B0">
        <w:trPr>
          <w:jc w:val="center"/>
        </w:trPr>
        <w:tc>
          <w:tcPr>
            <w:tcW w:w="1816" w:type="dxa"/>
            <w:vAlign w:val="bottom"/>
          </w:tcPr>
          <w:p w14:paraId="68D429F3" w14:textId="77777777" w:rsidR="00816A2E" w:rsidRPr="00816A2E" w:rsidRDefault="00816A2E" w:rsidP="00816A2E">
            <w:pPr>
              <w:tabs>
                <w:tab w:val="left" w:pos="1890"/>
              </w:tabs>
              <w:jc w:val="center"/>
              <w:rPr>
                <w:snapToGrid w:val="0"/>
                <w:sz w:val="22"/>
                <w:szCs w:val="22"/>
              </w:rPr>
            </w:pPr>
            <w:r w:rsidRPr="00816A2E">
              <w:rPr>
                <w:snapToGrid w:val="0"/>
                <w:sz w:val="22"/>
                <w:szCs w:val="22"/>
              </w:rPr>
              <w:t>Автоматическое пожаротушение котельная ТЧ-15 ст. Новокузнецк</w:t>
            </w:r>
          </w:p>
        </w:tc>
        <w:tc>
          <w:tcPr>
            <w:tcW w:w="1560" w:type="dxa"/>
            <w:vAlign w:val="center"/>
          </w:tcPr>
          <w:p w14:paraId="2E5A49C9" w14:textId="77777777" w:rsidR="00816A2E" w:rsidRPr="00816A2E" w:rsidRDefault="00816A2E" w:rsidP="00816A2E">
            <w:pPr>
              <w:tabs>
                <w:tab w:val="left" w:pos="1890"/>
              </w:tabs>
              <w:jc w:val="center"/>
              <w:rPr>
                <w:snapToGrid w:val="0"/>
                <w:sz w:val="22"/>
                <w:szCs w:val="22"/>
              </w:rPr>
            </w:pPr>
            <w:r w:rsidRPr="00816A2E">
              <w:rPr>
                <w:snapToGrid w:val="0"/>
                <w:sz w:val="22"/>
                <w:szCs w:val="22"/>
              </w:rPr>
              <w:t>6</w:t>
            </w:r>
          </w:p>
        </w:tc>
        <w:tc>
          <w:tcPr>
            <w:tcW w:w="1559" w:type="dxa"/>
            <w:vAlign w:val="center"/>
          </w:tcPr>
          <w:p w14:paraId="58CD7D2F" w14:textId="77777777" w:rsidR="00816A2E" w:rsidRPr="00816A2E" w:rsidRDefault="00816A2E" w:rsidP="00816A2E">
            <w:pPr>
              <w:tabs>
                <w:tab w:val="left" w:pos="1890"/>
              </w:tabs>
              <w:jc w:val="center"/>
              <w:rPr>
                <w:snapToGrid w:val="0"/>
                <w:sz w:val="22"/>
                <w:szCs w:val="22"/>
              </w:rPr>
            </w:pPr>
            <w:r w:rsidRPr="00816A2E">
              <w:rPr>
                <w:snapToGrid w:val="0"/>
                <w:sz w:val="22"/>
                <w:szCs w:val="22"/>
              </w:rPr>
              <w:t>180</w:t>
            </w:r>
          </w:p>
        </w:tc>
        <w:tc>
          <w:tcPr>
            <w:tcW w:w="1701" w:type="dxa"/>
            <w:vAlign w:val="center"/>
          </w:tcPr>
          <w:p w14:paraId="5E4853C2" w14:textId="77777777" w:rsidR="00816A2E" w:rsidRPr="00816A2E" w:rsidRDefault="00816A2E" w:rsidP="00816A2E">
            <w:pPr>
              <w:tabs>
                <w:tab w:val="left" w:pos="1890"/>
              </w:tabs>
              <w:jc w:val="center"/>
              <w:rPr>
                <w:snapToGrid w:val="0"/>
                <w:sz w:val="22"/>
                <w:szCs w:val="22"/>
              </w:rPr>
            </w:pPr>
            <w:r w:rsidRPr="00816A2E">
              <w:rPr>
                <w:snapToGrid w:val="0"/>
                <w:sz w:val="22"/>
                <w:szCs w:val="22"/>
              </w:rPr>
              <w:t>1 366 000,00</w:t>
            </w:r>
          </w:p>
        </w:tc>
        <w:tc>
          <w:tcPr>
            <w:tcW w:w="1417" w:type="dxa"/>
            <w:vAlign w:val="center"/>
          </w:tcPr>
          <w:p w14:paraId="17C21198" w14:textId="77777777" w:rsidR="00816A2E" w:rsidRPr="00816A2E" w:rsidRDefault="00816A2E" w:rsidP="00816A2E">
            <w:pPr>
              <w:jc w:val="center"/>
              <w:rPr>
                <w:snapToGrid w:val="0"/>
                <w:color w:val="000000"/>
                <w:sz w:val="22"/>
                <w:szCs w:val="22"/>
              </w:rPr>
            </w:pPr>
          </w:p>
          <w:p w14:paraId="0B29BF13" w14:textId="77777777" w:rsidR="00816A2E" w:rsidRPr="00816A2E" w:rsidRDefault="00816A2E" w:rsidP="00816A2E">
            <w:pPr>
              <w:jc w:val="center"/>
              <w:rPr>
                <w:snapToGrid w:val="0"/>
                <w:color w:val="000000"/>
                <w:sz w:val="22"/>
                <w:szCs w:val="22"/>
              </w:rPr>
            </w:pPr>
            <w:r w:rsidRPr="00816A2E">
              <w:rPr>
                <w:snapToGrid w:val="0"/>
                <w:color w:val="000000"/>
                <w:sz w:val="22"/>
                <w:szCs w:val="22"/>
              </w:rPr>
              <w:t>1 267 344,44</w:t>
            </w:r>
          </w:p>
          <w:p w14:paraId="5B9400FC" w14:textId="77777777" w:rsidR="00816A2E" w:rsidRPr="00816A2E" w:rsidRDefault="00816A2E" w:rsidP="00816A2E">
            <w:pPr>
              <w:jc w:val="center"/>
              <w:rPr>
                <w:snapToGrid w:val="0"/>
                <w:color w:val="000000"/>
                <w:sz w:val="22"/>
                <w:szCs w:val="22"/>
              </w:rPr>
            </w:pPr>
          </w:p>
        </w:tc>
        <w:tc>
          <w:tcPr>
            <w:tcW w:w="1531" w:type="dxa"/>
            <w:vAlign w:val="center"/>
          </w:tcPr>
          <w:p w14:paraId="57F6AF84" w14:textId="77777777" w:rsidR="00816A2E" w:rsidRPr="00816A2E" w:rsidRDefault="00816A2E" w:rsidP="00816A2E">
            <w:pPr>
              <w:jc w:val="center"/>
              <w:rPr>
                <w:snapToGrid w:val="0"/>
                <w:color w:val="000000"/>
                <w:sz w:val="22"/>
                <w:szCs w:val="22"/>
              </w:rPr>
            </w:pPr>
            <w:r w:rsidRPr="00816A2E">
              <w:rPr>
                <w:snapToGrid w:val="0"/>
                <w:color w:val="000000"/>
                <w:sz w:val="22"/>
                <w:szCs w:val="22"/>
              </w:rPr>
              <w:t>91 066,67</w:t>
            </w:r>
          </w:p>
        </w:tc>
      </w:tr>
      <w:tr w:rsidR="00816A2E" w:rsidRPr="00816A2E" w14:paraId="51CD4521" w14:textId="77777777" w:rsidTr="009E53B0">
        <w:trPr>
          <w:jc w:val="center"/>
        </w:trPr>
        <w:tc>
          <w:tcPr>
            <w:tcW w:w="1816" w:type="dxa"/>
            <w:vAlign w:val="bottom"/>
          </w:tcPr>
          <w:p w14:paraId="13155026" w14:textId="77777777" w:rsidR="00816A2E" w:rsidRPr="00816A2E" w:rsidRDefault="00816A2E" w:rsidP="00816A2E">
            <w:pPr>
              <w:tabs>
                <w:tab w:val="left" w:pos="1890"/>
              </w:tabs>
              <w:jc w:val="center"/>
              <w:rPr>
                <w:snapToGrid w:val="0"/>
                <w:sz w:val="22"/>
                <w:szCs w:val="22"/>
              </w:rPr>
            </w:pPr>
            <w:r w:rsidRPr="00816A2E">
              <w:rPr>
                <w:snapToGrid w:val="0"/>
                <w:sz w:val="22"/>
                <w:szCs w:val="22"/>
              </w:rPr>
              <w:t>Циклон БЦ 259 (4х5) котельная ТЧ-15, г. Новокузнецк</w:t>
            </w:r>
          </w:p>
        </w:tc>
        <w:tc>
          <w:tcPr>
            <w:tcW w:w="1560" w:type="dxa"/>
            <w:vAlign w:val="center"/>
          </w:tcPr>
          <w:p w14:paraId="33B0779B"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13E938D2"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75359D03"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24D57C4B" w14:textId="77777777" w:rsidR="00816A2E" w:rsidRPr="00816A2E" w:rsidRDefault="00816A2E" w:rsidP="00816A2E">
            <w:pPr>
              <w:jc w:val="center"/>
              <w:rPr>
                <w:snapToGrid w:val="0"/>
                <w:color w:val="000000"/>
                <w:sz w:val="22"/>
                <w:szCs w:val="22"/>
              </w:rPr>
            </w:pPr>
          </w:p>
          <w:p w14:paraId="2D0E1AFF" w14:textId="77777777" w:rsidR="00816A2E" w:rsidRPr="00816A2E" w:rsidRDefault="00816A2E" w:rsidP="00816A2E">
            <w:pPr>
              <w:jc w:val="center"/>
              <w:rPr>
                <w:snapToGrid w:val="0"/>
                <w:color w:val="000000"/>
                <w:sz w:val="22"/>
                <w:szCs w:val="22"/>
              </w:rPr>
            </w:pPr>
            <w:r w:rsidRPr="00816A2E">
              <w:rPr>
                <w:snapToGrid w:val="0"/>
                <w:color w:val="000000"/>
                <w:sz w:val="22"/>
                <w:szCs w:val="22"/>
              </w:rPr>
              <w:t>597 000,00</w:t>
            </w:r>
          </w:p>
          <w:p w14:paraId="112E62A2" w14:textId="77777777" w:rsidR="00816A2E" w:rsidRPr="00816A2E" w:rsidRDefault="00816A2E" w:rsidP="00816A2E">
            <w:pPr>
              <w:jc w:val="center"/>
              <w:rPr>
                <w:snapToGrid w:val="0"/>
                <w:color w:val="000000"/>
                <w:sz w:val="22"/>
                <w:szCs w:val="22"/>
              </w:rPr>
            </w:pPr>
          </w:p>
        </w:tc>
        <w:tc>
          <w:tcPr>
            <w:tcW w:w="1531" w:type="dxa"/>
            <w:vAlign w:val="center"/>
          </w:tcPr>
          <w:p w14:paraId="3B8AAAF5" w14:textId="77777777" w:rsidR="00816A2E" w:rsidRPr="00816A2E" w:rsidRDefault="00816A2E" w:rsidP="00816A2E">
            <w:pPr>
              <w:jc w:val="center"/>
              <w:rPr>
                <w:snapToGrid w:val="0"/>
                <w:color w:val="000000"/>
                <w:sz w:val="22"/>
                <w:szCs w:val="22"/>
              </w:rPr>
            </w:pPr>
            <w:r w:rsidRPr="00816A2E">
              <w:rPr>
                <w:snapToGrid w:val="0"/>
                <w:color w:val="000000"/>
                <w:sz w:val="22"/>
                <w:szCs w:val="22"/>
              </w:rPr>
              <w:t>99 500,00</w:t>
            </w:r>
          </w:p>
        </w:tc>
      </w:tr>
      <w:tr w:rsidR="00816A2E" w:rsidRPr="00816A2E" w14:paraId="2FB8DD25" w14:textId="77777777" w:rsidTr="009E53B0">
        <w:trPr>
          <w:jc w:val="center"/>
        </w:trPr>
        <w:tc>
          <w:tcPr>
            <w:tcW w:w="1816" w:type="dxa"/>
            <w:vAlign w:val="bottom"/>
          </w:tcPr>
          <w:p w14:paraId="4AE1F1CF" w14:textId="77777777" w:rsidR="00816A2E" w:rsidRPr="00816A2E" w:rsidRDefault="00816A2E" w:rsidP="00816A2E">
            <w:pPr>
              <w:tabs>
                <w:tab w:val="left" w:pos="1890"/>
              </w:tabs>
              <w:jc w:val="center"/>
              <w:rPr>
                <w:snapToGrid w:val="0"/>
                <w:sz w:val="22"/>
                <w:szCs w:val="22"/>
              </w:rPr>
            </w:pPr>
            <w:r w:rsidRPr="00816A2E">
              <w:rPr>
                <w:snapToGrid w:val="0"/>
                <w:sz w:val="22"/>
                <w:szCs w:val="22"/>
              </w:rPr>
              <w:t>Циклон БЦ 259 (4х5) котельная 5ТЧ-15, г. Новокузнецк</w:t>
            </w:r>
          </w:p>
        </w:tc>
        <w:tc>
          <w:tcPr>
            <w:tcW w:w="1560" w:type="dxa"/>
            <w:vAlign w:val="center"/>
          </w:tcPr>
          <w:p w14:paraId="59065E7A"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646344B6"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4F4FE484"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46FE7318" w14:textId="77777777" w:rsidR="00816A2E" w:rsidRPr="00816A2E" w:rsidRDefault="00816A2E" w:rsidP="00816A2E">
            <w:pPr>
              <w:jc w:val="center"/>
              <w:rPr>
                <w:snapToGrid w:val="0"/>
                <w:color w:val="000000"/>
                <w:sz w:val="22"/>
                <w:szCs w:val="22"/>
              </w:rPr>
            </w:pPr>
          </w:p>
          <w:p w14:paraId="2A924313" w14:textId="77777777" w:rsidR="00816A2E" w:rsidRPr="00816A2E" w:rsidRDefault="00816A2E" w:rsidP="00816A2E">
            <w:pPr>
              <w:jc w:val="center"/>
              <w:rPr>
                <w:snapToGrid w:val="0"/>
                <w:color w:val="000000"/>
                <w:sz w:val="22"/>
                <w:szCs w:val="22"/>
              </w:rPr>
            </w:pPr>
            <w:r w:rsidRPr="00816A2E">
              <w:rPr>
                <w:snapToGrid w:val="0"/>
                <w:color w:val="000000"/>
                <w:sz w:val="22"/>
                <w:szCs w:val="22"/>
              </w:rPr>
              <w:t>597 000,00</w:t>
            </w:r>
          </w:p>
          <w:p w14:paraId="48240432" w14:textId="77777777" w:rsidR="00816A2E" w:rsidRPr="00816A2E" w:rsidRDefault="00816A2E" w:rsidP="00816A2E">
            <w:pPr>
              <w:jc w:val="center"/>
              <w:rPr>
                <w:snapToGrid w:val="0"/>
                <w:color w:val="000000"/>
                <w:sz w:val="22"/>
                <w:szCs w:val="22"/>
              </w:rPr>
            </w:pPr>
          </w:p>
        </w:tc>
        <w:tc>
          <w:tcPr>
            <w:tcW w:w="1531" w:type="dxa"/>
            <w:vAlign w:val="center"/>
          </w:tcPr>
          <w:p w14:paraId="28C1D944" w14:textId="77777777" w:rsidR="00816A2E" w:rsidRPr="00816A2E" w:rsidRDefault="00816A2E" w:rsidP="00816A2E">
            <w:pPr>
              <w:jc w:val="center"/>
              <w:rPr>
                <w:snapToGrid w:val="0"/>
                <w:color w:val="000000"/>
                <w:sz w:val="22"/>
                <w:szCs w:val="22"/>
              </w:rPr>
            </w:pPr>
            <w:r w:rsidRPr="00816A2E">
              <w:rPr>
                <w:snapToGrid w:val="0"/>
                <w:color w:val="000000"/>
                <w:sz w:val="22"/>
                <w:szCs w:val="22"/>
              </w:rPr>
              <w:t>99 500,00</w:t>
            </w:r>
          </w:p>
        </w:tc>
      </w:tr>
      <w:tr w:rsidR="00816A2E" w:rsidRPr="00816A2E" w14:paraId="6DBFBA9D" w14:textId="77777777" w:rsidTr="009E53B0">
        <w:trPr>
          <w:jc w:val="center"/>
        </w:trPr>
        <w:tc>
          <w:tcPr>
            <w:tcW w:w="1816" w:type="dxa"/>
            <w:vAlign w:val="bottom"/>
          </w:tcPr>
          <w:p w14:paraId="6208AD4E" w14:textId="77777777" w:rsidR="00816A2E" w:rsidRPr="00816A2E" w:rsidRDefault="00816A2E" w:rsidP="00816A2E">
            <w:pPr>
              <w:tabs>
                <w:tab w:val="left" w:pos="1890"/>
              </w:tabs>
              <w:jc w:val="center"/>
              <w:rPr>
                <w:snapToGrid w:val="0"/>
                <w:sz w:val="22"/>
                <w:szCs w:val="22"/>
              </w:rPr>
            </w:pPr>
            <w:r w:rsidRPr="00816A2E">
              <w:rPr>
                <w:snapToGrid w:val="0"/>
                <w:sz w:val="22"/>
                <w:szCs w:val="22"/>
              </w:rPr>
              <w:t xml:space="preserve">Циклон БЦ 259 (4х5) котельная </w:t>
            </w:r>
            <w:r w:rsidRPr="00816A2E">
              <w:rPr>
                <w:snapToGrid w:val="0"/>
                <w:sz w:val="22"/>
                <w:szCs w:val="22"/>
              </w:rPr>
              <w:lastRenderedPageBreak/>
              <w:t>ТЧ-15, г. Новокузнецк</w:t>
            </w:r>
          </w:p>
        </w:tc>
        <w:tc>
          <w:tcPr>
            <w:tcW w:w="1560" w:type="dxa"/>
            <w:vAlign w:val="center"/>
          </w:tcPr>
          <w:p w14:paraId="01ED7383" w14:textId="77777777" w:rsidR="00816A2E" w:rsidRPr="00816A2E" w:rsidRDefault="00816A2E" w:rsidP="00816A2E">
            <w:pPr>
              <w:tabs>
                <w:tab w:val="left" w:pos="1890"/>
              </w:tabs>
              <w:jc w:val="center"/>
              <w:rPr>
                <w:snapToGrid w:val="0"/>
                <w:sz w:val="22"/>
                <w:szCs w:val="22"/>
              </w:rPr>
            </w:pPr>
            <w:r w:rsidRPr="00816A2E">
              <w:rPr>
                <w:snapToGrid w:val="0"/>
                <w:sz w:val="22"/>
                <w:szCs w:val="22"/>
              </w:rPr>
              <w:lastRenderedPageBreak/>
              <w:t>5</w:t>
            </w:r>
          </w:p>
        </w:tc>
        <w:tc>
          <w:tcPr>
            <w:tcW w:w="1559" w:type="dxa"/>
            <w:vAlign w:val="center"/>
          </w:tcPr>
          <w:p w14:paraId="0D752AD4"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62F8D05F" w14:textId="77777777" w:rsidR="00816A2E" w:rsidRPr="00816A2E" w:rsidRDefault="00816A2E" w:rsidP="00816A2E">
            <w:pPr>
              <w:tabs>
                <w:tab w:val="left" w:pos="1890"/>
              </w:tabs>
              <w:jc w:val="center"/>
              <w:rPr>
                <w:snapToGrid w:val="0"/>
                <w:sz w:val="22"/>
                <w:szCs w:val="22"/>
              </w:rPr>
            </w:pPr>
            <w:r w:rsidRPr="00816A2E">
              <w:rPr>
                <w:snapToGrid w:val="0"/>
                <w:sz w:val="22"/>
                <w:szCs w:val="22"/>
              </w:rPr>
              <w:t>995 000,00</w:t>
            </w:r>
          </w:p>
        </w:tc>
        <w:tc>
          <w:tcPr>
            <w:tcW w:w="1417" w:type="dxa"/>
            <w:vAlign w:val="center"/>
          </w:tcPr>
          <w:p w14:paraId="7E5EB6AE" w14:textId="77777777" w:rsidR="00816A2E" w:rsidRPr="00816A2E" w:rsidRDefault="00816A2E" w:rsidP="00816A2E">
            <w:pPr>
              <w:jc w:val="center"/>
              <w:rPr>
                <w:snapToGrid w:val="0"/>
                <w:color w:val="000000"/>
                <w:sz w:val="22"/>
                <w:szCs w:val="22"/>
              </w:rPr>
            </w:pPr>
          </w:p>
          <w:p w14:paraId="1293402D" w14:textId="77777777" w:rsidR="00816A2E" w:rsidRPr="00816A2E" w:rsidRDefault="00816A2E" w:rsidP="00816A2E">
            <w:pPr>
              <w:jc w:val="center"/>
              <w:rPr>
                <w:snapToGrid w:val="0"/>
                <w:color w:val="000000"/>
                <w:sz w:val="22"/>
                <w:szCs w:val="22"/>
              </w:rPr>
            </w:pPr>
            <w:r w:rsidRPr="00816A2E">
              <w:rPr>
                <w:snapToGrid w:val="0"/>
                <w:color w:val="000000"/>
                <w:sz w:val="22"/>
                <w:szCs w:val="22"/>
              </w:rPr>
              <w:t>59 7000,00</w:t>
            </w:r>
          </w:p>
          <w:p w14:paraId="3611C7B4" w14:textId="77777777" w:rsidR="00816A2E" w:rsidRPr="00816A2E" w:rsidRDefault="00816A2E" w:rsidP="00816A2E">
            <w:pPr>
              <w:jc w:val="center"/>
              <w:rPr>
                <w:snapToGrid w:val="0"/>
                <w:color w:val="000000"/>
                <w:sz w:val="22"/>
                <w:szCs w:val="22"/>
              </w:rPr>
            </w:pPr>
          </w:p>
        </w:tc>
        <w:tc>
          <w:tcPr>
            <w:tcW w:w="1531" w:type="dxa"/>
            <w:vAlign w:val="center"/>
          </w:tcPr>
          <w:p w14:paraId="6327178F" w14:textId="77777777" w:rsidR="00816A2E" w:rsidRPr="00816A2E" w:rsidRDefault="00816A2E" w:rsidP="00816A2E">
            <w:pPr>
              <w:jc w:val="center"/>
              <w:rPr>
                <w:snapToGrid w:val="0"/>
                <w:color w:val="000000"/>
                <w:sz w:val="22"/>
                <w:szCs w:val="22"/>
              </w:rPr>
            </w:pPr>
            <w:r w:rsidRPr="00816A2E">
              <w:rPr>
                <w:snapToGrid w:val="0"/>
                <w:color w:val="000000"/>
                <w:sz w:val="22"/>
                <w:szCs w:val="22"/>
              </w:rPr>
              <w:lastRenderedPageBreak/>
              <w:t>99 500,00</w:t>
            </w:r>
          </w:p>
        </w:tc>
      </w:tr>
      <w:tr w:rsidR="00816A2E" w:rsidRPr="00816A2E" w14:paraId="0D72032B" w14:textId="77777777" w:rsidTr="009E53B0">
        <w:trPr>
          <w:trHeight w:val="495"/>
          <w:jc w:val="center"/>
        </w:trPr>
        <w:tc>
          <w:tcPr>
            <w:tcW w:w="1816" w:type="dxa"/>
            <w:vAlign w:val="bottom"/>
          </w:tcPr>
          <w:p w14:paraId="6F6707ED" w14:textId="77777777" w:rsidR="00816A2E" w:rsidRPr="00816A2E" w:rsidRDefault="00816A2E" w:rsidP="00816A2E">
            <w:pPr>
              <w:tabs>
                <w:tab w:val="left" w:pos="1890"/>
              </w:tabs>
              <w:jc w:val="center"/>
              <w:rPr>
                <w:snapToGrid w:val="0"/>
                <w:sz w:val="22"/>
                <w:szCs w:val="22"/>
              </w:rPr>
            </w:pPr>
            <w:r w:rsidRPr="00816A2E">
              <w:rPr>
                <w:snapToGrid w:val="0"/>
                <w:sz w:val="22"/>
                <w:szCs w:val="22"/>
              </w:rPr>
              <w:t>Насос ВШН-150/30</w:t>
            </w:r>
          </w:p>
        </w:tc>
        <w:tc>
          <w:tcPr>
            <w:tcW w:w="1560" w:type="dxa"/>
            <w:vAlign w:val="center"/>
          </w:tcPr>
          <w:p w14:paraId="5EA808B4" w14:textId="77777777" w:rsidR="00816A2E" w:rsidRPr="00816A2E" w:rsidRDefault="00816A2E" w:rsidP="00816A2E">
            <w:pPr>
              <w:tabs>
                <w:tab w:val="left" w:pos="1890"/>
              </w:tabs>
              <w:jc w:val="center"/>
              <w:rPr>
                <w:snapToGrid w:val="0"/>
                <w:sz w:val="22"/>
                <w:szCs w:val="22"/>
              </w:rPr>
            </w:pPr>
            <w:r w:rsidRPr="00816A2E">
              <w:rPr>
                <w:snapToGrid w:val="0"/>
                <w:sz w:val="22"/>
                <w:szCs w:val="22"/>
              </w:rPr>
              <w:t>5</w:t>
            </w:r>
          </w:p>
        </w:tc>
        <w:tc>
          <w:tcPr>
            <w:tcW w:w="1559" w:type="dxa"/>
            <w:vAlign w:val="center"/>
          </w:tcPr>
          <w:p w14:paraId="6F62DA19" w14:textId="77777777" w:rsidR="00816A2E" w:rsidRPr="00816A2E" w:rsidRDefault="00816A2E" w:rsidP="00816A2E">
            <w:pPr>
              <w:tabs>
                <w:tab w:val="left" w:pos="1890"/>
              </w:tabs>
              <w:jc w:val="center"/>
              <w:rPr>
                <w:snapToGrid w:val="0"/>
                <w:sz w:val="22"/>
                <w:szCs w:val="22"/>
              </w:rPr>
            </w:pPr>
            <w:r w:rsidRPr="00816A2E">
              <w:rPr>
                <w:snapToGrid w:val="0"/>
                <w:sz w:val="22"/>
                <w:szCs w:val="22"/>
              </w:rPr>
              <w:t>120</w:t>
            </w:r>
          </w:p>
        </w:tc>
        <w:tc>
          <w:tcPr>
            <w:tcW w:w="1701" w:type="dxa"/>
            <w:vAlign w:val="center"/>
          </w:tcPr>
          <w:p w14:paraId="3E55E2D3" w14:textId="77777777" w:rsidR="00816A2E" w:rsidRPr="00816A2E" w:rsidRDefault="00816A2E" w:rsidP="00816A2E">
            <w:pPr>
              <w:tabs>
                <w:tab w:val="left" w:pos="1890"/>
              </w:tabs>
              <w:jc w:val="center"/>
              <w:rPr>
                <w:snapToGrid w:val="0"/>
                <w:sz w:val="22"/>
                <w:szCs w:val="22"/>
              </w:rPr>
            </w:pPr>
            <w:r w:rsidRPr="00816A2E">
              <w:rPr>
                <w:snapToGrid w:val="0"/>
                <w:sz w:val="22"/>
                <w:szCs w:val="22"/>
              </w:rPr>
              <w:t>159 171,00</w:t>
            </w:r>
          </w:p>
        </w:tc>
        <w:tc>
          <w:tcPr>
            <w:tcW w:w="1417" w:type="dxa"/>
            <w:vAlign w:val="center"/>
          </w:tcPr>
          <w:p w14:paraId="7FEB884C" w14:textId="77777777" w:rsidR="00816A2E" w:rsidRPr="00816A2E" w:rsidRDefault="00816A2E" w:rsidP="00816A2E">
            <w:pPr>
              <w:jc w:val="center"/>
              <w:rPr>
                <w:snapToGrid w:val="0"/>
                <w:color w:val="000000"/>
                <w:sz w:val="22"/>
                <w:szCs w:val="22"/>
              </w:rPr>
            </w:pPr>
          </w:p>
          <w:p w14:paraId="09D8CF0A" w14:textId="77777777" w:rsidR="00816A2E" w:rsidRPr="00816A2E" w:rsidRDefault="00816A2E" w:rsidP="00816A2E">
            <w:pPr>
              <w:jc w:val="center"/>
              <w:rPr>
                <w:snapToGrid w:val="0"/>
                <w:color w:val="000000"/>
                <w:sz w:val="22"/>
                <w:szCs w:val="22"/>
              </w:rPr>
            </w:pPr>
            <w:r w:rsidRPr="00816A2E">
              <w:rPr>
                <w:snapToGrid w:val="0"/>
                <w:color w:val="000000"/>
                <w:sz w:val="22"/>
                <w:szCs w:val="22"/>
              </w:rPr>
              <w:t>111 419,70</w:t>
            </w:r>
          </w:p>
          <w:p w14:paraId="5D8B56D2" w14:textId="77777777" w:rsidR="00816A2E" w:rsidRPr="00816A2E" w:rsidRDefault="00816A2E" w:rsidP="00816A2E">
            <w:pPr>
              <w:jc w:val="center"/>
              <w:rPr>
                <w:snapToGrid w:val="0"/>
                <w:color w:val="000000"/>
                <w:sz w:val="22"/>
                <w:szCs w:val="22"/>
              </w:rPr>
            </w:pPr>
          </w:p>
        </w:tc>
        <w:tc>
          <w:tcPr>
            <w:tcW w:w="1531" w:type="dxa"/>
            <w:vAlign w:val="center"/>
          </w:tcPr>
          <w:p w14:paraId="458EAC3A" w14:textId="77777777" w:rsidR="00816A2E" w:rsidRPr="00816A2E" w:rsidRDefault="00816A2E" w:rsidP="00816A2E">
            <w:pPr>
              <w:jc w:val="center"/>
              <w:rPr>
                <w:snapToGrid w:val="0"/>
                <w:color w:val="000000"/>
                <w:sz w:val="22"/>
                <w:szCs w:val="22"/>
              </w:rPr>
            </w:pPr>
            <w:r w:rsidRPr="00816A2E">
              <w:rPr>
                <w:snapToGrid w:val="0"/>
                <w:color w:val="000000"/>
                <w:sz w:val="22"/>
                <w:szCs w:val="22"/>
              </w:rPr>
              <w:t>15 917,10</w:t>
            </w:r>
          </w:p>
        </w:tc>
      </w:tr>
      <w:tr w:rsidR="00816A2E" w:rsidRPr="00816A2E" w14:paraId="27F0BC04" w14:textId="77777777" w:rsidTr="009E53B0">
        <w:trPr>
          <w:jc w:val="center"/>
        </w:trPr>
        <w:tc>
          <w:tcPr>
            <w:tcW w:w="8053" w:type="dxa"/>
            <w:gridSpan w:val="5"/>
            <w:vAlign w:val="bottom"/>
          </w:tcPr>
          <w:p w14:paraId="69F030C8" w14:textId="77777777" w:rsidR="00816A2E" w:rsidRPr="00816A2E" w:rsidRDefault="00816A2E" w:rsidP="00816A2E">
            <w:pPr>
              <w:jc w:val="center"/>
              <w:rPr>
                <w:snapToGrid w:val="0"/>
                <w:color w:val="000000"/>
                <w:sz w:val="22"/>
                <w:szCs w:val="22"/>
              </w:rPr>
            </w:pPr>
            <w:r w:rsidRPr="00816A2E">
              <w:rPr>
                <w:snapToGrid w:val="0"/>
                <w:sz w:val="22"/>
                <w:szCs w:val="22"/>
              </w:rPr>
              <w:t>Итого, тыс. руб</w:t>
            </w:r>
          </w:p>
        </w:tc>
        <w:tc>
          <w:tcPr>
            <w:tcW w:w="1531" w:type="dxa"/>
            <w:vAlign w:val="center"/>
          </w:tcPr>
          <w:p w14:paraId="3E8C5048" w14:textId="77777777" w:rsidR="00816A2E" w:rsidRPr="00816A2E" w:rsidRDefault="00816A2E" w:rsidP="00816A2E">
            <w:pPr>
              <w:jc w:val="center"/>
              <w:rPr>
                <w:b/>
                <w:snapToGrid w:val="0"/>
                <w:color w:val="000000"/>
                <w:sz w:val="22"/>
                <w:szCs w:val="22"/>
              </w:rPr>
            </w:pPr>
            <w:r w:rsidRPr="00816A2E">
              <w:rPr>
                <w:b/>
                <w:snapToGrid w:val="0"/>
                <w:color w:val="000000"/>
                <w:sz w:val="22"/>
                <w:szCs w:val="22"/>
              </w:rPr>
              <w:t>863</w:t>
            </w:r>
          </w:p>
        </w:tc>
      </w:tr>
    </w:tbl>
    <w:p w14:paraId="5969A178" w14:textId="77777777" w:rsidR="00816A2E" w:rsidRPr="00816A2E" w:rsidRDefault="00816A2E" w:rsidP="00816A2E">
      <w:pPr>
        <w:ind w:firstLine="709"/>
        <w:jc w:val="both"/>
        <w:rPr>
          <w:snapToGrid w:val="0"/>
          <w:sz w:val="28"/>
          <w:szCs w:val="28"/>
        </w:rPr>
      </w:pPr>
    </w:p>
    <w:p w14:paraId="44646564" w14:textId="77777777" w:rsidR="00816A2E" w:rsidRPr="00816A2E" w:rsidRDefault="00816A2E" w:rsidP="00816A2E">
      <w:pPr>
        <w:ind w:firstLine="709"/>
        <w:jc w:val="both"/>
        <w:rPr>
          <w:snapToGrid w:val="0"/>
          <w:sz w:val="28"/>
          <w:szCs w:val="28"/>
        </w:rPr>
      </w:pPr>
      <w:r w:rsidRPr="00816A2E">
        <w:rPr>
          <w:snapToGrid w:val="0"/>
          <w:sz w:val="28"/>
          <w:szCs w:val="28"/>
        </w:rPr>
        <w:t>В соответствии с расчетом, экономически обоснованный размер амортизационных отчислений на 2023 год составляет</w:t>
      </w:r>
      <w:r w:rsidRPr="00816A2E">
        <w:rPr>
          <w:b/>
          <w:snapToGrid w:val="0"/>
          <w:sz w:val="28"/>
          <w:szCs w:val="28"/>
        </w:rPr>
        <w:t xml:space="preserve"> 863 тыс. руб.</w:t>
      </w:r>
    </w:p>
    <w:p w14:paraId="5A927D46" w14:textId="77777777" w:rsidR="00816A2E" w:rsidRPr="00816A2E" w:rsidRDefault="00816A2E" w:rsidP="00816A2E">
      <w:pPr>
        <w:autoSpaceDE w:val="0"/>
        <w:autoSpaceDN w:val="0"/>
        <w:adjustRightInd w:val="0"/>
        <w:ind w:firstLine="709"/>
        <w:jc w:val="both"/>
        <w:rPr>
          <w:snapToGrid w:val="0"/>
          <w:sz w:val="28"/>
          <w:szCs w:val="28"/>
          <w:lang w:eastAsia="en-US"/>
        </w:rPr>
      </w:pPr>
      <w:r w:rsidRPr="00816A2E">
        <w:rPr>
          <w:snapToGrid w:val="0"/>
          <w:sz w:val="28"/>
          <w:szCs w:val="28"/>
          <w:lang w:eastAsia="en-US"/>
        </w:rPr>
        <w:t>Данные расходы признаются экспертами документально подтвержденными и экономически обоснованными.</w:t>
      </w:r>
    </w:p>
    <w:p w14:paraId="40DCDF5D" w14:textId="77777777" w:rsidR="00816A2E" w:rsidRPr="00816A2E" w:rsidRDefault="00816A2E" w:rsidP="00816A2E">
      <w:pPr>
        <w:ind w:firstLine="709"/>
        <w:jc w:val="both"/>
        <w:rPr>
          <w:snapToGrid w:val="0"/>
          <w:sz w:val="28"/>
          <w:szCs w:val="28"/>
          <w:lang w:eastAsia="en-US"/>
        </w:rPr>
      </w:pPr>
    </w:p>
    <w:p w14:paraId="7471D311"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неподконтрольных расходов приведен в таблице 9.</w:t>
      </w:r>
    </w:p>
    <w:p w14:paraId="4DBB1CAD" w14:textId="77777777" w:rsidR="00816A2E" w:rsidRPr="00816A2E" w:rsidRDefault="00816A2E" w:rsidP="00816A2E">
      <w:pPr>
        <w:tabs>
          <w:tab w:val="left" w:pos="1890"/>
        </w:tabs>
        <w:ind w:firstLine="709"/>
        <w:jc w:val="both"/>
        <w:rPr>
          <w:snapToGrid w:val="0"/>
          <w:sz w:val="28"/>
          <w:szCs w:val="28"/>
        </w:rPr>
      </w:pPr>
    </w:p>
    <w:p w14:paraId="1E47E919" w14:textId="77777777" w:rsidR="00816A2E" w:rsidRPr="00816A2E" w:rsidRDefault="00816A2E" w:rsidP="00816A2E">
      <w:pPr>
        <w:numPr>
          <w:ilvl w:val="0"/>
          <w:numId w:val="13"/>
        </w:numPr>
        <w:ind w:left="9149" w:hanging="1211"/>
        <w:jc w:val="right"/>
        <w:rPr>
          <w:snapToGrid w:val="0"/>
          <w:sz w:val="28"/>
          <w:szCs w:val="28"/>
          <w:lang w:eastAsia="en-US"/>
        </w:rPr>
      </w:pPr>
    </w:p>
    <w:p w14:paraId="47C62C2A" w14:textId="77777777" w:rsidR="00816A2E" w:rsidRPr="00816A2E" w:rsidRDefault="00816A2E" w:rsidP="00816A2E">
      <w:pPr>
        <w:keepNext/>
        <w:jc w:val="center"/>
        <w:outlineLvl w:val="1"/>
        <w:rPr>
          <w:b/>
          <w:sz w:val="28"/>
          <w:szCs w:val="20"/>
          <w:lang w:eastAsia="x-none"/>
        </w:rPr>
      </w:pPr>
      <w:r w:rsidRPr="00816A2E">
        <w:rPr>
          <w:b/>
          <w:sz w:val="28"/>
          <w:szCs w:val="20"/>
          <w:lang w:eastAsia="x-none"/>
        </w:rPr>
        <w:t>Реестр фактических неподконтрольных расходов на производство тепловой энергии</w:t>
      </w:r>
    </w:p>
    <w:p w14:paraId="1899170F" w14:textId="77777777" w:rsidR="00816A2E" w:rsidRPr="00816A2E" w:rsidRDefault="00816A2E" w:rsidP="00816A2E">
      <w:pPr>
        <w:jc w:val="right"/>
        <w:rPr>
          <w:sz w:val="28"/>
          <w:szCs w:val="28"/>
        </w:rPr>
      </w:pPr>
      <w:r w:rsidRPr="00816A2E">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816A2E" w:rsidRPr="00816A2E" w14:paraId="6118A7A9" w14:textId="77777777" w:rsidTr="009E53B0">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165F15" w14:textId="77777777" w:rsidR="00816A2E" w:rsidRPr="00816A2E" w:rsidRDefault="00816A2E" w:rsidP="00816A2E">
            <w:pPr>
              <w:jc w:val="center"/>
              <w:rPr>
                <w:sz w:val="28"/>
                <w:szCs w:val="28"/>
              </w:rPr>
            </w:pPr>
            <w:r w:rsidRPr="00816A2E">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4A9128" w14:textId="77777777" w:rsidR="00816A2E" w:rsidRPr="00816A2E" w:rsidRDefault="00816A2E" w:rsidP="00816A2E">
            <w:pPr>
              <w:jc w:val="center"/>
              <w:rPr>
                <w:sz w:val="28"/>
                <w:szCs w:val="28"/>
              </w:rPr>
            </w:pPr>
            <w:r w:rsidRPr="00816A2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AF6DEB" w14:textId="77777777" w:rsidR="00816A2E" w:rsidRPr="00816A2E" w:rsidRDefault="00816A2E" w:rsidP="00816A2E">
            <w:pPr>
              <w:jc w:val="center"/>
              <w:rPr>
                <w:sz w:val="28"/>
                <w:szCs w:val="28"/>
              </w:rPr>
            </w:pPr>
            <w:r w:rsidRPr="00816A2E">
              <w:rPr>
                <w:sz w:val="28"/>
                <w:szCs w:val="28"/>
              </w:rPr>
              <w:t>2023 год</w:t>
            </w:r>
          </w:p>
        </w:tc>
      </w:tr>
      <w:tr w:rsidR="00816A2E" w:rsidRPr="00816A2E" w14:paraId="6256643C" w14:textId="77777777" w:rsidTr="009E53B0">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09E4EFB1" w14:textId="77777777" w:rsidR="00816A2E" w:rsidRPr="00816A2E" w:rsidRDefault="00816A2E" w:rsidP="00816A2E">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2ECBFEFE" w14:textId="77777777" w:rsidR="00816A2E" w:rsidRPr="00816A2E" w:rsidRDefault="00816A2E" w:rsidP="00816A2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630217C2" w14:textId="77777777" w:rsidR="00816A2E" w:rsidRPr="00816A2E" w:rsidRDefault="00816A2E" w:rsidP="00816A2E">
            <w:pPr>
              <w:jc w:val="center"/>
              <w:rPr>
                <w:sz w:val="28"/>
                <w:szCs w:val="28"/>
              </w:rPr>
            </w:pPr>
            <w:r w:rsidRPr="00816A2E">
              <w:rPr>
                <w:sz w:val="28"/>
                <w:szCs w:val="28"/>
              </w:rPr>
              <w:t>Факт</w:t>
            </w:r>
          </w:p>
        </w:tc>
      </w:tr>
      <w:tr w:rsidR="00816A2E" w:rsidRPr="00816A2E" w14:paraId="489ADB42" w14:textId="77777777" w:rsidTr="009E53B0">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7504E2E" w14:textId="77777777" w:rsidR="00816A2E" w:rsidRPr="00816A2E" w:rsidRDefault="00816A2E" w:rsidP="00816A2E">
            <w:pPr>
              <w:jc w:val="center"/>
              <w:rPr>
                <w:sz w:val="28"/>
                <w:szCs w:val="28"/>
              </w:rPr>
            </w:pPr>
            <w:r w:rsidRPr="00816A2E">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4ED40244" w14:textId="77777777" w:rsidR="00816A2E" w:rsidRPr="00816A2E" w:rsidRDefault="00816A2E" w:rsidP="00816A2E">
            <w:pPr>
              <w:rPr>
                <w:sz w:val="28"/>
                <w:szCs w:val="28"/>
              </w:rPr>
            </w:pPr>
            <w:r w:rsidRPr="00816A2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3667D673" w14:textId="77777777" w:rsidR="00816A2E" w:rsidRPr="00816A2E" w:rsidRDefault="00816A2E" w:rsidP="00816A2E">
            <w:pPr>
              <w:jc w:val="center"/>
              <w:rPr>
                <w:snapToGrid w:val="0"/>
                <w:color w:val="000000"/>
                <w:sz w:val="28"/>
                <w:szCs w:val="28"/>
              </w:rPr>
            </w:pPr>
            <w:r w:rsidRPr="00816A2E">
              <w:rPr>
                <w:snapToGrid w:val="0"/>
                <w:color w:val="000000"/>
                <w:sz w:val="28"/>
                <w:szCs w:val="28"/>
              </w:rPr>
              <w:t>732</w:t>
            </w:r>
          </w:p>
        </w:tc>
      </w:tr>
      <w:tr w:rsidR="00816A2E" w:rsidRPr="00816A2E" w14:paraId="68B85432"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DA58E0" w14:textId="77777777" w:rsidR="00816A2E" w:rsidRPr="00816A2E" w:rsidRDefault="00816A2E" w:rsidP="00816A2E">
            <w:pPr>
              <w:jc w:val="center"/>
              <w:rPr>
                <w:sz w:val="28"/>
                <w:szCs w:val="28"/>
              </w:rPr>
            </w:pPr>
            <w:r w:rsidRPr="00816A2E">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0E908AC8" w14:textId="77777777" w:rsidR="00816A2E" w:rsidRPr="00816A2E" w:rsidRDefault="00816A2E" w:rsidP="00816A2E">
            <w:pPr>
              <w:rPr>
                <w:sz w:val="28"/>
                <w:szCs w:val="28"/>
              </w:rPr>
            </w:pPr>
            <w:r w:rsidRPr="00816A2E">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A28C271"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6B4F1414"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82F8A1" w14:textId="77777777" w:rsidR="00816A2E" w:rsidRPr="00816A2E" w:rsidRDefault="00816A2E" w:rsidP="00816A2E">
            <w:pPr>
              <w:jc w:val="center"/>
              <w:rPr>
                <w:sz w:val="28"/>
                <w:szCs w:val="28"/>
              </w:rPr>
            </w:pPr>
            <w:r w:rsidRPr="00816A2E">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7588F2A1" w14:textId="77777777" w:rsidR="00816A2E" w:rsidRPr="00816A2E" w:rsidRDefault="00816A2E" w:rsidP="00816A2E">
            <w:pPr>
              <w:rPr>
                <w:sz w:val="28"/>
                <w:szCs w:val="28"/>
              </w:rPr>
            </w:pPr>
            <w:r w:rsidRPr="00816A2E">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21D108E6"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0E56D766" w14:textId="77777777" w:rsidTr="009E53B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C229C4" w14:textId="77777777" w:rsidR="00816A2E" w:rsidRPr="00816A2E" w:rsidRDefault="00816A2E" w:rsidP="00816A2E">
            <w:pPr>
              <w:jc w:val="center"/>
              <w:rPr>
                <w:sz w:val="28"/>
                <w:szCs w:val="28"/>
              </w:rPr>
            </w:pPr>
            <w:r w:rsidRPr="00816A2E">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5AC930A0" w14:textId="77777777" w:rsidR="00816A2E" w:rsidRPr="00816A2E" w:rsidRDefault="00816A2E" w:rsidP="00816A2E">
            <w:pPr>
              <w:jc w:val="both"/>
              <w:rPr>
                <w:sz w:val="28"/>
                <w:szCs w:val="28"/>
              </w:rPr>
            </w:pPr>
            <w:r w:rsidRPr="00816A2E">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35B3D98" w14:textId="77777777" w:rsidR="00816A2E" w:rsidRPr="00816A2E" w:rsidRDefault="00816A2E" w:rsidP="00816A2E">
            <w:pPr>
              <w:jc w:val="center"/>
              <w:rPr>
                <w:snapToGrid w:val="0"/>
                <w:color w:val="000000"/>
                <w:sz w:val="28"/>
                <w:szCs w:val="28"/>
              </w:rPr>
            </w:pPr>
            <w:r w:rsidRPr="00816A2E">
              <w:rPr>
                <w:snapToGrid w:val="0"/>
                <w:color w:val="000000"/>
                <w:sz w:val="28"/>
                <w:szCs w:val="28"/>
              </w:rPr>
              <w:t>151</w:t>
            </w:r>
          </w:p>
        </w:tc>
      </w:tr>
      <w:tr w:rsidR="00816A2E" w:rsidRPr="00816A2E" w14:paraId="10FD5DD5" w14:textId="77777777" w:rsidTr="009E53B0">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921C2D" w14:textId="77777777" w:rsidR="00816A2E" w:rsidRPr="00816A2E" w:rsidRDefault="00816A2E" w:rsidP="00816A2E">
            <w:pPr>
              <w:jc w:val="center"/>
              <w:rPr>
                <w:sz w:val="28"/>
                <w:szCs w:val="28"/>
              </w:rPr>
            </w:pPr>
            <w:r w:rsidRPr="00816A2E">
              <w:rPr>
                <w:sz w:val="28"/>
                <w:szCs w:val="28"/>
              </w:rPr>
              <w:t>1.4.1</w:t>
            </w:r>
          </w:p>
        </w:tc>
        <w:tc>
          <w:tcPr>
            <w:tcW w:w="7021" w:type="dxa"/>
            <w:tcBorders>
              <w:top w:val="nil"/>
              <w:left w:val="nil"/>
              <w:bottom w:val="single" w:sz="4" w:space="0" w:color="auto"/>
              <w:right w:val="single" w:sz="4" w:space="0" w:color="auto"/>
            </w:tcBorders>
            <w:shd w:val="clear" w:color="auto" w:fill="auto"/>
            <w:vAlign w:val="center"/>
            <w:hideMark/>
          </w:tcPr>
          <w:p w14:paraId="644FC60F" w14:textId="77777777" w:rsidR="00816A2E" w:rsidRPr="00816A2E" w:rsidRDefault="00816A2E" w:rsidP="00816A2E">
            <w:pPr>
              <w:jc w:val="both"/>
              <w:rPr>
                <w:sz w:val="28"/>
                <w:szCs w:val="28"/>
              </w:rPr>
            </w:pPr>
            <w:r w:rsidRPr="00816A2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636E13E0" w14:textId="77777777" w:rsidR="00816A2E" w:rsidRPr="00816A2E" w:rsidRDefault="00816A2E" w:rsidP="00816A2E">
            <w:pPr>
              <w:jc w:val="center"/>
              <w:rPr>
                <w:snapToGrid w:val="0"/>
                <w:color w:val="000000"/>
                <w:sz w:val="28"/>
                <w:szCs w:val="28"/>
              </w:rPr>
            </w:pPr>
            <w:r w:rsidRPr="00816A2E">
              <w:rPr>
                <w:snapToGrid w:val="0"/>
                <w:color w:val="000000"/>
                <w:sz w:val="28"/>
                <w:szCs w:val="28"/>
              </w:rPr>
              <w:t>8</w:t>
            </w:r>
          </w:p>
        </w:tc>
      </w:tr>
      <w:tr w:rsidR="00816A2E" w:rsidRPr="00816A2E" w14:paraId="78FAF4CB"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305659B" w14:textId="77777777" w:rsidR="00816A2E" w:rsidRPr="00816A2E" w:rsidRDefault="00816A2E" w:rsidP="00816A2E">
            <w:pPr>
              <w:jc w:val="center"/>
              <w:rPr>
                <w:sz w:val="28"/>
                <w:szCs w:val="28"/>
              </w:rPr>
            </w:pPr>
            <w:r w:rsidRPr="00816A2E">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6117D21C" w14:textId="77777777" w:rsidR="00816A2E" w:rsidRPr="00816A2E" w:rsidRDefault="00816A2E" w:rsidP="00816A2E">
            <w:pPr>
              <w:jc w:val="both"/>
              <w:rPr>
                <w:sz w:val="28"/>
                <w:szCs w:val="28"/>
              </w:rPr>
            </w:pPr>
            <w:r w:rsidRPr="00816A2E">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9E45E1A"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475E6D91"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E8DF86C" w14:textId="77777777" w:rsidR="00816A2E" w:rsidRPr="00816A2E" w:rsidRDefault="00816A2E" w:rsidP="00816A2E">
            <w:pPr>
              <w:jc w:val="center"/>
              <w:rPr>
                <w:sz w:val="28"/>
                <w:szCs w:val="28"/>
              </w:rPr>
            </w:pPr>
            <w:r w:rsidRPr="00816A2E">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378017A2" w14:textId="77777777" w:rsidR="00816A2E" w:rsidRPr="00816A2E" w:rsidRDefault="00816A2E" w:rsidP="00816A2E">
            <w:pPr>
              <w:rPr>
                <w:sz w:val="28"/>
                <w:szCs w:val="28"/>
              </w:rPr>
            </w:pPr>
            <w:r w:rsidRPr="00816A2E">
              <w:rPr>
                <w:sz w:val="28"/>
                <w:szCs w:val="28"/>
              </w:rPr>
              <w:t>иные расходы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481777DE" w14:textId="77777777" w:rsidR="00816A2E" w:rsidRPr="00816A2E" w:rsidRDefault="00816A2E" w:rsidP="00816A2E">
            <w:pPr>
              <w:jc w:val="center"/>
              <w:rPr>
                <w:snapToGrid w:val="0"/>
                <w:color w:val="000000"/>
                <w:sz w:val="28"/>
                <w:szCs w:val="28"/>
              </w:rPr>
            </w:pPr>
            <w:r w:rsidRPr="00816A2E">
              <w:rPr>
                <w:snapToGrid w:val="0"/>
                <w:color w:val="000000"/>
                <w:sz w:val="28"/>
                <w:szCs w:val="28"/>
              </w:rPr>
              <w:t>143</w:t>
            </w:r>
          </w:p>
        </w:tc>
      </w:tr>
      <w:tr w:rsidR="00816A2E" w:rsidRPr="00816A2E" w14:paraId="70DE1FA3"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9E3F6D" w14:textId="77777777" w:rsidR="00816A2E" w:rsidRPr="00816A2E" w:rsidRDefault="00816A2E" w:rsidP="00816A2E">
            <w:pPr>
              <w:jc w:val="center"/>
              <w:rPr>
                <w:sz w:val="28"/>
                <w:szCs w:val="28"/>
              </w:rPr>
            </w:pPr>
            <w:r w:rsidRPr="00816A2E">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2DF3F3B8" w14:textId="77777777" w:rsidR="00816A2E" w:rsidRPr="00816A2E" w:rsidRDefault="00816A2E" w:rsidP="00816A2E">
            <w:pPr>
              <w:jc w:val="both"/>
              <w:rPr>
                <w:sz w:val="28"/>
                <w:szCs w:val="28"/>
              </w:rPr>
            </w:pPr>
            <w:r w:rsidRPr="00816A2E">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02D99963" w14:textId="77777777" w:rsidR="00816A2E" w:rsidRPr="00816A2E" w:rsidRDefault="00816A2E" w:rsidP="00816A2E">
            <w:pPr>
              <w:jc w:val="center"/>
              <w:rPr>
                <w:snapToGrid w:val="0"/>
                <w:color w:val="000000"/>
                <w:sz w:val="28"/>
                <w:szCs w:val="28"/>
              </w:rPr>
            </w:pPr>
            <w:r w:rsidRPr="00816A2E">
              <w:rPr>
                <w:snapToGrid w:val="0"/>
                <w:color w:val="000000"/>
                <w:sz w:val="28"/>
                <w:szCs w:val="28"/>
              </w:rPr>
              <w:t>6 832</w:t>
            </w:r>
          </w:p>
        </w:tc>
      </w:tr>
      <w:tr w:rsidR="00816A2E" w:rsidRPr="00816A2E" w14:paraId="594F7C2E"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70A4A9" w14:textId="77777777" w:rsidR="00816A2E" w:rsidRPr="00816A2E" w:rsidRDefault="00816A2E" w:rsidP="00816A2E">
            <w:pPr>
              <w:jc w:val="center"/>
              <w:rPr>
                <w:sz w:val="28"/>
                <w:szCs w:val="28"/>
              </w:rPr>
            </w:pPr>
            <w:r w:rsidRPr="00816A2E">
              <w:rPr>
                <w:sz w:val="28"/>
                <w:szCs w:val="28"/>
              </w:rPr>
              <w:t>1.6</w:t>
            </w:r>
          </w:p>
        </w:tc>
        <w:tc>
          <w:tcPr>
            <w:tcW w:w="7021" w:type="dxa"/>
            <w:tcBorders>
              <w:top w:val="nil"/>
              <w:left w:val="nil"/>
              <w:bottom w:val="single" w:sz="4" w:space="0" w:color="auto"/>
              <w:right w:val="single" w:sz="4" w:space="0" w:color="auto"/>
            </w:tcBorders>
            <w:shd w:val="clear" w:color="auto" w:fill="auto"/>
            <w:vAlign w:val="center"/>
            <w:hideMark/>
          </w:tcPr>
          <w:p w14:paraId="406995ED" w14:textId="77777777" w:rsidR="00816A2E" w:rsidRPr="00816A2E" w:rsidRDefault="00816A2E" w:rsidP="00816A2E">
            <w:pPr>
              <w:jc w:val="both"/>
              <w:rPr>
                <w:sz w:val="28"/>
                <w:szCs w:val="28"/>
              </w:rPr>
            </w:pPr>
            <w:r w:rsidRPr="00816A2E">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DA97738"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3279CDD4" w14:textId="77777777" w:rsidTr="009E53B0">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5BCC92" w14:textId="77777777" w:rsidR="00816A2E" w:rsidRPr="00816A2E" w:rsidRDefault="00816A2E" w:rsidP="00816A2E">
            <w:pPr>
              <w:jc w:val="center"/>
              <w:rPr>
                <w:sz w:val="28"/>
                <w:szCs w:val="28"/>
              </w:rPr>
            </w:pPr>
            <w:r w:rsidRPr="00816A2E">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31C3F167" w14:textId="77777777" w:rsidR="00816A2E" w:rsidRPr="00816A2E" w:rsidRDefault="00816A2E" w:rsidP="00816A2E">
            <w:pPr>
              <w:jc w:val="both"/>
              <w:rPr>
                <w:sz w:val="28"/>
                <w:szCs w:val="28"/>
              </w:rPr>
            </w:pPr>
            <w:r w:rsidRPr="00816A2E">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4510D9A1" w14:textId="77777777" w:rsidR="00816A2E" w:rsidRPr="00816A2E" w:rsidRDefault="00816A2E" w:rsidP="00816A2E">
            <w:pPr>
              <w:jc w:val="center"/>
              <w:rPr>
                <w:snapToGrid w:val="0"/>
                <w:color w:val="000000"/>
                <w:sz w:val="28"/>
                <w:szCs w:val="28"/>
              </w:rPr>
            </w:pPr>
            <w:r w:rsidRPr="00816A2E">
              <w:rPr>
                <w:snapToGrid w:val="0"/>
                <w:color w:val="000000"/>
                <w:sz w:val="28"/>
                <w:szCs w:val="28"/>
              </w:rPr>
              <w:t>863</w:t>
            </w:r>
          </w:p>
        </w:tc>
      </w:tr>
      <w:tr w:rsidR="00816A2E" w:rsidRPr="00816A2E" w14:paraId="48208AE5" w14:textId="77777777" w:rsidTr="009E53B0">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1DC7" w14:textId="77777777" w:rsidR="00816A2E" w:rsidRPr="00816A2E" w:rsidRDefault="00816A2E" w:rsidP="00816A2E">
            <w:pPr>
              <w:jc w:val="center"/>
              <w:rPr>
                <w:sz w:val="28"/>
                <w:szCs w:val="28"/>
              </w:rPr>
            </w:pPr>
            <w:r w:rsidRPr="00816A2E">
              <w:rPr>
                <w:sz w:val="28"/>
                <w:szCs w:val="28"/>
              </w:rPr>
              <w:t>1.8</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14:paraId="1BB51404" w14:textId="77777777" w:rsidR="00816A2E" w:rsidRPr="00816A2E" w:rsidRDefault="00816A2E" w:rsidP="00816A2E">
            <w:pPr>
              <w:jc w:val="both"/>
              <w:rPr>
                <w:sz w:val="28"/>
                <w:szCs w:val="28"/>
              </w:rPr>
            </w:pPr>
            <w:r w:rsidRPr="00816A2E">
              <w:rPr>
                <w:sz w:val="28"/>
                <w:szCs w:val="28"/>
              </w:rPr>
              <w:t>Расходы на выплаты по договорам займа и кредитным договорам, включая проценты по ним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CCDA430"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4C87144C"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37D5BA5" w14:textId="77777777" w:rsidR="00816A2E" w:rsidRPr="00816A2E" w:rsidRDefault="00816A2E" w:rsidP="00816A2E">
            <w:pPr>
              <w:jc w:val="center"/>
              <w:rPr>
                <w:sz w:val="28"/>
                <w:szCs w:val="28"/>
              </w:rPr>
            </w:pPr>
            <w:r w:rsidRPr="00816A2E">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1B31845D" w14:textId="77777777" w:rsidR="00816A2E" w:rsidRPr="00816A2E" w:rsidRDefault="00816A2E" w:rsidP="00816A2E">
            <w:pPr>
              <w:rPr>
                <w:sz w:val="28"/>
                <w:szCs w:val="28"/>
              </w:rPr>
            </w:pPr>
            <w:r w:rsidRPr="00816A2E">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55AF98D5" w14:textId="77777777" w:rsidR="00816A2E" w:rsidRPr="00816A2E" w:rsidRDefault="00816A2E" w:rsidP="00816A2E">
            <w:pPr>
              <w:jc w:val="center"/>
              <w:rPr>
                <w:snapToGrid w:val="0"/>
                <w:color w:val="000000"/>
                <w:sz w:val="28"/>
                <w:szCs w:val="28"/>
              </w:rPr>
            </w:pPr>
            <w:r w:rsidRPr="00816A2E">
              <w:rPr>
                <w:snapToGrid w:val="0"/>
                <w:color w:val="000000"/>
                <w:sz w:val="28"/>
                <w:szCs w:val="28"/>
              </w:rPr>
              <w:t>8 578</w:t>
            </w:r>
          </w:p>
        </w:tc>
      </w:tr>
      <w:tr w:rsidR="00816A2E" w:rsidRPr="00816A2E" w14:paraId="66F08EF0"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522772E" w14:textId="77777777" w:rsidR="00816A2E" w:rsidRPr="00816A2E" w:rsidRDefault="00816A2E" w:rsidP="00816A2E">
            <w:pPr>
              <w:jc w:val="center"/>
              <w:rPr>
                <w:sz w:val="28"/>
                <w:szCs w:val="28"/>
              </w:rPr>
            </w:pPr>
            <w:r w:rsidRPr="00816A2E">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46431C2B" w14:textId="77777777" w:rsidR="00816A2E" w:rsidRPr="00816A2E" w:rsidRDefault="00816A2E" w:rsidP="00816A2E">
            <w:pPr>
              <w:rPr>
                <w:sz w:val="28"/>
                <w:szCs w:val="28"/>
              </w:rPr>
            </w:pPr>
            <w:r w:rsidRPr="00816A2E">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179C6C39"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5D3A0147" w14:textId="77777777" w:rsidTr="009E53B0">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A86AEC" w14:textId="77777777" w:rsidR="00816A2E" w:rsidRPr="00816A2E" w:rsidRDefault="00816A2E" w:rsidP="00816A2E">
            <w:pPr>
              <w:jc w:val="center"/>
              <w:rPr>
                <w:sz w:val="28"/>
                <w:szCs w:val="28"/>
              </w:rPr>
            </w:pPr>
            <w:r w:rsidRPr="00816A2E">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191AC27E" w14:textId="77777777" w:rsidR="00816A2E" w:rsidRPr="00816A2E" w:rsidRDefault="00816A2E" w:rsidP="00816A2E">
            <w:pPr>
              <w:jc w:val="both"/>
              <w:rPr>
                <w:sz w:val="28"/>
                <w:szCs w:val="28"/>
              </w:rPr>
            </w:pPr>
            <w:r w:rsidRPr="00816A2E">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2A41EAF"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A3AE9FC" w14:textId="77777777" w:rsidTr="009E53B0">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4FFB9A" w14:textId="77777777" w:rsidR="00816A2E" w:rsidRPr="00816A2E" w:rsidRDefault="00816A2E" w:rsidP="00816A2E">
            <w:pPr>
              <w:jc w:val="center"/>
              <w:rPr>
                <w:sz w:val="28"/>
                <w:szCs w:val="28"/>
              </w:rPr>
            </w:pPr>
            <w:r w:rsidRPr="00816A2E">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3874119F" w14:textId="77777777" w:rsidR="00816A2E" w:rsidRPr="00816A2E" w:rsidRDefault="00816A2E" w:rsidP="00816A2E">
            <w:pPr>
              <w:jc w:val="both"/>
              <w:rPr>
                <w:sz w:val="28"/>
                <w:szCs w:val="28"/>
              </w:rPr>
            </w:pPr>
            <w:r w:rsidRPr="00816A2E">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57D4CFF6" w14:textId="77777777" w:rsidR="00816A2E" w:rsidRPr="00816A2E" w:rsidRDefault="00816A2E" w:rsidP="00816A2E">
            <w:pPr>
              <w:jc w:val="center"/>
              <w:rPr>
                <w:snapToGrid w:val="0"/>
                <w:color w:val="000000"/>
                <w:sz w:val="28"/>
                <w:szCs w:val="28"/>
              </w:rPr>
            </w:pPr>
            <w:r w:rsidRPr="00816A2E">
              <w:rPr>
                <w:snapToGrid w:val="0"/>
                <w:color w:val="000000"/>
                <w:sz w:val="28"/>
                <w:szCs w:val="28"/>
              </w:rPr>
              <w:t>8 578</w:t>
            </w:r>
          </w:p>
        </w:tc>
      </w:tr>
    </w:tbl>
    <w:p w14:paraId="612F2550" w14:textId="77777777" w:rsidR="00816A2E" w:rsidRPr="00816A2E" w:rsidRDefault="00816A2E" w:rsidP="00816A2E">
      <w:pPr>
        <w:autoSpaceDE w:val="0"/>
        <w:autoSpaceDN w:val="0"/>
        <w:adjustRightInd w:val="0"/>
        <w:jc w:val="both"/>
        <w:rPr>
          <w:snapToGrid w:val="0"/>
          <w:sz w:val="28"/>
          <w:szCs w:val="28"/>
          <w:lang w:eastAsia="en-US"/>
        </w:rPr>
      </w:pPr>
    </w:p>
    <w:p w14:paraId="68B753D0" w14:textId="77777777" w:rsidR="00816A2E" w:rsidRPr="00816A2E" w:rsidRDefault="00816A2E" w:rsidP="00816A2E">
      <w:pPr>
        <w:autoSpaceDE w:val="0"/>
        <w:autoSpaceDN w:val="0"/>
        <w:adjustRightInd w:val="0"/>
        <w:ind w:firstLine="709"/>
        <w:jc w:val="center"/>
        <w:rPr>
          <w:b/>
          <w:bCs/>
          <w:snapToGrid w:val="0"/>
          <w:sz w:val="28"/>
          <w:szCs w:val="28"/>
          <w:lang w:eastAsia="en-US"/>
        </w:rPr>
      </w:pPr>
      <w:r w:rsidRPr="00816A2E">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5C174607" w14:textId="77777777" w:rsidR="00816A2E" w:rsidRPr="00816A2E" w:rsidRDefault="00816A2E" w:rsidP="00816A2E">
      <w:pPr>
        <w:autoSpaceDE w:val="0"/>
        <w:autoSpaceDN w:val="0"/>
        <w:adjustRightInd w:val="0"/>
        <w:ind w:firstLine="709"/>
        <w:jc w:val="both"/>
        <w:rPr>
          <w:snapToGrid w:val="0"/>
          <w:sz w:val="28"/>
          <w:szCs w:val="28"/>
          <w:lang w:eastAsia="en-US"/>
        </w:rPr>
      </w:pPr>
    </w:p>
    <w:p w14:paraId="03E650DD"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816A2E">
        <w:rPr>
          <w:snapToGrid w:val="0"/>
          <w:sz w:val="28"/>
          <w:szCs w:val="28"/>
        </w:rPr>
        <w:br/>
        <w:t xml:space="preserve">за 2023 год. </w:t>
      </w:r>
    </w:p>
    <w:p w14:paraId="35B8EB5A"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В подтверждение расходов по статье «Расходы на топливо» за 2023 год </w:t>
      </w:r>
      <w:r w:rsidRPr="00816A2E">
        <w:rPr>
          <w:snapToGrid w:val="0"/>
          <w:sz w:val="28"/>
          <w:szCs w:val="28"/>
          <w:lang w:eastAsia="en-US"/>
        </w:rPr>
        <w:t>предприятием представлена следующая документация:</w:t>
      </w:r>
    </w:p>
    <w:p w14:paraId="1229B6F6" w14:textId="77777777" w:rsidR="00816A2E" w:rsidRPr="00816A2E" w:rsidRDefault="00816A2E" w:rsidP="00816A2E">
      <w:pPr>
        <w:ind w:firstLine="709"/>
        <w:jc w:val="both"/>
        <w:rPr>
          <w:snapToGrid w:val="0"/>
          <w:sz w:val="28"/>
          <w:szCs w:val="28"/>
        </w:rPr>
      </w:pPr>
      <w:r w:rsidRPr="00816A2E">
        <w:rPr>
          <w:snapToGrid w:val="0"/>
          <w:sz w:val="28"/>
          <w:szCs w:val="28"/>
        </w:rPr>
        <w:t xml:space="preserve">Договор № 3607294 от 08.10.2019, заключенный с АО «Угольная компания «Кузбассразрезуголь» на поставку угля, действующий </w:t>
      </w:r>
      <w:r w:rsidRPr="00816A2E">
        <w:rPr>
          <w:snapToGrid w:val="0"/>
          <w:sz w:val="28"/>
          <w:szCs w:val="28"/>
        </w:rPr>
        <w:br/>
        <w:t xml:space="preserve">по 27.02.2023, с приложениями, без автопролонгации (DOCS.FORM.6.42. Часть 3. Том 18. Договор поставки угля 3607294 от 08.10.2019). Договор заключен с соблюдением конкурсной процедуры, опубликованной </w:t>
      </w:r>
      <w:r w:rsidRPr="00816A2E">
        <w:rPr>
          <w:snapToGrid w:val="0"/>
          <w:sz w:val="28"/>
          <w:szCs w:val="28"/>
        </w:rPr>
        <w:br/>
        <w:t xml:space="preserve">на портале </w:t>
      </w:r>
      <w:r w:rsidRPr="00816A2E">
        <w:rPr>
          <w:snapToGrid w:val="0"/>
          <w:sz w:val="28"/>
          <w:szCs w:val="28"/>
          <w:lang w:val="en-US"/>
        </w:rPr>
        <w:t>zakupki</w:t>
      </w:r>
      <w:r w:rsidRPr="00816A2E">
        <w:rPr>
          <w:snapToGrid w:val="0"/>
          <w:sz w:val="28"/>
          <w:szCs w:val="28"/>
        </w:rPr>
        <w:t>.</w:t>
      </w:r>
      <w:r w:rsidRPr="00816A2E">
        <w:rPr>
          <w:snapToGrid w:val="0"/>
          <w:sz w:val="28"/>
          <w:szCs w:val="28"/>
          <w:lang w:val="en-US"/>
        </w:rPr>
        <w:t>gov</w:t>
      </w:r>
      <w:r w:rsidRPr="00816A2E">
        <w:rPr>
          <w:snapToGrid w:val="0"/>
          <w:sz w:val="28"/>
          <w:szCs w:val="28"/>
        </w:rPr>
        <w:t>.</w:t>
      </w:r>
      <w:r w:rsidRPr="00816A2E">
        <w:rPr>
          <w:snapToGrid w:val="0"/>
          <w:sz w:val="28"/>
          <w:szCs w:val="28"/>
          <w:lang w:val="en-US"/>
        </w:rPr>
        <w:t>ru</w:t>
      </w:r>
      <w:r w:rsidRPr="00816A2E">
        <w:rPr>
          <w:snapToGrid w:val="0"/>
          <w:sz w:val="28"/>
          <w:szCs w:val="28"/>
        </w:rPr>
        <w:t xml:space="preserve">., следовательно, данный договор принимается </w:t>
      </w:r>
      <w:r w:rsidRPr="00816A2E">
        <w:rPr>
          <w:snapToGrid w:val="0"/>
          <w:sz w:val="28"/>
          <w:szCs w:val="28"/>
        </w:rPr>
        <w:br/>
        <w:t>в расчет экспертами.</w:t>
      </w:r>
    </w:p>
    <w:p w14:paraId="655CB7FB"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Дополнительное соглашение № 5148709 от 02.03.2023 к договору поставки, заключенному между АО «УК «Кузбассразрезуголь» </w:t>
      </w:r>
      <w:r w:rsidRPr="00816A2E">
        <w:rPr>
          <w:snapToGrid w:val="0"/>
          <w:color w:val="000000"/>
          <w:sz w:val="28"/>
          <w:szCs w:val="28"/>
        </w:rPr>
        <w:br/>
        <w:t>и ОАО «РЖД» от 08.10.2019 № 3607294 (DOCS.FORM.6.42. Часть 1. Том 15. Расходы на топливо. 5148709 от 02.03.2023 индексация 2023).</w:t>
      </w:r>
    </w:p>
    <w:p w14:paraId="310B165D"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Протокол проведения электронного аукциона № 5183/ОАЭ-РЖДС/19/2 лот № 5 (DOCS.FORM.6.42. Часть 1. Том 15. Расходы на топливо. Уголь Др. Протокол проведения аукциона по лоту № 5).</w:t>
      </w:r>
    </w:p>
    <w:p w14:paraId="1165C322"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 5183/ОАЭ-РЖДС/19/1 рассмотрения аукционных заявок, поступивших для участия в открытом аукционе в электронной форме </w:t>
      </w:r>
      <w:r w:rsidRPr="00816A2E">
        <w:rPr>
          <w:snapToGrid w:val="0"/>
          <w:sz w:val="28"/>
          <w:szCs w:val="28"/>
        </w:rPr>
        <w:br/>
        <w:t>№ 5183/ОАЭ-РЖДС/19 на право заключения договоров поставки угля (DOCS.FORM.6.42. Часть 3. Том 18. Протокол рассмотрения № 5183ОАЭ).</w:t>
      </w:r>
    </w:p>
    <w:p w14:paraId="07FB9E8F"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АО «УК «Кузбассразрезуголь» за 2023 год по углю Др (DOCS.FORM.6.42. Часть 3. Том 18. Печатная форма УПД № 10366, 10608, 16035, 41410, 50343, 57201, 66226, 72491, 99184, 27041, 31946).</w:t>
      </w:r>
    </w:p>
    <w:p w14:paraId="5AFE980F" w14:textId="77777777" w:rsidR="00816A2E" w:rsidRPr="00816A2E" w:rsidRDefault="00816A2E" w:rsidP="00816A2E">
      <w:pPr>
        <w:ind w:firstLine="720"/>
        <w:jc w:val="both"/>
        <w:rPr>
          <w:snapToGrid w:val="0"/>
          <w:sz w:val="28"/>
          <w:szCs w:val="28"/>
        </w:rPr>
      </w:pPr>
      <w:r w:rsidRPr="00816A2E">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741C558E" w14:textId="77777777" w:rsidR="00816A2E" w:rsidRPr="00816A2E" w:rsidRDefault="00816A2E" w:rsidP="00816A2E">
      <w:pPr>
        <w:ind w:firstLine="720"/>
        <w:jc w:val="both"/>
        <w:rPr>
          <w:snapToGrid w:val="0"/>
          <w:sz w:val="28"/>
          <w:szCs w:val="28"/>
        </w:rPr>
      </w:pPr>
      <w:r w:rsidRPr="00816A2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16A2E">
        <w:rPr>
          <w:snapToGrid w:val="0"/>
          <w:sz w:val="28"/>
          <w:szCs w:val="28"/>
        </w:rPr>
        <w:br/>
        <w:t>на соответствующие товары (услуги) подлежат государственному регулированию;</w:t>
      </w:r>
    </w:p>
    <w:p w14:paraId="7E0B2E2E" w14:textId="77777777" w:rsidR="00816A2E" w:rsidRPr="00816A2E" w:rsidRDefault="00816A2E" w:rsidP="00816A2E">
      <w:pPr>
        <w:ind w:firstLine="720"/>
        <w:jc w:val="both"/>
        <w:rPr>
          <w:snapToGrid w:val="0"/>
          <w:sz w:val="28"/>
          <w:szCs w:val="28"/>
        </w:rPr>
      </w:pPr>
      <w:r w:rsidRPr="00816A2E">
        <w:rPr>
          <w:snapToGrid w:val="0"/>
          <w:sz w:val="28"/>
          <w:szCs w:val="28"/>
        </w:rPr>
        <w:t>б) цены, установленные в договорах, заключенных в результате проведения торгов;</w:t>
      </w:r>
    </w:p>
    <w:p w14:paraId="0DF795D2" w14:textId="77777777" w:rsidR="00816A2E" w:rsidRPr="00816A2E" w:rsidRDefault="00816A2E" w:rsidP="00816A2E">
      <w:pPr>
        <w:ind w:firstLine="720"/>
        <w:jc w:val="both"/>
        <w:rPr>
          <w:snapToGrid w:val="0"/>
          <w:sz w:val="28"/>
          <w:szCs w:val="28"/>
        </w:rPr>
      </w:pPr>
      <w:r w:rsidRPr="00816A2E">
        <w:rPr>
          <w:snapToGrid w:val="0"/>
          <w:sz w:val="28"/>
          <w:szCs w:val="28"/>
        </w:rPr>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E3B5D8C" w14:textId="77777777" w:rsidR="00816A2E" w:rsidRPr="00816A2E" w:rsidRDefault="00816A2E" w:rsidP="00816A2E">
      <w:pPr>
        <w:ind w:firstLine="720"/>
        <w:jc w:val="both"/>
        <w:rPr>
          <w:snapToGrid w:val="0"/>
          <w:sz w:val="28"/>
          <w:szCs w:val="28"/>
        </w:rPr>
      </w:pPr>
      <w:r w:rsidRPr="00816A2E">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816A2E">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7680AFE7" w14:textId="77777777" w:rsidR="00816A2E" w:rsidRPr="00816A2E" w:rsidRDefault="00816A2E" w:rsidP="00816A2E">
      <w:pPr>
        <w:spacing w:line="0" w:lineRule="atLeast"/>
        <w:ind w:firstLine="709"/>
        <w:jc w:val="both"/>
        <w:rPr>
          <w:snapToGrid w:val="0"/>
          <w:color w:val="000000"/>
          <w:sz w:val="28"/>
          <w:szCs w:val="28"/>
        </w:rPr>
      </w:pPr>
      <w:r w:rsidRPr="00816A2E">
        <w:rPr>
          <w:snapToGrid w:val="0"/>
          <w:color w:val="000000"/>
          <w:sz w:val="28"/>
          <w:szCs w:val="28"/>
        </w:rPr>
        <w:t xml:space="preserve">Названные источники применяются последовательно, при этом отказ </w:t>
      </w:r>
      <w:r w:rsidRPr="00816A2E">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816A2E">
        <w:rPr>
          <w:snapToGrid w:val="0"/>
          <w:color w:val="000000"/>
          <w:sz w:val="28"/>
          <w:szCs w:val="28"/>
        </w:rPr>
        <w:br/>
        <w:t>и необходимость перехода к следующему источнику.</w:t>
      </w:r>
    </w:p>
    <w:p w14:paraId="41E92E6C" w14:textId="77777777" w:rsidR="00816A2E" w:rsidRPr="00816A2E" w:rsidRDefault="00816A2E" w:rsidP="00816A2E">
      <w:pPr>
        <w:ind w:firstLine="709"/>
        <w:jc w:val="both"/>
        <w:rPr>
          <w:snapToGrid w:val="0"/>
          <w:sz w:val="28"/>
          <w:szCs w:val="28"/>
        </w:rPr>
      </w:pPr>
      <w:r w:rsidRPr="00816A2E">
        <w:rPr>
          <w:snapToGrid w:val="0"/>
          <w:sz w:val="28"/>
          <w:szCs w:val="28"/>
        </w:rPr>
        <w:t xml:space="preserve">При определении цены на уголь каменный сортомарки Др </w:t>
      </w:r>
      <w:r w:rsidRPr="00816A2E">
        <w:rPr>
          <w:snapToGrid w:val="0"/>
          <w:sz w:val="28"/>
          <w:szCs w:val="28"/>
        </w:rPr>
        <w:br/>
        <w:t xml:space="preserve">на 2023 год экспертами исследован представленный обществом договор </w:t>
      </w:r>
      <w:r w:rsidRPr="00816A2E">
        <w:rPr>
          <w:snapToGrid w:val="0"/>
          <w:sz w:val="28"/>
          <w:szCs w:val="28"/>
        </w:rPr>
        <w:br/>
        <w:t xml:space="preserve">на поставку угля № 3607294 от 08.10.2019, заключенный </w:t>
      </w:r>
      <w:r w:rsidRPr="00816A2E">
        <w:rPr>
          <w:snapToGrid w:val="0"/>
          <w:sz w:val="28"/>
          <w:szCs w:val="28"/>
        </w:rPr>
        <w:br/>
        <w:t xml:space="preserve">с АО «УК «Кузбассразрезуголь», а также дополнительные соглашения </w:t>
      </w:r>
      <w:r w:rsidRPr="00816A2E">
        <w:rPr>
          <w:snapToGrid w:val="0"/>
          <w:sz w:val="28"/>
          <w:szCs w:val="28"/>
        </w:rPr>
        <w:br/>
        <w:t>к данному договору.</w:t>
      </w:r>
    </w:p>
    <w:p w14:paraId="29A6C8AA" w14:textId="77777777" w:rsidR="00816A2E" w:rsidRPr="00816A2E" w:rsidRDefault="00816A2E" w:rsidP="00816A2E">
      <w:pPr>
        <w:ind w:firstLine="709"/>
        <w:jc w:val="both"/>
        <w:rPr>
          <w:snapToGrid w:val="0"/>
          <w:sz w:val="28"/>
          <w:szCs w:val="28"/>
        </w:rPr>
      </w:pPr>
      <w:r w:rsidRPr="00816A2E">
        <w:rPr>
          <w:snapToGrid w:val="0"/>
          <w:sz w:val="28"/>
          <w:szCs w:val="28"/>
        </w:rPr>
        <w:t xml:space="preserve">По данным дополнительного соглашения № 5148709 от 02.03.2023 </w:t>
      </w:r>
      <w:r w:rsidRPr="00816A2E">
        <w:rPr>
          <w:snapToGrid w:val="0"/>
          <w:sz w:val="28"/>
          <w:szCs w:val="28"/>
        </w:rPr>
        <w:br/>
        <w:t xml:space="preserve">к договору поставки, заключенному между АО «УК «Кузбассразрезуголь» </w:t>
      </w:r>
      <w:r w:rsidRPr="00816A2E">
        <w:rPr>
          <w:snapToGrid w:val="0"/>
          <w:sz w:val="28"/>
          <w:szCs w:val="28"/>
        </w:rPr>
        <w:br/>
        <w:t xml:space="preserve">и ОАО «РЖД» от 08.10.2019 № 3607294 цена натурального топлива с учетом доставки составила </w:t>
      </w:r>
      <w:r w:rsidRPr="00816A2E">
        <w:rPr>
          <w:b/>
          <w:bCs/>
          <w:snapToGrid w:val="0"/>
          <w:sz w:val="28"/>
          <w:szCs w:val="28"/>
        </w:rPr>
        <w:t>2 303,27 руб./т</w:t>
      </w:r>
      <w:r w:rsidRPr="00816A2E">
        <w:rPr>
          <w:snapToGrid w:val="0"/>
          <w:sz w:val="28"/>
          <w:szCs w:val="28"/>
        </w:rPr>
        <w:t>. (договор по конкурсу).</w:t>
      </w:r>
    </w:p>
    <w:p w14:paraId="7E6CFD04" w14:textId="77777777" w:rsidR="00816A2E" w:rsidRPr="00816A2E" w:rsidRDefault="00816A2E" w:rsidP="00816A2E">
      <w:pPr>
        <w:ind w:firstLine="709"/>
        <w:jc w:val="both"/>
        <w:rPr>
          <w:b/>
          <w:snapToGrid w:val="0"/>
          <w:sz w:val="28"/>
          <w:szCs w:val="28"/>
        </w:rPr>
      </w:pPr>
    </w:p>
    <w:p w14:paraId="36338BCC" w14:textId="77777777" w:rsidR="00816A2E" w:rsidRPr="00816A2E" w:rsidRDefault="00816A2E" w:rsidP="00816A2E">
      <w:pPr>
        <w:ind w:firstLine="709"/>
        <w:jc w:val="both"/>
        <w:rPr>
          <w:b/>
          <w:snapToGrid w:val="0"/>
          <w:sz w:val="28"/>
          <w:szCs w:val="28"/>
          <w:u w:val="single"/>
        </w:rPr>
      </w:pPr>
      <w:r w:rsidRPr="00816A2E">
        <w:rPr>
          <w:b/>
          <w:snapToGrid w:val="0"/>
          <w:sz w:val="28"/>
          <w:szCs w:val="28"/>
          <w:u w:val="single"/>
        </w:rPr>
        <w:t>Транспортно-заготовительные расходы (ТЗР)</w:t>
      </w:r>
    </w:p>
    <w:p w14:paraId="7286E8FF" w14:textId="77777777" w:rsidR="00816A2E" w:rsidRPr="00816A2E" w:rsidRDefault="00816A2E" w:rsidP="00816A2E">
      <w:pPr>
        <w:ind w:firstLine="709"/>
        <w:jc w:val="both"/>
        <w:rPr>
          <w:b/>
          <w:snapToGrid w:val="0"/>
          <w:sz w:val="28"/>
          <w:szCs w:val="28"/>
        </w:rPr>
      </w:pPr>
      <w:r w:rsidRPr="00816A2E">
        <w:rPr>
          <w:snapToGrid w:val="0"/>
          <w:sz w:val="28"/>
          <w:szCs w:val="28"/>
        </w:rPr>
        <w:t xml:space="preserve">Цена ТЗР ОМТО на 2023 год принята экспертами по данным шаблона WARM.TOPL.Q4.2023.EIAS и составляет </w:t>
      </w:r>
      <w:r w:rsidRPr="00816A2E">
        <w:rPr>
          <w:b/>
          <w:snapToGrid w:val="0"/>
          <w:sz w:val="28"/>
          <w:szCs w:val="28"/>
        </w:rPr>
        <w:t>305,52 руб./т. (без НДС)</w:t>
      </w:r>
    </w:p>
    <w:p w14:paraId="3CA58150" w14:textId="77777777" w:rsidR="00816A2E" w:rsidRPr="00816A2E" w:rsidRDefault="00816A2E" w:rsidP="00816A2E">
      <w:pPr>
        <w:ind w:firstLine="709"/>
        <w:jc w:val="both"/>
        <w:rPr>
          <w:b/>
          <w:snapToGrid w:val="0"/>
          <w:sz w:val="28"/>
          <w:szCs w:val="28"/>
        </w:rPr>
      </w:pPr>
    </w:p>
    <w:p w14:paraId="345EAB83" w14:textId="77777777" w:rsidR="00816A2E" w:rsidRPr="00816A2E" w:rsidRDefault="00816A2E" w:rsidP="00816A2E">
      <w:pPr>
        <w:ind w:firstLine="709"/>
        <w:jc w:val="both"/>
        <w:rPr>
          <w:b/>
          <w:snapToGrid w:val="0"/>
          <w:sz w:val="28"/>
          <w:szCs w:val="28"/>
        </w:rPr>
      </w:pPr>
      <w:r w:rsidRPr="00816A2E">
        <w:rPr>
          <w:b/>
          <w:snapToGrid w:val="0"/>
          <w:sz w:val="28"/>
          <w:szCs w:val="28"/>
        </w:rPr>
        <w:t>Буртовка</w:t>
      </w:r>
    </w:p>
    <w:p w14:paraId="2EE68513" w14:textId="77777777" w:rsidR="00816A2E" w:rsidRPr="00816A2E" w:rsidRDefault="00816A2E" w:rsidP="00816A2E">
      <w:pPr>
        <w:ind w:firstLine="709"/>
        <w:jc w:val="both"/>
        <w:rPr>
          <w:snapToGrid w:val="0"/>
          <w:sz w:val="28"/>
          <w:szCs w:val="28"/>
        </w:rPr>
      </w:pPr>
      <w:r w:rsidRPr="00816A2E">
        <w:rPr>
          <w:snapToGrid w:val="0"/>
          <w:sz w:val="28"/>
          <w:szCs w:val="28"/>
        </w:rPr>
        <w:t>Буртовка осуществляется фронтальным погрузчиком на колесном ходу (ковшовый погрузчик без навесного оборудования) LONG KING 3 т.</w:t>
      </w:r>
    </w:p>
    <w:p w14:paraId="5C8C047D" w14:textId="77777777" w:rsidR="00816A2E" w:rsidRPr="00816A2E" w:rsidRDefault="00816A2E" w:rsidP="00816A2E">
      <w:pPr>
        <w:ind w:firstLine="709"/>
        <w:jc w:val="both"/>
        <w:rPr>
          <w:snapToGrid w:val="0"/>
          <w:sz w:val="28"/>
          <w:szCs w:val="28"/>
        </w:rPr>
      </w:pPr>
      <w:r w:rsidRPr="00816A2E">
        <w:rPr>
          <w:snapToGrid w:val="0"/>
          <w:sz w:val="28"/>
          <w:szCs w:val="28"/>
        </w:rPr>
        <w:t>В разрезе буртовки ОАО «РЖД» представило следующий пакет документов:</w:t>
      </w:r>
    </w:p>
    <w:p w14:paraId="02952068" w14:textId="77777777" w:rsidR="00816A2E" w:rsidRPr="00816A2E" w:rsidRDefault="00816A2E" w:rsidP="00816A2E">
      <w:pPr>
        <w:ind w:firstLine="709"/>
        <w:jc w:val="both"/>
        <w:rPr>
          <w:snapToGrid w:val="0"/>
          <w:sz w:val="28"/>
          <w:szCs w:val="28"/>
        </w:rPr>
      </w:pPr>
      <w:r w:rsidRPr="00816A2E">
        <w:rPr>
          <w:snapToGrid w:val="0"/>
          <w:sz w:val="28"/>
          <w:szCs w:val="28"/>
        </w:rPr>
        <w:t xml:space="preserve">Планируемые расходы на буртовку угля по договору аутсорсинга, заключенному с ООО «Ресурстранс» на 2025 г с учетом индекса 1,051 </w:t>
      </w:r>
      <w:r w:rsidRPr="00816A2E">
        <w:rPr>
          <w:snapToGrid w:val="0"/>
          <w:sz w:val="28"/>
          <w:szCs w:val="28"/>
        </w:rPr>
        <w:br/>
        <w:t>№ 2030/ОКЭ-ЦАТ/22/12/1 от 30.12.2022 (DOCS.FORM.6.42. Часть 1. Том 15. Расходы на топливо. Расчет затрат на буртовку угля).</w:t>
      </w:r>
    </w:p>
    <w:p w14:paraId="2E08E5F6"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1 (DOCS.FORM.6.42. Часть 1. Том 5. Расходы на оплату иных работ и услуг. Документы ООО РСТ за 1 полугодие 2023).</w:t>
      </w:r>
    </w:p>
    <w:p w14:paraId="266AE058" w14:textId="77777777" w:rsidR="00816A2E" w:rsidRPr="00816A2E" w:rsidRDefault="00816A2E" w:rsidP="00816A2E">
      <w:pPr>
        <w:ind w:firstLine="709"/>
        <w:jc w:val="both"/>
        <w:rPr>
          <w:snapToGrid w:val="0"/>
          <w:sz w:val="28"/>
          <w:szCs w:val="28"/>
        </w:rPr>
      </w:pPr>
      <w:r w:rsidRPr="00816A2E">
        <w:rPr>
          <w:snapToGrid w:val="0"/>
          <w:sz w:val="28"/>
          <w:szCs w:val="28"/>
        </w:rPr>
        <w:t>Счета-фактуры, акты выполненных работ ООО «РесурсТранс» за 2023 год часть 2 (DOCS.FORM.6.42. Часть 1. Том 5. Расходы на оплату иных работ и услуг. Документы ООО РСТ за 2 полугодие 2023).</w:t>
      </w:r>
    </w:p>
    <w:p w14:paraId="6D2D4F81" w14:textId="77777777" w:rsidR="00816A2E" w:rsidRPr="00816A2E" w:rsidRDefault="00816A2E" w:rsidP="00816A2E">
      <w:pPr>
        <w:ind w:firstLine="709"/>
        <w:jc w:val="both"/>
        <w:rPr>
          <w:snapToGrid w:val="0"/>
          <w:sz w:val="28"/>
          <w:szCs w:val="28"/>
        </w:rPr>
      </w:pPr>
      <w:r w:rsidRPr="00816A2E">
        <w:rPr>
          <w:snapToGrid w:val="0"/>
          <w:sz w:val="28"/>
          <w:szCs w:val="28"/>
        </w:rPr>
        <w:t xml:space="preserve">Договор оказания автотранспортных услуг № 2030/ОКЭ-ЦАТ/22/12/1 б/д, заключенный с ООО «РесурсТранс», действующий с 01.01.2023 </w:t>
      </w:r>
      <w:r w:rsidRPr="00816A2E">
        <w:rPr>
          <w:snapToGrid w:val="0"/>
          <w:sz w:val="28"/>
          <w:szCs w:val="28"/>
        </w:rPr>
        <w:br/>
      </w:r>
      <w:r w:rsidRPr="00816A2E">
        <w:rPr>
          <w:snapToGrid w:val="0"/>
          <w:sz w:val="28"/>
          <w:szCs w:val="28"/>
        </w:rPr>
        <w:lastRenderedPageBreak/>
        <w:t>по 31.03.2033, с приложениями, без автопролонгации (DOCS.FORM.6.42. Часть 1. Том 5. Расходы на оплату иных работ и услуг. Новый договор РесурсТранс).</w:t>
      </w:r>
    </w:p>
    <w:p w14:paraId="7E500943" w14:textId="77777777" w:rsidR="00816A2E" w:rsidRPr="00816A2E" w:rsidRDefault="00816A2E" w:rsidP="00816A2E">
      <w:pPr>
        <w:ind w:firstLine="709"/>
        <w:jc w:val="both"/>
        <w:rPr>
          <w:snapToGrid w:val="0"/>
          <w:sz w:val="28"/>
          <w:szCs w:val="28"/>
        </w:rPr>
      </w:pPr>
      <w:r w:rsidRPr="00816A2E">
        <w:rPr>
          <w:snapToGrid w:val="0"/>
          <w:sz w:val="28"/>
          <w:szCs w:val="28"/>
        </w:rPr>
        <w:t>Извещение об осуществлении открытого конкурса в электронной форме №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Извещение).</w:t>
      </w:r>
    </w:p>
    <w:p w14:paraId="5F8043DA" w14:textId="77777777" w:rsidR="00816A2E" w:rsidRPr="00816A2E" w:rsidRDefault="00816A2E" w:rsidP="00816A2E">
      <w:pPr>
        <w:ind w:firstLine="709"/>
        <w:jc w:val="both"/>
        <w:rPr>
          <w:snapToGrid w:val="0"/>
          <w:sz w:val="28"/>
          <w:szCs w:val="28"/>
        </w:rPr>
      </w:pPr>
      <w:r w:rsidRPr="00816A2E">
        <w:rPr>
          <w:snapToGrid w:val="0"/>
          <w:sz w:val="28"/>
          <w:szCs w:val="28"/>
        </w:rPr>
        <w:t xml:space="preserve">Документация открытого конкурса в электронной форме </w:t>
      </w:r>
      <w:r w:rsidRPr="00816A2E">
        <w:rPr>
          <w:snapToGrid w:val="0"/>
          <w:sz w:val="28"/>
          <w:szCs w:val="28"/>
        </w:rPr>
        <w:br/>
        <w:t>№ 2030/ОКЭ-ЦАТ/22 на право заключения договоров оказания автотранспортных услуг для нужд структурных подразделений и филиалов ОАО «РЖД» (DOCS.FORM.6.42. Часть 2. Том 17. Конкурсная документация ООО РесурсТранс. Документация часть 1,2,3).</w:t>
      </w:r>
    </w:p>
    <w:p w14:paraId="56B7ED6B" w14:textId="77777777" w:rsidR="00816A2E" w:rsidRPr="00816A2E" w:rsidRDefault="00816A2E" w:rsidP="00816A2E">
      <w:pPr>
        <w:ind w:firstLine="709"/>
        <w:jc w:val="both"/>
        <w:rPr>
          <w:snapToGrid w:val="0"/>
          <w:sz w:val="28"/>
          <w:szCs w:val="28"/>
        </w:rPr>
      </w:pPr>
      <w:r w:rsidRPr="00816A2E">
        <w:rPr>
          <w:snapToGrid w:val="0"/>
          <w:sz w:val="28"/>
          <w:szCs w:val="28"/>
        </w:rPr>
        <w:t xml:space="preserve">Изменения в извещение и документацию открытого конкурса </w:t>
      </w:r>
      <w:r w:rsidRPr="00816A2E">
        <w:rPr>
          <w:snapToGrid w:val="0"/>
          <w:sz w:val="28"/>
          <w:szCs w:val="28"/>
        </w:rPr>
        <w:br/>
        <w:t xml:space="preserve">в электронной форме № 2030/ОКЭ-ЦАТ/22 на право заключения договоров оказания автотранспортных услуг для нужд структурных подразделений </w:t>
      </w:r>
      <w:r w:rsidRPr="00816A2E">
        <w:rPr>
          <w:snapToGrid w:val="0"/>
          <w:sz w:val="28"/>
          <w:szCs w:val="28"/>
        </w:rPr>
        <w:br/>
        <w:t>и филиалов ОАО «РЖД» (DOCS.FORM.6.42. Часть 2. Том 17. Конкурсная документация ООО РесурсТранс. Изменения от 28.11.2022).</w:t>
      </w:r>
    </w:p>
    <w:p w14:paraId="691BF8F0" w14:textId="77777777" w:rsidR="00816A2E" w:rsidRPr="00816A2E" w:rsidRDefault="00816A2E" w:rsidP="00816A2E">
      <w:pPr>
        <w:ind w:firstLine="709"/>
        <w:jc w:val="both"/>
        <w:rPr>
          <w:snapToGrid w:val="0"/>
          <w:sz w:val="28"/>
          <w:szCs w:val="28"/>
        </w:rPr>
      </w:pPr>
      <w:r w:rsidRPr="00816A2E">
        <w:rPr>
          <w:snapToGrid w:val="0"/>
          <w:sz w:val="28"/>
          <w:szCs w:val="28"/>
        </w:rPr>
        <w:t xml:space="preserve">Технические требования к бортовым системам мониторинга транспорта (Приложение № 1.1.3 к конкурсной документации) (DOCS.FORM.6.42. Часть 2. Том 17. Конкурсная документация </w:t>
      </w:r>
      <w:r w:rsidRPr="00816A2E">
        <w:rPr>
          <w:snapToGrid w:val="0"/>
          <w:sz w:val="28"/>
          <w:szCs w:val="28"/>
        </w:rPr>
        <w:br/>
        <w:t>ООО РесурсТранс. Приложение № 1.1.3).</w:t>
      </w:r>
    </w:p>
    <w:p w14:paraId="7129EB92" w14:textId="77777777" w:rsidR="00816A2E" w:rsidRPr="00816A2E" w:rsidRDefault="00816A2E" w:rsidP="00816A2E">
      <w:pPr>
        <w:ind w:firstLine="709"/>
        <w:jc w:val="both"/>
        <w:rPr>
          <w:snapToGrid w:val="0"/>
          <w:sz w:val="28"/>
          <w:szCs w:val="28"/>
        </w:rPr>
      </w:pPr>
      <w:r w:rsidRPr="00816A2E">
        <w:rPr>
          <w:snapToGrid w:val="0"/>
          <w:sz w:val="28"/>
          <w:szCs w:val="28"/>
        </w:rPr>
        <w:t xml:space="preserve">Приложения № 1.1.1.1.-1.1.2.16 к конкурсной документации (DOCS.FORM.6.42. Часть 2. Том 17. Конкурсная документация </w:t>
      </w:r>
      <w:r w:rsidRPr="00816A2E">
        <w:rPr>
          <w:snapToGrid w:val="0"/>
          <w:sz w:val="28"/>
          <w:szCs w:val="28"/>
        </w:rPr>
        <w:br/>
        <w:t>ООО РесурсТранс).</w:t>
      </w:r>
    </w:p>
    <w:p w14:paraId="703F3ED1" w14:textId="77777777" w:rsidR="00816A2E" w:rsidRPr="00816A2E" w:rsidRDefault="00816A2E" w:rsidP="00816A2E">
      <w:pPr>
        <w:ind w:firstLine="709"/>
        <w:jc w:val="both"/>
        <w:rPr>
          <w:snapToGrid w:val="0"/>
          <w:sz w:val="28"/>
          <w:szCs w:val="28"/>
        </w:rPr>
      </w:pPr>
      <w:r w:rsidRPr="00816A2E">
        <w:rPr>
          <w:snapToGrid w:val="0"/>
          <w:sz w:val="28"/>
          <w:szCs w:val="28"/>
        </w:rPr>
        <w:t>Протокол № 2030/ОКЭ-ЦАТ/22/1 рассмотрения и оценки конкурсных заявок, поступивших для участия в открытом конкурсе в электронной форме № 2030/ОКЭ-ЦАТ/22/1 на право заключения договоров оказания автотранспортных услуг для нужд структурных подразделений и филиалов ОАО «РЖД», осуществляющих свою деятельность в границах железных дорог от 14.12.2022 (DOCS.FORM.6.42. Часть 2. Том 17. Конкурсная документация ООО РесурсТранс. Протокол рассмотрения).</w:t>
      </w:r>
    </w:p>
    <w:p w14:paraId="4559BEA7" w14:textId="77777777" w:rsidR="00816A2E" w:rsidRPr="00816A2E" w:rsidRDefault="00816A2E" w:rsidP="00816A2E">
      <w:pPr>
        <w:ind w:firstLine="709"/>
        <w:jc w:val="both"/>
        <w:rPr>
          <w:snapToGrid w:val="0"/>
          <w:sz w:val="28"/>
          <w:szCs w:val="28"/>
        </w:rPr>
      </w:pPr>
      <w:r w:rsidRPr="00816A2E">
        <w:rPr>
          <w:snapToGrid w:val="0"/>
          <w:sz w:val="28"/>
          <w:szCs w:val="28"/>
        </w:rPr>
        <w:t xml:space="preserve">Протокол заочного заседания Конкурсной комиссии ОАО «РЖД» </w:t>
      </w:r>
      <w:r w:rsidRPr="00816A2E">
        <w:rPr>
          <w:snapToGrid w:val="0"/>
          <w:sz w:val="28"/>
          <w:szCs w:val="28"/>
        </w:rPr>
        <w:br/>
        <w:t>№ 660/1 от 15.12.2022 (DOCS.FORM.6.42. Часть 2. Том 17. Конкурсная документация ООО РесурсТранс. Итоговый протокол).</w:t>
      </w:r>
    </w:p>
    <w:p w14:paraId="1EF3E7B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При определении расходов на буртовку угля эксперты отмечают, </w:t>
      </w:r>
      <w:r w:rsidRPr="00816A2E">
        <w:rPr>
          <w:snapToGrid w:val="0"/>
          <w:sz w:val="28"/>
          <w:szCs w:val="28"/>
        </w:rPr>
        <w:br/>
        <w:t xml:space="preserve">что договор заключенный на сумму более 100 тыс. руб. должен заключаться с помощью закупочных процедур в соответствии с Федеральным законом </w:t>
      </w:r>
      <w:r w:rsidRPr="00816A2E">
        <w:rPr>
          <w:snapToGrid w:val="0"/>
          <w:sz w:val="28"/>
          <w:szCs w:val="28"/>
        </w:rPr>
        <w:br/>
        <w:t xml:space="preserve">от 18.07.2011 № 223. </w:t>
      </w:r>
    </w:p>
    <w:p w14:paraId="0E0CD8D5" w14:textId="77777777" w:rsidR="00816A2E" w:rsidRPr="00816A2E" w:rsidRDefault="00816A2E" w:rsidP="00816A2E">
      <w:pPr>
        <w:ind w:firstLine="709"/>
        <w:jc w:val="both"/>
        <w:rPr>
          <w:snapToGrid w:val="0"/>
          <w:sz w:val="28"/>
          <w:szCs w:val="28"/>
        </w:rPr>
      </w:pPr>
      <w:r w:rsidRPr="00816A2E">
        <w:rPr>
          <w:snapToGrid w:val="0"/>
          <w:sz w:val="28"/>
          <w:szCs w:val="28"/>
        </w:rPr>
        <w:t xml:space="preserve">Эксперты проанализировали представленный обществом договор оказания автотранспортных услуг № 2030/ОКЭ-ЦАТ/22/12/1 б/д, заключенный с ООО «РесурсТранс» и конкурсную документацию. Согласно вышеуказанному протоколу заочного заседания, открытый конкурс </w:t>
      </w:r>
      <w:r w:rsidRPr="00816A2E">
        <w:rPr>
          <w:snapToGrid w:val="0"/>
          <w:sz w:val="28"/>
          <w:szCs w:val="28"/>
        </w:rPr>
        <w:br/>
        <w:t xml:space="preserve">№ 2030/ОКЭ-ЦАТ/22 по лоту № 12 признан несостоявшимся в связи с тем, что на участие в закупке по лоту № 12 подана одна заявка, на основании подпункта </w:t>
      </w:r>
      <w:r w:rsidRPr="00816A2E">
        <w:rPr>
          <w:snapToGrid w:val="0"/>
          <w:sz w:val="28"/>
          <w:szCs w:val="28"/>
        </w:rPr>
        <w:lastRenderedPageBreak/>
        <w:t>2 пункта 3.9.1 документации о закупке. Поскольку договор заключен с единственным поставщиком и конкурс признан не состоявшимся, договор не отвечает требованиям пп. б) п 29 Основ ценообразования «Цены, установленные в договорах, заключенных в результате проведения торгов».</w:t>
      </w:r>
    </w:p>
    <w:p w14:paraId="1DE72132" w14:textId="77777777" w:rsidR="00816A2E" w:rsidRPr="00816A2E" w:rsidRDefault="00816A2E" w:rsidP="00816A2E">
      <w:pPr>
        <w:tabs>
          <w:tab w:val="left" w:pos="1890"/>
        </w:tabs>
        <w:ind w:firstLine="709"/>
        <w:jc w:val="both"/>
        <w:rPr>
          <w:sz w:val="28"/>
          <w:szCs w:val="28"/>
        </w:rPr>
      </w:pPr>
      <w:r w:rsidRPr="00816A2E">
        <w:rPr>
          <w:snapToGrid w:val="0"/>
          <w:color w:val="000000"/>
          <w:sz w:val="28"/>
          <w:szCs w:val="28"/>
        </w:rPr>
        <w:t>Ввиду отсутствия договора на поставку угля на 2023 год, заключенного с помощью проведенных торгов,</w:t>
      </w:r>
      <w:r w:rsidRPr="00816A2E">
        <w:rPr>
          <w:snapToGrid w:val="0"/>
          <w:sz w:val="28"/>
          <w:szCs w:val="28"/>
        </w:rPr>
        <w:t xml:space="preserve"> экспертами, в соответствии с пунктом 29 (г) Основ ценообразования, произведен альтернативный расчет стоимости буртовки угля. При расчете обоснованности расходов по буртовке угля экспертами использовалась данные статистической отчетности </w:t>
      </w:r>
      <w:r w:rsidRPr="00816A2E">
        <w:rPr>
          <w:snapToGrid w:val="0"/>
          <w:sz w:val="28"/>
          <w:szCs w:val="28"/>
        </w:rPr>
        <w:br/>
        <w:t xml:space="preserve">для соответствующего субъекта Российской Федерации «Сборник информационно-аналитических материалов «Цены в строительстве» № 7 </w:t>
      </w:r>
      <w:r w:rsidRPr="00816A2E">
        <w:rPr>
          <w:snapToGrid w:val="0"/>
          <w:sz w:val="28"/>
          <w:szCs w:val="28"/>
        </w:rPr>
        <w:br/>
        <w:t xml:space="preserve">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w:t>
      </w:r>
      <w:r w:rsidRPr="00816A2E">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816A2E">
        <w:rPr>
          <w:snapToGrid w:val="0"/>
          <w:sz w:val="28"/>
          <w:szCs w:val="28"/>
        </w:rPr>
        <w:br/>
        <w:t xml:space="preserve">от 27.10.1998 № 1153-р, от 17.02.2003 № 143-р). </w:t>
      </w:r>
    </w:p>
    <w:p w14:paraId="46F14F62" w14:textId="77777777" w:rsidR="00816A2E" w:rsidRPr="00816A2E" w:rsidRDefault="00816A2E" w:rsidP="00816A2E">
      <w:pPr>
        <w:ind w:firstLine="709"/>
        <w:jc w:val="both"/>
        <w:rPr>
          <w:snapToGrid w:val="0"/>
          <w:sz w:val="28"/>
          <w:szCs w:val="28"/>
        </w:rPr>
      </w:pPr>
      <w:r w:rsidRPr="00816A2E">
        <w:rPr>
          <w:snapToGrid w:val="0"/>
          <w:sz w:val="28"/>
          <w:szCs w:val="28"/>
        </w:rPr>
        <w:t xml:space="preserve">Стоимость работы фронтального погрузчика 3 т за 2023 год, определена согласно данным каталога, в размере 1 174,35 руб./м-ч. </w:t>
      </w:r>
      <w:r w:rsidRPr="00816A2E">
        <w:rPr>
          <w:snapToGrid w:val="0"/>
          <w:sz w:val="28"/>
          <w:szCs w:val="28"/>
        </w:rPr>
        <w:br/>
        <w:t xml:space="preserve">(без НДС). </w:t>
      </w:r>
    </w:p>
    <w:p w14:paraId="327F42BC" w14:textId="77777777" w:rsidR="00816A2E" w:rsidRPr="00816A2E" w:rsidRDefault="00816A2E" w:rsidP="00816A2E">
      <w:pPr>
        <w:ind w:firstLine="709"/>
        <w:jc w:val="both"/>
        <w:rPr>
          <w:snapToGrid w:val="0"/>
          <w:sz w:val="28"/>
          <w:szCs w:val="28"/>
        </w:rPr>
      </w:pPr>
      <w:r w:rsidRPr="00816A2E">
        <w:rPr>
          <w:snapToGrid w:val="0"/>
          <w:sz w:val="28"/>
          <w:szCs w:val="28"/>
        </w:rPr>
        <w:t>В соответствии с шаблоном WARM TOPL.Q4.2023. количество натурального топлива в 2023 году составило 6 075 т.</w:t>
      </w:r>
    </w:p>
    <w:p w14:paraId="573001DC" w14:textId="77777777" w:rsidR="00816A2E" w:rsidRPr="00816A2E" w:rsidRDefault="00816A2E" w:rsidP="00816A2E">
      <w:pPr>
        <w:ind w:firstLine="709"/>
        <w:jc w:val="both"/>
        <w:rPr>
          <w:snapToGrid w:val="0"/>
          <w:sz w:val="28"/>
          <w:szCs w:val="28"/>
        </w:rPr>
      </w:pPr>
      <w:r w:rsidRPr="00816A2E">
        <w:rPr>
          <w:snapToGrid w:val="0"/>
          <w:sz w:val="28"/>
          <w:szCs w:val="28"/>
        </w:rPr>
        <w:t xml:space="preserve">Количество машино-часов работы автотранспорта, необходимых </w:t>
      </w:r>
      <w:r w:rsidRPr="00816A2E">
        <w:rPr>
          <w:snapToGrid w:val="0"/>
          <w:sz w:val="28"/>
          <w:szCs w:val="28"/>
        </w:rPr>
        <w:br/>
        <w:t>для осуществления буртовки, принято экспертами из данных, представленных предприятием, согласно которым количество машино-часов в год составляет 2 112.</w:t>
      </w:r>
    </w:p>
    <w:p w14:paraId="67C42D69"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Расчет затрат на буртовку угля представлен в таблице 6 данного ЭЗ. Цена буртовки угля на 2023 год в соответствии с альтернативным расчетом экспертов составит 408,27 руб./т.</w:t>
      </w:r>
    </w:p>
    <w:p w14:paraId="6C0F02D6" w14:textId="77777777" w:rsidR="00816A2E" w:rsidRPr="00816A2E" w:rsidRDefault="00816A2E" w:rsidP="00816A2E">
      <w:pPr>
        <w:tabs>
          <w:tab w:val="left" w:pos="1890"/>
        </w:tabs>
        <w:ind w:firstLine="709"/>
        <w:jc w:val="both"/>
        <w:rPr>
          <w:b/>
          <w:bCs/>
          <w:snapToGrid w:val="0"/>
          <w:sz w:val="28"/>
          <w:szCs w:val="28"/>
        </w:rPr>
      </w:pPr>
      <w:r w:rsidRPr="00816A2E">
        <w:rPr>
          <w:snapToGrid w:val="0"/>
          <w:sz w:val="28"/>
          <w:szCs w:val="28"/>
        </w:rPr>
        <w:t>Согласно официальной форме отчетности, шаблону WARM.TOPL.Q4.2023.EIAS, цена транспортировки топлива иными видами перевозок (буртовка) в 2023 году составила 245,18 руб./т.</w:t>
      </w:r>
    </w:p>
    <w:p w14:paraId="16ECC8F3" w14:textId="77777777" w:rsidR="00816A2E" w:rsidRPr="00816A2E" w:rsidRDefault="00816A2E" w:rsidP="00816A2E">
      <w:pPr>
        <w:tabs>
          <w:tab w:val="left" w:pos="1890"/>
        </w:tabs>
        <w:ind w:firstLine="709"/>
        <w:jc w:val="both"/>
        <w:rPr>
          <w:sz w:val="28"/>
          <w:szCs w:val="28"/>
        </w:rPr>
      </w:pPr>
      <w:r w:rsidRPr="00816A2E">
        <w:rPr>
          <w:snapToGrid w:val="0"/>
          <w:sz w:val="28"/>
          <w:szCs w:val="28"/>
        </w:rPr>
        <w:t xml:space="preserve">На основании проведенных расчетов эксперты делают вывод, </w:t>
      </w:r>
      <w:r w:rsidRPr="00816A2E">
        <w:rPr>
          <w:snapToGrid w:val="0"/>
          <w:sz w:val="28"/>
          <w:szCs w:val="28"/>
        </w:rPr>
        <w:br/>
        <w:t xml:space="preserve">что наименьшей является цена буртовки угля на 2023 год, представленная </w:t>
      </w:r>
      <w:r w:rsidRPr="00816A2E">
        <w:rPr>
          <w:snapToGrid w:val="0"/>
          <w:sz w:val="28"/>
          <w:szCs w:val="28"/>
        </w:rPr>
        <w:br/>
        <w:t xml:space="preserve">в официальной форме отчетности, шаблоне WARM.TOPL.Q4.2023.EIAS. Следовательно, в расчет стоимости затрат на топливо принимается цена – </w:t>
      </w:r>
      <w:r w:rsidRPr="00816A2E">
        <w:rPr>
          <w:b/>
          <w:snapToGrid w:val="0"/>
          <w:sz w:val="28"/>
          <w:szCs w:val="28"/>
        </w:rPr>
        <w:t>245,18 руб./т.</w:t>
      </w:r>
    </w:p>
    <w:p w14:paraId="14E5D9D6" w14:textId="77777777" w:rsidR="00816A2E" w:rsidRPr="00816A2E" w:rsidRDefault="00816A2E" w:rsidP="00816A2E">
      <w:pPr>
        <w:ind w:firstLine="709"/>
        <w:jc w:val="both"/>
        <w:rPr>
          <w:b/>
          <w:snapToGrid w:val="0"/>
          <w:sz w:val="28"/>
          <w:szCs w:val="28"/>
          <w:u w:val="single"/>
        </w:rPr>
      </w:pPr>
    </w:p>
    <w:p w14:paraId="50E2AC20" w14:textId="77777777" w:rsidR="00816A2E" w:rsidRPr="00816A2E" w:rsidRDefault="00816A2E" w:rsidP="00816A2E">
      <w:pPr>
        <w:ind w:firstLine="709"/>
        <w:jc w:val="both"/>
        <w:rPr>
          <w:snapToGrid w:val="0"/>
          <w:sz w:val="28"/>
          <w:szCs w:val="28"/>
        </w:rPr>
      </w:pPr>
      <w:r w:rsidRPr="00816A2E">
        <w:rPr>
          <w:b/>
          <w:snapToGrid w:val="0"/>
          <w:sz w:val="28"/>
          <w:szCs w:val="28"/>
          <w:u w:val="single"/>
        </w:rPr>
        <w:t>Цена натурального топлива с учетом доставки на 2023 год составит:</w:t>
      </w:r>
      <w:r w:rsidRPr="00816A2E">
        <w:rPr>
          <w:snapToGrid w:val="0"/>
          <w:sz w:val="28"/>
          <w:szCs w:val="28"/>
        </w:rPr>
        <w:t xml:space="preserve"> 2 303,27 руб./т (цена топлива с доставкой </w:t>
      </w:r>
      <w:r w:rsidRPr="00816A2E">
        <w:rPr>
          <w:snapToGrid w:val="0"/>
          <w:sz w:val="28"/>
          <w:szCs w:val="28"/>
        </w:rPr>
        <w:br/>
      </w:r>
      <w:r w:rsidRPr="00816A2E">
        <w:rPr>
          <w:snapToGrid w:val="0"/>
          <w:color w:val="000000"/>
          <w:sz w:val="28"/>
          <w:szCs w:val="28"/>
        </w:rPr>
        <w:t xml:space="preserve">АО «УК Кузбассразрезуголь» </w:t>
      </w:r>
      <w:r w:rsidRPr="00816A2E">
        <w:rPr>
          <w:snapToGrid w:val="0"/>
          <w:sz w:val="28"/>
          <w:szCs w:val="28"/>
        </w:rPr>
        <w:t xml:space="preserve">на 2023 год) + 305,52 руб./т (цена ТЗР ОМТО ОАО «РЖД») + 245,18 руб./т (цена буртовки) = </w:t>
      </w:r>
      <w:r w:rsidRPr="00816A2E">
        <w:rPr>
          <w:b/>
          <w:snapToGrid w:val="0"/>
          <w:sz w:val="28"/>
          <w:szCs w:val="28"/>
        </w:rPr>
        <w:t>2 312,05 руб./т.</w:t>
      </w:r>
    </w:p>
    <w:p w14:paraId="22F2291C" w14:textId="77777777" w:rsidR="00816A2E" w:rsidRPr="00816A2E" w:rsidRDefault="00816A2E" w:rsidP="00816A2E">
      <w:pPr>
        <w:tabs>
          <w:tab w:val="left" w:pos="1890"/>
        </w:tabs>
        <w:ind w:firstLine="709"/>
        <w:jc w:val="both"/>
        <w:rPr>
          <w:snapToGrid w:val="0"/>
          <w:sz w:val="28"/>
          <w:szCs w:val="28"/>
        </w:rPr>
      </w:pPr>
    </w:p>
    <w:p w14:paraId="3F1FD6B6"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lastRenderedPageBreak/>
        <w:t xml:space="preserve">Расходы </w:t>
      </w:r>
      <w:r w:rsidRPr="00816A2E">
        <w:rPr>
          <w:b/>
          <w:snapToGrid w:val="0"/>
          <w:color w:val="000000"/>
          <w:sz w:val="28"/>
          <w:szCs w:val="28"/>
        </w:rPr>
        <w:t>на топливо</w:t>
      </w:r>
      <w:r w:rsidRPr="00816A2E">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437CDF28" w14:textId="4146E6B1" w:rsidR="00816A2E" w:rsidRPr="00816A2E" w:rsidRDefault="00816A2E" w:rsidP="00816A2E">
      <w:pPr>
        <w:ind w:firstLine="709"/>
        <w:jc w:val="both"/>
        <w:rPr>
          <w:snapToGrid w:val="0"/>
          <w:color w:val="000000"/>
          <w:sz w:val="28"/>
          <w:szCs w:val="28"/>
        </w:rPr>
      </w:pPr>
      <w:r w:rsidRPr="00816A2E">
        <w:rPr>
          <w:noProof/>
          <w:color w:val="000000"/>
          <w:position w:val="-14"/>
        </w:rPr>
        <w:drawing>
          <wp:inline distT="0" distB="0" distL="0" distR="0" wp14:anchorId="5A1F12F7" wp14:editId="713960E3">
            <wp:extent cx="2457450" cy="352425"/>
            <wp:effectExtent l="0" t="0" r="0" b="0"/>
            <wp:docPr id="83644527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816A2E">
        <w:rPr>
          <w:color w:val="000000"/>
        </w:rPr>
        <w:t xml:space="preserve"> </w:t>
      </w:r>
      <w:r w:rsidRPr="00816A2E">
        <w:rPr>
          <w:color w:val="000000"/>
          <w:sz w:val="28"/>
          <w:szCs w:val="28"/>
        </w:rPr>
        <w:t xml:space="preserve">(тыс. руб.), </w:t>
      </w:r>
      <w:r w:rsidRPr="00816A2E">
        <w:rPr>
          <w:snapToGrid w:val="0"/>
          <w:color w:val="000000"/>
          <w:sz w:val="28"/>
          <w:szCs w:val="28"/>
        </w:rPr>
        <w:t>где:</w:t>
      </w:r>
    </w:p>
    <w:p w14:paraId="2889CF9C"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bi,k - удельный расход топлива учтенный при установлении тарифов </w:t>
      </w:r>
      <w:r w:rsidRPr="00816A2E">
        <w:rPr>
          <w:snapToGrid w:val="0"/>
          <w:color w:val="000000"/>
          <w:sz w:val="28"/>
          <w:szCs w:val="28"/>
        </w:rPr>
        <w:br/>
        <w:t>на 2023 год – 174,3 кг у.т./Гкал</w:t>
      </w:r>
      <w:r w:rsidRPr="00816A2E">
        <w:rPr>
          <w:snapToGrid w:val="0"/>
          <w:sz w:val="28"/>
          <w:szCs w:val="28"/>
        </w:rPr>
        <w:t xml:space="preserve"> </w:t>
      </w:r>
      <w:r w:rsidRPr="00816A2E">
        <w:rPr>
          <w:snapToGrid w:val="0"/>
          <w:color w:val="000000"/>
          <w:sz w:val="28"/>
          <w:szCs w:val="28"/>
        </w:rPr>
        <w:t xml:space="preserve">(постановление РЭК Кузбасса от 08.09.2022 </w:t>
      </w:r>
      <w:r w:rsidRPr="00816A2E">
        <w:rPr>
          <w:snapToGrid w:val="0"/>
          <w:color w:val="000000"/>
          <w:sz w:val="28"/>
          <w:szCs w:val="28"/>
        </w:rPr>
        <w:br/>
        <w:t>№ 257),</w:t>
      </w:r>
    </w:p>
    <w:p w14:paraId="49EE517D" w14:textId="38985BFF" w:rsidR="00816A2E" w:rsidRPr="00816A2E" w:rsidRDefault="00816A2E" w:rsidP="00816A2E">
      <w:pPr>
        <w:ind w:firstLine="709"/>
        <w:jc w:val="both"/>
        <w:rPr>
          <w:snapToGrid w:val="0"/>
          <w:color w:val="000000"/>
          <w:sz w:val="28"/>
          <w:szCs w:val="28"/>
        </w:rPr>
      </w:pPr>
      <w:r w:rsidRPr="00816A2E">
        <w:rPr>
          <w:noProof/>
          <w:color w:val="000000"/>
          <w:sz w:val="28"/>
          <w:szCs w:val="28"/>
        </w:rPr>
        <w:drawing>
          <wp:inline distT="0" distB="0" distL="0" distR="0" wp14:anchorId="75276EE9" wp14:editId="67476270">
            <wp:extent cx="466725" cy="361950"/>
            <wp:effectExtent l="0" t="0" r="0" b="0"/>
            <wp:docPr id="121263219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816A2E">
        <w:rPr>
          <w:snapToGrid w:val="0"/>
          <w:color w:val="000000"/>
          <w:sz w:val="28"/>
          <w:szCs w:val="28"/>
        </w:rPr>
        <w:t xml:space="preserve">- фактический объем отпуска тепловой энергии, поставляемой </w:t>
      </w:r>
      <w:r w:rsidRPr="00816A2E">
        <w:rPr>
          <w:snapToGrid w:val="0"/>
          <w:color w:val="000000"/>
          <w:sz w:val="28"/>
          <w:szCs w:val="28"/>
        </w:rPr>
        <w:br/>
        <w:t>с коллекторов источника тепловой энергии в 2023 году – 21,682 тыс. Гкал</w:t>
      </w:r>
      <w:r w:rsidRPr="00816A2E">
        <w:rPr>
          <w:snapToGrid w:val="0"/>
          <w:sz w:val="28"/>
          <w:szCs w:val="28"/>
        </w:rPr>
        <w:t xml:space="preserve"> </w:t>
      </w:r>
      <w:r w:rsidRPr="00816A2E">
        <w:rPr>
          <w:snapToGrid w:val="0"/>
          <w:color w:val="000000"/>
          <w:sz w:val="28"/>
          <w:szCs w:val="28"/>
        </w:rPr>
        <w:t>(отчётная форма шаблона BALANCE.CALC.TARIFF.WARM.2023.FACT),</w:t>
      </w:r>
    </w:p>
    <w:p w14:paraId="56B8FCA1" w14:textId="61AEFF9D" w:rsidR="00816A2E" w:rsidRPr="00816A2E" w:rsidRDefault="00816A2E" w:rsidP="00816A2E">
      <w:pPr>
        <w:ind w:firstLine="709"/>
        <w:jc w:val="both"/>
        <w:rPr>
          <w:snapToGrid w:val="0"/>
          <w:color w:val="000000"/>
          <w:sz w:val="28"/>
          <w:szCs w:val="28"/>
        </w:rPr>
      </w:pPr>
      <w:r w:rsidRPr="00816A2E">
        <w:rPr>
          <w:noProof/>
          <w:color w:val="000000"/>
          <w:sz w:val="28"/>
          <w:szCs w:val="28"/>
        </w:rPr>
        <w:drawing>
          <wp:inline distT="0" distB="0" distL="0" distR="0" wp14:anchorId="04D6D10A" wp14:editId="7E3C12ED">
            <wp:extent cx="447675" cy="333375"/>
            <wp:effectExtent l="0" t="0" r="9525" b="0"/>
            <wp:docPr id="77762955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16A2E">
        <w:rPr>
          <w:snapToGrid w:val="0"/>
          <w:color w:val="000000"/>
          <w:sz w:val="28"/>
          <w:szCs w:val="28"/>
        </w:rPr>
        <w:t xml:space="preserve">- фактическая цена на условное топливо (цена угля с учетом всех составляющих) – 3 706,45 руб./т.у.т. = 2 853,97 руб./т.н.т. (цена угля </w:t>
      </w:r>
      <w:r w:rsidRPr="00816A2E">
        <w:rPr>
          <w:snapToGrid w:val="0"/>
          <w:color w:val="000000"/>
          <w:sz w:val="28"/>
          <w:szCs w:val="28"/>
        </w:rPr>
        <w:br/>
        <w:t xml:space="preserve">по контракту) / 0,77 (переводной коэффициент из условного топлива </w:t>
      </w:r>
      <w:r w:rsidRPr="00816A2E">
        <w:rPr>
          <w:snapToGrid w:val="0"/>
          <w:color w:val="000000"/>
          <w:sz w:val="28"/>
          <w:szCs w:val="28"/>
        </w:rPr>
        <w:br/>
        <w:t xml:space="preserve">в натуральное (по данным отчётной формы шаблона WARM.TOPL.Q4.2023). </w:t>
      </w:r>
    </w:p>
    <w:p w14:paraId="11C08CA0" w14:textId="77777777" w:rsidR="00816A2E" w:rsidRPr="00816A2E" w:rsidRDefault="00816A2E" w:rsidP="00816A2E">
      <w:pPr>
        <w:ind w:firstLine="709"/>
        <w:jc w:val="both"/>
        <w:rPr>
          <w:snapToGrid w:val="0"/>
          <w:color w:val="000000"/>
          <w:sz w:val="28"/>
          <w:szCs w:val="28"/>
        </w:rPr>
      </w:pPr>
    </w:p>
    <w:p w14:paraId="22DF8B54"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 xml:space="preserve">Экономически обоснованные расходы на топливо за 2023 год, принимаются экспертами в размере 174,3 кг у.т. / Гкал × 21,682 тыс. Гкал × 3 706,45 руб./т. у.т. = </w:t>
      </w:r>
      <w:r w:rsidRPr="00816A2E">
        <w:rPr>
          <w:b/>
          <w:snapToGrid w:val="0"/>
          <w:color w:val="000000"/>
          <w:sz w:val="28"/>
          <w:szCs w:val="28"/>
        </w:rPr>
        <w:t>14 007 тыс. руб.</w:t>
      </w:r>
    </w:p>
    <w:p w14:paraId="74F0C7A4" w14:textId="77777777" w:rsidR="00816A2E" w:rsidRPr="00816A2E" w:rsidRDefault="00816A2E" w:rsidP="00816A2E">
      <w:pPr>
        <w:ind w:firstLine="720"/>
        <w:jc w:val="both"/>
        <w:rPr>
          <w:snapToGrid w:val="0"/>
          <w:sz w:val="28"/>
          <w:szCs w:val="28"/>
        </w:rPr>
      </w:pPr>
    </w:p>
    <w:p w14:paraId="5427CC46" w14:textId="77777777" w:rsidR="00816A2E" w:rsidRPr="00816A2E" w:rsidRDefault="00816A2E" w:rsidP="00816A2E">
      <w:pPr>
        <w:autoSpaceDE w:val="0"/>
        <w:autoSpaceDN w:val="0"/>
        <w:adjustRightInd w:val="0"/>
        <w:ind w:firstLine="851"/>
        <w:jc w:val="both"/>
        <w:rPr>
          <w:snapToGrid w:val="0"/>
          <w:color w:val="000000"/>
          <w:sz w:val="28"/>
          <w:szCs w:val="28"/>
        </w:rPr>
      </w:pPr>
      <w:r w:rsidRPr="00816A2E">
        <w:rPr>
          <w:snapToGrid w:val="0"/>
          <w:color w:val="000000"/>
          <w:sz w:val="28"/>
          <w:szCs w:val="28"/>
        </w:rPr>
        <w:t xml:space="preserve">Расходы </w:t>
      </w:r>
      <w:r w:rsidRPr="00816A2E">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6" w:history="1">
        <w:r w:rsidRPr="00816A2E">
          <w:rPr>
            <w:color w:val="000000"/>
            <w:sz w:val="28"/>
            <w:szCs w:val="28"/>
          </w:rPr>
          <w:t>формуле (30)</w:t>
        </w:r>
      </w:hyperlink>
      <w:r w:rsidRPr="00816A2E">
        <w:rPr>
          <w:snapToGrid w:val="0"/>
          <w:color w:val="000000"/>
          <w:sz w:val="28"/>
          <w:szCs w:val="28"/>
        </w:rPr>
        <w:t xml:space="preserve"> Методических указаний № 760-э:</w:t>
      </w:r>
    </w:p>
    <w:p w14:paraId="15D47046" w14:textId="2C9EA80D" w:rsidR="00816A2E" w:rsidRPr="00816A2E" w:rsidRDefault="00816A2E" w:rsidP="00816A2E">
      <w:pPr>
        <w:ind w:firstLine="720"/>
        <w:jc w:val="both"/>
        <w:rPr>
          <w:snapToGrid w:val="0"/>
          <w:sz w:val="28"/>
          <w:szCs w:val="28"/>
        </w:rPr>
      </w:pPr>
      <w:r w:rsidRPr="00816A2E">
        <w:rPr>
          <w:noProof/>
          <w:position w:val="-37"/>
        </w:rPr>
        <w:drawing>
          <wp:inline distT="0" distB="0" distL="0" distR="0" wp14:anchorId="401E31CB" wp14:editId="6C7DAE8F">
            <wp:extent cx="2867025" cy="657225"/>
            <wp:effectExtent l="0" t="0" r="9525" b="9525"/>
            <wp:docPr id="184317429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816A2E">
        <w:rPr>
          <w:snapToGrid w:val="0"/>
          <w:sz w:val="28"/>
          <w:szCs w:val="28"/>
        </w:rPr>
        <w:t xml:space="preserve"> (тыс. руб.), где:</w:t>
      </w:r>
    </w:p>
    <w:p w14:paraId="11E3F4EA" w14:textId="77777777" w:rsidR="00816A2E" w:rsidRPr="00816A2E" w:rsidRDefault="00816A2E" w:rsidP="00816A2E">
      <w:pPr>
        <w:ind w:firstLine="720"/>
        <w:jc w:val="both"/>
        <w:rPr>
          <w:snapToGrid w:val="0"/>
          <w:sz w:val="28"/>
          <w:szCs w:val="28"/>
        </w:rPr>
      </w:pPr>
      <w:r w:rsidRPr="00816A2E">
        <w:rPr>
          <w:snapToGrid w:val="0"/>
          <w:sz w:val="28"/>
          <w:szCs w:val="28"/>
        </w:rPr>
        <w:t>V</w:t>
      </w:r>
      <w:r w:rsidRPr="00816A2E">
        <w:rPr>
          <w:snapToGrid w:val="0"/>
          <w:sz w:val="28"/>
          <w:szCs w:val="28"/>
          <w:vertAlign w:val="subscript"/>
        </w:rPr>
        <w:t>i,z</w:t>
      </w:r>
      <w:r w:rsidRPr="00816A2E">
        <w:rPr>
          <w:snapToGrid w:val="0"/>
          <w:sz w:val="28"/>
          <w:szCs w:val="28"/>
        </w:rPr>
        <w:t xml:space="preserve"> - объем потребления z-го энергетического ресурса </w:t>
      </w:r>
      <w:r w:rsidRPr="00816A2E">
        <w:rPr>
          <w:snapToGrid w:val="0"/>
          <w:sz w:val="28"/>
          <w:szCs w:val="28"/>
        </w:rPr>
        <w:br/>
        <w:t xml:space="preserve">(за исключением топлива), холодной воды, теплоносителя, учтенный </w:t>
      </w:r>
      <w:r w:rsidRPr="00816A2E">
        <w:rPr>
          <w:snapToGrid w:val="0"/>
          <w:sz w:val="28"/>
          <w:szCs w:val="28"/>
        </w:rPr>
        <w:br/>
        <w:t>при установлении тарифов в i-м году;</w:t>
      </w:r>
    </w:p>
    <w:p w14:paraId="7137736C" w14:textId="1ACF4F63" w:rsidR="00816A2E" w:rsidRPr="00816A2E" w:rsidRDefault="00816A2E" w:rsidP="00816A2E">
      <w:pPr>
        <w:ind w:firstLine="720"/>
        <w:jc w:val="both"/>
        <w:rPr>
          <w:snapToGrid w:val="0"/>
          <w:sz w:val="28"/>
          <w:szCs w:val="28"/>
        </w:rPr>
      </w:pPr>
      <w:r w:rsidRPr="00816A2E">
        <w:rPr>
          <w:noProof/>
          <w:snapToGrid w:val="0"/>
          <w:sz w:val="28"/>
          <w:szCs w:val="28"/>
        </w:rPr>
        <w:drawing>
          <wp:inline distT="0" distB="0" distL="0" distR="0" wp14:anchorId="61690552" wp14:editId="4AFB03D8">
            <wp:extent cx="495300" cy="361950"/>
            <wp:effectExtent l="0" t="0" r="0" b="0"/>
            <wp:docPr id="122387616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816A2E">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7753DBD6" w14:textId="77777777" w:rsidR="00816A2E" w:rsidRPr="00816A2E" w:rsidRDefault="00816A2E" w:rsidP="00816A2E">
      <w:pPr>
        <w:ind w:firstLine="720"/>
        <w:jc w:val="both"/>
        <w:rPr>
          <w:snapToGrid w:val="0"/>
          <w:sz w:val="28"/>
          <w:szCs w:val="28"/>
        </w:rPr>
      </w:pPr>
      <w:r w:rsidRPr="00816A2E">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67258645" w14:textId="051874B2" w:rsidR="00816A2E" w:rsidRPr="00816A2E" w:rsidRDefault="00816A2E" w:rsidP="00816A2E">
      <w:pPr>
        <w:ind w:firstLine="720"/>
        <w:jc w:val="both"/>
        <w:rPr>
          <w:snapToGrid w:val="0"/>
          <w:sz w:val="28"/>
          <w:szCs w:val="28"/>
        </w:rPr>
      </w:pPr>
      <w:r w:rsidRPr="00816A2E">
        <w:rPr>
          <w:noProof/>
          <w:snapToGrid w:val="0"/>
          <w:sz w:val="28"/>
          <w:szCs w:val="28"/>
        </w:rPr>
        <w:drawing>
          <wp:inline distT="0" distB="0" distL="0" distR="0" wp14:anchorId="14FE0D0F" wp14:editId="71F95400">
            <wp:extent cx="485775" cy="361950"/>
            <wp:effectExtent l="0" t="0" r="9525" b="0"/>
            <wp:docPr id="204704328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816A2E">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59CE3B4" w14:textId="77777777" w:rsidR="00816A2E" w:rsidRPr="00816A2E" w:rsidRDefault="00816A2E" w:rsidP="00816A2E">
      <w:pPr>
        <w:ind w:firstLine="720"/>
        <w:jc w:val="both"/>
        <w:rPr>
          <w:snapToGrid w:val="0"/>
          <w:sz w:val="28"/>
          <w:szCs w:val="28"/>
        </w:rPr>
      </w:pPr>
    </w:p>
    <w:p w14:paraId="0ED833AE" w14:textId="77777777" w:rsidR="00816A2E" w:rsidRPr="00816A2E" w:rsidRDefault="00816A2E" w:rsidP="00816A2E">
      <w:pPr>
        <w:ind w:firstLine="720"/>
        <w:jc w:val="both"/>
        <w:rPr>
          <w:snapToGrid w:val="0"/>
          <w:sz w:val="28"/>
          <w:szCs w:val="28"/>
        </w:rPr>
      </w:pPr>
      <w:r w:rsidRPr="00816A2E">
        <w:rPr>
          <w:snapToGrid w:val="0"/>
          <w:sz w:val="28"/>
          <w:szCs w:val="28"/>
        </w:rPr>
        <w:t>В подтверждение расходов по статье «Расходы на электрическую энергию» за 2023 год предприятием представлены:</w:t>
      </w:r>
    </w:p>
    <w:p w14:paraId="17435209" w14:textId="77777777" w:rsidR="00816A2E" w:rsidRPr="00816A2E" w:rsidRDefault="00816A2E" w:rsidP="00816A2E">
      <w:pPr>
        <w:ind w:firstLine="720"/>
        <w:jc w:val="both"/>
        <w:rPr>
          <w:snapToGrid w:val="0"/>
          <w:sz w:val="28"/>
          <w:szCs w:val="28"/>
        </w:rPr>
      </w:pPr>
      <w:r w:rsidRPr="00816A2E">
        <w:rPr>
          <w:snapToGrid w:val="0"/>
          <w:sz w:val="28"/>
          <w:szCs w:val="28"/>
        </w:rPr>
        <w:t xml:space="preserve">Договор купли-продажи электрической энергии (мощности) </w:t>
      </w:r>
      <w:r w:rsidRPr="00816A2E">
        <w:rPr>
          <w:snapToGrid w:val="0"/>
          <w:sz w:val="28"/>
          <w:szCs w:val="28"/>
        </w:rPr>
        <w:br/>
        <w:t xml:space="preserve">в границах ОАО «Кузбассэнерго» №165/011-р/133Д-05 от 30.08.2005, </w:t>
      </w:r>
      <w:r w:rsidRPr="00816A2E">
        <w:rPr>
          <w:snapToGrid w:val="0"/>
          <w:sz w:val="28"/>
          <w:szCs w:val="28"/>
        </w:rPr>
        <w:lastRenderedPageBreak/>
        <w:t xml:space="preserve">заключенный с ООО «Русэнергосбыт», действующий до 31.12.2010, </w:t>
      </w:r>
      <w:r w:rsidRPr="00816A2E">
        <w:rPr>
          <w:snapToGrid w:val="0"/>
          <w:sz w:val="28"/>
          <w:szCs w:val="28"/>
        </w:rPr>
        <w:br/>
        <w:t>с автопролонгацией (</w:t>
      </w:r>
      <w:r w:rsidRPr="00816A2E">
        <w:rPr>
          <w:snapToGrid w:val="0"/>
          <w:sz w:val="28"/>
          <w:szCs w:val="28"/>
          <w:lang w:val="en-US"/>
        </w:rPr>
        <w:t>DOCS</w:t>
      </w:r>
      <w:r w:rsidRPr="00816A2E">
        <w:rPr>
          <w:snapToGrid w:val="0"/>
          <w:sz w:val="28"/>
          <w:szCs w:val="28"/>
        </w:rPr>
        <w:t>.</w:t>
      </w:r>
      <w:r w:rsidRPr="00816A2E">
        <w:rPr>
          <w:snapToGrid w:val="0"/>
          <w:sz w:val="28"/>
          <w:szCs w:val="28"/>
          <w:lang w:val="en-US"/>
        </w:rPr>
        <w:t>FORM</w:t>
      </w:r>
      <w:r w:rsidRPr="00816A2E">
        <w:rPr>
          <w:snapToGrid w:val="0"/>
          <w:sz w:val="28"/>
          <w:szCs w:val="28"/>
        </w:rPr>
        <w:t xml:space="preserve">.6.42. Часть 1. Том 14. Расходы </w:t>
      </w:r>
      <w:r w:rsidRPr="00816A2E">
        <w:rPr>
          <w:snapToGrid w:val="0"/>
          <w:sz w:val="28"/>
          <w:szCs w:val="28"/>
        </w:rPr>
        <w:br/>
        <w:t>на электроэнергию. Договор Русэнергосбыт).</w:t>
      </w:r>
    </w:p>
    <w:p w14:paraId="0CAEE31D" w14:textId="77777777" w:rsidR="00816A2E" w:rsidRPr="00816A2E" w:rsidRDefault="00816A2E" w:rsidP="00816A2E">
      <w:pPr>
        <w:ind w:firstLine="720"/>
        <w:jc w:val="both"/>
        <w:rPr>
          <w:snapToGrid w:val="0"/>
          <w:sz w:val="28"/>
          <w:szCs w:val="28"/>
        </w:rPr>
      </w:pPr>
      <w:r w:rsidRPr="00816A2E">
        <w:rPr>
          <w:snapToGrid w:val="0"/>
          <w:sz w:val="28"/>
          <w:szCs w:val="28"/>
        </w:rPr>
        <w:t>Свод данных по электроэнергии за 2023 год (DOCS.FORM.6.42. Часть 1. Том 14. Расходы на электроэнергию. Свод эл. эн. за 2023).</w:t>
      </w:r>
    </w:p>
    <w:p w14:paraId="2C4B79B9" w14:textId="77777777" w:rsidR="00816A2E" w:rsidRPr="00816A2E" w:rsidRDefault="00816A2E" w:rsidP="00816A2E">
      <w:pPr>
        <w:ind w:firstLine="720"/>
        <w:jc w:val="both"/>
        <w:rPr>
          <w:snapToGrid w:val="0"/>
          <w:sz w:val="28"/>
          <w:szCs w:val="28"/>
        </w:rPr>
      </w:pPr>
      <w:r w:rsidRPr="00816A2E">
        <w:rPr>
          <w:snapToGrid w:val="0"/>
          <w:sz w:val="28"/>
          <w:szCs w:val="28"/>
        </w:rPr>
        <w:t>Расшифровки объемов расхода электроэнергии структурным подразделением филиала ОАО «РЖД», Белово, Кемерово, Новокузнецк, Тайга (DOCS.FORM.6.42. Часть 1. Том 14. Расходы на электроэнергию. Расшифровки).</w:t>
      </w:r>
    </w:p>
    <w:p w14:paraId="66896BCC" w14:textId="77777777" w:rsidR="00816A2E" w:rsidRPr="00816A2E" w:rsidRDefault="00816A2E" w:rsidP="00816A2E">
      <w:pPr>
        <w:ind w:firstLine="720"/>
        <w:jc w:val="both"/>
        <w:rPr>
          <w:snapToGrid w:val="0"/>
          <w:sz w:val="28"/>
          <w:szCs w:val="28"/>
        </w:rPr>
      </w:pPr>
      <w:r w:rsidRPr="00816A2E">
        <w:rPr>
          <w:snapToGrid w:val="0"/>
          <w:sz w:val="28"/>
          <w:szCs w:val="28"/>
        </w:rPr>
        <w:t xml:space="preserve">Акты приема-передачи электрической энергии и счета-фактуры </w:t>
      </w:r>
      <w:r w:rsidRPr="00816A2E">
        <w:rPr>
          <w:snapToGrid w:val="0"/>
          <w:sz w:val="28"/>
          <w:szCs w:val="28"/>
        </w:rPr>
        <w:br/>
        <w:t>за 2023 год ООО «Русэнергосбыт» (DOCS.FORM.6.42. Часть 1. Том 14. Расходы на электроэнергию. Документы ООО Русэнергосбыт).</w:t>
      </w:r>
    </w:p>
    <w:p w14:paraId="40F956C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Эксперты рассчитали средневзвешенную цену электрической энергии за 2023 год на основе данных представленных счетов-фактур, которая составила 4,40215 руб./кВтч.</w:t>
      </w:r>
    </w:p>
    <w:p w14:paraId="38834984" w14:textId="77777777" w:rsidR="00816A2E" w:rsidRPr="00816A2E" w:rsidRDefault="00816A2E" w:rsidP="00816A2E">
      <w:pPr>
        <w:ind w:firstLine="720"/>
        <w:jc w:val="both"/>
        <w:rPr>
          <w:snapToGrid w:val="0"/>
          <w:sz w:val="28"/>
          <w:szCs w:val="28"/>
        </w:rPr>
      </w:pPr>
      <w:r w:rsidRPr="00816A2E">
        <w:rPr>
          <w:snapToGrid w:val="0"/>
          <w:sz w:val="28"/>
          <w:szCs w:val="28"/>
        </w:rPr>
        <w:t>Плановый объем потребления электрической энергии на 2023 год составляет 900,030 тыс. кВтч.</w:t>
      </w:r>
    </w:p>
    <w:p w14:paraId="1FA82765" w14:textId="77777777" w:rsidR="00816A2E" w:rsidRPr="00816A2E" w:rsidRDefault="00816A2E" w:rsidP="00816A2E">
      <w:pPr>
        <w:ind w:firstLine="720"/>
        <w:jc w:val="both"/>
        <w:rPr>
          <w:snapToGrid w:val="0"/>
          <w:sz w:val="28"/>
          <w:szCs w:val="28"/>
        </w:rPr>
      </w:pPr>
      <w:r w:rsidRPr="00816A2E">
        <w:rPr>
          <w:snapToGrid w:val="0"/>
          <w:sz w:val="28"/>
          <w:szCs w:val="28"/>
        </w:rPr>
        <w:t>Фактический объем полезного отпуска тепловой энергии за 2023 год составил 21,682 тыс. Гкал (отчётная форма шаблона BALANCE.CALC.TARIFF.WARM.2023.FACT).</w:t>
      </w:r>
    </w:p>
    <w:p w14:paraId="10FC0A63" w14:textId="77777777" w:rsidR="00816A2E" w:rsidRPr="00816A2E" w:rsidRDefault="00816A2E" w:rsidP="00816A2E">
      <w:pPr>
        <w:ind w:firstLine="720"/>
        <w:jc w:val="both"/>
        <w:rPr>
          <w:snapToGrid w:val="0"/>
          <w:sz w:val="28"/>
          <w:szCs w:val="28"/>
        </w:rPr>
      </w:pPr>
      <w:r w:rsidRPr="00816A2E">
        <w:rPr>
          <w:snapToGrid w:val="0"/>
          <w:sz w:val="28"/>
          <w:szCs w:val="28"/>
        </w:rPr>
        <w:t xml:space="preserve">Плановый объем полезного отпуска тепловой энергии </w:t>
      </w:r>
      <w:r w:rsidRPr="00816A2E">
        <w:rPr>
          <w:snapToGrid w:val="0"/>
          <w:sz w:val="28"/>
          <w:szCs w:val="28"/>
        </w:rPr>
        <w:br/>
        <w:t>при установлении тарифов на 2023 год составил 24,803 тыс. Гкал.</w:t>
      </w:r>
    </w:p>
    <w:p w14:paraId="30273063" w14:textId="77777777" w:rsidR="00816A2E" w:rsidRPr="00816A2E" w:rsidRDefault="00816A2E" w:rsidP="00816A2E">
      <w:pPr>
        <w:ind w:firstLine="720"/>
        <w:jc w:val="both"/>
        <w:rPr>
          <w:snapToGrid w:val="0"/>
          <w:sz w:val="28"/>
          <w:szCs w:val="28"/>
        </w:rPr>
      </w:pPr>
      <w:r w:rsidRPr="00816A2E">
        <w:rPr>
          <w:snapToGrid w:val="0"/>
          <w:color w:val="000000"/>
          <w:sz w:val="28"/>
          <w:szCs w:val="28"/>
        </w:rPr>
        <w:t xml:space="preserve">Экономически обоснованные расходы по статье «Расходы </w:t>
      </w:r>
      <w:r w:rsidRPr="00816A2E">
        <w:rPr>
          <w:snapToGrid w:val="0"/>
          <w:color w:val="000000"/>
          <w:sz w:val="28"/>
          <w:szCs w:val="28"/>
        </w:rPr>
        <w:br/>
        <w:t xml:space="preserve">на электрическую энергию» за 2023 год, принимаются экспертами в размере </w:t>
      </w:r>
      <w:r w:rsidRPr="00816A2E">
        <w:rPr>
          <w:snapToGrid w:val="0"/>
          <w:color w:val="000000"/>
          <w:sz w:val="28"/>
          <w:szCs w:val="28"/>
        </w:rPr>
        <w:br/>
      </w:r>
      <w:r w:rsidRPr="00816A2E">
        <w:rPr>
          <w:b/>
          <w:snapToGrid w:val="0"/>
          <w:color w:val="000000"/>
          <w:sz w:val="28"/>
          <w:szCs w:val="28"/>
        </w:rPr>
        <w:t>3 079 тыс. руб.</w:t>
      </w:r>
      <w:r w:rsidRPr="00816A2E">
        <w:rPr>
          <w:snapToGrid w:val="0"/>
          <w:color w:val="000000"/>
          <w:sz w:val="28"/>
          <w:szCs w:val="28"/>
        </w:rPr>
        <w:t xml:space="preserve"> = 800,030 тыс. кВтч. × 21,682 тыс. Гкал ÷ 24,803 тыс. Гкал × 4,40215 руб./кВтч.</w:t>
      </w:r>
      <w:r w:rsidRPr="00816A2E">
        <w:rPr>
          <w:snapToGrid w:val="0"/>
          <w:sz w:val="28"/>
          <w:szCs w:val="28"/>
        </w:rPr>
        <w:t xml:space="preserve"> </w:t>
      </w:r>
    </w:p>
    <w:p w14:paraId="6A78172F" w14:textId="77777777" w:rsidR="00816A2E" w:rsidRPr="00816A2E" w:rsidRDefault="00816A2E" w:rsidP="00816A2E">
      <w:pPr>
        <w:ind w:firstLine="720"/>
        <w:jc w:val="both"/>
        <w:rPr>
          <w:snapToGrid w:val="0"/>
          <w:sz w:val="28"/>
          <w:szCs w:val="28"/>
        </w:rPr>
      </w:pPr>
    </w:p>
    <w:p w14:paraId="1C1E6262" w14:textId="77777777" w:rsidR="00816A2E" w:rsidRPr="00816A2E" w:rsidRDefault="00816A2E" w:rsidP="00816A2E">
      <w:pPr>
        <w:ind w:firstLine="709"/>
        <w:jc w:val="both"/>
        <w:rPr>
          <w:snapToGrid w:val="0"/>
          <w:sz w:val="28"/>
          <w:szCs w:val="28"/>
        </w:rPr>
      </w:pPr>
      <w:r w:rsidRPr="00816A2E">
        <w:rPr>
          <w:snapToGrid w:val="0"/>
          <w:sz w:val="28"/>
          <w:szCs w:val="28"/>
        </w:rPr>
        <w:t>Расходы на холодную воду.</w:t>
      </w:r>
    </w:p>
    <w:p w14:paraId="54B10A30"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В подтверждение затрат по статье «Расходы холодную воду» за 2023 год предприятием представлена следующая документация:</w:t>
      </w:r>
    </w:p>
    <w:p w14:paraId="26E0C34F"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Договор холодного водоснабжения и водоотведения № 145 </w:t>
      </w:r>
      <w:r w:rsidRPr="00816A2E">
        <w:rPr>
          <w:snapToGrid w:val="0"/>
          <w:sz w:val="28"/>
          <w:szCs w:val="28"/>
        </w:rPr>
        <w:br/>
        <w:t xml:space="preserve">от 01.12.2017, заключенный с ООО «Водоканал», действующий </w:t>
      </w:r>
      <w:r w:rsidRPr="00816A2E">
        <w:rPr>
          <w:snapToGrid w:val="0"/>
          <w:sz w:val="28"/>
          <w:szCs w:val="28"/>
        </w:rPr>
        <w:br/>
        <w:t>по 31.12.2018, с приложениями, с доп. соглашениями, с ежегодной автопролонгацией (DOCS.FORM.6.42. Часть 1. Том 10. Договор 145 Новокузнецк часть 1, часть 2).</w:t>
      </w:r>
    </w:p>
    <w:p w14:paraId="17B1687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б/н от 20.08.2018 к договору № 145 холодного водоснабжения и водоотведения от 01.12.2017, заключенному </w:t>
      </w:r>
      <w:r w:rsidRPr="00816A2E">
        <w:rPr>
          <w:snapToGrid w:val="0"/>
          <w:sz w:val="28"/>
          <w:szCs w:val="28"/>
        </w:rPr>
        <w:br/>
        <w:t>с ООО «Водоканал» (DOCS.FORM.6.42. Часть 1. Том 10. Договор 145 Новокузнецк часть 1, часть 2).</w:t>
      </w:r>
    </w:p>
    <w:p w14:paraId="0C00A07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3452554 от 28.11.2018 к договору </w:t>
      </w:r>
      <w:r w:rsidRPr="00816A2E">
        <w:rPr>
          <w:snapToGrid w:val="0"/>
          <w:sz w:val="28"/>
          <w:szCs w:val="28"/>
        </w:rPr>
        <w:br/>
        <w:t>№ 145 холодного водоснабжения и водоотведения от 01.12.2017, заключенному с ООО «Водоканал» (DOCS.FORM.6.42. Часть 1. Том 10. Договор 145 Новокузнецк часть 1, часть 2).</w:t>
      </w:r>
    </w:p>
    <w:p w14:paraId="0F19319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Дополнительное соглашение № 3817046 от 29.10.2019 к договору </w:t>
      </w:r>
      <w:r w:rsidRPr="00816A2E">
        <w:rPr>
          <w:snapToGrid w:val="0"/>
          <w:sz w:val="28"/>
          <w:szCs w:val="28"/>
        </w:rPr>
        <w:br/>
        <w:t xml:space="preserve">№ 145 холодного водоснабжения и водоотведения от 01.12.2017, </w:t>
      </w:r>
      <w:r w:rsidRPr="00816A2E">
        <w:rPr>
          <w:snapToGrid w:val="0"/>
          <w:sz w:val="28"/>
          <w:szCs w:val="28"/>
        </w:rPr>
        <w:lastRenderedPageBreak/>
        <w:t>заключенному с ООО «Водоканал» (DOCS.FORM.6.42. Часть 1. Том 10. Договор 145 Новокузнецк часть 1, часть 2).</w:t>
      </w:r>
    </w:p>
    <w:p w14:paraId="5490AD25"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Счета-фактуры, акты на водоснабжение и водоотведение </w:t>
      </w:r>
      <w:r w:rsidRPr="00816A2E">
        <w:rPr>
          <w:snapToGrid w:val="0"/>
          <w:sz w:val="28"/>
          <w:szCs w:val="28"/>
        </w:rPr>
        <w:br/>
        <w:t>ООО «Водоканал» за 2023 год (DOCS.FORM.6.42. Часть 1. Том 10. Расходы на оплату услуг, оказываемых организациями, осуществляющими регулируемые виды деятельности. Счф ООО Водоканал 2023).</w:t>
      </w:r>
    </w:p>
    <w:p w14:paraId="4D4F5A3A"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Оборотно-сальдовая ведомость расходы по котельной </w:t>
      </w:r>
      <w:r w:rsidRPr="00816A2E">
        <w:rPr>
          <w:snapToGrid w:val="0"/>
          <w:sz w:val="28"/>
          <w:szCs w:val="28"/>
        </w:rPr>
        <w:br/>
        <w:t xml:space="preserve">ст. Новокузнецк-Сортировочный покупка воды за 2023 г на сумму </w:t>
      </w:r>
      <w:r w:rsidRPr="00816A2E">
        <w:rPr>
          <w:snapToGrid w:val="0"/>
          <w:sz w:val="28"/>
          <w:szCs w:val="28"/>
        </w:rPr>
        <w:br/>
      </w:r>
      <w:r w:rsidRPr="00816A2E">
        <w:rPr>
          <w:b/>
          <w:bCs/>
          <w:snapToGrid w:val="0"/>
          <w:sz w:val="28"/>
          <w:szCs w:val="28"/>
        </w:rPr>
        <w:t xml:space="preserve">2 382 тыс. руб. </w:t>
      </w:r>
      <w:r w:rsidRPr="00816A2E">
        <w:rPr>
          <w:snapToGrid w:val="0"/>
          <w:sz w:val="28"/>
          <w:szCs w:val="28"/>
        </w:rPr>
        <w:t>(DOCS.FORM.6.42. Часть 2. Том 17. ОСВ покупка воды Новокузнецк Сортировка 2023).</w:t>
      </w:r>
    </w:p>
    <w:p w14:paraId="78455196" w14:textId="77777777" w:rsidR="00816A2E" w:rsidRPr="00816A2E" w:rsidRDefault="00816A2E" w:rsidP="00816A2E">
      <w:pPr>
        <w:ind w:firstLine="720"/>
        <w:jc w:val="both"/>
        <w:rPr>
          <w:snapToGrid w:val="0"/>
          <w:sz w:val="28"/>
          <w:szCs w:val="28"/>
        </w:rPr>
      </w:pPr>
      <w:r w:rsidRPr="00816A2E">
        <w:rPr>
          <w:snapToGrid w:val="0"/>
          <w:sz w:val="28"/>
          <w:szCs w:val="28"/>
        </w:rPr>
        <w:t xml:space="preserve">Постановлением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w:t>
      </w:r>
      <w:r w:rsidRPr="00816A2E">
        <w:rPr>
          <w:snapToGrid w:val="0"/>
          <w:sz w:val="28"/>
          <w:szCs w:val="28"/>
        </w:rPr>
        <w:br/>
        <w:t xml:space="preserve">и об установлении тарифов на питьевую воду, водоотведение </w:t>
      </w:r>
      <w:r w:rsidRPr="00816A2E">
        <w:rPr>
          <w:snapToGrid w:val="0"/>
          <w:sz w:val="28"/>
          <w:szCs w:val="28"/>
        </w:rPr>
        <w:br/>
        <w:t xml:space="preserve">ООО «Водоканал» (Новокузнецкий городской округ, Новокузнецкий муниципальный округ)» (в редакции постановления РЭК Кемеровской области от 17.12.2019 № 605, РЭК Кузбасса от 17.12.2020 </w:t>
      </w:r>
      <w:r w:rsidRPr="00816A2E">
        <w:rPr>
          <w:snapToGrid w:val="0"/>
          <w:sz w:val="28"/>
          <w:szCs w:val="28"/>
        </w:rPr>
        <w:br/>
        <w:t xml:space="preserve">№ 596, от 02.12.2021 № 607, от 09.12.2021 № 656, от 25.11.2022 № 607) предприятию был установлен тариф на 2023 год </w:t>
      </w:r>
      <w:r w:rsidRPr="00816A2E">
        <w:rPr>
          <w:snapToGrid w:val="0"/>
          <w:sz w:val="28"/>
          <w:szCs w:val="28"/>
        </w:rPr>
        <w:br/>
        <w:t>на холодную воду в размере 48,81 руб./куб. м.</w:t>
      </w:r>
    </w:p>
    <w:p w14:paraId="1657E4A0" w14:textId="77777777" w:rsidR="00816A2E" w:rsidRPr="00816A2E" w:rsidRDefault="00816A2E" w:rsidP="00816A2E">
      <w:pPr>
        <w:ind w:firstLine="709"/>
        <w:jc w:val="both"/>
        <w:rPr>
          <w:snapToGrid w:val="0"/>
          <w:color w:val="000000"/>
          <w:sz w:val="28"/>
          <w:szCs w:val="28"/>
        </w:rPr>
      </w:pPr>
      <w:r w:rsidRPr="00816A2E">
        <w:rPr>
          <w:snapToGrid w:val="0"/>
          <w:color w:val="000000"/>
          <w:sz w:val="28"/>
          <w:szCs w:val="28"/>
        </w:rPr>
        <w:t>Плановый объем потребления холодной воды на 2023 год составляет 67,303 тыс. куб. м.</w:t>
      </w:r>
    </w:p>
    <w:p w14:paraId="44EA8ECA" w14:textId="77777777" w:rsidR="00816A2E" w:rsidRPr="00816A2E" w:rsidRDefault="00816A2E" w:rsidP="00816A2E">
      <w:pPr>
        <w:ind w:firstLine="720"/>
        <w:jc w:val="both"/>
        <w:rPr>
          <w:snapToGrid w:val="0"/>
          <w:sz w:val="28"/>
          <w:szCs w:val="28"/>
        </w:rPr>
      </w:pPr>
      <w:r w:rsidRPr="00816A2E">
        <w:rPr>
          <w:snapToGrid w:val="0"/>
          <w:sz w:val="28"/>
          <w:szCs w:val="28"/>
        </w:rPr>
        <w:t>Фактический объем полезного отпуска тепловой энергии за 2023 год составил 21,682 тыс. Гкал (отчётная форма шаблона BALANCE.CALC.TARIFF.WARM.2023.FACT).</w:t>
      </w:r>
    </w:p>
    <w:p w14:paraId="7574ABDA" w14:textId="77777777" w:rsidR="00816A2E" w:rsidRPr="00816A2E" w:rsidRDefault="00816A2E" w:rsidP="00816A2E">
      <w:pPr>
        <w:ind w:firstLine="720"/>
        <w:jc w:val="both"/>
        <w:rPr>
          <w:snapToGrid w:val="0"/>
          <w:sz w:val="28"/>
          <w:szCs w:val="28"/>
        </w:rPr>
      </w:pPr>
      <w:r w:rsidRPr="00816A2E">
        <w:rPr>
          <w:snapToGrid w:val="0"/>
          <w:sz w:val="28"/>
          <w:szCs w:val="28"/>
        </w:rPr>
        <w:t xml:space="preserve">Плановый объем полезного отпуска тепловой энергии </w:t>
      </w:r>
      <w:r w:rsidRPr="00816A2E">
        <w:rPr>
          <w:snapToGrid w:val="0"/>
          <w:sz w:val="28"/>
          <w:szCs w:val="28"/>
        </w:rPr>
        <w:br/>
        <w:t>при установлении тарифов на 2023 год составил 24,803 тыс. Гкал.</w:t>
      </w:r>
    </w:p>
    <w:p w14:paraId="17F1CD8C" w14:textId="77777777" w:rsidR="00816A2E" w:rsidRPr="00816A2E" w:rsidRDefault="00816A2E" w:rsidP="00816A2E">
      <w:pPr>
        <w:ind w:firstLine="709"/>
        <w:jc w:val="both"/>
        <w:rPr>
          <w:snapToGrid w:val="0"/>
          <w:sz w:val="28"/>
          <w:szCs w:val="28"/>
        </w:rPr>
      </w:pPr>
      <w:r w:rsidRPr="00816A2E">
        <w:rPr>
          <w:snapToGrid w:val="0"/>
          <w:color w:val="000000"/>
          <w:sz w:val="28"/>
          <w:szCs w:val="28"/>
        </w:rPr>
        <w:t xml:space="preserve">Экономически обоснованные расходы по статье «Расходы </w:t>
      </w:r>
      <w:r w:rsidRPr="00816A2E">
        <w:rPr>
          <w:snapToGrid w:val="0"/>
          <w:color w:val="000000"/>
          <w:sz w:val="28"/>
          <w:szCs w:val="28"/>
        </w:rPr>
        <w:br/>
        <w:t xml:space="preserve">на холодную воду» за 2023 год, принимаются экспертами в размере: </w:t>
      </w:r>
      <w:r w:rsidRPr="00816A2E">
        <w:rPr>
          <w:snapToGrid w:val="0"/>
          <w:color w:val="000000"/>
          <w:sz w:val="28"/>
          <w:szCs w:val="28"/>
        </w:rPr>
        <w:br/>
        <w:t xml:space="preserve">67,303 тыс. куб. м × 21,682 тыс. Гкал ÷ 24,803 тыс. Гкал × 48,81 руб. / куб. м. = </w:t>
      </w:r>
      <w:r w:rsidRPr="00816A2E">
        <w:rPr>
          <w:b/>
          <w:snapToGrid w:val="0"/>
          <w:color w:val="000000"/>
          <w:sz w:val="28"/>
          <w:szCs w:val="28"/>
        </w:rPr>
        <w:t>2 872 тыс. руб.</w:t>
      </w:r>
      <w:r w:rsidRPr="00816A2E">
        <w:rPr>
          <w:snapToGrid w:val="0"/>
          <w:color w:val="000000"/>
          <w:sz w:val="28"/>
          <w:szCs w:val="28"/>
        </w:rPr>
        <w:t xml:space="preserve"> </w:t>
      </w:r>
    </w:p>
    <w:p w14:paraId="3267375F" w14:textId="77777777" w:rsidR="00816A2E" w:rsidRPr="00816A2E" w:rsidRDefault="00816A2E" w:rsidP="00816A2E">
      <w:pPr>
        <w:ind w:firstLine="720"/>
        <w:jc w:val="both"/>
        <w:rPr>
          <w:snapToGrid w:val="0"/>
          <w:sz w:val="28"/>
          <w:szCs w:val="28"/>
        </w:rPr>
      </w:pPr>
      <w:r w:rsidRPr="00816A2E">
        <w:rPr>
          <w:snapToGrid w:val="0"/>
          <w:sz w:val="28"/>
          <w:szCs w:val="28"/>
        </w:rPr>
        <w:t xml:space="preserve">Так как предложение предприятия по данной статье по факту 2023 года составляет 2 382 тыс. руб., что также соответствует данным </w:t>
      </w:r>
      <w:r w:rsidRPr="00816A2E">
        <w:rPr>
          <w:snapToGrid w:val="0"/>
          <w:sz w:val="28"/>
          <w:szCs w:val="28"/>
        </w:rPr>
        <w:br/>
        <w:t xml:space="preserve">из оборотно-сальдовой ведомости по расходам на покупку воды </w:t>
      </w:r>
      <w:r w:rsidRPr="00816A2E">
        <w:rPr>
          <w:snapToGrid w:val="0"/>
          <w:sz w:val="28"/>
          <w:szCs w:val="28"/>
        </w:rPr>
        <w:br/>
        <w:t xml:space="preserve">по котельной ст. Новокузнецк-Сортировочный за 2023 г, эксперты принимают величину фактических затрат по статье «Расходы на холодную воду» в размере </w:t>
      </w:r>
      <w:r w:rsidRPr="00816A2E">
        <w:rPr>
          <w:b/>
          <w:bCs/>
          <w:snapToGrid w:val="0"/>
          <w:sz w:val="28"/>
          <w:szCs w:val="28"/>
        </w:rPr>
        <w:t>2 382 тыс. руб.</w:t>
      </w:r>
    </w:p>
    <w:p w14:paraId="3CC4043D" w14:textId="77777777" w:rsidR="00816A2E" w:rsidRPr="00816A2E" w:rsidRDefault="00816A2E" w:rsidP="00816A2E">
      <w:pPr>
        <w:ind w:firstLine="709"/>
        <w:jc w:val="both"/>
        <w:rPr>
          <w:snapToGrid w:val="0"/>
          <w:sz w:val="28"/>
          <w:szCs w:val="28"/>
        </w:rPr>
      </w:pPr>
    </w:p>
    <w:p w14:paraId="46E37200" w14:textId="77777777" w:rsidR="00816A2E" w:rsidRPr="00816A2E" w:rsidRDefault="00816A2E" w:rsidP="00816A2E">
      <w:pPr>
        <w:ind w:firstLine="709"/>
        <w:jc w:val="both"/>
        <w:rPr>
          <w:snapToGrid w:val="0"/>
          <w:sz w:val="28"/>
          <w:szCs w:val="28"/>
        </w:rPr>
      </w:pPr>
      <w:r w:rsidRPr="00816A2E">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16A2E">
        <w:rPr>
          <w:snapToGrid w:val="0"/>
          <w:sz w:val="28"/>
          <w:szCs w:val="28"/>
        </w:rPr>
        <w:br/>
        <w:t>в таблице 10.</w:t>
      </w:r>
    </w:p>
    <w:p w14:paraId="1E993BAD" w14:textId="77777777" w:rsidR="00816A2E" w:rsidRPr="00816A2E" w:rsidRDefault="00816A2E" w:rsidP="00816A2E">
      <w:pPr>
        <w:ind w:firstLine="720"/>
        <w:jc w:val="both"/>
        <w:rPr>
          <w:snapToGrid w:val="0"/>
          <w:sz w:val="28"/>
          <w:szCs w:val="28"/>
          <w:lang w:eastAsia="en-US"/>
        </w:rPr>
      </w:pPr>
    </w:p>
    <w:p w14:paraId="77930EDF" w14:textId="77777777" w:rsidR="00816A2E" w:rsidRPr="00816A2E" w:rsidRDefault="00816A2E" w:rsidP="00816A2E">
      <w:pPr>
        <w:ind w:firstLine="720"/>
        <w:jc w:val="both"/>
        <w:rPr>
          <w:snapToGrid w:val="0"/>
          <w:sz w:val="28"/>
          <w:szCs w:val="28"/>
          <w:lang w:eastAsia="en-US"/>
        </w:rPr>
      </w:pPr>
    </w:p>
    <w:p w14:paraId="5FAE7599" w14:textId="77777777" w:rsidR="00816A2E" w:rsidRPr="00816A2E" w:rsidRDefault="00816A2E" w:rsidP="00816A2E">
      <w:pPr>
        <w:numPr>
          <w:ilvl w:val="0"/>
          <w:numId w:val="13"/>
        </w:numPr>
        <w:ind w:left="9149" w:hanging="1211"/>
        <w:jc w:val="right"/>
        <w:rPr>
          <w:snapToGrid w:val="0"/>
          <w:sz w:val="28"/>
          <w:szCs w:val="28"/>
          <w:lang w:eastAsia="en-US"/>
        </w:rPr>
      </w:pPr>
    </w:p>
    <w:p w14:paraId="42E260B3" w14:textId="77777777" w:rsidR="00816A2E" w:rsidRPr="00816A2E" w:rsidRDefault="00816A2E" w:rsidP="00816A2E">
      <w:pPr>
        <w:keepNext/>
        <w:jc w:val="center"/>
        <w:outlineLvl w:val="1"/>
        <w:rPr>
          <w:b/>
          <w:sz w:val="28"/>
          <w:szCs w:val="20"/>
          <w:lang w:eastAsia="x-none"/>
        </w:rPr>
      </w:pPr>
      <w:r w:rsidRPr="00816A2E">
        <w:rPr>
          <w:b/>
          <w:sz w:val="28"/>
          <w:szCs w:val="20"/>
          <w:lang w:eastAsia="x-none"/>
        </w:rPr>
        <w:lastRenderedPageBreak/>
        <w:t>Реестр фактических расходов на приобретение энергетических ресурсов, холодной воды и теплоносителя на производство тепловой энергии</w:t>
      </w:r>
    </w:p>
    <w:p w14:paraId="01A47F02" w14:textId="77777777" w:rsidR="00816A2E" w:rsidRPr="00816A2E" w:rsidRDefault="00816A2E" w:rsidP="00816A2E">
      <w:pPr>
        <w:jc w:val="right"/>
        <w:rPr>
          <w:sz w:val="28"/>
          <w:szCs w:val="28"/>
        </w:rPr>
      </w:pPr>
      <w:r w:rsidRPr="00816A2E">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816A2E" w:rsidRPr="00816A2E" w14:paraId="3E963ADD" w14:textId="77777777" w:rsidTr="009E53B0">
        <w:trPr>
          <w:trHeight w:val="507"/>
        </w:trPr>
        <w:tc>
          <w:tcPr>
            <w:tcW w:w="594" w:type="dxa"/>
            <w:vMerge w:val="restart"/>
            <w:shd w:val="clear" w:color="auto" w:fill="auto"/>
            <w:vAlign w:val="center"/>
            <w:hideMark/>
          </w:tcPr>
          <w:p w14:paraId="1EA92A3F" w14:textId="77777777" w:rsidR="00816A2E" w:rsidRPr="00816A2E" w:rsidRDefault="00816A2E" w:rsidP="00816A2E">
            <w:pPr>
              <w:jc w:val="center"/>
              <w:rPr>
                <w:sz w:val="28"/>
                <w:szCs w:val="28"/>
              </w:rPr>
            </w:pPr>
            <w:r w:rsidRPr="00816A2E">
              <w:rPr>
                <w:sz w:val="28"/>
                <w:szCs w:val="28"/>
              </w:rPr>
              <w:t>№ п/п</w:t>
            </w:r>
          </w:p>
        </w:tc>
        <w:tc>
          <w:tcPr>
            <w:tcW w:w="6580" w:type="dxa"/>
            <w:vMerge w:val="restart"/>
            <w:shd w:val="clear" w:color="auto" w:fill="auto"/>
            <w:vAlign w:val="center"/>
            <w:hideMark/>
          </w:tcPr>
          <w:p w14:paraId="5AC68768" w14:textId="77777777" w:rsidR="00816A2E" w:rsidRPr="00816A2E" w:rsidRDefault="00816A2E" w:rsidP="00816A2E">
            <w:pPr>
              <w:jc w:val="center"/>
              <w:rPr>
                <w:sz w:val="28"/>
                <w:szCs w:val="28"/>
              </w:rPr>
            </w:pPr>
            <w:r w:rsidRPr="00816A2E">
              <w:rPr>
                <w:sz w:val="28"/>
                <w:szCs w:val="28"/>
              </w:rPr>
              <w:t>Наименование ресурса</w:t>
            </w:r>
          </w:p>
        </w:tc>
        <w:tc>
          <w:tcPr>
            <w:tcW w:w="2288" w:type="dxa"/>
            <w:vMerge w:val="restart"/>
            <w:shd w:val="clear" w:color="auto" w:fill="auto"/>
            <w:vAlign w:val="center"/>
            <w:hideMark/>
          </w:tcPr>
          <w:p w14:paraId="0D4581EE" w14:textId="77777777" w:rsidR="00816A2E" w:rsidRPr="00816A2E" w:rsidRDefault="00816A2E" w:rsidP="00816A2E">
            <w:pPr>
              <w:jc w:val="center"/>
              <w:rPr>
                <w:sz w:val="28"/>
                <w:szCs w:val="28"/>
              </w:rPr>
            </w:pPr>
            <w:r w:rsidRPr="00816A2E">
              <w:rPr>
                <w:sz w:val="28"/>
                <w:szCs w:val="28"/>
              </w:rPr>
              <w:t>Факт</w:t>
            </w:r>
            <w:r w:rsidRPr="00816A2E">
              <w:rPr>
                <w:sz w:val="28"/>
                <w:szCs w:val="28"/>
              </w:rPr>
              <w:br/>
              <w:t>2023 года</w:t>
            </w:r>
          </w:p>
        </w:tc>
      </w:tr>
      <w:tr w:rsidR="00816A2E" w:rsidRPr="00816A2E" w14:paraId="7A102543" w14:textId="77777777" w:rsidTr="009E53B0">
        <w:trPr>
          <w:trHeight w:val="507"/>
        </w:trPr>
        <w:tc>
          <w:tcPr>
            <w:tcW w:w="594" w:type="dxa"/>
            <w:vMerge/>
            <w:shd w:val="clear" w:color="auto" w:fill="auto"/>
            <w:hideMark/>
          </w:tcPr>
          <w:p w14:paraId="245CFAFE" w14:textId="77777777" w:rsidR="00816A2E" w:rsidRPr="00816A2E" w:rsidRDefault="00816A2E" w:rsidP="00816A2E">
            <w:pPr>
              <w:jc w:val="both"/>
              <w:rPr>
                <w:sz w:val="28"/>
                <w:szCs w:val="28"/>
              </w:rPr>
            </w:pPr>
          </w:p>
        </w:tc>
        <w:tc>
          <w:tcPr>
            <w:tcW w:w="6580" w:type="dxa"/>
            <w:vMerge/>
            <w:shd w:val="clear" w:color="auto" w:fill="auto"/>
            <w:hideMark/>
          </w:tcPr>
          <w:p w14:paraId="1E15996C" w14:textId="77777777" w:rsidR="00816A2E" w:rsidRPr="00816A2E" w:rsidRDefault="00816A2E" w:rsidP="00816A2E">
            <w:pPr>
              <w:jc w:val="both"/>
              <w:rPr>
                <w:sz w:val="28"/>
                <w:szCs w:val="28"/>
              </w:rPr>
            </w:pPr>
          </w:p>
        </w:tc>
        <w:tc>
          <w:tcPr>
            <w:tcW w:w="2288" w:type="dxa"/>
            <w:vMerge/>
            <w:shd w:val="clear" w:color="auto" w:fill="auto"/>
            <w:hideMark/>
          </w:tcPr>
          <w:p w14:paraId="3DAB9216" w14:textId="77777777" w:rsidR="00816A2E" w:rsidRPr="00816A2E" w:rsidRDefault="00816A2E" w:rsidP="00816A2E">
            <w:pPr>
              <w:jc w:val="both"/>
              <w:rPr>
                <w:sz w:val="28"/>
                <w:szCs w:val="28"/>
              </w:rPr>
            </w:pPr>
          </w:p>
        </w:tc>
      </w:tr>
      <w:tr w:rsidR="00816A2E" w:rsidRPr="00816A2E" w14:paraId="6F99D974" w14:textId="77777777" w:rsidTr="009E53B0">
        <w:trPr>
          <w:trHeight w:val="353"/>
        </w:trPr>
        <w:tc>
          <w:tcPr>
            <w:tcW w:w="594" w:type="dxa"/>
            <w:shd w:val="clear" w:color="auto" w:fill="auto"/>
            <w:vAlign w:val="center"/>
            <w:hideMark/>
          </w:tcPr>
          <w:p w14:paraId="58728249" w14:textId="77777777" w:rsidR="00816A2E" w:rsidRPr="00816A2E" w:rsidRDefault="00816A2E" w:rsidP="00816A2E">
            <w:pPr>
              <w:jc w:val="center"/>
              <w:rPr>
                <w:sz w:val="28"/>
                <w:szCs w:val="28"/>
              </w:rPr>
            </w:pPr>
            <w:r w:rsidRPr="00816A2E">
              <w:rPr>
                <w:sz w:val="28"/>
                <w:szCs w:val="28"/>
              </w:rPr>
              <w:t>1</w:t>
            </w:r>
          </w:p>
        </w:tc>
        <w:tc>
          <w:tcPr>
            <w:tcW w:w="6580" w:type="dxa"/>
            <w:shd w:val="clear" w:color="auto" w:fill="auto"/>
            <w:vAlign w:val="center"/>
            <w:hideMark/>
          </w:tcPr>
          <w:p w14:paraId="3BFD099B" w14:textId="77777777" w:rsidR="00816A2E" w:rsidRPr="00816A2E" w:rsidRDefault="00816A2E" w:rsidP="00816A2E">
            <w:pPr>
              <w:rPr>
                <w:sz w:val="28"/>
                <w:szCs w:val="28"/>
              </w:rPr>
            </w:pPr>
            <w:r w:rsidRPr="00816A2E">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6460A" w14:textId="77777777" w:rsidR="00816A2E" w:rsidRPr="00816A2E" w:rsidRDefault="00816A2E" w:rsidP="00816A2E">
            <w:pPr>
              <w:jc w:val="center"/>
              <w:rPr>
                <w:snapToGrid w:val="0"/>
                <w:color w:val="000000"/>
                <w:sz w:val="28"/>
                <w:szCs w:val="28"/>
              </w:rPr>
            </w:pPr>
            <w:r w:rsidRPr="00816A2E">
              <w:rPr>
                <w:snapToGrid w:val="0"/>
                <w:color w:val="000000"/>
                <w:sz w:val="28"/>
                <w:szCs w:val="28"/>
              </w:rPr>
              <w:t>14 007</w:t>
            </w:r>
          </w:p>
        </w:tc>
      </w:tr>
      <w:tr w:rsidR="00816A2E" w:rsidRPr="00816A2E" w14:paraId="48215A02" w14:textId="77777777" w:rsidTr="009E53B0">
        <w:trPr>
          <w:trHeight w:val="353"/>
        </w:trPr>
        <w:tc>
          <w:tcPr>
            <w:tcW w:w="594" w:type="dxa"/>
            <w:shd w:val="clear" w:color="auto" w:fill="auto"/>
            <w:vAlign w:val="center"/>
            <w:hideMark/>
          </w:tcPr>
          <w:p w14:paraId="7C381FAA" w14:textId="77777777" w:rsidR="00816A2E" w:rsidRPr="00816A2E" w:rsidRDefault="00816A2E" w:rsidP="00816A2E">
            <w:pPr>
              <w:jc w:val="center"/>
              <w:rPr>
                <w:sz w:val="28"/>
                <w:szCs w:val="28"/>
              </w:rPr>
            </w:pPr>
            <w:r w:rsidRPr="00816A2E">
              <w:rPr>
                <w:sz w:val="28"/>
                <w:szCs w:val="28"/>
              </w:rPr>
              <w:t>2</w:t>
            </w:r>
          </w:p>
        </w:tc>
        <w:tc>
          <w:tcPr>
            <w:tcW w:w="6580" w:type="dxa"/>
            <w:shd w:val="clear" w:color="auto" w:fill="auto"/>
            <w:vAlign w:val="center"/>
            <w:hideMark/>
          </w:tcPr>
          <w:p w14:paraId="1023A596" w14:textId="77777777" w:rsidR="00816A2E" w:rsidRPr="00816A2E" w:rsidRDefault="00816A2E" w:rsidP="00816A2E">
            <w:pPr>
              <w:rPr>
                <w:sz w:val="28"/>
                <w:szCs w:val="28"/>
              </w:rPr>
            </w:pPr>
            <w:r w:rsidRPr="00816A2E">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42942377" w14:textId="77777777" w:rsidR="00816A2E" w:rsidRPr="00816A2E" w:rsidRDefault="00816A2E" w:rsidP="00816A2E">
            <w:pPr>
              <w:jc w:val="center"/>
              <w:rPr>
                <w:snapToGrid w:val="0"/>
                <w:color w:val="000000"/>
                <w:sz w:val="28"/>
                <w:szCs w:val="28"/>
              </w:rPr>
            </w:pPr>
            <w:r w:rsidRPr="00816A2E">
              <w:rPr>
                <w:snapToGrid w:val="0"/>
                <w:color w:val="000000"/>
                <w:sz w:val="28"/>
                <w:szCs w:val="28"/>
              </w:rPr>
              <w:t>3 079</w:t>
            </w:r>
          </w:p>
        </w:tc>
      </w:tr>
      <w:tr w:rsidR="00816A2E" w:rsidRPr="00816A2E" w14:paraId="43C26EFC" w14:textId="77777777" w:rsidTr="009E53B0">
        <w:trPr>
          <w:trHeight w:val="353"/>
        </w:trPr>
        <w:tc>
          <w:tcPr>
            <w:tcW w:w="594" w:type="dxa"/>
            <w:shd w:val="clear" w:color="auto" w:fill="auto"/>
            <w:vAlign w:val="center"/>
            <w:hideMark/>
          </w:tcPr>
          <w:p w14:paraId="4286C708" w14:textId="77777777" w:rsidR="00816A2E" w:rsidRPr="00816A2E" w:rsidRDefault="00816A2E" w:rsidP="00816A2E">
            <w:pPr>
              <w:jc w:val="center"/>
              <w:rPr>
                <w:sz w:val="28"/>
                <w:szCs w:val="28"/>
              </w:rPr>
            </w:pPr>
            <w:r w:rsidRPr="00816A2E">
              <w:rPr>
                <w:sz w:val="28"/>
                <w:szCs w:val="28"/>
              </w:rPr>
              <w:t>3</w:t>
            </w:r>
          </w:p>
        </w:tc>
        <w:tc>
          <w:tcPr>
            <w:tcW w:w="6580" w:type="dxa"/>
            <w:shd w:val="clear" w:color="auto" w:fill="auto"/>
            <w:vAlign w:val="center"/>
            <w:hideMark/>
          </w:tcPr>
          <w:p w14:paraId="478E629C" w14:textId="77777777" w:rsidR="00816A2E" w:rsidRPr="00816A2E" w:rsidRDefault="00816A2E" w:rsidP="00816A2E">
            <w:pPr>
              <w:rPr>
                <w:sz w:val="28"/>
                <w:szCs w:val="28"/>
              </w:rPr>
            </w:pPr>
            <w:r w:rsidRPr="00816A2E">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3C69D94F"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5100A04B" w14:textId="77777777" w:rsidTr="009E53B0">
        <w:trPr>
          <w:trHeight w:val="353"/>
        </w:trPr>
        <w:tc>
          <w:tcPr>
            <w:tcW w:w="594" w:type="dxa"/>
            <w:shd w:val="clear" w:color="auto" w:fill="auto"/>
            <w:vAlign w:val="center"/>
            <w:hideMark/>
          </w:tcPr>
          <w:p w14:paraId="152897BC" w14:textId="77777777" w:rsidR="00816A2E" w:rsidRPr="00816A2E" w:rsidRDefault="00816A2E" w:rsidP="00816A2E">
            <w:pPr>
              <w:jc w:val="center"/>
              <w:rPr>
                <w:sz w:val="28"/>
                <w:szCs w:val="28"/>
              </w:rPr>
            </w:pPr>
            <w:r w:rsidRPr="00816A2E">
              <w:rPr>
                <w:sz w:val="28"/>
                <w:szCs w:val="28"/>
              </w:rPr>
              <w:t>4</w:t>
            </w:r>
          </w:p>
        </w:tc>
        <w:tc>
          <w:tcPr>
            <w:tcW w:w="6580" w:type="dxa"/>
            <w:shd w:val="clear" w:color="auto" w:fill="auto"/>
            <w:vAlign w:val="center"/>
            <w:hideMark/>
          </w:tcPr>
          <w:p w14:paraId="5151C723" w14:textId="77777777" w:rsidR="00816A2E" w:rsidRPr="00816A2E" w:rsidRDefault="00816A2E" w:rsidP="00816A2E">
            <w:pPr>
              <w:rPr>
                <w:sz w:val="28"/>
                <w:szCs w:val="28"/>
              </w:rPr>
            </w:pPr>
            <w:r w:rsidRPr="00816A2E">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49515A43" w14:textId="77777777" w:rsidR="00816A2E" w:rsidRPr="00816A2E" w:rsidRDefault="00816A2E" w:rsidP="00816A2E">
            <w:pPr>
              <w:jc w:val="center"/>
              <w:rPr>
                <w:snapToGrid w:val="0"/>
                <w:color w:val="000000"/>
                <w:sz w:val="28"/>
                <w:szCs w:val="28"/>
              </w:rPr>
            </w:pPr>
            <w:r w:rsidRPr="00816A2E">
              <w:rPr>
                <w:snapToGrid w:val="0"/>
                <w:color w:val="000000"/>
                <w:sz w:val="28"/>
                <w:szCs w:val="28"/>
              </w:rPr>
              <w:t>2 382</w:t>
            </w:r>
          </w:p>
        </w:tc>
      </w:tr>
      <w:tr w:rsidR="00816A2E" w:rsidRPr="00816A2E" w14:paraId="29CCFF25" w14:textId="77777777" w:rsidTr="009E53B0">
        <w:trPr>
          <w:trHeight w:val="353"/>
        </w:trPr>
        <w:tc>
          <w:tcPr>
            <w:tcW w:w="594" w:type="dxa"/>
            <w:shd w:val="clear" w:color="auto" w:fill="auto"/>
            <w:vAlign w:val="center"/>
            <w:hideMark/>
          </w:tcPr>
          <w:p w14:paraId="201242ED" w14:textId="77777777" w:rsidR="00816A2E" w:rsidRPr="00816A2E" w:rsidRDefault="00816A2E" w:rsidP="00816A2E">
            <w:pPr>
              <w:jc w:val="center"/>
              <w:rPr>
                <w:sz w:val="28"/>
                <w:szCs w:val="28"/>
              </w:rPr>
            </w:pPr>
            <w:r w:rsidRPr="00816A2E">
              <w:rPr>
                <w:sz w:val="28"/>
                <w:szCs w:val="28"/>
              </w:rPr>
              <w:t>5</w:t>
            </w:r>
          </w:p>
        </w:tc>
        <w:tc>
          <w:tcPr>
            <w:tcW w:w="6580" w:type="dxa"/>
            <w:shd w:val="clear" w:color="auto" w:fill="auto"/>
            <w:vAlign w:val="center"/>
            <w:hideMark/>
          </w:tcPr>
          <w:p w14:paraId="779E443A" w14:textId="77777777" w:rsidR="00816A2E" w:rsidRPr="00816A2E" w:rsidRDefault="00816A2E" w:rsidP="00816A2E">
            <w:pPr>
              <w:rPr>
                <w:sz w:val="28"/>
                <w:szCs w:val="28"/>
              </w:rPr>
            </w:pPr>
            <w:r w:rsidRPr="00816A2E">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DAC65E0"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A5C103A" w14:textId="77777777" w:rsidTr="009E53B0">
        <w:trPr>
          <w:trHeight w:val="353"/>
        </w:trPr>
        <w:tc>
          <w:tcPr>
            <w:tcW w:w="594" w:type="dxa"/>
            <w:shd w:val="clear" w:color="auto" w:fill="auto"/>
            <w:vAlign w:val="center"/>
            <w:hideMark/>
          </w:tcPr>
          <w:p w14:paraId="3864EDD5" w14:textId="77777777" w:rsidR="00816A2E" w:rsidRPr="00816A2E" w:rsidRDefault="00816A2E" w:rsidP="00816A2E">
            <w:pPr>
              <w:jc w:val="center"/>
              <w:rPr>
                <w:sz w:val="28"/>
                <w:szCs w:val="28"/>
              </w:rPr>
            </w:pPr>
            <w:r w:rsidRPr="00816A2E">
              <w:rPr>
                <w:sz w:val="28"/>
                <w:szCs w:val="28"/>
              </w:rPr>
              <w:t>6</w:t>
            </w:r>
          </w:p>
        </w:tc>
        <w:tc>
          <w:tcPr>
            <w:tcW w:w="6580" w:type="dxa"/>
            <w:shd w:val="clear" w:color="auto" w:fill="auto"/>
            <w:vAlign w:val="center"/>
            <w:hideMark/>
          </w:tcPr>
          <w:p w14:paraId="1304D17C" w14:textId="77777777" w:rsidR="00816A2E" w:rsidRPr="00816A2E" w:rsidRDefault="00816A2E" w:rsidP="00816A2E">
            <w:pPr>
              <w:rPr>
                <w:sz w:val="28"/>
                <w:szCs w:val="28"/>
              </w:rPr>
            </w:pPr>
            <w:r w:rsidRPr="00816A2E">
              <w:rPr>
                <w:sz w:val="28"/>
                <w:szCs w:val="28"/>
              </w:rPr>
              <w:t>ИТОГО:</w:t>
            </w:r>
          </w:p>
          <w:p w14:paraId="3AE53200" w14:textId="77777777" w:rsidR="00816A2E" w:rsidRPr="00816A2E" w:rsidRDefault="00816A2E" w:rsidP="00816A2E">
            <w:pPr>
              <w:autoSpaceDE w:val="0"/>
              <w:autoSpaceDN w:val="0"/>
              <w:adjustRightInd w:val="0"/>
              <w:jc w:val="both"/>
              <w:rPr>
                <w:sz w:val="28"/>
                <w:szCs w:val="28"/>
              </w:rPr>
            </w:pPr>
            <w:r w:rsidRPr="00816A2E">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5BC0D6F" w14:textId="77777777" w:rsidR="00816A2E" w:rsidRPr="00816A2E" w:rsidRDefault="00816A2E" w:rsidP="00816A2E">
            <w:pPr>
              <w:jc w:val="center"/>
              <w:rPr>
                <w:snapToGrid w:val="0"/>
                <w:color w:val="000000"/>
                <w:sz w:val="28"/>
                <w:szCs w:val="28"/>
              </w:rPr>
            </w:pPr>
            <w:r w:rsidRPr="00816A2E">
              <w:rPr>
                <w:snapToGrid w:val="0"/>
                <w:color w:val="000000"/>
                <w:sz w:val="28"/>
                <w:szCs w:val="28"/>
              </w:rPr>
              <w:t>19 468</w:t>
            </w:r>
          </w:p>
        </w:tc>
      </w:tr>
    </w:tbl>
    <w:p w14:paraId="58E73DB0" w14:textId="77777777" w:rsidR="00816A2E" w:rsidRPr="00816A2E" w:rsidRDefault="00816A2E" w:rsidP="00816A2E">
      <w:pPr>
        <w:autoSpaceDE w:val="0"/>
        <w:autoSpaceDN w:val="0"/>
        <w:adjustRightInd w:val="0"/>
        <w:jc w:val="both"/>
        <w:rPr>
          <w:snapToGrid w:val="0"/>
          <w:sz w:val="28"/>
          <w:szCs w:val="28"/>
          <w:lang w:eastAsia="en-US"/>
        </w:rPr>
      </w:pPr>
    </w:p>
    <w:p w14:paraId="3A3660C1" w14:textId="77777777" w:rsidR="00816A2E" w:rsidRPr="00816A2E" w:rsidRDefault="00816A2E" w:rsidP="00816A2E">
      <w:pPr>
        <w:autoSpaceDE w:val="0"/>
        <w:autoSpaceDN w:val="0"/>
        <w:adjustRightInd w:val="0"/>
        <w:ind w:firstLine="709"/>
        <w:jc w:val="both"/>
        <w:rPr>
          <w:snapToGrid w:val="0"/>
          <w:sz w:val="28"/>
          <w:szCs w:val="28"/>
          <w:lang w:eastAsia="en-US"/>
        </w:rPr>
      </w:pPr>
      <w:r w:rsidRPr="00816A2E">
        <w:rPr>
          <w:snapToGrid w:val="0"/>
          <w:sz w:val="28"/>
          <w:szCs w:val="28"/>
          <w:lang w:eastAsia="en-US"/>
        </w:rPr>
        <w:t>4. Фактическая прибыль.</w:t>
      </w:r>
    </w:p>
    <w:p w14:paraId="532AA175"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Затраты по статье «Нормативная прибыль» за 2023 год принимаются экспертами в нулевой оценке (см. стр. 27-28 экспертного заключения).</w:t>
      </w:r>
    </w:p>
    <w:p w14:paraId="2580DB13" w14:textId="77777777" w:rsidR="00816A2E" w:rsidRPr="00816A2E" w:rsidRDefault="00816A2E" w:rsidP="00816A2E">
      <w:pPr>
        <w:tabs>
          <w:tab w:val="left" w:pos="1890"/>
        </w:tabs>
        <w:ind w:firstLine="709"/>
        <w:jc w:val="both"/>
        <w:rPr>
          <w:snapToGrid w:val="0"/>
          <w:sz w:val="28"/>
          <w:szCs w:val="28"/>
        </w:rPr>
      </w:pPr>
    </w:p>
    <w:p w14:paraId="5B612C03" w14:textId="77777777" w:rsidR="00816A2E" w:rsidRPr="00816A2E" w:rsidRDefault="00816A2E" w:rsidP="00816A2E">
      <w:pPr>
        <w:tabs>
          <w:tab w:val="left" w:pos="1890"/>
        </w:tabs>
        <w:ind w:firstLine="709"/>
        <w:jc w:val="both"/>
        <w:rPr>
          <w:snapToGrid w:val="0"/>
          <w:sz w:val="28"/>
          <w:szCs w:val="28"/>
        </w:rPr>
      </w:pPr>
      <w:r w:rsidRPr="00816A2E">
        <w:rPr>
          <w:snapToGrid w:val="0"/>
          <w:color w:val="000000"/>
          <w:sz w:val="28"/>
          <w:szCs w:val="28"/>
        </w:rPr>
        <w:t>5.</w:t>
      </w:r>
      <w:r w:rsidRPr="00816A2E">
        <w:rPr>
          <w:snapToGrid w:val="0"/>
          <w:sz w:val="28"/>
          <w:szCs w:val="28"/>
        </w:rPr>
        <w:t xml:space="preserve"> Предпринимательская прибыль, определяется в соответствии </w:t>
      </w:r>
      <w:r w:rsidRPr="00816A2E">
        <w:rPr>
          <w:snapToGrid w:val="0"/>
          <w:sz w:val="28"/>
          <w:szCs w:val="28"/>
        </w:rPr>
        <w:br/>
        <w:t>с пунктом 74(1) Основ ценообразования.</w:t>
      </w:r>
    </w:p>
    <w:p w14:paraId="39E24D33" w14:textId="77777777" w:rsidR="00816A2E" w:rsidRPr="00816A2E" w:rsidRDefault="00816A2E" w:rsidP="00816A2E">
      <w:pPr>
        <w:tabs>
          <w:tab w:val="left" w:pos="1890"/>
        </w:tabs>
        <w:ind w:firstLine="709"/>
        <w:jc w:val="both"/>
        <w:rPr>
          <w:snapToGrid w:val="0"/>
          <w:color w:val="000000"/>
          <w:sz w:val="28"/>
          <w:szCs w:val="28"/>
        </w:rPr>
      </w:pPr>
      <w:r w:rsidRPr="00816A2E">
        <w:rPr>
          <w:snapToGrid w:val="0"/>
          <w:color w:val="000000"/>
          <w:sz w:val="28"/>
          <w:szCs w:val="28"/>
        </w:rPr>
        <w:t xml:space="preserve">Фактическая предпринимательская прибыль за 2023 год составила </w:t>
      </w:r>
      <w:r w:rsidRPr="00816A2E">
        <w:rPr>
          <w:snapToGrid w:val="0"/>
          <w:color w:val="000000"/>
          <w:sz w:val="28"/>
          <w:szCs w:val="28"/>
        </w:rPr>
        <w:br/>
      </w:r>
      <w:r w:rsidRPr="00816A2E">
        <w:rPr>
          <w:b/>
          <w:bCs/>
          <w:snapToGrid w:val="0"/>
          <w:color w:val="000000"/>
          <w:sz w:val="28"/>
          <w:szCs w:val="28"/>
        </w:rPr>
        <w:t>1 734 тыс. руб.</w:t>
      </w:r>
      <w:r w:rsidRPr="00816A2E">
        <w:rPr>
          <w:snapToGrid w:val="0"/>
          <w:color w:val="000000"/>
          <w:sz w:val="28"/>
          <w:szCs w:val="28"/>
        </w:rPr>
        <w:t>, принята на уровне, утвержденном на 2023 год.</w:t>
      </w:r>
    </w:p>
    <w:p w14:paraId="39B87CC3" w14:textId="77777777" w:rsidR="00816A2E" w:rsidRPr="00816A2E" w:rsidRDefault="00816A2E" w:rsidP="00816A2E">
      <w:pPr>
        <w:tabs>
          <w:tab w:val="left" w:pos="1890"/>
          <w:tab w:val="left" w:pos="9356"/>
        </w:tabs>
        <w:ind w:firstLine="709"/>
        <w:jc w:val="both"/>
        <w:rPr>
          <w:snapToGrid w:val="0"/>
          <w:sz w:val="28"/>
          <w:szCs w:val="28"/>
          <w:lang w:eastAsia="en-US"/>
        </w:rPr>
      </w:pPr>
    </w:p>
    <w:p w14:paraId="75971982" w14:textId="77777777" w:rsidR="00816A2E" w:rsidRPr="00816A2E" w:rsidRDefault="00816A2E" w:rsidP="00816A2E">
      <w:pPr>
        <w:tabs>
          <w:tab w:val="left" w:pos="1890"/>
          <w:tab w:val="left" w:pos="9356"/>
        </w:tabs>
        <w:ind w:firstLine="709"/>
        <w:jc w:val="both"/>
        <w:rPr>
          <w:snapToGrid w:val="0"/>
          <w:sz w:val="28"/>
          <w:szCs w:val="28"/>
          <w:lang w:eastAsia="en-US"/>
        </w:rPr>
      </w:pPr>
      <w:r w:rsidRPr="00816A2E">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16A2E">
        <w:rPr>
          <w:snapToGrid w:val="0"/>
          <w:sz w:val="28"/>
          <w:szCs w:val="28"/>
          <w:lang w:eastAsia="en-US"/>
        </w:rPr>
        <w:br/>
        <w:t>за 2023 год представлен в таблице 11.</w:t>
      </w:r>
    </w:p>
    <w:p w14:paraId="40BA73CE" w14:textId="77777777" w:rsidR="00816A2E" w:rsidRPr="00816A2E" w:rsidRDefault="00816A2E" w:rsidP="00816A2E">
      <w:pPr>
        <w:tabs>
          <w:tab w:val="left" w:pos="1890"/>
          <w:tab w:val="left" w:pos="9356"/>
        </w:tabs>
        <w:ind w:firstLine="709"/>
        <w:jc w:val="both"/>
        <w:rPr>
          <w:snapToGrid w:val="0"/>
          <w:sz w:val="28"/>
          <w:szCs w:val="28"/>
          <w:lang w:eastAsia="en-US"/>
        </w:rPr>
      </w:pPr>
    </w:p>
    <w:p w14:paraId="4BF98F1C" w14:textId="77777777" w:rsidR="00816A2E" w:rsidRPr="00816A2E" w:rsidRDefault="00816A2E" w:rsidP="00816A2E">
      <w:pPr>
        <w:tabs>
          <w:tab w:val="left" w:pos="1890"/>
          <w:tab w:val="left" w:pos="9356"/>
        </w:tabs>
        <w:ind w:firstLine="709"/>
        <w:jc w:val="both"/>
        <w:rPr>
          <w:snapToGrid w:val="0"/>
          <w:sz w:val="28"/>
          <w:szCs w:val="28"/>
          <w:lang w:eastAsia="en-US"/>
        </w:rPr>
      </w:pPr>
    </w:p>
    <w:p w14:paraId="3FF406E1" w14:textId="77777777" w:rsidR="00816A2E" w:rsidRPr="00816A2E" w:rsidRDefault="00816A2E" w:rsidP="00816A2E">
      <w:pPr>
        <w:tabs>
          <w:tab w:val="left" w:pos="1890"/>
          <w:tab w:val="left" w:pos="9356"/>
        </w:tabs>
        <w:ind w:firstLine="709"/>
        <w:jc w:val="both"/>
        <w:rPr>
          <w:snapToGrid w:val="0"/>
          <w:sz w:val="28"/>
          <w:szCs w:val="28"/>
          <w:lang w:eastAsia="en-US"/>
        </w:rPr>
      </w:pPr>
    </w:p>
    <w:p w14:paraId="0FB8BA30" w14:textId="77777777" w:rsidR="00816A2E" w:rsidRPr="00816A2E" w:rsidRDefault="00816A2E" w:rsidP="00816A2E">
      <w:pPr>
        <w:tabs>
          <w:tab w:val="left" w:pos="1890"/>
          <w:tab w:val="left" w:pos="9356"/>
        </w:tabs>
        <w:ind w:firstLine="709"/>
        <w:jc w:val="both"/>
        <w:rPr>
          <w:snapToGrid w:val="0"/>
          <w:sz w:val="28"/>
          <w:szCs w:val="28"/>
          <w:lang w:eastAsia="en-US"/>
        </w:rPr>
      </w:pPr>
    </w:p>
    <w:p w14:paraId="3CCB6BC0" w14:textId="77777777" w:rsidR="00816A2E" w:rsidRPr="00816A2E" w:rsidRDefault="00816A2E" w:rsidP="00816A2E">
      <w:pPr>
        <w:tabs>
          <w:tab w:val="left" w:pos="1890"/>
          <w:tab w:val="left" w:pos="9356"/>
        </w:tabs>
        <w:ind w:firstLine="709"/>
        <w:jc w:val="both"/>
        <w:rPr>
          <w:snapToGrid w:val="0"/>
          <w:sz w:val="28"/>
          <w:szCs w:val="28"/>
          <w:lang w:eastAsia="en-US"/>
        </w:rPr>
      </w:pPr>
    </w:p>
    <w:p w14:paraId="62F173F3" w14:textId="77777777" w:rsidR="00816A2E" w:rsidRPr="00816A2E" w:rsidRDefault="00816A2E" w:rsidP="00816A2E">
      <w:pPr>
        <w:tabs>
          <w:tab w:val="left" w:pos="1890"/>
          <w:tab w:val="left" w:pos="9356"/>
        </w:tabs>
        <w:ind w:firstLine="709"/>
        <w:jc w:val="both"/>
        <w:rPr>
          <w:snapToGrid w:val="0"/>
          <w:sz w:val="28"/>
          <w:szCs w:val="28"/>
          <w:lang w:eastAsia="en-US"/>
        </w:rPr>
      </w:pPr>
    </w:p>
    <w:p w14:paraId="63FA0AE4" w14:textId="77777777" w:rsidR="00816A2E" w:rsidRPr="00816A2E" w:rsidRDefault="00816A2E" w:rsidP="00816A2E">
      <w:pPr>
        <w:tabs>
          <w:tab w:val="left" w:pos="1890"/>
          <w:tab w:val="left" w:pos="9356"/>
        </w:tabs>
        <w:ind w:firstLine="709"/>
        <w:jc w:val="both"/>
        <w:rPr>
          <w:snapToGrid w:val="0"/>
          <w:sz w:val="28"/>
          <w:szCs w:val="28"/>
          <w:lang w:eastAsia="en-US"/>
        </w:rPr>
      </w:pPr>
    </w:p>
    <w:p w14:paraId="0A80AFF6" w14:textId="77777777" w:rsidR="00816A2E" w:rsidRPr="00816A2E" w:rsidRDefault="00816A2E" w:rsidP="00816A2E">
      <w:pPr>
        <w:tabs>
          <w:tab w:val="left" w:pos="1890"/>
          <w:tab w:val="left" w:pos="9356"/>
        </w:tabs>
        <w:ind w:firstLine="709"/>
        <w:jc w:val="both"/>
        <w:rPr>
          <w:snapToGrid w:val="0"/>
          <w:sz w:val="28"/>
          <w:szCs w:val="28"/>
          <w:lang w:eastAsia="en-US"/>
        </w:rPr>
      </w:pPr>
    </w:p>
    <w:p w14:paraId="05EB2FC3" w14:textId="77777777" w:rsidR="00816A2E" w:rsidRPr="00816A2E" w:rsidRDefault="00816A2E" w:rsidP="00816A2E">
      <w:pPr>
        <w:tabs>
          <w:tab w:val="left" w:pos="1890"/>
          <w:tab w:val="left" w:pos="9356"/>
        </w:tabs>
        <w:ind w:firstLine="709"/>
        <w:jc w:val="both"/>
        <w:rPr>
          <w:snapToGrid w:val="0"/>
          <w:sz w:val="28"/>
          <w:szCs w:val="28"/>
          <w:lang w:eastAsia="en-US"/>
        </w:rPr>
      </w:pPr>
    </w:p>
    <w:p w14:paraId="2A93F294"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08CDEE16" w14:textId="77777777" w:rsidR="00816A2E" w:rsidRPr="00816A2E" w:rsidRDefault="00816A2E" w:rsidP="00816A2E">
      <w:pPr>
        <w:jc w:val="center"/>
        <w:rPr>
          <w:b/>
          <w:snapToGrid w:val="0"/>
          <w:sz w:val="28"/>
          <w:szCs w:val="28"/>
        </w:rPr>
      </w:pPr>
      <w:r w:rsidRPr="00816A2E">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5F337F0F" w14:textId="77777777" w:rsidR="00816A2E" w:rsidRPr="00816A2E" w:rsidRDefault="00816A2E" w:rsidP="00816A2E">
      <w:pPr>
        <w:jc w:val="center"/>
        <w:rPr>
          <w:b/>
          <w:snapToGrid w:val="0"/>
          <w:sz w:val="28"/>
          <w:szCs w:val="28"/>
        </w:rPr>
      </w:pPr>
      <w:r w:rsidRPr="00816A2E">
        <w:rPr>
          <w:b/>
          <w:snapToGrid w:val="0"/>
          <w:sz w:val="28"/>
          <w:szCs w:val="28"/>
        </w:rPr>
        <w:t xml:space="preserve"> на </w:t>
      </w:r>
      <w:r w:rsidRPr="00816A2E">
        <w:rPr>
          <w:b/>
          <w:snapToGrid w:val="0"/>
          <w:color w:val="000000"/>
          <w:sz w:val="28"/>
          <w:szCs w:val="28"/>
        </w:rPr>
        <w:t>тепловую энергию</w:t>
      </w:r>
      <w:r w:rsidRPr="00816A2E">
        <w:rPr>
          <w:b/>
          <w:snapToGrid w:val="0"/>
          <w:sz w:val="28"/>
          <w:szCs w:val="28"/>
        </w:rPr>
        <w:t>)</w:t>
      </w:r>
    </w:p>
    <w:p w14:paraId="559E3DB6"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816A2E" w:rsidRPr="00816A2E" w14:paraId="4CF54932" w14:textId="77777777" w:rsidTr="009E53B0">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B25219" w14:textId="77777777" w:rsidR="00816A2E" w:rsidRPr="00816A2E" w:rsidRDefault="00816A2E" w:rsidP="00816A2E">
            <w:pPr>
              <w:jc w:val="center"/>
              <w:rPr>
                <w:color w:val="000000"/>
                <w:sz w:val="28"/>
                <w:szCs w:val="28"/>
              </w:rPr>
            </w:pPr>
            <w:r w:rsidRPr="00816A2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0460E5" w14:textId="77777777" w:rsidR="00816A2E" w:rsidRPr="00816A2E" w:rsidRDefault="00816A2E" w:rsidP="00816A2E">
            <w:pPr>
              <w:jc w:val="center"/>
              <w:rPr>
                <w:color w:val="000000"/>
                <w:sz w:val="28"/>
                <w:szCs w:val="28"/>
              </w:rPr>
            </w:pPr>
            <w:r w:rsidRPr="00816A2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062CE7" w14:textId="77777777" w:rsidR="00816A2E" w:rsidRPr="00816A2E" w:rsidRDefault="00816A2E" w:rsidP="00816A2E">
            <w:pPr>
              <w:jc w:val="center"/>
              <w:rPr>
                <w:color w:val="000000"/>
                <w:sz w:val="28"/>
                <w:szCs w:val="28"/>
              </w:rPr>
            </w:pPr>
            <w:r w:rsidRPr="00816A2E">
              <w:rPr>
                <w:color w:val="000000"/>
                <w:sz w:val="28"/>
                <w:szCs w:val="28"/>
              </w:rPr>
              <w:t>2023 год</w:t>
            </w:r>
          </w:p>
        </w:tc>
      </w:tr>
      <w:tr w:rsidR="00816A2E" w:rsidRPr="00816A2E" w14:paraId="0AAFE471" w14:textId="77777777" w:rsidTr="009E53B0">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905F49A" w14:textId="77777777" w:rsidR="00816A2E" w:rsidRPr="00816A2E" w:rsidRDefault="00816A2E" w:rsidP="00816A2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485B84B" w14:textId="77777777" w:rsidR="00816A2E" w:rsidRPr="00816A2E" w:rsidRDefault="00816A2E" w:rsidP="00816A2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8FC1B4B" w14:textId="77777777" w:rsidR="00816A2E" w:rsidRPr="00816A2E" w:rsidRDefault="00816A2E" w:rsidP="00816A2E">
            <w:pPr>
              <w:jc w:val="center"/>
              <w:rPr>
                <w:color w:val="000000"/>
                <w:sz w:val="28"/>
                <w:szCs w:val="28"/>
              </w:rPr>
            </w:pPr>
            <w:r w:rsidRPr="00816A2E">
              <w:rPr>
                <w:color w:val="000000"/>
                <w:sz w:val="28"/>
                <w:szCs w:val="28"/>
              </w:rPr>
              <w:t>Факт</w:t>
            </w:r>
          </w:p>
        </w:tc>
      </w:tr>
      <w:tr w:rsidR="00816A2E" w:rsidRPr="00816A2E" w14:paraId="6B6F7E8A"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DB6E83" w14:textId="77777777" w:rsidR="00816A2E" w:rsidRPr="00816A2E" w:rsidRDefault="00816A2E" w:rsidP="00816A2E">
            <w:pPr>
              <w:jc w:val="center"/>
              <w:rPr>
                <w:color w:val="000000"/>
                <w:sz w:val="28"/>
                <w:szCs w:val="28"/>
              </w:rPr>
            </w:pPr>
            <w:r w:rsidRPr="00816A2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52B588E" w14:textId="77777777" w:rsidR="00816A2E" w:rsidRPr="00816A2E" w:rsidRDefault="00816A2E" w:rsidP="00816A2E">
            <w:pPr>
              <w:rPr>
                <w:color w:val="000000"/>
                <w:sz w:val="28"/>
                <w:szCs w:val="28"/>
              </w:rPr>
            </w:pPr>
            <w:r w:rsidRPr="00816A2E">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5AF10591" w14:textId="77777777" w:rsidR="00816A2E" w:rsidRPr="00816A2E" w:rsidRDefault="00816A2E" w:rsidP="00816A2E">
            <w:pPr>
              <w:jc w:val="center"/>
              <w:rPr>
                <w:snapToGrid w:val="0"/>
                <w:color w:val="000000"/>
                <w:sz w:val="28"/>
                <w:szCs w:val="28"/>
              </w:rPr>
            </w:pPr>
            <w:r w:rsidRPr="00816A2E">
              <w:rPr>
                <w:snapToGrid w:val="0"/>
                <w:color w:val="000000"/>
                <w:sz w:val="28"/>
                <w:szCs w:val="28"/>
              </w:rPr>
              <w:t>6 590</w:t>
            </w:r>
          </w:p>
        </w:tc>
      </w:tr>
      <w:tr w:rsidR="00816A2E" w:rsidRPr="00816A2E" w14:paraId="207748B6"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565F6E" w14:textId="77777777" w:rsidR="00816A2E" w:rsidRPr="00816A2E" w:rsidRDefault="00816A2E" w:rsidP="00816A2E">
            <w:pPr>
              <w:jc w:val="center"/>
              <w:rPr>
                <w:color w:val="000000"/>
                <w:sz w:val="28"/>
                <w:szCs w:val="28"/>
              </w:rPr>
            </w:pPr>
            <w:r w:rsidRPr="00816A2E">
              <w:rPr>
                <w:color w:val="000000"/>
                <w:sz w:val="28"/>
                <w:szCs w:val="28"/>
              </w:rPr>
              <w:lastRenderedPageBreak/>
              <w:t>2</w:t>
            </w:r>
          </w:p>
        </w:tc>
        <w:tc>
          <w:tcPr>
            <w:tcW w:w="7157" w:type="dxa"/>
            <w:tcBorders>
              <w:top w:val="nil"/>
              <w:left w:val="nil"/>
              <w:bottom w:val="single" w:sz="4" w:space="0" w:color="auto"/>
              <w:right w:val="single" w:sz="4" w:space="0" w:color="auto"/>
            </w:tcBorders>
            <w:shd w:val="clear" w:color="auto" w:fill="auto"/>
            <w:vAlign w:val="center"/>
            <w:hideMark/>
          </w:tcPr>
          <w:p w14:paraId="1F97DD00" w14:textId="77777777" w:rsidR="00816A2E" w:rsidRPr="00816A2E" w:rsidRDefault="00816A2E" w:rsidP="00816A2E">
            <w:pPr>
              <w:jc w:val="both"/>
              <w:rPr>
                <w:color w:val="000000"/>
                <w:sz w:val="28"/>
                <w:szCs w:val="28"/>
              </w:rPr>
            </w:pPr>
            <w:r w:rsidRPr="00816A2E">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005FAE8" w14:textId="77777777" w:rsidR="00816A2E" w:rsidRPr="00816A2E" w:rsidRDefault="00816A2E" w:rsidP="00816A2E">
            <w:pPr>
              <w:jc w:val="center"/>
              <w:rPr>
                <w:snapToGrid w:val="0"/>
                <w:color w:val="000000"/>
                <w:sz w:val="28"/>
                <w:szCs w:val="28"/>
              </w:rPr>
            </w:pPr>
            <w:r w:rsidRPr="00816A2E">
              <w:rPr>
                <w:snapToGrid w:val="0"/>
                <w:color w:val="000000"/>
                <w:sz w:val="28"/>
                <w:szCs w:val="28"/>
              </w:rPr>
              <w:t>8 578</w:t>
            </w:r>
          </w:p>
        </w:tc>
      </w:tr>
      <w:tr w:rsidR="00816A2E" w:rsidRPr="00816A2E" w14:paraId="0CD8CCEB"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2D2AF6" w14:textId="77777777" w:rsidR="00816A2E" w:rsidRPr="00816A2E" w:rsidRDefault="00816A2E" w:rsidP="00816A2E">
            <w:pPr>
              <w:jc w:val="center"/>
              <w:rPr>
                <w:color w:val="000000"/>
                <w:sz w:val="28"/>
                <w:szCs w:val="28"/>
              </w:rPr>
            </w:pPr>
            <w:r w:rsidRPr="00816A2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2ED5E5BA" w14:textId="77777777" w:rsidR="00816A2E" w:rsidRPr="00816A2E" w:rsidRDefault="00816A2E" w:rsidP="00816A2E">
            <w:pPr>
              <w:jc w:val="both"/>
              <w:rPr>
                <w:color w:val="000000"/>
                <w:sz w:val="28"/>
                <w:szCs w:val="28"/>
              </w:rPr>
            </w:pPr>
            <w:r w:rsidRPr="00816A2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5EDAD98D" w14:textId="77777777" w:rsidR="00816A2E" w:rsidRPr="00816A2E" w:rsidRDefault="00816A2E" w:rsidP="00816A2E">
            <w:pPr>
              <w:jc w:val="center"/>
              <w:rPr>
                <w:snapToGrid w:val="0"/>
                <w:color w:val="000000"/>
                <w:sz w:val="28"/>
                <w:szCs w:val="28"/>
              </w:rPr>
            </w:pPr>
            <w:r w:rsidRPr="00816A2E">
              <w:rPr>
                <w:snapToGrid w:val="0"/>
                <w:color w:val="000000"/>
                <w:sz w:val="28"/>
                <w:szCs w:val="28"/>
              </w:rPr>
              <w:t>19 468</w:t>
            </w:r>
          </w:p>
        </w:tc>
      </w:tr>
      <w:tr w:rsidR="00816A2E" w:rsidRPr="00816A2E" w14:paraId="4CAC2635"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3A0CEA" w14:textId="77777777" w:rsidR="00816A2E" w:rsidRPr="00816A2E" w:rsidRDefault="00816A2E" w:rsidP="00816A2E">
            <w:pPr>
              <w:jc w:val="center"/>
              <w:rPr>
                <w:color w:val="000000"/>
                <w:sz w:val="28"/>
                <w:szCs w:val="28"/>
              </w:rPr>
            </w:pPr>
            <w:r w:rsidRPr="00816A2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20E5A07" w14:textId="77777777" w:rsidR="00816A2E" w:rsidRPr="00816A2E" w:rsidRDefault="00816A2E" w:rsidP="00816A2E">
            <w:pPr>
              <w:jc w:val="both"/>
              <w:rPr>
                <w:color w:val="000000"/>
                <w:sz w:val="28"/>
                <w:szCs w:val="28"/>
              </w:rPr>
            </w:pPr>
            <w:r w:rsidRPr="00816A2E">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2BA0A379"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074C9C43"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42A383" w14:textId="77777777" w:rsidR="00816A2E" w:rsidRPr="00816A2E" w:rsidRDefault="00816A2E" w:rsidP="00816A2E">
            <w:pPr>
              <w:jc w:val="center"/>
              <w:rPr>
                <w:color w:val="000000"/>
                <w:sz w:val="28"/>
                <w:szCs w:val="28"/>
              </w:rPr>
            </w:pPr>
            <w:r w:rsidRPr="00816A2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2E878D6A" w14:textId="77777777" w:rsidR="00816A2E" w:rsidRPr="00816A2E" w:rsidRDefault="00816A2E" w:rsidP="00816A2E">
            <w:pPr>
              <w:jc w:val="both"/>
              <w:rPr>
                <w:color w:val="000000"/>
                <w:sz w:val="28"/>
                <w:szCs w:val="28"/>
              </w:rPr>
            </w:pPr>
            <w:r w:rsidRPr="00816A2E">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2148F786" w14:textId="77777777" w:rsidR="00816A2E" w:rsidRPr="00816A2E" w:rsidRDefault="00816A2E" w:rsidP="00816A2E">
            <w:pPr>
              <w:jc w:val="center"/>
              <w:rPr>
                <w:snapToGrid w:val="0"/>
                <w:color w:val="000000"/>
                <w:sz w:val="28"/>
                <w:szCs w:val="28"/>
              </w:rPr>
            </w:pPr>
            <w:r w:rsidRPr="00816A2E">
              <w:rPr>
                <w:snapToGrid w:val="0"/>
                <w:color w:val="000000"/>
                <w:sz w:val="28"/>
                <w:szCs w:val="28"/>
              </w:rPr>
              <w:t>1 734</w:t>
            </w:r>
          </w:p>
        </w:tc>
      </w:tr>
      <w:tr w:rsidR="00816A2E" w:rsidRPr="00816A2E" w14:paraId="440A4F0B"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135BE2" w14:textId="77777777" w:rsidR="00816A2E" w:rsidRPr="00816A2E" w:rsidRDefault="00816A2E" w:rsidP="00816A2E">
            <w:pPr>
              <w:jc w:val="center"/>
              <w:rPr>
                <w:color w:val="000000"/>
                <w:sz w:val="28"/>
                <w:szCs w:val="28"/>
              </w:rPr>
            </w:pPr>
            <w:r w:rsidRPr="00816A2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EB8A0A6" w14:textId="77777777" w:rsidR="00816A2E" w:rsidRPr="00816A2E" w:rsidRDefault="00816A2E" w:rsidP="00816A2E">
            <w:pPr>
              <w:jc w:val="both"/>
              <w:rPr>
                <w:color w:val="000000"/>
                <w:sz w:val="28"/>
                <w:szCs w:val="28"/>
              </w:rPr>
            </w:pPr>
            <w:r w:rsidRPr="00816A2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0BF7FF50"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6CEC8E38"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872E90" w14:textId="77777777" w:rsidR="00816A2E" w:rsidRPr="00816A2E" w:rsidRDefault="00816A2E" w:rsidP="00816A2E">
            <w:pPr>
              <w:jc w:val="center"/>
              <w:rPr>
                <w:color w:val="000000"/>
                <w:sz w:val="28"/>
                <w:szCs w:val="28"/>
              </w:rPr>
            </w:pPr>
            <w:r w:rsidRPr="00816A2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0F1234CA" w14:textId="77777777" w:rsidR="00816A2E" w:rsidRPr="00816A2E" w:rsidRDefault="00816A2E" w:rsidP="00816A2E">
            <w:pPr>
              <w:jc w:val="both"/>
              <w:rPr>
                <w:color w:val="000000"/>
                <w:sz w:val="28"/>
                <w:szCs w:val="28"/>
              </w:rPr>
            </w:pPr>
            <w:r w:rsidRPr="00816A2E">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487FE121"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56C6B620" w14:textId="77777777" w:rsidTr="009E53B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18F560" w14:textId="77777777" w:rsidR="00816A2E" w:rsidRPr="00816A2E" w:rsidRDefault="00816A2E" w:rsidP="00816A2E">
            <w:pPr>
              <w:jc w:val="center"/>
              <w:rPr>
                <w:color w:val="000000"/>
                <w:sz w:val="28"/>
                <w:szCs w:val="28"/>
              </w:rPr>
            </w:pPr>
            <w:r w:rsidRPr="00816A2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A8A479B" w14:textId="77777777" w:rsidR="00816A2E" w:rsidRPr="00816A2E" w:rsidRDefault="00816A2E" w:rsidP="00816A2E">
            <w:pPr>
              <w:jc w:val="both"/>
              <w:rPr>
                <w:color w:val="000000"/>
                <w:sz w:val="28"/>
                <w:szCs w:val="28"/>
              </w:rPr>
            </w:pPr>
            <w:r w:rsidRPr="00816A2E">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65E9D614"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103DD382" w14:textId="77777777" w:rsidTr="009E53B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45C2F1" w14:textId="77777777" w:rsidR="00816A2E" w:rsidRPr="00816A2E" w:rsidRDefault="00816A2E" w:rsidP="00816A2E">
            <w:pPr>
              <w:jc w:val="center"/>
              <w:rPr>
                <w:color w:val="000000"/>
                <w:sz w:val="28"/>
                <w:szCs w:val="28"/>
              </w:rPr>
            </w:pPr>
            <w:r w:rsidRPr="00816A2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2F545ECF" w14:textId="77777777" w:rsidR="00816A2E" w:rsidRPr="00816A2E" w:rsidRDefault="00816A2E" w:rsidP="00816A2E">
            <w:pPr>
              <w:jc w:val="both"/>
              <w:rPr>
                <w:color w:val="000000"/>
                <w:sz w:val="28"/>
                <w:szCs w:val="28"/>
              </w:rPr>
            </w:pPr>
            <w:r w:rsidRPr="00816A2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52C5FB12"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440D34B5" w14:textId="77777777" w:rsidTr="009E53B0">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E7E045" w14:textId="77777777" w:rsidR="00816A2E" w:rsidRPr="00816A2E" w:rsidRDefault="00816A2E" w:rsidP="00816A2E">
            <w:pPr>
              <w:jc w:val="center"/>
              <w:rPr>
                <w:color w:val="000000"/>
                <w:sz w:val="28"/>
                <w:szCs w:val="28"/>
              </w:rPr>
            </w:pPr>
            <w:r w:rsidRPr="00816A2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109379D5" w14:textId="77777777" w:rsidR="00816A2E" w:rsidRPr="00816A2E" w:rsidRDefault="00816A2E" w:rsidP="00816A2E">
            <w:pPr>
              <w:jc w:val="both"/>
              <w:rPr>
                <w:color w:val="000000"/>
                <w:sz w:val="28"/>
                <w:szCs w:val="28"/>
              </w:rPr>
            </w:pPr>
            <w:r w:rsidRPr="00816A2E">
              <w:rPr>
                <w:color w:val="000000"/>
                <w:sz w:val="28"/>
                <w:szCs w:val="28"/>
              </w:rPr>
              <w:t>Корректировка, подлежащая учету в НВВ</w:t>
            </w:r>
            <w:r w:rsidRPr="00816A2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04B58DCA" w14:textId="77777777" w:rsidR="00816A2E" w:rsidRPr="00816A2E" w:rsidRDefault="00816A2E" w:rsidP="00816A2E">
            <w:pPr>
              <w:jc w:val="center"/>
              <w:rPr>
                <w:snapToGrid w:val="0"/>
                <w:color w:val="000000"/>
                <w:sz w:val="28"/>
                <w:szCs w:val="28"/>
              </w:rPr>
            </w:pPr>
            <w:r w:rsidRPr="00816A2E">
              <w:rPr>
                <w:snapToGrid w:val="0"/>
                <w:color w:val="000000"/>
                <w:sz w:val="28"/>
                <w:szCs w:val="28"/>
              </w:rPr>
              <w:t>0</w:t>
            </w:r>
          </w:p>
        </w:tc>
      </w:tr>
      <w:tr w:rsidR="00816A2E" w:rsidRPr="00816A2E" w14:paraId="43897F54" w14:textId="77777777" w:rsidTr="009E53B0">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ABD1AE" w14:textId="77777777" w:rsidR="00816A2E" w:rsidRPr="00816A2E" w:rsidRDefault="00816A2E" w:rsidP="00816A2E">
            <w:pPr>
              <w:jc w:val="center"/>
              <w:rPr>
                <w:color w:val="000000"/>
                <w:sz w:val="28"/>
                <w:szCs w:val="28"/>
              </w:rPr>
            </w:pPr>
            <w:r w:rsidRPr="00816A2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5F97D674" w14:textId="77777777" w:rsidR="00816A2E" w:rsidRPr="00816A2E" w:rsidRDefault="00816A2E" w:rsidP="00816A2E">
            <w:pPr>
              <w:jc w:val="both"/>
              <w:rPr>
                <w:color w:val="000000"/>
                <w:sz w:val="28"/>
                <w:szCs w:val="28"/>
              </w:rPr>
            </w:pPr>
            <w:r w:rsidRPr="00816A2E">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5F0AFC9A" w14:textId="77777777" w:rsidR="00816A2E" w:rsidRPr="00816A2E" w:rsidRDefault="00816A2E" w:rsidP="00816A2E">
            <w:pPr>
              <w:jc w:val="center"/>
              <w:rPr>
                <w:snapToGrid w:val="0"/>
                <w:color w:val="000000"/>
                <w:sz w:val="28"/>
                <w:szCs w:val="28"/>
              </w:rPr>
            </w:pPr>
            <w:r w:rsidRPr="00816A2E">
              <w:rPr>
                <w:snapToGrid w:val="0"/>
                <w:color w:val="000000"/>
                <w:sz w:val="28"/>
                <w:szCs w:val="28"/>
              </w:rPr>
              <w:t>36 370</w:t>
            </w:r>
          </w:p>
        </w:tc>
      </w:tr>
    </w:tbl>
    <w:p w14:paraId="0CE69C20" w14:textId="77777777" w:rsidR="00816A2E" w:rsidRPr="00816A2E" w:rsidRDefault="00816A2E" w:rsidP="00816A2E">
      <w:pPr>
        <w:autoSpaceDE w:val="0"/>
        <w:autoSpaceDN w:val="0"/>
        <w:adjustRightInd w:val="0"/>
        <w:ind w:firstLine="709"/>
        <w:jc w:val="both"/>
        <w:rPr>
          <w:snapToGrid w:val="0"/>
          <w:color w:val="000000"/>
          <w:sz w:val="28"/>
          <w:szCs w:val="28"/>
          <w:lang w:eastAsia="en-US"/>
        </w:rPr>
      </w:pPr>
    </w:p>
    <w:p w14:paraId="06002C9A" w14:textId="77777777" w:rsidR="00816A2E" w:rsidRPr="00816A2E" w:rsidRDefault="00816A2E" w:rsidP="00816A2E">
      <w:pPr>
        <w:autoSpaceDE w:val="0"/>
        <w:autoSpaceDN w:val="0"/>
        <w:adjustRightInd w:val="0"/>
        <w:ind w:firstLine="709"/>
        <w:jc w:val="both"/>
        <w:rPr>
          <w:snapToGrid w:val="0"/>
          <w:color w:val="000000"/>
          <w:sz w:val="28"/>
          <w:szCs w:val="28"/>
          <w:lang w:eastAsia="en-US"/>
        </w:rPr>
      </w:pPr>
      <w:r w:rsidRPr="00816A2E">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FBBD388"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816A2E">
        <w:rPr>
          <w:snapToGrid w:val="0"/>
          <w:color w:val="000000"/>
          <w:sz w:val="28"/>
          <w:szCs w:val="28"/>
        </w:rPr>
        <w:t xml:space="preserve">тепловую энергию </w:t>
      </w:r>
      <w:r w:rsidRPr="00816A2E">
        <w:rPr>
          <w:snapToGrid w:val="0"/>
          <w:sz w:val="28"/>
          <w:szCs w:val="28"/>
        </w:rPr>
        <w:t xml:space="preserve">(дельта НВВ). Данная корректировка была рассчитана для потребительского рынка. </w:t>
      </w:r>
    </w:p>
    <w:p w14:paraId="73AEDC19" w14:textId="77777777" w:rsidR="00816A2E" w:rsidRPr="00816A2E" w:rsidRDefault="00816A2E" w:rsidP="00816A2E">
      <w:pPr>
        <w:autoSpaceDE w:val="0"/>
        <w:autoSpaceDN w:val="0"/>
        <w:adjustRightInd w:val="0"/>
        <w:ind w:firstLine="709"/>
        <w:jc w:val="both"/>
        <w:rPr>
          <w:snapToGrid w:val="0"/>
          <w:sz w:val="28"/>
          <w:szCs w:val="28"/>
          <w:lang w:eastAsia="en-US"/>
        </w:rPr>
      </w:pPr>
      <w:r w:rsidRPr="00816A2E">
        <w:rPr>
          <w:snapToGrid w:val="0"/>
          <w:sz w:val="28"/>
          <w:szCs w:val="28"/>
        </w:rPr>
        <w:t xml:space="preserve">Была рассчитана НВВ на потребительский рынок: 36 370 тыс. руб. </w:t>
      </w:r>
      <w:r w:rsidRPr="00816A2E">
        <w:rPr>
          <w:color w:val="000000"/>
          <w:sz w:val="28"/>
          <w:szCs w:val="28"/>
        </w:rPr>
        <w:t xml:space="preserve">(итого необходимая валовая выручка на 2023 год) </w:t>
      </w:r>
      <w:r w:rsidRPr="00816A2E">
        <w:rPr>
          <w:snapToGrid w:val="0"/>
          <w:sz w:val="28"/>
          <w:szCs w:val="28"/>
        </w:rPr>
        <w:t>× 0,239 (</w:t>
      </w:r>
      <w:r w:rsidRPr="00816A2E">
        <w:rPr>
          <w:snapToGrid w:val="0"/>
          <w:sz w:val="28"/>
          <w:szCs w:val="28"/>
          <w:lang w:eastAsia="en-US"/>
        </w:rPr>
        <w:t>доля объема полезного отпуска на потребительский рынок) = 8 693 тыс. руб.</w:t>
      </w:r>
    </w:p>
    <w:p w14:paraId="163EA72B" w14:textId="77777777" w:rsidR="00816A2E" w:rsidRPr="00816A2E" w:rsidRDefault="00816A2E" w:rsidP="00816A2E">
      <w:pPr>
        <w:autoSpaceDE w:val="0"/>
        <w:autoSpaceDN w:val="0"/>
        <w:adjustRightInd w:val="0"/>
        <w:ind w:firstLine="709"/>
        <w:jc w:val="both"/>
        <w:rPr>
          <w:snapToGrid w:val="0"/>
          <w:color w:val="000000"/>
          <w:sz w:val="28"/>
          <w:szCs w:val="28"/>
        </w:rPr>
      </w:pPr>
      <w:r w:rsidRPr="00816A2E">
        <w:rPr>
          <w:snapToGrid w:val="0"/>
          <w:color w:val="000000"/>
          <w:sz w:val="28"/>
          <w:szCs w:val="28"/>
        </w:rPr>
        <w:t xml:space="preserve">Выручка от реализации тепловой энергии также была рассчитана </w:t>
      </w:r>
      <w:r w:rsidRPr="00816A2E">
        <w:rPr>
          <w:snapToGrid w:val="0"/>
          <w:color w:val="000000"/>
          <w:sz w:val="28"/>
          <w:szCs w:val="28"/>
        </w:rPr>
        <w:br/>
        <w:t>с учетом полезного отпуска только на потребительский рынок.</w:t>
      </w:r>
    </w:p>
    <w:p w14:paraId="7C9FC84D" w14:textId="77777777" w:rsidR="00816A2E" w:rsidRPr="00816A2E" w:rsidRDefault="00816A2E" w:rsidP="00816A2E">
      <w:pPr>
        <w:autoSpaceDE w:val="0"/>
        <w:autoSpaceDN w:val="0"/>
        <w:adjustRightInd w:val="0"/>
        <w:ind w:firstLine="709"/>
        <w:jc w:val="both"/>
        <w:rPr>
          <w:snapToGrid w:val="0"/>
          <w:color w:val="000000"/>
          <w:sz w:val="28"/>
          <w:szCs w:val="28"/>
        </w:rPr>
      </w:pPr>
    </w:p>
    <w:p w14:paraId="18D42E35" w14:textId="77777777" w:rsidR="00816A2E" w:rsidRPr="00816A2E" w:rsidRDefault="00816A2E" w:rsidP="00816A2E">
      <w:pPr>
        <w:numPr>
          <w:ilvl w:val="0"/>
          <w:numId w:val="13"/>
        </w:numPr>
        <w:spacing w:after="240"/>
        <w:ind w:left="9149" w:hanging="1211"/>
        <w:jc w:val="right"/>
        <w:rPr>
          <w:snapToGrid w:val="0"/>
          <w:color w:val="000000"/>
          <w:sz w:val="28"/>
          <w:szCs w:val="28"/>
          <w:lang w:eastAsia="en-US"/>
        </w:rPr>
      </w:pPr>
    </w:p>
    <w:p w14:paraId="1EFD6107" w14:textId="77777777" w:rsidR="00816A2E" w:rsidRPr="00816A2E" w:rsidRDefault="00816A2E" w:rsidP="00816A2E">
      <w:pPr>
        <w:keepNext/>
        <w:keepLines/>
        <w:jc w:val="both"/>
        <w:outlineLvl w:val="1"/>
        <w:rPr>
          <w:rFonts w:eastAsia="Calibri"/>
          <w:b/>
          <w:sz w:val="28"/>
          <w:szCs w:val="28"/>
          <w:lang w:val="x-none" w:eastAsia="en-US"/>
        </w:rPr>
      </w:pPr>
      <w:r w:rsidRPr="00816A2E">
        <w:rPr>
          <w:rFonts w:eastAsia="Calibri"/>
          <w:b/>
          <w:sz w:val="28"/>
          <w:szCs w:val="28"/>
          <w:lang w:val="x-none"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816A2E">
        <w:rPr>
          <w:rFonts w:eastAsia="Calibri"/>
          <w:b/>
          <w:color w:val="000000"/>
          <w:sz w:val="28"/>
          <w:szCs w:val="28"/>
          <w:lang w:val="x-none" w:eastAsia="en-US"/>
        </w:rPr>
        <w:t xml:space="preserve">тепловую энергию </w:t>
      </w:r>
      <w:r w:rsidRPr="00816A2E">
        <w:rPr>
          <w:rFonts w:eastAsia="Calibri"/>
          <w:b/>
          <w:sz w:val="28"/>
          <w:szCs w:val="28"/>
          <w:lang w:val="x-none" w:eastAsia="en-US"/>
        </w:rPr>
        <w:t>(дельта НВВ)</w:t>
      </w:r>
    </w:p>
    <w:p w14:paraId="797FFEBD" w14:textId="77777777" w:rsidR="00816A2E" w:rsidRPr="00816A2E" w:rsidRDefault="00816A2E" w:rsidP="00816A2E">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816A2E" w:rsidRPr="00816A2E" w14:paraId="7278A628" w14:textId="77777777" w:rsidTr="009E53B0">
        <w:trPr>
          <w:trHeight w:val="300"/>
        </w:trPr>
        <w:tc>
          <w:tcPr>
            <w:tcW w:w="6663" w:type="dxa"/>
            <w:shd w:val="clear" w:color="auto" w:fill="auto"/>
            <w:vAlign w:val="center"/>
            <w:hideMark/>
          </w:tcPr>
          <w:p w14:paraId="3E5C9784" w14:textId="77777777" w:rsidR="00816A2E" w:rsidRPr="00816A2E" w:rsidRDefault="00816A2E" w:rsidP="00816A2E">
            <w:pPr>
              <w:jc w:val="both"/>
              <w:rPr>
                <w:snapToGrid w:val="0"/>
                <w:sz w:val="28"/>
                <w:szCs w:val="22"/>
              </w:rPr>
            </w:pPr>
            <w:r w:rsidRPr="00816A2E">
              <w:rPr>
                <w:snapToGrid w:val="0"/>
                <w:sz w:val="28"/>
                <w:szCs w:val="22"/>
              </w:rPr>
              <w:t xml:space="preserve">Фактическая необходимая валовая выручка </w:t>
            </w:r>
            <w:r w:rsidRPr="00816A2E">
              <w:rPr>
                <w:snapToGrid w:val="0"/>
                <w:sz w:val="28"/>
                <w:szCs w:val="22"/>
              </w:rPr>
              <w:br/>
              <w:t>на потребительский рынок</w:t>
            </w:r>
          </w:p>
        </w:tc>
        <w:tc>
          <w:tcPr>
            <w:tcW w:w="1417" w:type="dxa"/>
            <w:vAlign w:val="center"/>
          </w:tcPr>
          <w:p w14:paraId="012D6A5D"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4656293B" w14:textId="77777777" w:rsidR="00816A2E" w:rsidRPr="00816A2E" w:rsidRDefault="00816A2E" w:rsidP="00816A2E">
            <w:pPr>
              <w:jc w:val="center"/>
            </w:pPr>
            <w:r w:rsidRPr="00816A2E">
              <w:rPr>
                <w:snapToGrid w:val="0"/>
                <w:sz w:val="28"/>
                <w:szCs w:val="28"/>
              </w:rPr>
              <w:t>8 693</w:t>
            </w:r>
          </w:p>
        </w:tc>
      </w:tr>
      <w:tr w:rsidR="00816A2E" w:rsidRPr="00816A2E" w14:paraId="7911DAFC" w14:textId="77777777" w:rsidTr="009E53B0">
        <w:trPr>
          <w:trHeight w:val="300"/>
        </w:trPr>
        <w:tc>
          <w:tcPr>
            <w:tcW w:w="6663" w:type="dxa"/>
            <w:shd w:val="clear" w:color="auto" w:fill="auto"/>
            <w:vAlign w:val="center"/>
            <w:hideMark/>
          </w:tcPr>
          <w:p w14:paraId="198B3D27" w14:textId="77777777" w:rsidR="00816A2E" w:rsidRPr="00816A2E" w:rsidRDefault="00816A2E" w:rsidP="00816A2E">
            <w:pPr>
              <w:jc w:val="both"/>
              <w:rPr>
                <w:snapToGrid w:val="0"/>
                <w:sz w:val="28"/>
                <w:szCs w:val="22"/>
              </w:rPr>
            </w:pPr>
            <w:r w:rsidRPr="00816A2E">
              <w:rPr>
                <w:snapToGrid w:val="0"/>
                <w:sz w:val="28"/>
                <w:szCs w:val="22"/>
              </w:rPr>
              <w:t>Выручка от реализации тепловой энергии</w:t>
            </w:r>
          </w:p>
        </w:tc>
        <w:tc>
          <w:tcPr>
            <w:tcW w:w="1417" w:type="dxa"/>
            <w:vAlign w:val="center"/>
          </w:tcPr>
          <w:p w14:paraId="0DB5B4F2"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0EEB6F19" w14:textId="77777777" w:rsidR="00816A2E" w:rsidRPr="00816A2E" w:rsidRDefault="00816A2E" w:rsidP="00816A2E">
            <w:pPr>
              <w:jc w:val="center"/>
              <w:rPr>
                <w:snapToGrid w:val="0"/>
                <w:sz w:val="28"/>
                <w:szCs w:val="28"/>
              </w:rPr>
            </w:pPr>
            <w:r w:rsidRPr="00816A2E">
              <w:rPr>
                <w:snapToGrid w:val="0"/>
                <w:sz w:val="28"/>
                <w:szCs w:val="28"/>
              </w:rPr>
              <w:t>10 675</w:t>
            </w:r>
          </w:p>
        </w:tc>
      </w:tr>
      <w:tr w:rsidR="00816A2E" w:rsidRPr="00816A2E" w14:paraId="6763BCF9" w14:textId="77777777" w:rsidTr="009E53B0">
        <w:trPr>
          <w:trHeight w:val="600"/>
        </w:trPr>
        <w:tc>
          <w:tcPr>
            <w:tcW w:w="6663" w:type="dxa"/>
            <w:shd w:val="clear" w:color="auto" w:fill="auto"/>
            <w:vAlign w:val="center"/>
            <w:hideMark/>
          </w:tcPr>
          <w:p w14:paraId="3D0AEBA2" w14:textId="77777777" w:rsidR="00816A2E" w:rsidRPr="00816A2E" w:rsidRDefault="00816A2E" w:rsidP="00816A2E">
            <w:pPr>
              <w:jc w:val="both"/>
              <w:rPr>
                <w:snapToGrid w:val="0"/>
                <w:sz w:val="28"/>
                <w:szCs w:val="22"/>
              </w:rPr>
            </w:pPr>
            <w:r w:rsidRPr="00816A2E">
              <w:rPr>
                <w:snapToGrid w:val="0"/>
                <w:sz w:val="28"/>
                <w:szCs w:val="22"/>
              </w:rPr>
              <w:t>Полезный отпуск на потребительский рынок (шаблон BALANCE.CALC.TARIFF.WARM.2023.FACT)</w:t>
            </w:r>
          </w:p>
        </w:tc>
        <w:tc>
          <w:tcPr>
            <w:tcW w:w="1417" w:type="dxa"/>
            <w:vAlign w:val="center"/>
          </w:tcPr>
          <w:p w14:paraId="66FE89E1" w14:textId="77777777" w:rsidR="00816A2E" w:rsidRPr="00816A2E" w:rsidRDefault="00816A2E" w:rsidP="00816A2E">
            <w:pPr>
              <w:jc w:val="center"/>
              <w:rPr>
                <w:snapToGrid w:val="0"/>
                <w:sz w:val="28"/>
                <w:szCs w:val="22"/>
              </w:rPr>
            </w:pPr>
            <w:r w:rsidRPr="00816A2E">
              <w:rPr>
                <w:snapToGrid w:val="0"/>
                <w:sz w:val="28"/>
                <w:szCs w:val="22"/>
              </w:rPr>
              <w:t>тыс. Гкал</w:t>
            </w:r>
          </w:p>
        </w:tc>
        <w:tc>
          <w:tcPr>
            <w:tcW w:w="1418" w:type="dxa"/>
            <w:vAlign w:val="center"/>
          </w:tcPr>
          <w:p w14:paraId="4DFC6962" w14:textId="77777777" w:rsidR="00816A2E" w:rsidRPr="00816A2E" w:rsidRDefault="00816A2E" w:rsidP="00816A2E">
            <w:pPr>
              <w:jc w:val="center"/>
              <w:rPr>
                <w:snapToGrid w:val="0"/>
                <w:sz w:val="28"/>
                <w:szCs w:val="28"/>
              </w:rPr>
            </w:pPr>
            <w:r w:rsidRPr="00816A2E">
              <w:rPr>
                <w:snapToGrid w:val="0"/>
                <w:sz w:val="28"/>
                <w:szCs w:val="28"/>
              </w:rPr>
              <w:t>5,182</w:t>
            </w:r>
          </w:p>
        </w:tc>
      </w:tr>
      <w:tr w:rsidR="00816A2E" w:rsidRPr="00816A2E" w14:paraId="486B4568" w14:textId="77777777" w:rsidTr="009E53B0">
        <w:trPr>
          <w:trHeight w:val="600"/>
        </w:trPr>
        <w:tc>
          <w:tcPr>
            <w:tcW w:w="6663" w:type="dxa"/>
            <w:shd w:val="clear" w:color="auto" w:fill="auto"/>
            <w:vAlign w:val="center"/>
            <w:hideMark/>
          </w:tcPr>
          <w:p w14:paraId="78559DA1" w14:textId="77777777" w:rsidR="00816A2E" w:rsidRPr="00816A2E" w:rsidRDefault="00816A2E" w:rsidP="00816A2E">
            <w:pPr>
              <w:jc w:val="both"/>
              <w:rPr>
                <w:snapToGrid w:val="0"/>
                <w:sz w:val="28"/>
                <w:szCs w:val="28"/>
              </w:rPr>
            </w:pPr>
            <w:r w:rsidRPr="00816A2E">
              <w:rPr>
                <w:snapToGrid w:val="0"/>
                <w:sz w:val="28"/>
                <w:szCs w:val="28"/>
              </w:rPr>
              <w:t xml:space="preserve">Тариф с 1 января по 31 декабря 2023 года </w:t>
            </w:r>
            <w:r w:rsidRPr="00816A2E">
              <w:rPr>
                <w:color w:val="000000"/>
                <w:sz w:val="28"/>
                <w:szCs w:val="28"/>
              </w:rPr>
              <w:t xml:space="preserve">(постановление РЭК Кузбасса от 25.11.2022 </w:t>
            </w:r>
            <w:r w:rsidRPr="00816A2E">
              <w:rPr>
                <w:color w:val="000000"/>
                <w:sz w:val="28"/>
                <w:szCs w:val="28"/>
              </w:rPr>
              <w:br/>
              <w:t>№ 703)</w:t>
            </w:r>
          </w:p>
        </w:tc>
        <w:tc>
          <w:tcPr>
            <w:tcW w:w="1417" w:type="dxa"/>
            <w:vAlign w:val="center"/>
          </w:tcPr>
          <w:p w14:paraId="078D2F64" w14:textId="77777777" w:rsidR="00816A2E" w:rsidRPr="00816A2E" w:rsidRDefault="00816A2E" w:rsidP="00816A2E">
            <w:pPr>
              <w:jc w:val="center"/>
              <w:rPr>
                <w:snapToGrid w:val="0"/>
                <w:sz w:val="28"/>
                <w:szCs w:val="22"/>
              </w:rPr>
            </w:pPr>
            <w:r w:rsidRPr="00816A2E">
              <w:rPr>
                <w:snapToGrid w:val="0"/>
                <w:sz w:val="28"/>
                <w:szCs w:val="22"/>
              </w:rPr>
              <w:t>руб./Гкал</w:t>
            </w:r>
          </w:p>
        </w:tc>
        <w:tc>
          <w:tcPr>
            <w:tcW w:w="1418" w:type="dxa"/>
            <w:vAlign w:val="center"/>
          </w:tcPr>
          <w:p w14:paraId="4E5FB338" w14:textId="77777777" w:rsidR="00816A2E" w:rsidRPr="00816A2E" w:rsidRDefault="00816A2E" w:rsidP="00816A2E">
            <w:pPr>
              <w:jc w:val="center"/>
              <w:rPr>
                <w:snapToGrid w:val="0"/>
                <w:sz w:val="28"/>
                <w:szCs w:val="28"/>
              </w:rPr>
            </w:pPr>
            <w:r w:rsidRPr="00816A2E">
              <w:rPr>
                <w:snapToGrid w:val="0"/>
                <w:sz w:val="28"/>
                <w:szCs w:val="28"/>
              </w:rPr>
              <w:t>2 059,94</w:t>
            </w:r>
          </w:p>
        </w:tc>
      </w:tr>
      <w:tr w:rsidR="00816A2E" w:rsidRPr="00816A2E" w14:paraId="2200392E" w14:textId="77777777" w:rsidTr="009E53B0">
        <w:trPr>
          <w:trHeight w:val="300"/>
        </w:trPr>
        <w:tc>
          <w:tcPr>
            <w:tcW w:w="6663" w:type="dxa"/>
            <w:shd w:val="clear" w:color="auto" w:fill="auto"/>
            <w:vAlign w:val="center"/>
            <w:hideMark/>
          </w:tcPr>
          <w:p w14:paraId="56528D5B" w14:textId="77777777" w:rsidR="00816A2E" w:rsidRPr="00816A2E" w:rsidRDefault="00816A2E" w:rsidP="00816A2E">
            <w:pPr>
              <w:jc w:val="both"/>
              <w:rPr>
                <w:snapToGrid w:val="0"/>
                <w:sz w:val="28"/>
                <w:szCs w:val="22"/>
              </w:rPr>
            </w:pPr>
            <w:r w:rsidRPr="00816A2E">
              <w:rPr>
                <w:snapToGrid w:val="0"/>
                <w:sz w:val="28"/>
                <w:szCs w:val="22"/>
              </w:rPr>
              <w:t>Дельта НВВ (стр. 1 – стр. 2)</w:t>
            </w:r>
          </w:p>
        </w:tc>
        <w:tc>
          <w:tcPr>
            <w:tcW w:w="1417" w:type="dxa"/>
            <w:vAlign w:val="center"/>
          </w:tcPr>
          <w:p w14:paraId="3805CF73" w14:textId="77777777" w:rsidR="00816A2E" w:rsidRPr="00816A2E" w:rsidRDefault="00816A2E" w:rsidP="00816A2E">
            <w:pPr>
              <w:jc w:val="center"/>
              <w:rPr>
                <w:snapToGrid w:val="0"/>
                <w:sz w:val="28"/>
                <w:szCs w:val="22"/>
              </w:rPr>
            </w:pPr>
            <w:r w:rsidRPr="00816A2E">
              <w:rPr>
                <w:snapToGrid w:val="0"/>
                <w:sz w:val="28"/>
                <w:szCs w:val="22"/>
              </w:rPr>
              <w:t>тыс. руб.</w:t>
            </w:r>
          </w:p>
        </w:tc>
        <w:tc>
          <w:tcPr>
            <w:tcW w:w="1418" w:type="dxa"/>
            <w:vAlign w:val="center"/>
          </w:tcPr>
          <w:p w14:paraId="51F43E20" w14:textId="77777777" w:rsidR="00816A2E" w:rsidRPr="00816A2E" w:rsidRDefault="00816A2E" w:rsidP="00816A2E">
            <w:pPr>
              <w:jc w:val="center"/>
              <w:rPr>
                <w:snapToGrid w:val="0"/>
                <w:sz w:val="28"/>
                <w:szCs w:val="28"/>
              </w:rPr>
            </w:pPr>
            <w:r w:rsidRPr="00816A2E">
              <w:rPr>
                <w:snapToGrid w:val="0"/>
                <w:sz w:val="28"/>
                <w:szCs w:val="28"/>
              </w:rPr>
              <w:t>-1 982</w:t>
            </w:r>
          </w:p>
        </w:tc>
      </w:tr>
    </w:tbl>
    <w:p w14:paraId="7D9E4E3B" w14:textId="77777777" w:rsidR="00816A2E" w:rsidRPr="00816A2E" w:rsidRDefault="00816A2E" w:rsidP="00816A2E">
      <w:pPr>
        <w:autoSpaceDE w:val="0"/>
        <w:autoSpaceDN w:val="0"/>
        <w:adjustRightInd w:val="0"/>
        <w:ind w:firstLine="851"/>
        <w:jc w:val="both"/>
        <w:rPr>
          <w:snapToGrid w:val="0"/>
          <w:sz w:val="28"/>
          <w:szCs w:val="28"/>
        </w:rPr>
      </w:pPr>
    </w:p>
    <w:p w14:paraId="3D2C3A4D"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816A2E">
        <w:rPr>
          <w:snapToGrid w:val="0"/>
          <w:sz w:val="28"/>
          <w:szCs w:val="28"/>
        </w:rPr>
        <w:br/>
        <w:t>при установлении тарифов, составляет -1 982 тыс. руб.</w:t>
      </w:r>
    </w:p>
    <w:p w14:paraId="64C56207" w14:textId="77777777" w:rsidR="00816A2E" w:rsidRPr="00816A2E" w:rsidRDefault="00816A2E" w:rsidP="00816A2E">
      <w:pPr>
        <w:ind w:firstLine="709"/>
        <w:jc w:val="both"/>
        <w:rPr>
          <w:snapToGrid w:val="0"/>
          <w:sz w:val="28"/>
          <w:szCs w:val="28"/>
        </w:rPr>
      </w:pPr>
      <w:r w:rsidRPr="00816A2E">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816A2E">
        <w:rPr>
          <w:snapToGrid w:val="0"/>
          <w:sz w:val="28"/>
          <w:szCs w:val="28"/>
        </w:rPr>
        <w:br/>
        <w:t>и 1,058 (2025/2024),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816A2E">
        <w:rPr>
          <w:snapToGrid w:val="0"/>
          <w:sz w:val="28"/>
          <w:szCs w:val="28"/>
        </w:rPr>
        <w:br/>
        <w:t xml:space="preserve">при установлении тарифов </w:t>
      </w:r>
      <w:r w:rsidRPr="00816A2E">
        <w:rPr>
          <w:snapToGrid w:val="0"/>
          <w:color w:val="000000"/>
          <w:sz w:val="28"/>
          <w:szCs w:val="28"/>
        </w:rPr>
        <w:t>на тепловую энергию,</w:t>
      </w:r>
      <w:r w:rsidRPr="00816A2E">
        <w:rPr>
          <w:snapToGrid w:val="0"/>
          <w:sz w:val="28"/>
          <w:szCs w:val="28"/>
        </w:rPr>
        <w:t xml:space="preserve"> составляет </w:t>
      </w:r>
      <w:r w:rsidRPr="00816A2E">
        <w:rPr>
          <w:b/>
          <w:bCs/>
          <w:snapToGrid w:val="0"/>
          <w:sz w:val="28"/>
          <w:szCs w:val="28"/>
        </w:rPr>
        <w:t>-2 265 тыс. руб.</w:t>
      </w:r>
      <w:r w:rsidRPr="00816A2E">
        <w:rPr>
          <w:snapToGrid w:val="0"/>
          <w:sz w:val="28"/>
          <w:szCs w:val="28"/>
        </w:rPr>
        <w:t xml:space="preserve"> </w:t>
      </w:r>
    </w:p>
    <w:p w14:paraId="034EA061" w14:textId="77777777" w:rsidR="00816A2E" w:rsidRPr="00816A2E" w:rsidRDefault="00816A2E" w:rsidP="00816A2E">
      <w:pPr>
        <w:ind w:firstLine="709"/>
        <w:jc w:val="both"/>
        <w:rPr>
          <w:snapToGrid w:val="0"/>
          <w:sz w:val="28"/>
          <w:szCs w:val="28"/>
        </w:rPr>
      </w:pPr>
      <w:r w:rsidRPr="00816A2E">
        <w:rPr>
          <w:snapToGrid w:val="0"/>
          <w:sz w:val="28"/>
          <w:szCs w:val="28"/>
        </w:rPr>
        <w:t>Эксперты признают получившуюся величину затрат экономически обоснованной и предлагают её к исключению из НВВ предприятия на 2025 год.</w:t>
      </w:r>
    </w:p>
    <w:p w14:paraId="7A6B6A0C" w14:textId="77777777" w:rsidR="00816A2E" w:rsidRPr="00816A2E" w:rsidRDefault="00816A2E" w:rsidP="00816A2E">
      <w:pPr>
        <w:ind w:firstLine="709"/>
        <w:jc w:val="both"/>
        <w:rPr>
          <w:snapToGrid w:val="0"/>
          <w:sz w:val="28"/>
          <w:szCs w:val="28"/>
          <w:highlight w:val="yellow"/>
        </w:rPr>
      </w:pPr>
    </w:p>
    <w:p w14:paraId="05D05323" w14:textId="77777777" w:rsidR="00816A2E" w:rsidRPr="00816A2E" w:rsidRDefault="00816A2E" w:rsidP="00816A2E">
      <w:pPr>
        <w:keepNext/>
        <w:keepLines/>
        <w:jc w:val="both"/>
        <w:outlineLvl w:val="1"/>
        <w:rPr>
          <w:rFonts w:eastAsia="Calibri"/>
          <w:b/>
          <w:sz w:val="28"/>
          <w:szCs w:val="28"/>
          <w:lang w:val="x-none" w:eastAsia="en-US"/>
        </w:rPr>
      </w:pPr>
      <w:bookmarkStart w:id="90" w:name="_Hlk182657311"/>
      <w:r w:rsidRPr="00816A2E">
        <w:rPr>
          <w:rFonts w:eastAsia="Calibri"/>
          <w:b/>
          <w:sz w:val="28"/>
          <w:szCs w:val="28"/>
          <w:lang w:val="x-none" w:eastAsia="en-US"/>
        </w:rPr>
        <w:t xml:space="preserve">Корректировка в связи с неисполнением ремонтной </w:t>
      </w:r>
      <w:r w:rsidRPr="00816A2E">
        <w:rPr>
          <w:rFonts w:eastAsia="Calibri"/>
          <w:b/>
          <w:sz w:val="28"/>
          <w:szCs w:val="28"/>
          <w:lang w:val="x-none" w:eastAsia="en-US"/>
        </w:rPr>
        <w:br/>
        <w:t>программы за 2022-2023 годы</w:t>
      </w:r>
    </w:p>
    <w:bookmarkEnd w:id="90"/>
    <w:p w14:paraId="24122B2D" w14:textId="77777777" w:rsidR="00816A2E" w:rsidRPr="00816A2E" w:rsidRDefault="00816A2E" w:rsidP="00816A2E">
      <w:pPr>
        <w:ind w:firstLine="709"/>
        <w:jc w:val="both"/>
        <w:rPr>
          <w:sz w:val="28"/>
          <w:szCs w:val="28"/>
        </w:rPr>
      </w:pPr>
    </w:p>
    <w:p w14:paraId="680F1F6F" w14:textId="77777777" w:rsidR="00816A2E" w:rsidRPr="00816A2E" w:rsidRDefault="00816A2E" w:rsidP="00816A2E">
      <w:pPr>
        <w:ind w:right="-2" w:firstLine="709"/>
        <w:jc w:val="both"/>
        <w:rPr>
          <w:snapToGrid w:val="0"/>
          <w:sz w:val="28"/>
          <w:szCs w:val="28"/>
        </w:rPr>
      </w:pPr>
      <w:r w:rsidRPr="00816A2E">
        <w:rPr>
          <w:snapToGrid w:val="0"/>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w:t>
      </w:r>
      <w:r w:rsidRPr="00816A2E">
        <w:rPr>
          <w:snapToGrid w:val="0"/>
          <w:sz w:val="28"/>
          <w:szCs w:val="28"/>
        </w:rPr>
        <w:br/>
        <w:t xml:space="preserve">в распоряжении регулируемой организации подвигнет последнюю </w:t>
      </w:r>
      <w:r w:rsidRPr="00816A2E">
        <w:rPr>
          <w:snapToGrid w:val="0"/>
          <w:sz w:val="28"/>
          <w:szCs w:val="28"/>
        </w:rPr>
        <w:br/>
        <w:t xml:space="preserve">к стимулированию роста эффективности работы предприятия. </w:t>
      </w:r>
      <w:r w:rsidRPr="00816A2E">
        <w:rPr>
          <w:snapToGrid w:val="0"/>
          <w:sz w:val="28"/>
          <w:szCs w:val="28"/>
        </w:rPr>
        <w:b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по итогу 2022 и 2023 года не освоило ремонтный фонд в полном объеме, тем самыми </w:t>
      </w:r>
      <w:r w:rsidRPr="00816A2E">
        <w:rPr>
          <w:snapToGrid w:val="0"/>
          <w:sz w:val="28"/>
          <w:szCs w:val="28"/>
        </w:rPr>
        <w:br/>
        <w:t xml:space="preserve">не подтвердило экономическую обоснованность и целесообразность заявленных ремонтов. </w:t>
      </w:r>
    </w:p>
    <w:p w14:paraId="2735C71C" w14:textId="77777777" w:rsidR="00816A2E" w:rsidRPr="00816A2E" w:rsidRDefault="00816A2E" w:rsidP="00816A2E">
      <w:pPr>
        <w:ind w:firstLine="708"/>
        <w:jc w:val="both"/>
        <w:rPr>
          <w:bCs/>
          <w:snapToGrid w:val="0"/>
          <w:sz w:val="28"/>
          <w:szCs w:val="28"/>
        </w:rPr>
      </w:pPr>
      <w:r w:rsidRPr="00816A2E">
        <w:rPr>
          <w:bCs/>
          <w:snapToGrid w:val="0"/>
          <w:sz w:val="28"/>
          <w:szCs w:val="28"/>
        </w:rPr>
        <w:t xml:space="preserve">Фактически понесенные расходы регулируемой организации </w:t>
      </w:r>
      <w:r w:rsidRPr="00816A2E">
        <w:rPr>
          <w:bCs/>
          <w:snapToGrid w:val="0"/>
          <w:sz w:val="28"/>
          <w:szCs w:val="28"/>
        </w:rPr>
        <w:br/>
        <w:t xml:space="preserve">по ремонтам за 2022 и 2023 годы в меньшем размере, чем предусмотрено тарифной базой, само по себе в отсутствии доказательств проведения </w:t>
      </w:r>
      <w:r w:rsidRPr="00816A2E">
        <w:rPr>
          <w:bCs/>
          <w:snapToGrid w:val="0"/>
          <w:sz w:val="28"/>
          <w:szCs w:val="28"/>
        </w:rPr>
        <w:lastRenderedPageBreak/>
        <w:t xml:space="preserve">мероприятий по оптимизации расходов, а также доказательств реального </w:t>
      </w:r>
      <w:r w:rsidRPr="00816A2E">
        <w:rPr>
          <w:bCs/>
          <w:snapToGrid w:val="0"/>
          <w:sz w:val="28"/>
          <w:szCs w:val="28"/>
        </w:rPr>
        <w:br/>
        <w:t>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55243238" w14:textId="77777777" w:rsidR="00816A2E" w:rsidRPr="00816A2E" w:rsidRDefault="00816A2E" w:rsidP="00816A2E">
      <w:pPr>
        <w:ind w:firstLine="708"/>
        <w:jc w:val="both"/>
        <w:rPr>
          <w:bCs/>
          <w:snapToGrid w:val="0"/>
          <w:sz w:val="28"/>
          <w:szCs w:val="28"/>
        </w:rPr>
      </w:pPr>
      <w:r w:rsidRPr="00816A2E">
        <w:rPr>
          <w:bCs/>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816A2E">
        <w:rPr>
          <w:bCs/>
          <w:snapToGrid w:val="0"/>
          <w:sz w:val="28"/>
          <w:szCs w:val="28"/>
        </w:rPr>
        <w:br/>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816A2E">
        <w:rPr>
          <w:bCs/>
          <w:snapToGrid w:val="0"/>
          <w:sz w:val="28"/>
          <w:szCs w:val="28"/>
        </w:rPr>
        <w:br/>
        <w:t>что в предыдущих периода указанные либо аналогичные ремонты данного оборудования не осуществлялись.</w:t>
      </w:r>
    </w:p>
    <w:p w14:paraId="68A77F42" w14:textId="77777777" w:rsidR="00816A2E" w:rsidRPr="00816A2E" w:rsidRDefault="00816A2E" w:rsidP="00816A2E">
      <w:pPr>
        <w:ind w:firstLine="709"/>
        <w:jc w:val="both"/>
        <w:rPr>
          <w:snapToGrid w:val="0"/>
          <w:sz w:val="28"/>
          <w:szCs w:val="28"/>
        </w:rPr>
      </w:pPr>
      <w:r w:rsidRPr="00816A2E">
        <w:rPr>
          <w:snapToGrid w:val="0"/>
          <w:sz w:val="28"/>
          <w:szCs w:val="28"/>
        </w:rPr>
        <w:t xml:space="preserve">Предприятием по итогу 2022 года не произведены мероприятия </w:t>
      </w:r>
      <w:r w:rsidRPr="00816A2E">
        <w:rPr>
          <w:snapToGrid w:val="0"/>
          <w:sz w:val="28"/>
          <w:szCs w:val="28"/>
        </w:rPr>
        <w:br/>
        <w:t xml:space="preserve">по ремонту основных средств на сумму </w:t>
      </w:r>
      <w:r w:rsidRPr="00816A2E">
        <w:rPr>
          <w:b/>
          <w:snapToGrid w:val="0"/>
          <w:sz w:val="28"/>
          <w:szCs w:val="28"/>
        </w:rPr>
        <w:t>1 846 тыс. руб.</w:t>
      </w:r>
      <w:r w:rsidRPr="00816A2E">
        <w:rPr>
          <w:snapToGrid w:val="0"/>
          <w:sz w:val="28"/>
          <w:szCs w:val="28"/>
        </w:rPr>
        <w:t xml:space="preserve"> (1 846 тыс. руб. (утверждено РЭК Кузбасса на 2022 год) – 0 тыс. руб. (согласно бухгалтерской отчетности предприятия за 2022 год).</w:t>
      </w:r>
    </w:p>
    <w:p w14:paraId="7CC9FCE9" w14:textId="77777777" w:rsidR="00816A2E" w:rsidRPr="00816A2E" w:rsidRDefault="00816A2E" w:rsidP="00816A2E">
      <w:pPr>
        <w:ind w:firstLine="709"/>
        <w:jc w:val="both"/>
        <w:rPr>
          <w:snapToGrid w:val="0"/>
          <w:sz w:val="28"/>
          <w:szCs w:val="28"/>
        </w:rPr>
      </w:pPr>
      <w:r w:rsidRPr="00816A2E">
        <w:rPr>
          <w:snapToGrid w:val="0"/>
          <w:sz w:val="28"/>
          <w:szCs w:val="28"/>
        </w:rPr>
        <w:t xml:space="preserve">Предприятием по итогу 2023 года не произведены мероприятия </w:t>
      </w:r>
      <w:r w:rsidRPr="00816A2E">
        <w:rPr>
          <w:snapToGrid w:val="0"/>
          <w:sz w:val="28"/>
          <w:szCs w:val="28"/>
        </w:rPr>
        <w:br/>
        <w:t xml:space="preserve">по ремонту основных средств на сумму </w:t>
      </w:r>
      <w:r w:rsidRPr="00816A2E">
        <w:rPr>
          <w:b/>
          <w:snapToGrid w:val="0"/>
          <w:sz w:val="28"/>
          <w:szCs w:val="28"/>
        </w:rPr>
        <w:t>835 тыс. руб.</w:t>
      </w:r>
      <w:r w:rsidRPr="00816A2E">
        <w:rPr>
          <w:snapToGrid w:val="0"/>
          <w:sz w:val="28"/>
          <w:szCs w:val="28"/>
        </w:rPr>
        <w:t xml:space="preserve"> (1 937 тыс. руб. (утверждено РЭК Кузбасса на 2023 год) – 1 102 тыс. руб. (согласно бухгалтерской отчетности предприятия за 2023 год).</w:t>
      </w:r>
    </w:p>
    <w:p w14:paraId="6BF87319" w14:textId="77777777" w:rsidR="00816A2E" w:rsidRPr="00816A2E" w:rsidRDefault="00816A2E" w:rsidP="00816A2E">
      <w:pPr>
        <w:ind w:firstLine="708"/>
        <w:jc w:val="both"/>
        <w:rPr>
          <w:bCs/>
          <w:snapToGrid w:val="0"/>
          <w:sz w:val="28"/>
          <w:szCs w:val="28"/>
        </w:rPr>
      </w:pPr>
      <w:r w:rsidRPr="00816A2E">
        <w:rPr>
          <w:bCs/>
          <w:snapToGrid w:val="0"/>
          <w:sz w:val="28"/>
          <w:szCs w:val="28"/>
        </w:rPr>
        <w:t xml:space="preserve">Таким образом, расходы за неиспользование средств ремонтной программы за 2022 год в размере </w:t>
      </w:r>
      <w:r w:rsidRPr="00816A2E">
        <w:rPr>
          <w:b/>
          <w:snapToGrid w:val="0"/>
          <w:sz w:val="28"/>
          <w:szCs w:val="28"/>
        </w:rPr>
        <w:t>1 846 тыс. руб.,</w:t>
      </w:r>
      <w:r w:rsidRPr="00816A2E">
        <w:rPr>
          <w:bCs/>
          <w:snapToGrid w:val="0"/>
          <w:sz w:val="28"/>
          <w:szCs w:val="28"/>
        </w:rPr>
        <w:t xml:space="preserve"> за 2023 год в размере </w:t>
      </w:r>
      <w:r w:rsidRPr="00816A2E">
        <w:rPr>
          <w:bCs/>
          <w:snapToGrid w:val="0"/>
          <w:sz w:val="28"/>
          <w:szCs w:val="28"/>
        </w:rPr>
        <w:br/>
      </w:r>
      <w:r w:rsidRPr="00816A2E">
        <w:rPr>
          <w:b/>
          <w:snapToGrid w:val="0"/>
          <w:sz w:val="28"/>
          <w:szCs w:val="28"/>
        </w:rPr>
        <w:t>835 тыс. руб.</w:t>
      </w:r>
      <w:r w:rsidRPr="00816A2E">
        <w:rPr>
          <w:bCs/>
          <w:snapToGrid w:val="0"/>
          <w:sz w:val="28"/>
          <w:szCs w:val="28"/>
        </w:rPr>
        <w:t xml:space="preserve"> признаются экспертами экономически не обоснованными </w:t>
      </w:r>
      <w:r w:rsidRPr="00816A2E">
        <w:rPr>
          <w:bCs/>
          <w:snapToGrid w:val="0"/>
          <w:sz w:val="28"/>
          <w:szCs w:val="28"/>
        </w:rPr>
        <w:br/>
        <w:t>и подлежат исключению из НВВ на 2025 год.</w:t>
      </w:r>
    </w:p>
    <w:p w14:paraId="35647B0C" w14:textId="77777777" w:rsidR="00816A2E" w:rsidRPr="00816A2E" w:rsidRDefault="00816A2E" w:rsidP="00816A2E">
      <w:pPr>
        <w:tabs>
          <w:tab w:val="left" w:pos="1457"/>
        </w:tabs>
        <w:rPr>
          <w:snapToGrid w:val="0"/>
          <w:sz w:val="28"/>
          <w:szCs w:val="28"/>
        </w:rPr>
      </w:pPr>
    </w:p>
    <w:p w14:paraId="6AD143AA" w14:textId="77777777" w:rsidR="00816A2E" w:rsidRPr="00816A2E" w:rsidRDefault="00816A2E" w:rsidP="00816A2E">
      <w:pPr>
        <w:rPr>
          <w:snapToGrid w:val="0"/>
          <w:sz w:val="28"/>
          <w:szCs w:val="28"/>
          <w:lang w:eastAsia="en-US"/>
        </w:rPr>
      </w:pPr>
    </w:p>
    <w:p w14:paraId="791DB575" w14:textId="77777777" w:rsidR="00816A2E" w:rsidRPr="00816A2E" w:rsidRDefault="00816A2E" w:rsidP="00816A2E">
      <w:pPr>
        <w:rPr>
          <w:snapToGrid w:val="0"/>
          <w:sz w:val="28"/>
          <w:szCs w:val="28"/>
          <w:lang w:eastAsia="en-US"/>
        </w:rPr>
      </w:pPr>
    </w:p>
    <w:p w14:paraId="03C74E81" w14:textId="77777777" w:rsidR="00816A2E" w:rsidRPr="00816A2E" w:rsidRDefault="00816A2E" w:rsidP="00816A2E">
      <w:pPr>
        <w:rPr>
          <w:snapToGrid w:val="0"/>
          <w:sz w:val="28"/>
          <w:szCs w:val="28"/>
          <w:lang w:eastAsia="en-US"/>
        </w:rPr>
      </w:pPr>
    </w:p>
    <w:p w14:paraId="101B6E3A" w14:textId="77777777" w:rsidR="00816A2E" w:rsidRPr="00816A2E" w:rsidRDefault="00816A2E" w:rsidP="00816A2E">
      <w:pPr>
        <w:rPr>
          <w:snapToGrid w:val="0"/>
          <w:sz w:val="28"/>
          <w:szCs w:val="28"/>
          <w:lang w:eastAsia="en-US"/>
        </w:rPr>
      </w:pPr>
    </w:p>
    <w:p w14:paraId="076065DD" w14:textId="77777777" w:rsidR="00816A2E" w:rsidRPr="00816A2E" w:rsidRDefault="00816A2E" w:rsidP="00816A2E">
      <w:pPr>
        <w:rPr>
          <w:snapToGrid w:val="0"/>
          <w:sz w:val="28"/>
          <w:szCs w:val="28"/>
          <w:lang w:eastAsia="en-US"/>
        </w:rPr>
      </w:pPr>
    </w:p>
    <w:p w14:paraId="18308B01" w14:textId="77777777" w:rsidR="00816A2E" w:rsidRPr="00816A2E" w:rsidRDefault="00816A2E" w:rsidP="00816A2E">
      <w:pPr>
        <w:rPr>
          <w:snapToGrid w:val="0"/>
          <w:sz w:val="28"/>
          <w:szCs w:val="28"/>
          <w:lang w:eastAsia="en-US"/>
        </w:rPr>
      </w:pPr>
    </w:p>
    <w:p w14:paraId="1951764A" w14:textId="77777777" w:rsidR="00816A2E" w:rsidRPr="00816A2E" w:rsidRDefault="00816A2E" w:rsidP="00816A2E">
      <w:pPr>
        <w:rPr>
          <w:snapToGrid w:val="0"/>
          <w:sz w:val="28"/>
          <w:szCs w:val="28"/>
          <w:lang w:eastAsia="en-US"/>
        </w:rPr>
      </w:pPr>
    </w:p>
    <w:p w14:paraId="6533AEF3" w14:textId="77777777" w:rsidR="00816A2E" w:rsidRPr="00816A2E" w:rsidRDefault="00816A2E" w:rsidP="00816A2E">
      <w:pPr>
        <w:keepNext/>
        <w:tabs>
          <w:tab w:val="left" w:pos="567"/>
        </w:tabs>
        <w:jc w:val="center"/>
        <w:outlineLvl w:val="0"/>
        <w:rPr>
          <w:b/>
          <w:bCs/>
          <w:kern w:val="32"/>
          <w:sz w:val="28"/>
          <w:szCs w:val="20"/>
          <w:lang w:eastAsia="x-none"/>
        </w:rPr>
      </w:pPr>
      <w:r w:rsidRPr="00816A2E">
        <w:rPr>
          <w:b/>
          <w:bCs/>
          <w:kern w:val="32"/>
          <w:sz w:val="28"/>
          <w:szCs w:val="20"/>
          <w:lang w:val="x-none" w:eastAsia="x-none"/>
        </w:rPr>
        <w:t xml:space="preserve">10. Расчёт необходимой валовой выручки на расчётный период регулирования ОАО «РЖД» (филиал Кузбасский территориальный участок Западно-Сибирской дирекции </w:t>
      </w:r>
      <w:r w:rsidRPr="00816A2E">
        <w:rPr>
          <w:b/>
          <w:bCs/>
          <w:kern w:val="32"/>
          <w:sz w:val="28"/>
          <w:szCs w:val="20"/>
          <w:lang w:val="x-none" w:eastAsia="x-none"/>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b/>
          <w:bCs/>
          <w:kern w:val="32"/>
          <w:sz w:val="28"/>
          <w:szCs w:val="20"/>
          <w:lang w:eastAsia="x-none"/>
        </w:rPr>
        <w:t>ТЧ-15 на ст. Новокузнецк-Сортировочный</w:t>
      </w:r>
    </w:p>
    <w:p w14:paraId="0ACB97B7" w14:textId="77777777" w:rsidR="00816A2E" w:rsidRPr="00816A2E" w:rsidRDefault="00816A2E" w:rsidP="00816A2E">
      <w:pPr>
        <w:rPr>
          <w:snapToGrid w:val="0"/>
          <w:sz w:val="28"/>
          <w:szCs w:val="28"/>
          <w:lang w:eastAsia="x-none"/>
        </w:rPr>
      </w:pPr>
    </w:p>
    <w:p w14:paraId="3F880F7D" w14:textId="77777777" w:rsidR="00816A2E" w:rsidRPr="00816A2E" w:rsidRDefault="00816A2E" w:rsidP="00816A2E">
      <w:pPr>
        <w:numPr>
          <w:ilvl w:val="0"/>
          <w:numId w:val="13"/>
        </w:numPr>
        <w:spacing w:after="240"/>
        <w:ind w:left="9149" w:hanging="1211"/>
        <w:jc w:val="right"/>
        <w:rPr>
          <w:b/>
          <w:snapToGrid w:val="0"/>
          <w:sz w:val="28"/>
          <w:szCs w:val="28"/>
          <w:lang w:val="x-none" w:eastAsia="en-US"/>
        </w:rPr>
      </w:pPr>
    </w:p>
    <w:p w14:paraId="61C6F73D" w14:textId="77777777" w:rsidR="00816A2E" w:rsidRPr="00816A2E" w:rsidRDefault="00816A2E" w:rsidP="00816A2E">
      <w:pPr>
        <w:keepNext/>
        <w:jc w:val="center"/>
        <w:outlineLvl w:val="2"/>
        <w:rPr>
          <w:rFonts w:cs="Arial"/>
          <w:b/>
          <w:bCs/>
          <w:snapToGrid w:val="0"/>
          <w:sz w:val="28"/>
          <w:szCs w:val="26"/>
          <w:lang w:eastAsia="en-US"/>
        </w:rPr>
      </w:pPr>
      <w:r w:rsidRPr="00816A2E">
        <w:rPr>
          <w:rFonts w:cs="Arial"/>
          <w:b/>
          <w:bCs/>
          <w:snapToGrid w:val="0"/>
          <w:sz w:val="28"/>
          <w:szCs w:val="26"/>
          <w:lang w:eastAsia="en-US"/>
        </w:rPr>
        <w:lastRenderedPageBreak/>
        <w:t xml:space="preserve">Расчёт операционных (подконтрольных) расходов на 2025 год долгосрочного периода регулирования на тепловую энергию </w:t>
      </w:r>
    </w:p>
    <w:p w14:paraId="2907CE48" w14:textId="77777777" w:rsidR="00816A2E" w:rsidRPr="00816A2E" w:rsidRDefault="00816A2E" w:rsidP="00816A2E">
      <w:pPr>
        <w:jc w:val="center"/>
        <w:rPr>
          <w:snapToGrid w:val="0"/>
          <w:sz w:val="28"/>
        </w:rPr>
      </w:pPr>
      <w:r w:rsidRPr="00816A2E">
        <w:rPr>
          <w:snapToGrid w:val="0"/>
          <w:sz w:val="28"/>
        </w:rPr>
        <w:t>(приложение 5.2 к Методическим указаниям)</w:t>
      </w:r>
    </w:p>
    <w:p w14:paraId="2B8161F2" w14:textId="77777777" w:rsidR="00816A2E" w:rsidRPr="00816A2E" w:rsidRDefault="00816A2E" w:rsidP="00816A2E">
      <w:pPr>
        <w:spacing w:line="360" w:lineRule="auto"/>
        <w:jc w:val="both"/>
        <w:rPr>
          <w:snapToGrid w:val="0"/>
          <w:sz w:val="28"/>
          <w:szCs w:val="2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850"/>
        <w:gridCol w:w="1418"/>
        <w:gridCol w:w="1559"/>
        <w:gridCol w:w="1559"/>
        <w:gridCol w:w="1701"/>
      </w:tblGrid>
      <w:tr w:rsidR="00816A2E" w:rsidRPr="00816A2E" w14:paraId="479280B1" w14:textId="77777777" w:rsidTr="009E53B0">
        <w:trPr>
          <w:trHeight w:val="283"/>
          <w:tblHeader/>
        </w:trPr>
        <w:tc>
          <w:tcPr>
            <w:tcW w:w="567" w:type="dxa"/>
            <w:shd w:val="clear" w:color="auto" w:fill="auto"/>
            <w:vAlign w:val="center"/>
            <w:hideMark/>
          </w:tcPr>
          <w:p w14:paraId="1D9746D3" w14:textId="77777777" w:rsidR="00816A2E" w:rsidRPr="00816A2E" w:rsidRDefault="00816A2E" w:rsidP="00816A2E">
            <w:pPr>
              <w:jc w:val="center"/>
              <w:rPr>
                <w:snapToGrid w:val="0"/>
                <w:sz w:val="22"/>
                <w:szCs w:val="28"/>
              </w:rPr>
            </w:pPr>
            <w:r w:rsidRPr="00816A2E">
              <w:rPr>
                <w:snapToGrid w:val="0"/>
                <w:sz w:val="22"/>
                <w:szCs w:val="28"/>
              </w:rPr>
              <w:t>№ п/п</w:t>
            </w:r>
          </w:p>
        </w:tc>
        <w:tc>
          <w:tcPr>
            <w:tcW w:w="2127" w:type="dxa"/>
            <w:shd w:val="clear" w:color="auto" w:fill="auto"/>
            <w:vAlign w:val="center"/>
            <w:hideMark/>
          </w:tcPr>
          <w:p w14:paraId="4F84D22F" w14:textId="77777777" w:rsidR="00816A2E" w:rsidRPr="00816A2E" w:rsidRDefault="00816A2E" w:rsidP="00816A2E">
            <w:pPr>
              <w:jc w:val="center"/>
              <w:rPr>
                <w:snapToGrid w:val="0"/>
                <w:sz w:val="22"/>
                <w:szCs w:val="28"/>
              </w:rPr>
            </w:pPr>
            <w:r w:rsidRPr="00816A2E">
              <w:rPr>
                <w:snapToGrid w:val="0"/>
                <w:sz w:val="22"/>
                <w:szCs w:val="28"/>
              </w:rPr>
              <w:t>Параметры расчета расходов</w:t>
            </w:r>
          </w:p>
        </w:tc>
        <w:tc>
          <w:tcPr>
            <w:tcW w:w="850" w:type="dxa"/>
            <w:shd w:val="clear" w:color="auto" w:fill="auto"/>
            <w:vAlign w:val="center"/>
            <w:hideMark/>
          </w:tcPr>
          <w:p w14:paraId="3580447E" w14:textId="77777777" w:rsidR="00816A2E" w:rsidRPr="00816A2E" w:rsidRDefault="00816A2E" w:rsidP="00816A2E">
            <w:pPr>
              <w:ind w:left="-113"/>
              <w:jc w:val="center"/>
              <w:rPr>
                <w:snapToGrid w:val="0"/>
                <w:sz w:val="22"/>
                <w:szCs w:val="28"/>
              </w:rPr>
            </w:pPr>
            <w:r w:rsidRPr="00816A2E">
              <w:rPr>
                <w:snapToGrid w:val="0"/>
                <w:sz w:val="22"/>
                <w:szCs w:val="28"/>
              </w:rPr>
              <w:t>Ед. изм.</w:t>
            </w:r>
          </w:p>
        </w:tc>
        <w:tc>
          <w:tcPr>
            <w:tcW w:w="1418" w:type="dxa"/>
          </w:tcPr>
          <w:p w14:paraId="14D07370" w14:textId="77777777" w:rsidR="00816A2E" w:rsidRPr="00816A2E" w:rsidRDefault="00816A2E" w:rsidP="00816A2E">
            <w:pPr>
              <w:ind w:left="-57"/>
              <w:jc w:val="center"/>
              <w:rPr>
                <w:snapToGrid w:val="0"/>
                <w:sz w:val="22"/>
                <w:szCs w:val="28"/>
              </w:rPr>
            </w:pPr>
            <w:r w:rsidRPr="00816A2E">
              <w:rPr>
                <w:snapToGrid w:val="0"/>
                <w:sz w:val="22"/>
                <w:szCs w:val="28"/>
              </w:rPr>
              <w:t>Утверждено РЭК на 2024 год</w:t>
            </w:r>
          </w:p>
        </w:tc>
        <w:tc>
          <w:tcPr>
            <w:tcW w:w="1559" w:type="dxa"/>
          </w:tcPr>
          <w:p w14:paraId="1BE9451D" w14:textId="77777777" w:rsidR="00816A2E" w:rsidRPr="00816A2E" w:rsidRDefault="00816A2E" w:rsidP="00816A2E">
            <w:pPr>
              <w:ind w:left="-57"/>
              <w:jc w:val="center"/>
              <w:rPr>
                <w:snapToGrid w:val="0"/>
                <w:sz w:val="22"/>
                <w:szCs w:val="28"/>
              </w:rPr>
            </w:pPr>
            <w:r w:rsidRPr="00816A2E">
              <w:rPr>
                <w:snapToGrid w:val="0"/>
                <w:sz w:val="22"/>
                <w:szCs w:val="28"/>
              </w:rPr>
              <w:t>Предложение предприятия на 2025 год</w:t>
            </w:r>
          </w:p>
        </w:tc>
        <w:tc>
          <w:tcPr>
            <w:tcW w:w="1559" w:type="dxa"/>
          </w:tcPr>
          <w:p w14:paraId="5F0D3091" w14:textId="77777777" w:rsidR="00816A2E" w:rsidRPr="00816A2E" w:rsidRDefault="00816A2E" w:rsidP="00816A2E">
            <w:pPr>
              <w:ind w:left="-57"/>
              <w:jc w:val="center"/>
              <w:rPr>
                <w:snapToGrid w:val="0"/>
                <w:sz w:val="22"/>
                <w:szCs w:val="28"/>
              </w:rPr>
            </w:pPr>
            <w:r w:rsidRPr="00816A2E">
              <w:rPr>
                <w:snapToGrid w:val="0"/>
                <w:sz w:val="22"/>
                <w:szCs w:val="28"/>
              </w:rPr>
              <w:t>Предложение экспертов на 2025 год</w:t>
            </w:r>
          </w:p>
        </w:tc>
        <w:tc>
          <w:tcPr>
            <w:tcW w:w="1701" w:type="dxa"/>
          </w:tcPr>
          <w:p w14:paraId="180D0C03" w14:textId="77777777" w:rsidR="00816A2E" w:rsidRPr="00816A2E" w:rsidRDefault="00816A2E" w:rsidP="00816A2E">
            <w:pPr>
              <w:ind w:left="-57"/>
              <w:jc w:val="center"/>
              <w:rPr>
                <w:snapToGrid w:val="0"/>
                <w:sz w:val="22"/>
                <w:szCs w:val="28"/>
              </w:rPr>
            </w:pPr>
            <w:r w:rsidRPr="00816A2E">
              <w:rPr>
                <w:snapToGrid w:val="0"/>
                <w:sz w:val="22"/>
                <w:szCs w:val="28"/>
              </w:rPr>
              <w:t>Корректировка предложения предприятия</w:t>
            </w:r>
          </w:p>
        </w:tc>
      </w:tr>
      <w:tr w:rsidR="00816A2E" w:rsidRPr="00816A2E" w14:paraId="21AFC8AC" w14:textId="77777777" w:rsidTr="009E53B0">
        <w:trPr>
          <w:trHeight w:val="895"/>
          <w:tblHeader/>
        </w:trPr>
        <w:tc>
          <w:tcPr>
            <w:tcW w:w="567" w:type="dxa"/>
            <w:shd w:val="clear" w:color="auto" w:fill="auto"/>
            <w:vAlign w:val="center"/>
            <w:hideMark/>
          </w:tcPr>
          <w:p w14:paraId="5A5FE994" w14:textId="77777777" w:rsidR="00816A2E" w:rsidRPr="00816A2E" w:rsidRDefault="00816A2E" w:rsidP="00816A2E">
            <w:pPr>
              <w:jc w:val="center"/>
              <w:rPr>
                <w:snapToGrid w:val="0"/>
                <w:sz w:val="22"/>
                <w:szCs w:val="28"/>
              </w:rPr>
            </w:pPr>
            <w:r w:rsidRPr="00816A2E">
              <w:rPr>
                <w:snapToGrid w:val="0"/>
                <w:sz w:val="22"/>
                <w:szCs w:val="28"/>
              </w:rPr>
              <w:t>1</w:t>
            </w:r>
          </w:p>
        </w:tc>
        <w:tc>
          <w:tcPr>
            <w:tcW w:w="2127" w:type="dxa"/>
            <w:shd w:val="clear" w:color="auto" w:fill="auto"/>
            <w:vAlign w:val="center"/>
            <w:hideMark/>
          </w:tcPr>
          <w:p w14:paraId="2C90C675" w14:textId="77777777" w:rsidR="00816A2E" w:rsidRPr="00816A2E" w:rsidRDefault="00816A2E" w:rsidP="00816A2E">
            <w:pPr>
              <w:rPr>
                <w:snapToGrid w:val="0"/>
                <w:sz w:val="22"/>
                <w:szCs w:val="28"/>
              </w:rPr>
            </w:pPr>
            <w:r w:rsidRPr="00816A2E">
              <w:rPr>
                <w:snapToGrid w:val="0"/>
                <w:sz w:val="22"/>
                <w:szCs w:val="28"/>
              </w:rPr>
              <w:t>Индекс потребительских цен на расчетный период регулирования (ИПЦ)</w:t>
            </w:r>
          </w:p>
        </w:tc>
        <w:tc>
          <w:tcPr>
            <w:tcW w:w="850" w:type="dxa"/>
            <w:shd w:val="clear" w:color="auto" w:fill="auto"/>
            <w:vAlign w:val="center"/>
            <w:hideMark/>
          </w:tcPr>
          <w:p w14:paraId="491A3B5D" w14:textId="77777777" w:rsidR="00816A2E" w:rsidRPr="00816A2E" w:rsidRDefault="00816A2E" w:rsidP="00816A2E">
            <w:pPr>
              <w:ind w:left="-113"/>
              <w:jc w:val="center"/>
              <w:rPr>
                <w:snapToGrid w:val="0"/>
                <w:sz w:val="22"/>
                <w:szCs w:val="28"/>
              </w:rPr>
            </w:pPr>
          </w:p>
        </w:tc>
        <w:tc>
          <w:tcPr>
            <w:tcW w:w="1418" w:type="dxa"/>
            <w:vAlign w:val="center"/>
          </w:tcPr>
          <w:p w14:paraId="0E6435DB" w14:textId="77777777" w:rsidR="00816A2E" w:rsidRPr="00816A2E" w:rsidRDefault="00816A2E" w:rsidP="00816A2E">
            <w:pPr>
              <w:jc w:val="center"/>
              <w:rPr>
                <w:snapToGrid w:val="0"/>
                <w:sz w:val="22"/>
                <w:szCs w:val="28"/>
              </w:rPr>
            </w:pPr>
            <w:r w:rsidRPr="00816A2E">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572C895" w14:textId="77777777" w:rsidR="00816A2E" w:rsidRPr="00816A2E" w:rsidRDefault="00816A2E" w:rsidP="00816A2E">
            <w:pPr>
              <w:jc w:val="center"/>
              <w:rPr>
                <w:snapToGrid w:val="0"/>
                <w:sz w:val="22"/>
                <w:szCs w:val="28"/>
              </w:rPr>
            </w:pPr>
            <w:r w:rsidRPr="00816A2E">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F85D48C" w14:textId="77777777" w:rsidR="00816A2E" w:rsidRPr="00816A2E" w:rsidRDefault="00816A2E" w:rsidP="00816A2E">
            <w:pPr>
              <w:jc w:val="center"/>
              <w:rPr>
                <w:snapToGrid w:val="0"/>
                <w:sz w:val="22"/>
                <w:szCs w:val="28"/>
              </w:rPr>
            </w:pPr>
            <w:r w:rsidRPr="00816A2E">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37BF3A" w14:textId="77777777" w:rsidR="00816A2E" w:rsidRPr="00816A2E" w:rsidRDefault="00816A2E" w:rsidP="00816A2E">
            <w:pPr>
              <w:jc w:val="center"/>
              <w:rPr>
                <w:snapToGrid w:val="0"/>
                <w:sz w:val="22"/>
                <w:szCs w:val="28"/>
              </w:rPr>
            </w:pPr>
            <w:r w:rsidRPr="00816A2E">
              <w:rPr>
                <w:snapToGrid w:val="0"/>
                <w:sz w:val="22"/>
                <w:szCs w:val="28"/>
              </w:rPr>
              <w:t>-</w:t>
            </w:r>
          </w:p>
        </w:tc>
      </w:tr>
      <w:tr w:rsidR="00816A2E" w:rsidRPr="00816A2E" w14:paraId="2F12DA71" w14:textId="77777777" w:rsidTr="009E53B0">
        <w:trPr>
          <w:trHeight w:val="575"/>
          <w:tblHeader/>
        </w:trPr>
        <w:tc>
          <w:tcPr>
            <w:tcW w:w="567" w:type="dxa"/>
            <w:shd w:val="clear" w:color="auto" w:fill="auto"/>
            <w:vAlign w:val="center"/>
            <w:hideMark/>
          </w:tcPr>
          <w:p w14:paraId="6FB23597" w14:textId="77777777" w:rsidR="00816A2E" w:rsidRPr="00816A2E" w:rsidRDefault="00816A2E" w:rsidP="00816A2E">
            <w:pPr>
              <w:jc w:val="center"/>
              <w:rPr>
                <w:snapToGrid w:val="0"/>
                <w:sz w:val="22"/>
                <w:szCs w:val="28"/>
              </w:rPr>
            </w:pPr>
            <w:r w:rsidRPr="00816A2E">
              <w:rPr>
                <w:snapToGrid w:val="0"/>
                <w:sz w:val="22"/>
                <w:szCs w:val="28"/>
              </w:rPr>
              <w:t>2</w:t>
            </w:r>
          </w:p>
        </w:tc>
        <w:tc>
          <w:tcPr>
            <w:tcW w:w="2127" w:type="dxa"/>
            <w:shd w:val="clear" w:color="auto" w:fill="auto"/>
            <w:vAlign w:val="center"/>
            <w:hideMark/>
          </w:tcPr>
          <w:p w14:paraId="22BECA28" w14:textId="77777777" w:rsidR="00816A2E" w:rsidRPr="00816A2E" w:rsidRDefault="00816A2E" w:rsidP="00816A2E">
            <w:pPr>
              <w:rPr>
                <w:snapToGrid w:val="0"/>
                <w:sz w:val="22"/>
                <w:szCs w:val="28"/>
              </w:rPr>
            </w:pPr>
            <w:r w:rsidRPr="00816A2E">
              <w:rPr>
                <w:snapToGrid w:val="0"/>
                <w:sz w:val="22"/>
                <w:szCs w:val="28"/>
              </w:rPr>
              <w:t>Индекс эффективности операционных расходов (ИР)</w:t>
            </w:r>
          </w:p>
        </w:tc>
        <w:tc>
          <w:tcPr>
            <w:tcW w:w="850" w:type="dxa"/>
            <w:shd w:val="clear" w:color="auto" w:fill="auto"/>
            <w:vAlign w:val="center"/>
            <w:hideMark/>
          </w:tcPr>
          <w:p w14:paraId="0C5E3461" w14:textId="77777777" w:rsidR="00816A2E" w:rsidRPr="00816A2E" w:rsidRDefault="00816A2E" w:rsidP="00816A2E">
            <w:pPr>
              <w:ind w:left="-113"/>
              <w:jc w:val="center"/>
              <w:rPr>
                <w:snapToGrid w:val="0"/>
                <w:sz w:val="22"/>
                <w:szCs w:val="28"/>
              </w:rPr>
            </w:pPr>
            <w:r w:rsidRPr="00816A2E">
              <w:rPr>
                <w:snapToGrid w:val="0"/>
                <w:sz w:val="22"/>
                <w:szCs w:val="28"/>
              </w:rPr>
              <w:t>%</w:t>
            </w:r>
          </w:p>
        </w:tc>
        <w:tc>
          <w:tcPr>
            <w:tcW w:w="1418" w:type="dxa"/>
            <w:vAlign w:val="center"/>
          </w:tcPr>
          <w:p w14:paraId="150C2A88" w14:textId="77777777" w:rsidR="00816A2E" w:rsidRPr="00816A2E" w:rsidRDefault="00816A2E" w:rsidP="00816A2E">
            <w:pPr>
              <w:jc w:val="center"/>
              <w:rPr>
                <w:snapToGrid w:val="0"/>
                <w:sz w:val="22"/>
                <w:szCs w:val="28"/>
              </w:rPr>
            </w:pPr>
            <w:r w:rsidRPr="00816A2E">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EC86D37" w14:textId="77777777" w:rsidR="00816A2E" w:rsidRPr="00816A2E" w:rsidRDefault="00816A2E" w:rsidP="00816A2E">
            <w:pPr>
              <w:jc w:val="center"/>
              <w:rPr>
                <w:snapToGrid w:val="0"/>
                <w:sz w:val="22"/>
                <w:szCs w:val="28"/>
              </w:rPr>
            </w:pPr>
            <w:r w:rsidRPr="00816A2E">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A12873C" w14:textId="77777777" w:rsidR="00816A2E" w:rsidRPr="00816A2E" w:rsidRDefault="00816A2E" w:rsidP="00816A2E">
            <w:pPr>
              <w:jc w:val="center"/>
              <w:rPr>
                <w:snapToGrid w:val="0"/>
                <w:sz w:val="22"/>
                <w:szCs w:val="28"/>
              </w:rPr>
            </w:pPr>
            <w:r w:rsidRPr="00816A2E">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73DAE1BC"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16C341DE" w14:textId="77777777" w:rsidTr="009E53B0">
        <w:trPr>
          <w:trHeight w:val="461"/>
          <w:tblHeader/>
        </w:trPr>
        <w:tc>
          <w:tcPr>
            <w:tcW w:w="567" w:type="dxa"/>
            <w:shd w:val="clear" w:color="auto" w:fill="auto"/>
            <w:vAlign w:val="center"/>
            <w:hideMark/>
          </w:tcPr>
          <w:p w14:paraId="0152DF52" w14:textId="77777777" w:rsidR="00816A2E" w:rsidRPr="00816A2E" w:rsidRDefault="00816A2E" w:rsidP="00816A2E">
            <w:pPr>
              <w:jc w:val="center"/>
              <w:rPr>
                <w:snapToGrid w:val="0"/>
                <w:sz w:val="22"/>
                <w:szCs w:val="28"/>
              </w:rPr>
            </w:pPr>
            <w:r w:rsidRPr="00816A2E">
              <w:rPr>
                <w:snapToGrid w:val="0"/>
                <w:sz w:val="22"/>
                <w:szCs w:val="28"/>
              </w:rPr>
              <w:t>3</w:t>
            </w:r>
          </w:p>
        </w:tc>
        <w:tc>
          <w:tcPr>
            <w:tcW w:w="2127" w:type="dxa"/>
            <w:shd w:val="clear" w:color="auto" w:fill="auto"/>
            <w:vAlign w:val="center"/>
            <w:hideMark/>
          </w:tcPr>
          <w:p w14:paraId="634DFE17" w14:textId="77777777" w:rsidR="00816A2E" w:rsidRPr="00816A2E" w:rsidRDefault="00816A2E" w:rsidP="00816A2E">
            <w:pPr>
              <w:rPr>
                <w:snapToGrid w:val="0"/>
                <w:sz w:val="22"/>
                <w:szCs w:val="28"/>
              </w:rPr>
            </w:pPr>
            <w:r w:rsidRPr="00816A2E">
              <w:rPr>
                <w:snapToGrid w:val="0"/>
                <w:sz w:val="22"/>
                <w:szCs w:val="28"/>
              </w:rPr>
              <w:t>Индекс изменения количества активов (ИКА)</w:t>
            </w:r>
          </w:p>
        </w:tc>
        <w:tc>
          <w:tcPr>
            <w:tcW w:w="850" w:type="dxa"/>
            <w:shd w:val="clear" w:color="auto" w:fill="auto"/>
            <w:vAlign w:val="center"/>
            <w:hideMark/>
          </w:tcPr>
          <w:p w14:paraId="4219A620" w14:textId="77777777" w:rsidR="00816A2E" w:rsidRPr="00816A2E" w:rsidRDefault="00816A2E" w:rsidP="00816A2E">
            <w:pPr>
              <w:ind w:left="-113"/>
              <w:jc w:val="center"/>
              <w:rPr>
                <w:snapToGrid w:val="0"/>
                <w:sz w:val="22"/>
                <w:szCs w:val="28"/>
              </w:rPr>
            </w:pPr>
          </w:p>
        </w:tc>
        <w:tc>
          <w:tcPr>
            <w:tcW w:w="1418" w:type="dxa"/>
            <w:vAlign w:val="center"/>
          </w:tcPr>
          <w:p w14:paraId="6D0702E6" w14:textId="77777777" w:rsidR="00816A2E" w:rsidRPr="00816A2E" w:rsidRDefault="00816A2E" w:rsidP="00816A2E">
            <w:pPr>
              <w:jc w:val="center"/>
              <w:rPr>
                <w:snapToGrid w:val="0"/>
                <w:sz w:val="22"/>
                <w:szCs w:val="28"/>
              </w:rPr>
            </w:pPr>
            <w:r w:rsidRPr="00816A2E">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1071343" w14:textId="77777777" w:rsidR="00816A2E" w:rsidRPr="00816A2E" w:rsidRDefault="00816A2E" w:rsidP="00816A2E">
            <w:pPr>
              <w:jc w:val="center"/>
              <w:rPr>
                <w:snapToGrid w:val="0"/>
                <w:sz w:val="22"/>
                <w:szCs w:val="28"/>
              </w:rPr>
            </w:pPr>
            <w:r w:rsidRPr="00816A2E">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77AC5C9" w14:textId="77777777" w:rsidR="00816A2E" w:rsidRPr="00816A2E" w:rsidRDefault="00816A2E" w:rsidP="00816A2E">
            <w:pPr>
              <w:jc w:val="center"/>
              <w:rPr>
                <w:snapToGrid w:val="0"/>
                <w:sz w:val="22"/>
                <w:szCs w:val="28"/>
              </w:rPr>
            </w:pPr>
            <w:r w:rsidRPr="00816A2E">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4C027EB2"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3BBF2222" w14:textId="77777777" w:rsidTr="009E53B0">
        <w:trPr>
          <w:trHeight w:val="1468"/>
          <w:tblHeader/>
        </w:trPr>
        <w:tc>
          <w:tcPr>
            <w:tcW w:w="567" w:type="dxa"/>
            <w:shd w:val="clear" w:color="auto" w:fill="auto"/>
            <w:vAlign w:val="center"/>
            <w:hideMark/>
          </w:tcPr>
          <w:p w14:paraId="5BC294E6" w14:textId="77777777" w:rsidR="00816A2E" w:rsidRPr="00816A2E" w:rsidRDefault="00816A2E" w:rsidP="00816A2E">
            <w:pPr>
              <w:jc w:val="center"/>
              <w:rPr>
                <w:snapToGrid w:val="0"/>
                <w:sz w:val="22"/>
                <w:szCs w:val="28"/>
              </w:rPr>
            </w:pPr>
            <w:r w:rsidRPr="00816A2E">
              <w:rPr>
                <w:snapToGrid w:val="0"/>
                <w:sz w:val="22"/>
                <w:szCs w:val="28"/>
              </w:rPr>
              <w:t>3.1</w:t>
            </w:r>
          </w:p>
        </w:tc>
        <w:tc>
          <w:tcPr>
            <w:tcW w:w="2127" w:type="dxa"/>
            <w:shd w:val="clear" w:color="auto" w:fill="auto"/>
            <w:vAlign w:val="center"/>
            <w:hideMark/>
          </w:tcPr>
          <w:p w14:paraId="52D71EAF" w14:textId="77777777" w:rsidR="00816A2E" w:rsidRPr="00816A2E" w:rsidRDefault="00816A2E" w:rsidP="00816A2E">
            <w:pPr>
              <w:rPr>
                <w:snapToGrid w:val="0"/>
                <w:sz w:val="22"/>
                <w:szCs w:val="28"/>
              </w:rPr>
            </w:pPr>
            <w:r w:rsidRPr="00816A2E">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21C10554" w14:textId="77777777" w:rsidR="00816A2E" w:rsidRPr="00816A2E" w:rsidRDefault="00816A2E" w:rsidP="00816A2E">
            <w:pPr>
              <w:ind w:left="-113"/>
              <w:jc w:val="center"/>
              <w:rPr>
                <w:snapToGrid w:val="0"/>
                <w:sz w:val="22"/>
                <w:szCs w:val="28"/>
              </w:rPr>
            </w:pPr>
            <w:r w:rsidRPr="00816A2E">
              <w:rPr>
                <w:snapToGrid w:val="0"/>
                <w:sz w:val="22"/>
                <w:szCs w:val="28"/>
              </w:rPr>
              <w:t>у.е.</w:t>
            </w:r>
          </w:p>
        </w:tc>
        <w:tc>
          <w:tcPr>
            <w:tcW w:w="1418" w:type="dxa"/>
            <w:vAlign w:val="center"/>
          </w:tcPr>
          <w:p w14:paraId="04F6349F" w14:textId="77777777" w:rsidR="00816A2E" w:rsidRPr="00816A2E" w:rsidRDefault="00816A2E" w:rsidP="00816A2E">
            <w:pPr>
              <w:jc w:val="center"/>
              <w:rPr>
                <w:snapToGrid w:val="0"/>
                <w:sz w:val="22"/>
                <w:szCs w:val="28"/>
              </w:rPr>
            </w:pPr>
            <w:r w:rsidRPr="00816A2E">
              <w:rPr>
                <w:snapToGrid w:val="0"/>
                <w:sz w:val="22"/>
                <w:szCs w:val="28"/>
              </w:rPr>
              <w:t>10,41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44D67B7" w14:textId="77777777" w:rsidR="00816A2E" w:rsidRPr="00816A2E" w:rsidRDefault="00816A2E" w:rsidP="00816A2E">
            <w:pPr>
              <w:jc w:val="center"/>
              <w:rPr>
                <w:snapToGrid w:val="0"/>
                <w:sz w:val="22"/>
                <w:szCs w:val="28"/>
              </w:rPr>
            </w:pPr>
            <w:r w:rsidRPr="00816A2E">
              <w:rPr>
                <w:snapToGrid w:val="0"/>
                <w:sz w:val="22"/>
                <w:szCs w:val="28"/>
              </w:rPr>
              <w:t>10,41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890BAE9" w14:textId="77777777" w:rsidR="00816A2E" w:rsidRPr="00816A2E" w:rsidRDefault="00816A2E" w:rsidP="00816A2E">
            <w:pPr>
              <w:jc w:val="center"/>
              <w:rPr>
                <w:snapToGrid w:val="0"/>
                <w:sz w:val="22"/>
                <w:szCs w:val="28"/>
              </w:rPr>
            </w:pPr>
            <w:r w:rsidRPr="00816A2E">
              <w:rPr>
                <w:snapToGrid w:val="0"/>
                <w:sz w:val="22"/>
                <w:szCs w:val="28"/>
              </w:rPr>
              <w:t>10,41</w:t>
            </w:r>
          </w:p>
        </w:tc>
        <w:tc>
          <w:tcPr>
            <w:tcW w:w="1701" w:type="dxa"/>
            <w:tcBorders>
              <w:top w:val="nil"/>
              <w:left w:val="nil"/>
              <w:bottom w:val="single" w:sz="4" w:space="0" w:color="auto"/>
              <w:right w:val="single" w:sz="4" w:space="0" w:color="auto"/>
            </w:tcBorders>
            <w:shd w:val="clear" w:color="auto" w:fill="auto"/>
            <w:vAlign w:val="center"/>
          </w:tcPr>
          <w:p w14:paraId="435F57FB" w14:textId="77777777" w:rsidR="00816A2E" w:rsidRPr="00816A2E" w:rsidRDefault="00816A2E" w:rsidP="00816A2E">
            <w:pPr>
              <w:jc w:val="center"/>
              <w:rPr>
                <w:snapToGrid w:val="0"/>
                <w:sz w:val="22"/>
                <w:szCs w:val="28"/>
              </w:rPr>
            </w:pPr>
            <w:r w:rsidRPr="00816A2E">
              <w:rPr>
                <w:snapToGrid w:val="0"/>
                <w:sz w:val="22"/>
                <w:szCs w:val="28"/>
              </w:rPr>
              <w:t>-</w:t>
            </w:r>
          </w:p>
        </w:tc>
      </w:tr>
      <w:tr w:rsidR="00816A2E" w:rsidRPr="00816A2E" w14:paraId="3326001A" w14:textId="77777777" w:rsidTr="009E53B0">
        <w:trPr>
          <w:trHeight w:val="737"/>
          <w:tblHeader/>
        </w:trPr>
        <w:tc>
          <w:tcPr>
            <w:tcW w:w="567" w:type="dxa"/>
            <w:shd w:val="clear" w:color="auto" w:fill="auto"/>
            <w:vAlign w:val="center"/>
            <w:hideMark/>
          </w:tcPr>
          <w:p w14:paraId="2E8D460C" w14:textId="77777777" w:rsidR="00816A2E" w:rsidRPr="00816A2E" w:rsidRDefault="00816A2E" w:rsidP="00816A2E">
            <w:pPr>
              <w:jc w:val="center"/>
              <w:rPr>
                <w:snapToGrid w:val="0"/>
                <w:sz w:val="22"/>
                <w:szCs w:val="28"/>
              </w:rPr>
            </w:pPr>
            <w:r w:rsidRPr="00816A2E">
              <w:rPr>
                <w:snapToGrid w:val="0"/>
                <w:sz w:val="22"/>
                <w:szCs w:val="28"/>
              </w:rPr>
              <w:t>3.2</w:t>
            </w:r>
          </w:p>
        </w:tc>
        <w:tc>
          <w:tcPr>
            <w:tcW w:w="2127" w:type="dxa"/>
            <w:shd w:val="clear" w:color="auto" w:fill="auto"/>
            <w:vAlign w:val="center"/>
            <w:hideMark/>
          </w:tcPr>
          <w:p w14:paraId="7CC51013" w14:textId="77777777" w:rsidR="00816A2E" w:rsidRPr="00816A2E" w:rsidRDefault="00816A2E" w:rsidP="00816A2E">
            <w:pPr>
              <w:rPr>
                <w:snapToGrid w:val="0"/>
                <w:sz w:val="22"/>
                <w:szCs w:val="28"/>
              </w:rPr>
            </w:pPr>
            <w:r w:rsidRPr="00816A2E">
              <w:rPr>
                <w:snapToGrid w:val="0"/>
                <w:sz w:val="22"/>
                <w:szCs w:val="28"/>
              </w:rPr>
              <w:t>установленная тепловая мощность источника тепловой энергии</w:t>
            </w:r>
          </w:p>
        </w:tc>
        <w:tc>
          <w:tcPr>
            <w:tcW w:w="850" w:type="dxa"/>
            <w:shd w:val="clear" w:color="auto" w:fill="auto"/>
            <w:vAlign w:val="center"/>
            <w:hideMark/>
          </w:tcPr>
          <w:p w14:paraId="2F06A150" w14:textId="77777777" w:rsidR="00816A2E" w:rsidRPr="00816A2E" w:rsidRDefault="00816A2E" w:rsidP="00816A2E">
            <w:pPr>
              <w:ind w:left="-113"/>
              <w:jc w:val="center"/>
              <w:rPr>
                <w:snapToGrid w:val="0"/>
                <w:sz w:val="22"/>
                <w:szCs w:val="28"/>
              </w:rPr>
            </w:pPr>
            <w:r w:rsidRPr="00816A2E">
              <w:rPr>
                <w:snapToGrid w:val="0"/>
                <w:sz w:val="22"/>
                <w:szCs w:val="28"/>
              </w:rPr>
              <w:t>Гкал/ч</w:t>
            </w:r>
          </w:p>
        </w:tc>
        <w:tc>
          <w:tcPr>
            <w:tcW w:w="1418" w:type="dxa"/>
            <w:vAlign w:val="center"/>
          </w:tcPr>
          <w:p w14:paraId="2C675002" w14:textId="77777777" w:rsidR="00816A2E" w:rsidRPr="00816A2E" w:rsidRDefault="00816A2E" w:rsidP="00816A2E">
            <w:pPr>
              <w:jc w:val="center"/>
              <w:rPr>
                <w:snapToGrid w:val="0"/>
                <w:sz w:val="22"/>
                <w:szCs w:val="28"/>
              </w:rPr>
            </w:pPr>
            <w:r w:rsidRPr="00816A2E">
              <w:rPr>
                <w:snapToGrid w:val="0"/>
                <w:sz w:val="22"/>
                <w:szCs w:val="28"/>
              </w:rPr>
              <w:t>12,68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2751D51" w14:textId="77777777" w:rsidR="00816A2E" w:rsidRPr="00816A2E" w:rsidRDefault="00816A2E" w:rsidP="00816A2E">
            <w:pPr>
              <w:jc w:val="center"/>
              <w:rPr>
                <w:snapToGrid w:val="0"/>
                <w:sz w:val="22"/>
                <w:szCs w:val="28"/>
              </w:rPr>
            </w:pPr>
            <w:r w:rsidRPr="00816A2E">
              <w:rPr>
                <w:snapToGrid w:val="0"/>
                <w:sz w:val="22"/>
                <w:szCs w:val="28"/>
              </w:rPr>
              <w:t>12,68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1F275EE" w14:textId="77777777" w:rsidR="00816A2E" w:rsidRPr="00816A2E" w:rsidRDefault="00816A2E" w:rsidP="00816A2E">
            <w:pPr>
              <w:jc w:val="center"/>
              <w:rPr>
                <w:snapToGrid w:val="0"/>
                <w:sz w:val="22"/>
                <w:szCs w:val="28"/>
              </w:rPr>
            </w:pPr>
            <w:r w:rsidRPr="00816A2E">
              <w:rPr>
                <w:snapToGrid w:val="0"/>
                <w:sz w:val="22"/>
                <w:szCs w:val="28"/>
              </w:rPr>
              <w:t>12,68</w:t>
            </w:r>
          </w:p>
        </w:tc>
        <w:tc>
          <w:tcPr>
            <w:tcW w:w="1701" w:type="dxa"/>
            <w:tcBorders>
              <w:top w:val="nil"/>
              <w:left w:val="nil"/>
              <w:bottom w:val="single" w:sz="4" w:space="0" w:color="auto"/>
              <w:right w:val="single" w:sz="4" w:space="0" w:color="auto"/>
            </w:tcBorders>
            <w:shd w:val="clear" w:color="auto" w:fill="auto"/>
            <w:vAlign w:val="center"/>
          </w:tcPr>
          <w:p w14:paraId="3DA30C92" w14:textId="77777777" w:rsidR="00816A2E" w:rsidRPr="00816A2E" w:rsidRDefault="00816A2E" w:rsidP="00816A2E">
            <w:pPr>
              <w:jc w:val="center"/>
              <w:rPr>
                <w:snapToGrid w:val="0"/>
                <w:sz w:val="22"/>
                <w:szCs w:val="28"/>
              </w:rPr>
            </w:pPr>
            <w:r w:rsidRPr="00816A2E">
              <w:rPr>
                <w:snapToGrid w:val="0"/>
                <w:sz w:val="22"/>
                <w:szCs w:val="28"/>
              </w:rPr>
              <w:t>-</w:t>
            </w:r>
          </w:p>
        </w:tc>
      </w:tr>
      <w:tr w:rsidR="00816A2E" w:rsidRPr="00816A2E" w14:paraId="01351D64" w14:textId="77777777" w:rsidTr="009E53B0">
        <w:trPr>
          <w:trHeight w:val="843"/>
          <w:tblHeader/>
        </w:trPr>
        <w:tc>
          <w:tcPr>
            <w:tcW w:w="567" w:type="dxa"/>
            <w:shd w:val="clear" w:color="auto" w:fill="auto"/>
            <w:vAlign w:val="center"/>
            <w:hideMark/>
          </w:tcPr>
          <w:p w14:paraId="53DEAEB9" w14:textId="77777777" w:rsidR="00816A2E" w:rsidRPr="00816A2E" w:rsidRDefault="00816A2E" w:rsidP="00816A2E">
            <w:pPr>
              <w:jc w:val="center"/>
              <w:rPr>
                <w:snapToGrid w:val="0"/>
                <w:sz w:val="22"/>
                <w:szCs w:val="28"/>
              </w:rPr>
            </w:pPr>
            <w:r w:rsidRPr="00816A2E">
              <w:rPr>
                <w:snapToGrid w:val="0"/>
                <w:sz w:val="22"/>
                <w:szCs w:val="28"/>
              </w:rPr>
              <w:t>4</w:t>
            </w:r>
          </w:p>
        </w:tc>
        <w:tc>
          <w:tcPr>
            <w:tcW w:w="2127" w:type="dxa"/>
            <w:shd w:val="clear" w:color="auto" w:fill="auto"/>
            <w:vAlign w:val="center"/>
            <w:hideMark/>
          </w:tcPr>
          <w:p w14:paraId="20E1E1C6" w14:textId="77777777" w:rsidR="00816A2E" w:rsidRPr="00816A2E" w:rsidRDefault="00816A2E" w:rsidP="00816A2E">
            <w:pPr>
              <w:rPr>
                <w:snapToGrid w:val="0"/>
                <w:sz w:val="22"/>
                <w:szCs w:val="28"/>
              </w:rPr>
            </w:pPr>
            <w:r w:rsidRPr="00816A2E">
              <w:rPr>
                <w:snapToGrid w:val="0"/>
                <w:sz w:val="22"/>
                <w:szCs w:val="28"/>
              </w:rPr>
              <w:t>Коэффициент эластичности затрат по росту активов (К</w:t>
            </w:r>
            <w:r w:rsidRPr="00816A2E">
              <w:rPr>
                <w:snapToGrid w:val="0"/>
                <w:sz w:val="22"/>
                <w:szCs w:val="28"/>
                <w:vertAlign w:val="subscript"/>
              </w:rPr>
              <w:t>эл</w:t>
            </w:r>
            <w:r w:rsidRPr="00816A2E">
              <w:rPr>
                <w:snapToGrid w:val="0"/>
                <w:sz w:val="22"/>
                <w:szCs w:val="28"/>
              </w:rPr>
              <w:t>)</w:t>
            </w:r>
          </w:p>
        </w:tc>
        <w:tc>
          <w:tcPr>
            <w:tcW w:w="850" w:type="dxa"/>
            <w:shd w:val="clear" w:color="auto" w:fill="auto"/>
            <w:vAlign w:val="center"/>
            <w:hideMark/>
          </w:tcPr>
          <w:p w14:paraId="149F385B" w14:textId="77777777" w:rsidR="00816A2E" w:rsidRPr="00816A2E" w:rsidRDefault="00816A2E" w:rsidP="00816A2E">
            <w:pPr>
              <w:ind w:left="-113"/>
              <w:jc w:val="center"/>
              <w:rPr>
                <w:snapToGrid w:val="0"/>
                <w:sz w:val="22"/>
                <w:szCs w:val="28"/>
              </w:rPr>
            </w:pPr>
          </w:p>
        </w:tc>
        <w:tc>
          <w:tcPr>
            <w:tcW w:w="1418" w:type="dxa"/>
            <w:vAlign w:val="center"/>
          </w:tcPr>
          <w:p w14:paraId="3B41C337" w14:textId="77777777" w:rsidR="00816A2E" w:rsidRPr="00816A2E" w:rsidRDefault="00816A2E" w:rsidP="00816A2E">
            <w:pPr>
              <w:jc w:val="center"/>
              <w:rPr>
                <w:snapToGrid w:val="0"/>
                <w:sz w:val="22"/>
                <w:szCs w:val="28"/>
              </w:rPr>
            </w:pPr>
            <w:r w:rsidRPr="00816A2E">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4EAEBBF" w14:textId="77777777" w:rsidR="00816A2E" w:rsidRPr="00816A2E" w:rsidRDefault="00816A2E" w:rsidP="00816A2E">
            <w:pPr>
              <w:jc w:val="center"/>
              <w:rPr>
                <w:snapToGrid w:val="0"/>
                <w:sz w:val="22"/>
                <w:szCs w:val="28"/>
              </w:rPr>
            </w:pPr>
            <w:r w:rsidRPr="00816A2E">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362E544" w14:textId="77777777" w:rsidR="00816A2E" w:rsidRPr="00816A2E" w:rsidRDefault="00816A2E" w:rsidP="00816A2E">
            <w:pPr>
              <w:jc w:val="center"/>
              <w:rPr>
                <w:snapToGrid w:val="0"/>
                <w:sz w:val="22"/>
                <w:szCs w:val="28"/>
              </w:rPr>
            </w:pPr>
            <w:r w:rsidRPr="00816A2E">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2402243E" w14:textId="77777777" w:rsidR="00816A2E" w:rsidRPr="00816A2E" w:rsidRDefault="00816A2E" w:rsidP="00816A2E">
            <w:pPr>
              <w:jc w:val="center"/>
              <w:rPr>
                <w:snapToGrid w:val="0"/>
                <w:sz w:val="22"/>
                <w:szCs w:val="28"/>
              </w:rPr>
            </w:pPr>
            <w:r w:rsidRPr="00816A2E">
              <w:rPr>
                <w:snapToGrid w:val="0"/>
                <w:sz w:val="22"/>
                <w:szCs w:val="28"/>
              </w:rPr>
              <w:t>0</w:t>
            </w:r>
          </w:p>
        </w:tc>
      </w:tr>
      <w:tr w:rsidR="00816A2E" w:rsidRPr="00816A2E" w14:paraId="06AE0A32" w14:textId="77777777" w:rsidTr="009E53B0">
        <w:trPr>
          <w:trHeight w:val="250"/>
          <w:tblHeader/>
        </w:trPr>
        <w:tc>
          <w:tcPr>
            <w:tcW w:w="567" w:type="dxa"/>
            <w:shd w:val="clear" w:color="auto" w:fill="auto"/>
            <w:vAlign w:val="center"/>
            <w:hideMark/>
          </w:tcPr>
          <w:p w14:paraId="6DB54803" w14:textId="77777777" w:rsidR="00816A2E" w:rsidRPr="00816A2E" w:rsidRDefault="00816A2E" w:rsidP="00816A2E">
            <w:pPr>
              <w:jc w:val="center"/>
              <w:rPr>
                <w:snapToGrid w:val="0"/>
                <w:sz w:val="22"/>
                <w:szCs w:val="28"/>
              </w:rPr>
            </w:pPr>
            <w:r w:rsidRPr="00816A2E">
              <w:rPr>
                <w:snapToGrid w:val="0"/>
                <w:sz w:val="22"/>
                <w:szCs w:val="28"/>
              </w:rPr>
              <w:t>5</w:t>
            </w:r>
          </w:p>
        </w:tc>
        <w:tc>
          <w:tcPr>
            <w:tcW w:w="2127" w:type="dxa"/>
            <w:shd w:val="clear" w:color="auto" w:fill="auto"/>
            <w:vAlign w:val="center"/>
            <w:hideMark/>
          </w:tcPr>
          <w:p w14:paraId="5E988E41" w14:textId="77777777" w:rsidR="00816A2E" w:rsidRPr="00816A2E" w:rsidRDefault="00816A2E" w:rsidP="00816A2E">
            <w:pPr>
              <w:rPr>
                <w:snapToGrid w:val="0"/>
                <w:sz w:val="22"/>
                <w:szCs w:val="28"/>
              </w:rPr>
            </w:pPr>
            <w:r w:rsidRPr="00816A2E">
              <w:rPr>
                <w:snapToGrid w:val="0"/>
                <w:sz w:val="22"/>
                <w:szCs w:val="28"/>
              </w:rPr>
              <w:t>Операционные (подконтрольные)</w:t>
            </w:r>
            <w:r w:rsidRPr="00816A2E">
              <w:rPr>
                <w:snapToGrid w:val="0"/>
                <w:sz w:val="22"/>
                <w:szCs w:val="28"/>
              </w:rPr>
              <w:br/>
              <w:t>расходы</w:t>
            </w:r>
          </w:p>
        </w:tc>
        <w:tc>
          <w:tcPr>
            <w:tcW w:w="850" w:type="dxa"/>
            <w:shd w:val="clear" w:color="auto" w:fill="auto"/>
            <w:vAlign w:val="center"/>
            <w:hideMark/>
          </w:tcPr>
          <w:p w14:paraId="1D964009" w14:textId="77777777" w:rsidR="00816A2E" w:rsidRPr="00816A2E" w:rsidRDefault="00816A2E" w:rsidP="00816A2E">
            <w:pPr>
              <w:ind w:left="-113"/>
              <w:jc w:val="center"/>
              <w:rPr>
                <w:snapToGrid w:val="0"/>
                <w:sz w:val="22"/>
                <w:szCs w:val="28"/>
              </w:rPr>
            </w:pPr>
            <w:r w:rsidRPr="00816A2E">
              <w:rPr>
                <w:snapToGrid w:val="0"/>
                <w:sz w:val="22"/>
                <w:szCs w:val="28"/>
              </w:rPr>
              <w:t>тыс. руб.</w:t>
            </w:r>
          </w:p>
        </w:tc>
        <w:tc>
          <w:tcPr>
            <w:tcW w:w="1418" w:type="dxa"/>
            <w:vAlign w:val="center"/>
          </w:tcPr>
          <w:p w14:paraId="28236CBE" w14:textId="77777777" w:rsidR="00816A2E" w:rsidRPr="00816A2E" w:rsidRDefault="00816A2E" w:rsidP="00816A2E">
            <w:pPr>
              <w:jc w:val="center"/>
              <w:rPr>
                <w:snapToGrid w:val="0"/>
                <w:sz w:val="22"/>
                <w:szCs w:val="28"/>
              </w:rPr>
            </w:pPr>
            <w:r w:rsidRPr="00816A2E">
              <w:rPr>
                <w:snapToGrid w:val="0"/>
                <w:sz w:val="22"/>
                <w:szCs w:val="28"/>
              </w:rPr>
              <w:t>32 779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20F75D5" w14:textId="77777777" w:rsidR="00816A2E" w:rsidRPr="00816A2E" w:rsidRDefault="00816A2E" w:rsidP="00816A2E">
            <w:pPr>
              <w:jc w:val="center"/>
              <w:rPr>
                <w:snapToGrid w:val="0"/>
                <w:sz w:val="22"/>
                <w:szCs w:val="28"/>
              </w:rPr>
            </w:pPr>
            <w:r w:rsidRPr="00816A2E">
              <w:rPr>
                <w:snapToGrid w:val="0"/>
                <w:sz w:val="22"/>
                <w:szCs w:val="28"/>
              </w:rPr>
              <w:t>34 340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6287127" w14:textId="77777777" w:rsidR="00816A2E" w:rsidRPr="00816A2E" w:rsidRDefault="00816A2E" w:rsidP="00816A2E">
            <w:pPr>
              <w:jc w:val="center"/>
              <w:rPr>
                <w:snapToGrid w:val="0"/>
                <w:sz w:val="22"/>
                <w:szCs w:val="28"/>
              </w:rPr>
            </w:pPr>
            <w:r w:rsidRPr="00816A2E">
              <w:rPr>
                <w:snapToGrid w:val="0"/>
                <w:sz w:val="22"/>
                <w:szCs w:val="28"/>
              </w:rPr>
              <w:t>34 333</w:t>
            </w:r>
          </w:p>
        </w:tc>
        <w:tc>
          <w:tcPr>
            <w:tcW w:w="1701" w:type="dxa"/>
            <w:tcBorders>
              <w:top w:val="nil"/>
              <w:left w:val="nil"/>
              <w:bottom w:val="single" w:sz="4" w:space="0" w:color="auto"/>
              <w:right w:val="single" w:sz="4" w:space="0" w:color="auto"/>
            </w:tcBorders>
            <w:shd w:val="clear" w:color="auto" w:fill="auto"/>
            <w:vAlign w:val="center"/>
          </w:tcPr>
          <w:p w14:paraId="6889B9E9" w14:textId="77777777" w:rsidR="00816A2E" w:rsidRPr="00816A2E" w:rsidRDefault="00816A2E" w:rsidP="00816A2E">
            <w:pPr>
              <w:jc w:val="center"/>
              <w:rPr>
                <w:snapToGrid w:val="0"/>
                <w:sz w:val="22"/>
                <w:szCs w:val="28"/>
              </w:rPr>
            </w:pPr>
            <w:r w:rsidRPr="00816A2E">
              <w:rPr>
                <w:snapToGrid w:val="0"/>
                <w:sz w:val="22"/>
                <w:szCs w:val="28"/>
              </w:rPr>
              <w:t>-7</w:t>
            </w:r>
          </w:p>
        </w:tc>
      </w:tr>
    </w:tbl>
    <w:p w14:paraId="5DC9DEE1" w14:textId="77777777" w:rsidR="00816A2E" w:rsidRPr="00816A2E" w:rsidRDefault="00816A2E" w:rsidP="00816A2E">
      <w:pPr>
        <w:autoSpaceDE w:val="0"/>
        <w:autoSpaceDN w:val="0"/>
        <w:adjustRightInd w:val="0"/>
        <w:ind w:firstLine="709"/>
        <w:jc w:val="both"/>
        <w:rPr>
          <w:sz w:val="28"/>
          <w:szCs w:val="28"/>
          <w:highlight w:val="yellow"/>
        </w:rPr>
      </w:pPr>
    </w:p>
    <w:p w14:paraId="247838DA" w14:textId="77777777" w:rsidR="00816A2E" w:rsidRPr="00816A2E" w:rsidRDefault="00816A2E" w:rsidP="00816A2E">
      <w:pPr>
        <w:autoSpaceDE w:val="0"/>
        <w:autoSpaceDN w:val="0"/>
        <w:adjustRightInd w:val="0"/>
        <w:ind w:firstLine="709"/>
        <w:jc w:val="both"/>
        <w:rPr>
          <w:snapToGrid w:val="0"/>
          <w:sz w:val="28"/>
          <w:szCs w:val="28"/>
        </w:rPr>
      </w:pPr>
      <w:r w:rsidRPr="00816A2E">
        <w:rPr>
          <w:snapToGrid w:val="0"/>
          <w:sz w:val="28"/>
          <w:szCs w:val="28"/>
        </w:rPr>
        <w:t xml:space="preserve">Расчет операционных расходов произведен в соответствии </w:t>
      </w:r>
      <w:r w:rsidRPr="00816A2E">
        <w:rPr>
          <w:snapToGrid w:val="0"/>
          <w:sz w:val="28"/>
          <w:szCs w:val="28"/>
        </w:rPr>
        <w:br/>
        <w:t>с Методическими указаниями по формуле:</w:t>
      </w:r>
    </w:p>
    <w:p w14:paraId="3329D83D" w14:textId="64346C8E" w:rsidR="00816A2E" w:rsidRPr="00816A2E" w:rsidRDefault="00816A2E" w:rsidP="00816A2E">
      <w:pPr>
        <w:autoSpaceDE w:val="0"/>
        <w:autoSpaceDN w:val="0"/>
        <w:adjustRightInd w:val="0"/>
        <w:jc w:val="both"/>
      </w:pPr>
      <w:r w:rsidRPr="00816A2E">
        <w:rPr>
          <w:noProof/>
          <w:position w:val="-33"/>
        </w:rPr>
        <w:drawing>
          <wp:inline distT="0" distB="0" distL="0" distR="0" wp14:anchorId="7147ABFF" wp14:editId="34D18051">
            <wp:extent cx="5939790" cy="594995"/>
            <wp:effectExtent l="0" t="0" r="0" b="0"/>
            <wp:docPr id="3016040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816A2E">
        <w:t xml:space="preserve"> (10)</w:t>
      </w:r>
    </w:p>
    <w:p w14:paraId="67597C37" w14:textId="77777777" w:rsidR="00816A2E" w:rsidRPr="00816A2E" w:rsidRDefault="00816A2E" w:rsidP="00816A2E">
      <w:pPr>
        <w:ind w:firstLine="709"/>
        <w:jc w:val="both"/>
        <w:rPr>
          <w:b/>
          <w:snapToGrid w:val="0"/>
          <w:sz w:val="28"/>
          <w:szCs w:val="28"/>
          <w:lang w:eastAsia="en-US"/>
        </w:rPr>
      </w:pPr>
      <w:r w:rsidRPr="00816A2E">
        <w:rPr>
          <w:snapToGrid w:val="0"/>
          <w:sz w:val="28"/>
          <w:szCs w:val="28"/>
          <w:lang w:eastAsia="en-US"/>
        </w:rPr>
        <w:t xml:space="preserve">Операционные расходы 2025 года </w:t>
      </w:r>
      <w:r w:rsidRPr="00816A2E">
        <w:rPr>
          <w:bCs/>
          <w:snapToGrid w:val="0"/>
          <w:sz w:val="28"/>
          <w:szCs w:val="28"/>
          <w:lang w:eastAsia="en-US"/>
        </w:rPr>
        <w:t>на</w:t>
      </w:r>
      <w:r w:rsidRPr="00816A2E">
        <w:rPr>
          <w:b/>
          <w:snapToGrid w:val="0"/>
          <w:sz w:val="28"/>
          <w:szCs w:val="28"/>
          <w:lang w:eastAsia="en-US"/>
        </w:rPr>
        <w:t xml:space="preserve"> </w:t>
      </w:r>
      <w:r w:rsidRPr="00816A2E">
        <w:rPr>
          <w:snapToGrid w:val="0"/>
          <w:sz w:val="28"/>
          <w:szCs w:val="28"/>
          <w:lang w:eastAsia="en-US"/>
        </w:rPr>
        <w:t xml:space="preserve">тепловую энергию = </w:t>
      </w:r>
      <w:r w:rsidRPr="00816A2E">
        <w:rPr>
          <w:snapToGrid w:val="0"/>
          <w:sz w:val="28"/>
          <w:szCs w:val="28"/>
          <w:lang w:eastAsia="en-US"/>
        </w:rPr>
        <w:br/>
        <w:t xml:space="preserve">32 779 тыс. руб. (операционные расходы 2024 года) × (1 – 1%÷100%) × 1,058 × (1 + 0,75×0) = </w:t>
      </w:r>
      <w:r w:rsidRPr="00816A2E">
        <w:rPr>
          <w:b/>
          <w:snapToGrid w:val="0"/>
          <w:sz w:val="28"/>
          <w:szCs w:val="28"/>
          <w:lang w:eastAsia="en-US"/>
        </w:rPr>
        <w:t>34 333 тыс. руб.</w:t>
      </w:r>
    </w:p>
    <w:p w14:paraId="6EFF44EF"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520487CC" w14:textId="77777777" w:rsidR="00816A2E" w:rsidRPr="00816A2E" w:rsidRDefault="00816A2E" w:rsidP="00816A2E">
      <w:pPr>
        <w:keepNext/>
        <w:jc w:val="center"/>
        <w:outlineLvl w:val="2"/>
        <w:rPr>
          <w:rFonts w:cs="Arial"/>
          <w:b/>
          <w:bCs/>
          <w:snapToGrid w:val="0"/>
          <w:sz w:val="28"/>
          <w:szCs w:val="26"/>
          <w:lang w:eastAsia="en-US"/>
        </w:rPr>
      </w:pPr>
      <w:r w:rsidRPr="00816A2E">
        <w:rPr>
          <w:rFonts w:cs="Arial"/>
          <w:b/>
          <w:bCs/>
          <w:snapToGrid w:val="0"/>
          <w:sz w:val="28"/>
          <w:szCs w:val="26"/>
          <w:lang w:eastAsia="en-US"/>
        </w:rPr>
        <w:lastRenderedPageBreak/>
        <w:t xml:space="preserve">Реестр неподконтрольных расходов </w:t>
      </w:r>
      <w:r w:rsidRPr="00816A2E">
        <w:rPr>
          <w:rFonts w:cs="Arial"/>
          <w:b/>
          <w:bCs/>
          <w:snapToGrid w:val="0"/>
          <w:sz w:val="28"/>
          <w:szCs w:val="26"/>
          <w:lang w:eastAsia="en-US"/>
        </w:rPr>
        <w:br/>
        <w:t>на тепловую энергию на 2025 год</w:t>
      </w:r>
    </w:p>
    <w:p w14:paraId="12DA8A6F" w14:textId="77777777" w:rsidR="00816A2E" w:rsidRPr="00816A2E" w:rsidRDefault="00816A2E" w:rsidP="00816A2E">
      <w:pPr>
        <w:jc w:val="center"/>
        <w:rPr>
          <w:snapToGrid w:val="0"/>
          <w:sz w:val="28"/>
        </w:rPr>
      </w:pPr>
      <w:r w:rsidRPr="00816A2E">
        <w:rPr>
          <w:snapToGrid w:val="0"/>
          <w:sz w:val="28"/>
        </w:rPr>
        <w:t>(приложение 5.3 к Методическим указаниям)</w:t>
      </w:r>
    </w:p>
    <w:p w14:paraId="64FD7853"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701"/>
        <w:gridCol w:w="1701"/>
        <w:gridCol w:w="1843"/>
      </w:tblGrid>
      <w:tr w:rsidR="00816A2E" w:rsidRPr="00816A2E" w14:paraId="70FC8C58" w14:textId="77777777" w:rsidTr="009E53B0">
        <w:trPr>
          <w:trHeight w:val="507"/>
        </w:trPr>
        <w:tc>
          <w:tcPr>
            <w:tcW w:w="814" w:type="dxa"/>
            <w:vMerge w:val="restart"/>
            <w:shd w:val="clear" w:color="auto" w:fill="auto"/>
            <w:vAlign w:val="center"/>
            <w:hideMark/>
          </w:tcPr>
          <w:p w14:paraId="6AFDE43D" w14:textId="77777777" w:rsidR="00816A2E" w:rsidRPr="00816A2E" w:rsidRDefault="00816A2E" w:rsidP="00816A2E">
            <w:pPr>
              <w:jc w:val="center"/>
              <w:rPr>
                <w:snapToGrid w:val="0"/>
                <w:szCs w:val="28"/>
              </w:rPr>
            </w:pPr>
            <w:r w:rsidRPr="00816A2E">
              <w:rPr>
                <w:snapToGrid w:val="0"/>
                <w:szCs w:val="28"/>
              </w:rPr>
              <w:t>№ п/п</w:t>
            </w:r>
          </w:p>
        </w:tc>
        <w:tc>
          <w:tcPr>
            <w:tcW w:w="4148" w:type="dxa"/>
            <w:vMerge w:val="restart"/>
            <w:shd w:val="clear" w:color="auto" w:fill="auto"/>
            <w:vAlign w:val="center"/>
            <w:hideMark/>
          </w:tcPr>
          <w:p w14:paraId="2929DB11" w14:textId="77777777" w:rsidR="00816A2E" w:rsidRPr="00816A2E" w:rsidRDefault="00816A2E" w:rsidP="00816A2E">
            <w:pPr>
              <w:jc w:val="center"/>
              <w:rPr>
                <w:snapToGrid w:val="0"/>
                <w:szCs w:val="28"/>
              </w:rPr>
            </w:pPr>
            <w:r w:rsidRPr="00816A2E">
              <w:rPr>
                <w:snapToGrid w:val="0"/>
                <w:szCs w:val="28"/>
              </w:rPr>
              <w:t>Наименование расхода</w:t>
            </w:r>
          </w:p>
        </w:tc>
        <w:tc>
          <w:tcPr>
            <w:tcW w:w="1701" w:type="dxa"/>
            <w:vMerge w:val="restart"/>
          </w:tcPr>
          <w:p w14:paraId="45C5EC06" w14:textId="77777777" w:rsidR="00816A2E" w:rsidRPr="00816A2E" w:rsidRDefault="00816A2E" w:rsidP="00816A2E">
            <w:pPr>
              <w:ind w:left="-57"/>
              <w:jc w:val="center"/>
              <w:rPr>
                <w:snapToGrid w:val="0"/>
                <w:szCs w:val="28"/>
              </w:rPr>
            </w:pPr>
            <w:r w:rsidRPr="00816A2E">
              <w:rPr>
                <w:snapToGrid w:val="0"/>
                <w:szCs w:val="28"/>
              </w:rPr>
              <w:t>Предложение предприятия на 2025 год</w:t>
            </w:r>
          </w:p>
        </w:tc>
        <w:tc>
          <w:tcPr>
            <w:tcW w:w="1701" w:type="dxa"/>
            <w:vMerge w:val="restart"/>
          </w:tcPr>
          <w:p w14:paraId="54FC7BA5" w14:textId="77777777" w:rsidR="00816A2E" w:rsidRPr="00816A2E" w:rsidRDefault="00816A2E" w:rsidP="00816A2E">
            <w:pPr>
              <w:ind w:left="-57"/>
              <w:jc w:val="center"/>
              <w:rPr>
                <w:snapToGrid w:val="0"/>
                <w:szCs w:val="28"/>
              </w:rPr>
            </w:pPr>
            <w:r w:rsidRPr="00816A2E">
              <w:rPr>
                <w:snapToGrid w:val="0"/>
                <w:szCs w:val="28"/>
              </w:rPr>
              <w:t>Предложение экспертов на 2025 год</w:t>
            </w:r>
          </w:p>
        </w:tc>
        <w:tc>
          <w:tcPr>
            <w:tcW w:w="1843" w:type="dxa"/>
            <w:vMerge w:val="restart"/>
          </w:tcPr>
          <w:p w14:paraId="75203E22" w14:textId="77777777" w:rsidR="00816A2E" w:rsidRPr="00816A2E" w:rsidRDefault="00816A2E" w:rsidP="00816A2E">
            <w:pPr>
              <w:ind w:left="-57"/>
              <w:jc w:val="center"/>
              <w:rPr>
                <w:snapToGrid w:val="0"/>
                <w:szCs w:val="28"/>
              </w:rPr>
            </w:pPr>
            <w:r w:rsidRPr="00816A2E">
              <w:rPr>
                <w:snapToGrid w:val="0"/>
                <w:szCs w:val="28"/>
              </w:rPr>
              <w:t>Корректировка предложения предприятия</w:t>
            </w:r>
          </w:p>
        </w:tc>
      </w:tr>
      <w:tr w:rsidR="00816A2E" w:rsidRPr="00816A2E" w14:paraId="0B9329BC" w14:textId="77777777" w:rsidTr="009E53B0">
        <w:trPr>
          <w:trHeight w:val="507"/>
        </w:trPr>
        <w:tc>
          <w:tcPr>
            <w:tcW w:w="814" w:type="dxa"/>
            <w:vMerge/>
            <w:shd w:val="clear" w:color="auto" w:fill="auto"/>
            <w:vAlign w:val="center"/>
            <w:hideMark/>
          </w:tcPr>
          <w:p w14:paraId="23A0FEB0" w14:textId="77777777" w:rsidR="00816A2E" w:rsidRPr="00816A2E" w:rsidRDefault="00816A2E" w:rsidP="00816A2E">
            <w:pPr>
              <w:jc w:val="center"/>
              <w:rPr>
                <w:snapToGrid w:val="0"/>
                <w:szCs w:val="28"/>
              </w:rPr>
            </w:pPr>
          </w:p>
        </w:tc>
        <w:tc>
          <w:tcPr>
            <w:tcW w:w="4148" w:type="dxa"/>
            <w:vMerge/>
            <w:shd w:val="clear" w:color="auto" w:fill="auto"/>
            <w:vAlign w:val="center"/>
            <w:hideMark/>
          </w:tcPr>
          <w:p w14:paraId="72575D02" w14:textId="77777777" w:rsidR="00816A2E" w:rsidRPr="00816A2E" w:rsidRDefault="00816A2E" w:rsidP="00816A2E">
            <w:pPr>
              <w:jc w:val="center"/>
              <w:rPr>
                <w:snapToGrid w:val="0"/>
                <w:szCs w:val="28"/>
              </w:rPr>
            </w:pPr>
          </w:p>
        </w:tc>
        <w:tc>
          <w:tcPr>
            <w:tcW w:w="1701" w:type="dxa"/>
            <w:vMerge/>
            <w:vAlign w:val="center"/>
          </w:tcPr>
          <w:p w14:paraId="1C9802F9" w14:textId="77777777" w:rsidR="00816A2E" w:rsidRPr="00816A2E" w:rsidRDefault="00816A2E" w:rsidP="00816A2E">
            <w:pPr>
              <w:jc w:val="center"/>
              <w:rPr>
                <w:snapToGrid w:val="0"/>
                <w:szCs w:val="28"/>
              </w:rPr>
            </w:pPr>
          </w:p>
        </w:tc>
        <w:tc>
          <w:tcPr>
            <w:tcW w:w="1701" w:type="dxa"/>
            <w:vMerge/>
            <w:shd w:val="clear" w:color="auto" w:fill="FFFFCC"/>
            <w:vAlign w:val="center"/>
          </w:tcPr>
          <w:p w14:paraId="0EB6DE01" w14:textId="77777777" w:rsidR="00816A2E" w:rsidRPr="00816A2E" w:rsidRDefault="00816A2E" w:rsidP="00816A2E">
            <w:pPr>
              <w:jc w:val="center"/>
              <w:rPr>
                <w:snapToGrid w:val="0"/>
                <w:szCs w:val="28"/>
              </w:rPr>
            </w:pPr>
          </w:p>
        </w:tc>
        <w:tc>
          <w:tcPr>
            <w:tcW w:w="1843" w:type="dxa"/>
            <w:vMerge/>
            <w:vAlign w:val="center"/>
          </w:tcPr>
          <w:p w14:paraId="186F9426" w14:textId="77777777" w:rsidR="00816A2E" w:rsidRPr="00816A2E" w:rsidRDefault="00816A2E" w:rsidP="00816A2E">
            <w:pPr>
              <w:jc w:val="center"/>
              <w:rPr>
                <w:snapToGrid w:val="0"/>
                <w:szCs w:val="28"/>
              </w:rPr>
            </w:pPr>
          </w:p>
        </w:tc>
      </w:tr>
      <w:tr w:rsidR="00816A2E" w:rsidRPr="00816A2E" w14:paraId="13A12849" w14:textId="77777777" w:rsidTr="009E53B0">
        <w:trPr>
          <w:trHeight w:val="806"/>
        </w:trPr>
        <w:tc>
          <w:tcPr>
            <w:tcW w:w="814" w:type="dxa"/>
            <w:shd w:val="clear" w:color="auto" w:fill="auto"/>
            <w:noWrap/>
            <w:vAlign w:val="center"/>
            <w:hideMark/>
          </w:tcPr>
          <w:p w14:paraId="27B4C00E" w14:textId="77777777" w:rsidR="00816A2E" w:rsidRPr="00816A2E" w:rsidRDefault="00816A2E" w:rsidP="00816A2E">
            <w:pPr>
              <w:jc w:val="center"/>
              <w:rPr>
                <w:snapToGrid w:val="0"/>
                <w:szCs w:val="28"/>
              </w:rPr>
            </w:pPr>
            <w:r w:rsidRPr="00816A2E">
              <w:rPr>
                <w:snapToGrid w:val="0"/>
                <w:szCs w:val="28"/>
              </w:rPr>
              <w:t>1.1</w:t>
            </w:r>
          </w:p>
        </w:tc>
        <w:tc>
          <w:tcPr>
            <w:tcW w:w="4148" w:type="dxa"/>
            <w:shd w:val="clear" w:color="auto" w:fill="auto"/>
            <w:vAlign w:val="center"/>
            <w:hideMark/>
          </w:tcPr>
          <w:p w14:paraId="5C3899BF" w14:textId="77777777" w:rsidR="00816A2E" w:rsidRPr="00816A2E" w:rsidRDefault="00816A2E" w:rsidP="00816A2E">
            <w:pPr>
              <w:rPr>
                <w:snapToGrid w:val="0"/>
                <w:szCs w:val="28"/>
              </w:rPr>
            </w:pPr>
            <w:r w:rsidRPr="00816A2E">
              <w:rPr>
                <w:snapToGrid w:val="0"/>
                <w:szCs w:val="28"/>
              </w:rPr>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F2B3A" w14:textId="77777777" w:rsidR="00816A2E" w:rsidRPr="00816A2E" w:rsidRDefault="00816A2E" w:rsidP="00816A2E">
            <w:pPr>
              <w:jc w:val="center"/>
              <w:rPr>
                <w:snapToGrid w:val="0"/>
                <w:sz w:val="28"/>
                <w:szCs w:val="28"/>
              </w:rPr>
            </w:pPr>
            <w:r w:rsidRPr="00816A2E">
              <w:rPr>
                <w:snapToGrid w:val="0"/>
                <w:sz w:val="28"/>
                <w:szCs w:val="28"/>
              </w:rPr>
              <w:t>3 790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DA06B1" w14:textId="77777777" w:rsidR="00816A2E" w:rsidRPr="00816A2E" w:rsidRDefault="00816A2E" w:rsidP="00816A2E">
            <w:pPr>
              <w:jc w:val="center"/>
              <w:rPr>
                <w:snapToGrid w:val="0"/>
                <w:sz w:val="28"/>
                <w:szCs w:val="28"/>
              </w:rPr>
            </w:pPr>
            <w:r w:rsidRPr="00816A2E">
              <w:rPr>
                <w:snapToGrid w:val="0"/>
                <w:sz w:val="28"/>
                <w:szCs w:val="28"/>
              </w:rPr>
              <w:t>848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3F9E1A" w14:textId="77777777" w:rsidR="00816A2E" w:rsidRPr="00816A2E" w:rsidRDefault="00816A2E" w:rsidP="00816A2E">
            <w:pPr>
              <w:jc w:val="center"/>
              <w:rPr>
                <w:snapToGrid w:val="0"/>
                <w:sz w:val="28"/>
                <w:szCs w:val="28"/>
              </w:rPr>
            </w:pPr>
            <w:r w:rsidRPr="00816A2E">
              <w:rPr>
                <w:snapToGrid w:val="0"/>
                <w:sz w:val="28"/>
                <w:szCs w:val="28"/>
              </w:rPr>
              <w:t>-2 942</w:t>
            </w:r>
          </w:p>
        </w:tc>
      </w:tr>
      <w:tr w:rsidR="00816A2E" w:rsidRPr="00816A2E" w14:paraId="4B06028D" w14:textId="77777777" w:rsidTr="009E53B0">
        <w:trPr>
          <w:trHeight w:val="137"/>
        </w:trPr>
        <w:tc>
          <w:tcPr>
            <w:tcW w:w="814" w:type="dxa"/>
            <w:shd w:val="clear" w:color="auto" w:fill="auto"/>
            <w:noWrap/>
            <w:vAlign w:val="center"/>
            <w:hideMark/>
          </w:tcPr>
          <w:p w14:paraId="28932E05" w14:textId="77777777" w:rsidR="00816A2E" w:rsidRPr="00816A2E" w:rsidRDefault="00816A2E" w:rsidP="00816A2E">
            <w:pPr>
              <w:jc w:val="center"/>
              <w:rPr>
                <w:snapToGrid w:val="0"/>
                <w:szCs w:val="28"/>
              </w:rPr>
            </w:pPr>
            <w:r w:rsidRPr="00816A2E">
              <w:rPr>
                <w:snapToGrid w:val="0"/>
                <w:szCs w:val="28"/>
              </w:rPr>
              <w:t>1.2</w:t>
            </w:r>
          </w:p>
        </w:tc>
        <w:tc>
          <w:tcPr>
            <w:tcW w:w="4148" w:type="dxa"/>
            <w:shd w:val="clear" w:color="auto" w:fill="auto"/>
            <w:noWrap/>
            <w:vAlign w:val="center"/>
            <w:hideMark/>
          </w:tcPr>
          <w:p w14:paraId="315943D1" w14:textId="77777777" w:rsidR="00816A2E" w:rsidRPr="00816A2E" w:rsidRDefault="00816A2E" w:rsidP="00816A2E">
            <w:pPr>
              <w:rPr>
                <w:snapToGrid w:val="0"/>
                <w:szCs w:val="28"/>
              </w:rPr>
            </w:pPr>
            <w:r w:rsidRPr="00816A2E">
              <w:rPr>
                <w:snapToGrid w:val="0"/>
                <w:szCs w:val="28"/>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8B8623"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2BA5C50F"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118589D9"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2F07FC7" w14:textId="77777777" w:rsidTr="009E53B0">
        <w:trPr>
          <w:trHeight w:val="227"/>
        </w:trPr>
        <w:tc>
          <w:tcPr>
            <w:tcW w:w="814" w:type="dxa"/>
            <w:shd w:val="clear" w:color="auto" w:fill="auto"/>
            <w:noWrap/>
            <w:vAlign w:val="center"/>
            <w:hideMark/>
          </w:tcPr>
          <w:p w14:paraId="409CC852" w14:textId="77777777" w:rsidR="00816A2E" w:rsidRPr="00816A2E" w:rsidRDefault="00816A2E" w:rsidP="00816A2E">
            <w:pPr>
              <w:jc w:val="center"/>
              <w:rPr>
                <w:snapToGrid w:val="0"/>
                <w:szCs w:val="28"/>
              </w:rPr>
            </w:pPr>
            <w:r w:rsidRPr="00816A2E">
              <w:rPr>
                <w:snapToGrid w:val="0"/>
                <w:szCs w:val="28"/>
              </w:rPr>
              <w:t>1.3</w:t>
            </w:r>
          </w:p>
        </w:tc>
        <w:tc>
          <w:tcPr>
            <w:tcW w:w="4148" w:type="dxa"/>
            <w:shd w:val="clear" w:color="auto" w:fill="auto"/>
            <w:noWrap/>
            <w:vAlign w:val="center"/>
            <w:hideMark/>
          </w:tcPr>
          <w:p w14:paraId="59BDB73F" w14:textId="77777777" w:rsidR="00816A2E" w:rsidRPr="00816A2E" w:rsidRDefault="00816A2E" w:rsidP="00816A2E">
            <w:pPr>
              <w:rPr>
                <w:snapToGrid w:val="0"/>
                <w:szCs w:val="28"/>
              </w:rPr>
            </w:pPr>
            <w:r w:rsidRPr="00816A2E">
              <w:rPr>
                <w:snapToGrid w:val="0"/>
                <w:szCs w:val="28"/>
              </w:rPr>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2BD456"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527DC906"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3E95C698"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BCF1134" w14:textId="77777777" w:rsidTr="009E53B0">
        <w:trPr>
          <w:trHeight w:val="673"/>
        </w:trPr>
        <w:tc>
          <w:tcPr>
            <w:tcW w:w="814" w:type="dxa"/>
            <w:shd w:val="clear" w:color="auto" w:fill="auto"/>
            <w:noWrap/>
            <w:vAlign w:val="center"/>
            <w:hideMark/>
          </w:tcPr>
          <w:p w14:paraId="2F629E81" w14:textId="77777777" w:rsidR="00816A2E" w:rsidRPr="00816A2E" w:rsidRDefault="00816A2E" w:rsidP="00816A2E">
            <w:pPr>
              <w:jc w:val="center"/>
              <w:rPr>
                <w:snapToGrid w:val="0"/>
                <w:color w:val="000000"/>
                <w:szCs w:val="28"/>
              </w:rPr>
            </w:pPr>
            <w:r w:rsidRPr="00816A2E">
              <w:rPr>
                <w:snapToGrid w:val="0"/>
                <w:color w:val="000000"/>
                <w:szCs w:val="28"/>
              </w:rPr>
              <w:t>1.4</w:t>
            </w:r>
          </w:p>
        </w:tc>
        <w:tc>
          <w:tcPr>
            <w:tcW w:w="4148" w:type="dxa"/>
            <w:shd w:val="clear" w:color="auto" w:fill="auto"/>
            <w:vAlign w:val="center"/>
            <w:hideMark/>
          </w:tcPr>
          <w:p w14:paraId="756790F4" w14:textId="77777777" w:rsidR="00816A2E" w:rsidRPr="00816A2E" w:rsidRDefault="00816A2E" w:rsidP="00816A2E">
            <w:pPr>
              <w:rPr>
                <w:snapToGrid w:val="0"/>
                <w:color w:val="000000"/>
                <w:szCs w:val="28"/>
              </w:rPr>
            </w:pPr>
            <w:r w:rsidRPr="00816A2E">
              <w:rPr>
                <w:snapToGrid w:val="0"/>
                <w:color w:val="000000"/>
                <w:szCs w:val="28"/>
              </w:rPr>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30D588" w14:textId="77777777" w:rsidR="00816A2E" w:rsidRPr="00816A2E" w:rsidRDefault="00816A2E" w:rsidP="00816A2E">
            <w:pPr>
              <w:jc w:val="center"/>
              <w:rPr>
                <w:snapToGrid w:val="0"/>
                <w:sz w:val="28"/>
                <w:szCs w:val="28"/>
              </w:rPr>
            </w:pPr>
            <w:r w:rsidRPr="00816A2E">
              <w:rPr>
                <w:snapToGrid w:val="0"/>
                <w:sz w:val="28"/>
                <w:szCs w:val="28"/>
              </w:rPr>
              <w:t>172</w:t>
            </w:r>
          </w:p>
        </w:tc>
        <w:tc>
          <w:tcPr>
            <w:tcW w:w="1701" w:type="dxa"/>
            <w:tcBorders>
              <w:top w:val="nil"/>
              <w:left w:val="nil"/>
              <w:bottom w:val="single" w:sz="4" w:space="0" w:color="auto"/>
              <w:right w:val="single" w:sz="4" w:space="0" w:color="auto"/>
            </w:tcBorders>
            <w:shd w:val="clear" w:color="auto" w:fill="auto"/>
            <w:noWrap/>
            <w:vAlign w:val="center"/>
          </w:tcPr>
          <w:p w14:paraId="697C83AB" w14:textId="77777777" w:rsidR="00816A2E" w:rsidRPr="00816A2E" w:rsidRDefault="00816A2E" w:rsidP="00816A2E">
            <w:pPr>
              <w:jc w:val="center"/>
              <w:rPr>
                <w:snapToGrid w:val="0"/>
                <w:sz w:val="28"/>
                <w:szCs w:val="28"/>
              </w:rPr>
            </w:pPr>
            <w:r w:rsidRPr="00816A2E">
              <w:rPr>
                <w:snapToGrid w:val="0"/>
                <w:sz w:val="28"/>
                <w:szCs w:val="28"/>
              </w:rPr>
              <w:t>151</w:t>
            </w:r>
          </w:p>
        </w:tc>
        <w:tc>
          <w:tcPr>
            <w:tcW w:w="1843" w:type="dxa"/>
            <w:tcBorders>
              <w:top w:val="nil"/>
              <w:left w:val="nil"/>
              <w:bottom w:val="single" w:sz="4" w:space="0" w:color="auto"/>
              <w:right w:val="single" w:sz="4" w:space="0" w:color="auto"/>
            </w:tcBorders>
            <w:shd w:val="clear" w:color="auto" w:fill="auto"/>
            <w:vAlign w:val="center"/>
          </w:tcPr>
          <w:p w14:paraId="68D418FA" w14:textId="77777777" w:rsidR="00816A2E" w:rsidRPr="00816A2E" w:rsidRDefault="00816A2E" w:rsidP="00816A2E">
            <w:pPr>
              <w:jc w:val="center"/>
              <w:rPr>
                <w:snapToGrid w:val="0"/>
                <w:sz w:val="28"/>
                <w:szCs w:val="28"/>
              </w:rPr>
            </w:pPr>
            <w:r w:rsidRPr="00816A2E">
              <w:rPr>
                <w:snapToGrid w:val="0"/>
                <w:sz w:val="28"/>
                <w:szCs w:val="28"/>
              </w:rPr>
              <w:t>-21</w:t>
            </w:r>
          </w:p>
        </w:tc>
      </w:tr>
      <w:tr w:rsidR="00816A2E" w:rsidRPr="00816A2E" w14:paraId="01AE7604" w14:textId="77777777" w:rsidTr="009E53B0">
        <w:trPr>
          <w:trHeight w:val="1846"/>
        </w:trPr>
        <w:tc>
          <w:tcPr>
            <w:tcW w:w="814" w:type="dxa"/>
            <w:shd w:val="clear" w:color="auto" w:fill="auto"/>
            <w:noWrap/>
            <w:vAlign w:val="center"/>
            <w:hideMark/>
          </w:tcPr>
          <w:p w14:paraId="41D3BE53" w14:textId="77777777" w:rsidR="00816A2E" w:rsidRPr="00816A2E" w:rsidRDefault="00816A2E" w:rsidP="00816A2E">
            <w:pPr>
              <w:jc w:val="center"/>
              <w:rPr>
                <w:snapToGrid w:val="0"/>
                <w:color w:val="000000"/>
                <w:szCs w:val="28"/>
              </w:rPr>
            </w:pPr>
            <w:r w:rsidRPr="00816A2E">
              <w:rPr>
                <w:snapToGrid w:val="0"/>
                <w:color w:val="000000"/>
                <w:szCs w:val="28"/>
              </w:rPr>
              <w:t>1.4.1</w:t>
            </w:r>
          </w:p>
        </w:tc>
        <w:tc>
          <w:tcPr>
            <w:tcW w:w="4148" w:type="dxa"/>
            <w:shd w:val="clear" w:color="auto" w:fill="auto"/>
            <w:vAlign w:val="center"/>
            <w:hideMark/>
          </w:tcPr>
          <w:p w14:paraId="73394619" w14:textId="77777777" w:rsidR="00816A2E" w:rsidRPr="00816A2E" w:rsidRDefault="00816A2E" w:rsidP="00816A2E">
            <w:pPr>
              <w:rPr>
                <w:snapToGrid w:val="0"/>
                <w:color w:val="000000"/>
                <w:szCs w:val="28"/>
              </w:rPr>
            </w:pPr>
            <w:r w:rsidRPr="00816A2E">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432603" w14:textId="77777777" w:rsidR="00816A2E" w:rsidRPr="00816A2E" w:rsidRDefault="00816A2E" w:rsidP="00816A2E">
            <w:pPr>
              <w:jc w:val="center"/>
              <w:rPr>
                <w:snapToGrid w:val="0"/>
                <w:sz w:val="28"/>
                <w:szCs w:val="28"/>
              </w:rPr>
            </w:pPr>
            <w:r w:rsidRPr="00816A2E">
              <w:rPr>
                <w:snapToGrid w:val="0"/>
                <w:sz w:val="28"/>
                <w:szCs w:val="28"/>
              </w:rPr>
              <w:t>8</w:t>
            </w:r>
          </w:p>
        </w:tc>
        <w:tc>
          <w:tcPr>
            <w:tcW w:w="1701" w:type="dxa"/>
            <w:tcBorders>
              <w:top w:val="nil"/>
              <w:left w:val="nil"/>
              <w:bottom w:val="single" w:sz="4" w:space="0" w:color="auto"/>
              <w:right w:val="single" w:sz="4" w:space="0" w:color="auto"/>
            </w:tcBorders>
            <w:shd w:val="clear" w:color="auto" w:fill="auto"/>
            <w:noWrap/>
            <w:vAlign w:val="center"/>
          </w:tcPr>
          <w:p w14:paraId="661647E2" w14:textId="77777777" w:rsidR="00816A2E" w:rsidRPr="00816A2E" w:rsidRDefault="00816A2E" w:rsidP="00816A2E">
            <w:pPr>
              <w:jc w:val="center"/>
              <w:rPr>
                <w:snapToGrid w:val="0"/>
                <w:sz w:val="28"/>
                <w:szCs w:val="28"/>
              </w:rPr>
            </w:pPr>
            <w:r w:rsidRPr="00816A2E">
              <w:rPr>
                <w:snapToGrid w:val="0"/>
                <w:sz w:val="28"/>
                <w:szCs w:val="28"/>
              </w:rPr>
              <w:t>8</w:t>
            </w:r>
          </w:p>
        </w:tc>
        <w:tc>
          <w:tcPr>
            <w:tcW w:w="1843" w:type="dxa"/>
            <w:tcBorders>
              <w:top w:val="nil"/>
              <w:left w:val="nil"/>
              <w:bottom w:val="single" w:sz="4" w:space="0" w:color="auto"/>
              <w:right w:val="single" w:sz="4" w:space="0" w:color="auto"/>
            </w:tcBorders>
            <w:shd w:val="clear" w:color="auto" w:fill="auto"/>
            <w:vAlign w:val="center"/>
          </w:tcPr>
          <w:p w14:paraId="7FD0A09C"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1837BC9" w14:textId="77777777" w:rsidTr="009E53B0">
        <w:trPr>
          <w:trHeight w:val="70"/>
        </w:trPr>
        <w:tc>
          <w:tcPr>
            <w:tcW w:w="814" w:type="dxa"/>
            <w:shd w:val="clear" w:color="auto" w:fill="auto"/>
            <w:noWrap/>
            <w:vAlign w:val="center"/>
            <w:hideMark/>
          </w:tcPr>
          <w:p w14:paraId="1CF215F4" w14:textId="77777777" w:rsidR="00816A2E" w:rsidRPr="00816A2E" w:rsidRDefault="00816A2E" w:rsidP="00816A2E">
            <w:pPr>
              <w:jc w:val="center"/>
              <w:rPr>
                <w:snapToGrid w:val="0"/>
                <w:color w:val="000000"/>
                <w:szCs w:val="28"/>
              </w:rPr>
            </w:pPr>
            <w:r w:rsidRPr="00816A2E">
              <w:rPr>
                <w:snapToGrid w:val="0"/>
                <w:color w:val="000000"/>
                <w:szCs w:val="28"/>
              </w:rPr>
              <w:t>1.4.2</w:t>
            </w:r>
          </w:p>
        </w:tc>
        <w:tc>
          <w:tcPr>
            <w:tcW w:w="4148" w:type="dxa"/>
            <w:shd w:val="clear" w:color="auto" w:fill="auto"/>
            <w:vAlign w:val="center"/>
            <w:hideMark/>
          </w:tcPr>
          <w:p w14:paraId="0E40E25A" w14:textId="77777777" w:rsidR="00816A2E" w:rsidRPr="00816A2E" w:rsidRDefault="00816A2E" w:rsidP="00816A2E">
            <w:pPr>
              <w:rPr>
                <w:snapToGrid w:val="0"/>
                <w:color w:val="000000"/>
                <w:szCs w:val="28"/>
              </w:rPr>
            </w:pPr>
            <w:r w:rsidRPr="00816A2E">
              <w:rPr>
                <w:snapToGrid w:val="0"/>
                <w:color w:val="000000"/>
                <w:szCs w:val="28"/>
              </w:rPr>
              <w:t>расходы на обязательное страхование</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383D5B"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0A96C1C6"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54948A1E"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0B716DE" w14:textId="77777777" w:rsidTr="009E53B0">
        <w:trPr>
          <w:trHeight w:val="70"/>
        </w:trPr>
        <w:tc>
          <w:tcPr>
            <w:tcW w:w="814" w:type="dxa"/>
            <w:shd w:val="clear" w:color="auto" w:fill="auto"/>
            <w:noWrap/>
            <w:vAlign w:val="center"/>
            <w:hideMark/>
          </w:tcPr>
          <w:p w14:paraId="0C30B486" w14:textId="77777777" w:rsidR="00816A2E" w:rsidRPr="00816A2E" w:rsidRDefault="00816A2E" w:rsidP="00816A2E">
            <w:pPr>
              <w:jc w:val="center"/>
              <w:rPr>
                <w:snapToGrid w:val="0"/>
                <w:color w:val="000000"/>
                <w:szCs w:val="28"/>
              </w:rPr>
            </w:pPr>
            <w:r w:rsidRPr="00816A2E">
              <w:rPr>
                <w:snapToGrid w:val="0"/>
                <w:color w:val="000000"/>
                <w:szCs w:val="28"/>
              </w:rPr>
              <w:t>1.4.3</w:t>
            </w:r>
          </w:p>
        </w:tc>
        <w:tc>
          <w:tcPr>
            <w:tcW w:w="4148" w:type="dxa"/>
            <w:shd w:val="clear" w:color="auto" w:fill="auto"/>
            <w:noWrap/>
            <w:vAlign w:val="center"/>
            <w:hideMark/>
          </w:tcPr>
          <w:p w14:paraId="438A3EBD" w14:textId="77777777" w:rsidR="00816A2E" w:rsidRPr="00816A2E" w:rsidRDefault="00816A2E" w:rsidP="00816A2E">
            <w:pPr>
              <w:rPr>
                <w:snapToGrid w:val="0"/>
                <w:color w:val="000000"/>
                <w:szCs w:val="28"/>
              </w:rPr>
            </w:pPr>
            <w:r w:rsidRPr="00816A2E">
              <w:rPr>
                <w:snapToGrid w:val="0"/>
                <w:color w:val="000000"/>
                <w:szCs w:val="28"/>
              </w:rPr>
              <w:t>иные расходы (налог на имущество)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95AC22" w14:textId="77777777" w:rsidR="00816A2E" w:rsidRPr="00816A2E" w:rsidRDefault="00816A2E" w:rsidP="00816A2E">
            <w:pPr>
              <w:jc w:val="center"/>
              <w:rPr>
                <w:snapToGrid w:val="0"/>
                <w:sz w:val="28"/>
                <w:szCs w:val="28"/>
              </w:rPr>
            </w:pPr>
            <w:r w:rsidRPr="00816A2E">
              <w:rPr>
                <w:snapToGrid w:val="0"/>
                <w:sz w:val="28"/>
                <w:szCs w:val="28"/>
              </w:rPr>
              <w:t>164</w:t>
            </w:r>
          </w:p>
        </w:tc>
        <w:tc>
          <w:tcPr>
            <w:tcW w:w="1701" w:type="dxa"/>
            <w:tcBorders>
              <w:top w:val="nil"/>
              <w:left w:val="nil"/>
              <w:bottom w:val="single" w:sz="4" w:space="0" w:color="auto"/>
              <w:right w:val="single" w:sz="4" w:space="0" w:color="auto"/>
            </w:tcBorders>
            <w:shd w:val="clear" w:color="auto" w:fill="auto"/>
            <w:noWrap/>
            <w:vAlign w:val="center"/>
          </w:tcPr>
          <w:p w14:paraId="6DF95529" w14:textId="77777777" w:rsidR="00816A2E" w:rsidRPr="00816A2E" w:rsidRDefault="00816A2E" w:rsidP="00816A2E">
            <w:pPr>
              <w:jc w:val="center"/>
              <w:rPr>
                <w:snapToGrid w:val="0"/>
                <w:sz w:val="28"/>
                <w:szCs w:val="28"/>
              </w:rPr>
            </w:pPr>
            <w:r w:rsidRPr="00816A2E">
              <w:rPr>
                <w:snapToGrid w:val="0"/>
                <w:sz w:val="28"/>
                <w:szCs w:val="28"/>
              </w:rPr>
              <w:t>143</w:t>
            </w:r>
          </w:p>
        </w:tc>
        <w:tc>
          <w:tcPr>
            <w:tcW w:w="1843" w:type="dxa"/>
            <w:tcBorders>
              <w:top w:val="nil"/>
              <w:left w:val="nil"/>
              <w:bottom w:val="single" w:sz="4" w:space="0" w:color="auto"/>
              <w:right w:val="single" w:sz="4" w:space="0" w:color="auto"/>
            </w:tcBorders>
            <w:shd w:val="clear" w:color="auto" w:fill="auto"/>
            <w:vAlign w:val="center"/>
          </w:tcPr>
          <w:p w14:paraId="11450AAC" w14:textId="77777777" w:rsidR="00816A2E" w:rsidRPr="00816A2E" w:rsidRDefault="00816A2E" w:rsidP="00816A2E">
            <w:pPr>
              <w:jc w:val="center"/>
              <w:rPr>
                <w:snapToGrid w:val="0"/>
                <w:sz w:val="28"/>
                <w:szCs w:val="28"/>
              </w:rPr>
            </w:pPr>
            <w:r w:rsidRPr="00816A2E">
              <w:rPr>
                <w:snapToGrid w:val="0"/>
                <w:sz w:val="28"/>
                <w:szCs w:val="28"/>
              </w:rPr>
              <w:t>-21</w:t>
            </w:r>
          </w:p>
        </w:tc>
      </w:tr>
      <w:tr w:rsidR="00816A2E" w:rsidRPr="00816A2E" w14:paraId="01B798C5" w14:textId="77777777" w:rsidTr="009E53B0">
        <w:trPr>
          <w:trHeight w:val="183"/>
        </w:trPr>
        <w:tc>
          <w:tcPr>
            <w:tcW w:w="814" w:type="dxa"/>
            <w:shd w:val="clear" w:color="auto" w:fill="auto"/>
            <w:noWrap/>
            <w:vAlign w:val="center"/>
            <w:hideMark/>
          </w:tcPr>
          <w:p w14:paraId="2AF506D6" w14:textId="77777777" w:rsidR="00816A2E" w:rsidRPr="00816A2E" w:rsidRDefault="00816A2E" w:rsidP="00816A2E">
            <w:pPr>
              <w:jc w:val="center"/>
              <w:rPr>
                <w:snapToGrid w:val="0"/>
                <w:color w:val="000000"/>
                <w:szCs w:val="28"/>
              </w:rPr>
            </w:pPr>
            <w:r w:rsidRPr="00816A2E">
              <w:rPr>
                <w:snapToGrid w:val="0"/>
                <w:color w:val="000000"/>
                <w:szCs w:val="28"/>
              </w:rPr>
              <w:t>1.5</w:t>
            </w:r>
          </w:p>
        </w:tc>
        <w:tc>
          <w:tcPr>
            <w:tcW w:w="4148" w:type="dxa"/>
            <w:shd w:val="clear" w:color="auto" w:fill="auto"/>
            <w:vAlign w:val="center"/>
            <w:hideMark/>
          </w:tcPr>
          <w:p w14:paraId="1513FE76" w14:textId="77777777" w:rsidR="00816A2E" w:rsidRPr="00816A2E" w:rsidRDefault="00816A2E" w:rsidP="00816A2E">
            <w:pPr>
              <w:rPr>
                <w:snapToGrid w:val="0"/>
                <w:color w:val="000000"/>
                <w:szCs w:val="28"/>
              </w:rPr>
            </w:pPr>
            <w:r w:rsidRPr="00816A2E">
              <w:rPr>
                <w:snapToGrid w:val="0"/>
                <w:color w:val="000000"/>
                <w:szCs w:val="28"/>
              </w:rPr>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15A99E" w14:textId="77777777" w:rsidR="00816A2E" w:rsidRPr="00816A2E" w:rsidRDefault="00816A2E" w:rsidP="00816A2E">
            <w:pPr>
              <w:jc w:val="center"/>
              <w:rPr>
                <w:snapToGrid w:val="0"/>
                <w:sz w:val="28"/>
                <w:szCs w:val="28"/>
              </w:rPr>
            </w:pPr>
            <w:r w:rsidRPr="00816A2E">
              <w:rPr>
                <w:snapToGrid w:val="0"/>
                <w:sz w:val="28"/>
                <w:szCs w:val="28"/>
              </w:rPr>
              <w:t>6 031</w:t>
            </w:r>
          </w:p>
        </w:tc>
        <w:tc>
          <w:tcPr>
            <w:tcW w:w="1701" w:type="dxa"/>
            <w:tcBorders>
              <w:top w:val="nil"/>
              <w:left w:val="nil"/>
              <w:bottom w:val="single" w:sz="4" w:space="0" w:color="auto"/>
              <w:right w:val="single" w:sz="4" w:space="0" w:color="auto"/>
            </w:tcBorders>
            <w:shd w:val="clear" w:color="auto" w:fill="auto"/>
            <w:noWrap/>
            <w:vAlign w:val="center"/>
          </w:tcPr>
          <w:p w14:paraId="4918E771" w14:textId="77777777" w:rsidR="00816A2E" w:rsidRPr="00816A2E" w:rsidRDefault="00816A2E" w:rsidP="00816A2E">
            <w:pPr>
              <w:jc w:val="center"/>
              <w:rPr>
                <w:snapToGrid w:val="0"/>
                <w:sz w:val="28"/>
                <w:szCs w:val="28"/>
              </w:rPr>
            </w:pPr>
            <w:r w:rsidRPr="00816A2E">
              <w:rPr>
                <w:snapToGrid w:val="0"/>
                <w:sz w:val="28"/>
                <w:szCs w:val="28"/>
              </w:rPr>
              <w:t>6 030</w:t>
            </w:r>
          </w:p>
        </w:tc>
        <w:tc>
          <w:tcPr>
            <w:tcW w:w="1843" w:type="dxa"/>
            <w:tcBorders>
              <w:top w:val="nil"/>
              <w:left w:val="nil"/>
              <w:bottom w:val="single" w:sz="4" w:space="0" w:color="auto"/>
              <w:right w:val="single" w:sz="4" w:space="0" w:color="auto"/>
            </w:tcBorders>
            <w:shd w:val="clear" w:color="auto" w:fill="auto"/>
            <w:vAlign w:val="center"/>
          </w:tcPr>
          <w:p w14:paraId="5B73BA1C" w14:textId="77777777" w:rsidR="00816A2E" w:rsidRPr="00816A2E" w:rsidRDefault="00816A2E" w:rsidP="00816A2E">
            <w:pPr>
              <w:jc w:val="center"/>
              <w:rPr>
                <w:snapToGrid w:val="0"/>
                <w:sz w:val="28"/>
                <w:szCs w:val="28"/>
              </w:rPr>
            </w:pPr>
            <w:r w:rsidRPr="00816A2E">
              <w:rPr>
                <w:snapToGrid w:val="0"/>
                <w:sz w:val="28"/>
                <w:szCs w:val="28"/>
              </w:rPr>
              <w:t>-1</w:t>
            </w:r>
          </w:p>
        </w:tc>
      </w:tr>
      <w:tr w:rsidR="00816A2E" w:rsidRPr="00816A2E" w14:paraId="4F8A89FA" w14:textId="77777777" w:rsidTr="009E53B0">
        <w:trPr>
          <w:trHeight w:val="70"/>
        </w:trPr>
        <w:tc>
          <w:tcPr>
            <w:tcW w:w="814" w:type="dxa"/>
            <w:shd w:val="clear" w:color="auto" w:fill="auto"/>
            <w:noWrap/>
            <w:vAlign w:val="center"/>
            <w:hideMark/>
          </w:tcPr>
          <w:p w14:paraId="7B6C73D0" w14:textId="77777777" w:rsidR="00816A2E" w:rsidRPr="00816A2E" w:rsidRDefault="00816A2E" w:rsidP="00816A2E">
            <w:pPr>
              <w:jc w:val="center"/>
              <w:rPr>
                <w:snapToGrid w:val="0"/>
                <w:color w:val="000000"/>
                <w:szCs w:val="28"/>
              </w:rPr>
            </w:pPr>
            <w:r w:rsidRPr="00816A2E">
              <w:rPr>
                <w:snapToGrid w:val="0"/>
                <w:color w:val="000000"/>
                <w:szCs w:val="28"/>
              </w:rPr>
              <w:t>1.6</w:t>
            </w:r>
          </w:p>
        </w:tc>
        <w:tc>
          <w:tcPr>
            <w:tcW w:w="4148" w:type="dxa"/>
            <w:shd w:val="clear" w:color="auto" w:fill="auto"/>
            <w:vAlign w:val="center"/>
            <w:hideMark/>
          </w:tcPr>
          <w:p w14:paraId="0AA3DFE4" w14:textId="77777777" w:rsidR="00816A2E" w:rsidRPr="00816A2E" w:rsidRDefault="00816A2E" w:rsidP="00816A2E">
            <w:pPr>
              <w:rPr>
                <w:snapToGrid w:val="0"/>
                <w:color w:val="000000"/>
                <w:szCs w:val="28"/>
              </w:rPr>
            </w:pPr>
            <w:r w:rsidRPr="00816A2E">
              <w:rPr>
                <w:snapToGrid w:val="0"/>
                <w:color w:val="000000"/>
                <w:szCs w:val="28"/>
              </w:rPr>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D0D278"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2527189E"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67E822C3"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03BC81A2" w14:textId="77777777" w:rsidTr="009E53B0">
        <w:trPr>
          <w:trHeight w:val="279"/>
        </w:trPr>
        <w:tc>
          <w:tcPr>
            <w:tcW w:w="814" w:type="dxa"/>
            <w:shd w:val="clear" w:color="auto" w:fill="auto"/>
            <w:noWrap/>
            <w:vAlign w:val="center"/>
            <w:hideMark/>
          </w:tcPr>
          <w:p w14:paraId="10DC0E52" w14:textId="77777777" w:rsidR="00816A2E" w:rsidRPr="00816A2E" w:rsidRDefault="00816A2E" w:rsidP="00816A2E">
            <w:pPr>
              <w:jc w:val="center"/>
              <w:rPr>
                <w:snapToGrid w:val="0"/>
                <w:color w:val="000000"/>
                <w:szCs w:val="28"/>
              </w:rPr>
            </w:pPr>
            <w:r w:rsidRPr="00816A2E">
              <w:rPr>
                <w:snapToGrid w:val="0"/>
                <w:color w:val="000000"/>
                <w:szCs w:val="28"/>
              </w:rPr>
              <w:t>1.7</w:t>
            </w:r>
          </w:p>
        </w:tc>
        <w:tc>
          <w:tcPr>
            <w:tcW w:w="4148" w:type="dxa"/>
            <w:shd w:val="clear" w:color="auto" w:fill="auto"/>
            <w:vAlign w:val="center"/>
            <w:hideMark/>
          </w:tcPr>
          <w:p w14:paraId="651E12BD" w14:textId="77777777" w:rsidR="00816A2E" w:rsidRPr="00816A2E" w:rsidRDefault="00816A2E" w:rsidP="00816A2E">
            <w:pPr>
              <w:rPr>
                <w:snapToGrid w:val="0"/>
                <w:color w:val="000000"/>
                <w:szCs w:val="28"/>
              </w:rPr>
            </w:pPr>
            <w:r w:rsidRPr="00816A2E">
              <w:rPr>
                <w:snapToGrid w:val="0"/>
                <w:color w:val="000000"/>
                <w:szCs w:val="28"/>
              </w:rPr>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C1CA48" w14:textId="77777777" w:rsidR="00816A2E" w:rsidRPr="00816A2E" w:rsidRDefault="00816A2E" w:rsidP="00816A2E">
            <w:pPr>
              <w:jc w:val="center"/>
              <w:rPr>
                <w:snapToGrid w:val="0"/>
                <w:sz w:val="28"/>
                <w:szCs w:val="28"/>
              </w:rPr>
            </w:pPr>
            <w:r w:rsidRPr="00816A2E">
              <w:rPr>
                <w:snapToGrid w:val="0"/>
                <w:sz w:val="28"/>
                <w:szCs w:val="28"/>
              </w:rPr>
              <w:t>1 028</w:t>
            </w:r>
          </w:p>
        </w:tc>
        <w:tc>
          <w:tcPr>
            <w:tcW w:w="1701" w:type="dxa"/>
            <w:tcBorders>
              <w:top w:val="nil"/>
              <w:left w:val="nil"/>
              <w:bottom w:val="single" w:sz="4" w:space="0" w:color="auto"/>
              <w:right w:val="single" w:sz="4" w:space="0" w:color="auto"/>
            </w:tcBorders>
            <w:shd w:val="clear" w:color="auto" w:fill="auto"/>
            <w:noWrap/>
            <w:vAlign w:val="center"/>
          </w:tcPr>
          <w:p w14:paraId="1E79FC08" w14:textId="77777777" w:rsidR="00816A2E" w:rsidRPr="00816A2E" w:rsidRDefault="00816A2E" w:rsidP="00816A2E">
            <w:pPr>
              <w:jc w:val="center"/>
              <w:rPr>
                <w:snapToGrid w:val="0"/>
                <w:sz w:val="28"/>
                <w:szCs w:val="28"/>
              </w:rPr>
            </w:pPr>
            <w:r w:rsidRPr="00816A2E">
              <w:rPr>
                <w:snapToGrid w:val="0"/>
                <w:sz w:val="28"/>
                <w:szCs w:val="28"/>
              </w:rPr>
              <w:t>619</w:t>
            </w:r>
          </w:p>
        </w:tc>
        <w:tc>
          <w:tcPr>
            <w:tcW w:w="1843" w:type="dxa"/>
            <w:tcBorders>
              <w:top w:val="nil"/>
              <w:left w:val="nil"/>
              <w:bottom w:val="single" w:sz="4" w:space="0" w:color="auto"/>
              <w:right w:val="single" w:sz="4" w:space="0" w:color="auto"/>
            </w:tcBorders>
            <w:shd w:val="clear" w:color="auto" w:fill="auto"/>
            <w:vAlign w:val="center"/>
          </w:tcPr>
          <w:p w14:paraId="48C68A82" w14:textId="77777777" w:rsidR="00816A2E" w:rsidRPr="00816A2E" w:rsidRDefault="00816A2E" w:rsidP="00816A2E">
            <w:pPr>
              <w:jc w:val="center"/>
              <w:rPr>
                <w:snapToGrid w:val="0"/>
                <w:sz w:val="28"/>
                <w:szCs w:val="28"/>
              </w:rPr>
            </w:pPr>
            <w:r w:rsidRPr="00816A2E">
              <w:rPr>
                <w:snapToGrid w:val="0"/>
                <w:sz w:val="28"/>
                <w:szCs w:val="28"/>
              </w:rPr>
              <w:t>-409</w:t>
            </w:r>
          </w:p>
        </w:tc>
      </w:tr>
      <w:tr w:rsidR="00816A2E" w:rsidRPr="00816A2E" w14:paraId="62D3EF17" w14:textId="77777777" w:rsidTr="009E53B0">
        <w:trPr>
          <w:trHeight w:val="545"/>
        </w:trPr>
        <w:tc>
          <w:tcPr>
            <w:tcW w:w="814" w:type="dxa"/>
            <w:shd w:val="clear" w:color="auto" w:fill="auto"/>
            <w:noWrap/>
            <w:vAlign w:val="center"/>
            <w:hideMark/>
          </w:tcPr>
          <w:p w14:paraId="71C5E69C" w14:textId="77777777" w:rsidR="00816A2E" w:rsidRPr="00816A2E" w:rsidRDefault="00816A2E" w:rsidP="00816A2E">
            <w:pPr>
              <w:jc w:val="center"/>
              <w:rPr>
                <w:snapToGrid w:val="0"/>
                <w:color w:val="000000"/>
                <w:szCs w:val="28"/>
              </w:rPr>
            </w:pPr>
            <w:r w:rsidRPr="00816A2E">
              <w:rPr>
                <w:snapToGrid w:val="0"/>
                <w:color w:val="000000"/>
                <w:szCs w:val="28"/>
              </w:rPr>
              <w:t>1.8</w:t>
            </w:r>
          </w:p>
        </w:tc>
        <w:tc>
          <w:tcPr>
            <w:tcW w:w="4148" w:type="dxa"/>
            <w:shd w:val="clear" w:color="auto" w:fill="auto"/>
            <w:noWrap/>
            <w:vAlign w:val="center"/>
            <w:hideMark/>
          </w:tcPr>
          <w:p w14:paraId="502CE8CE" w14:textId="77777777" w:rsidR="00816A2E" w:rsidRPr="00816A2E" w:rsidRDefault="00816A2E" w:rsidP="00816A2E">
            <w:pPr>
              <w:rPr>
                <w:snapToGrid w:val="0"/>
                <w:color w:val="000000"/>
                <w:szCs w:val="28"/>
              </w:rPr>
            </w:pPr>
            <w:r w:rsidRPr="00816A2E">
              <w:rPr>
                <w:snapToGrid w:val="0"/>
                <w:color w:val="000000"/>
                <w:szCs w:val="28"/>
              </w:rPr>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EC03AC"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2A55B959"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35B45955"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1E0F492" w14:textId="77777777" w:rsidTr="009E53B0">
        <w:trPr>
          <w:trHeight w:val="141"/>
        </w:trPr>
        <w:tc>
          <w:tcPr>
            <w:tcW w:w="814" w:type="dxa"/>
            <w:shd w:val="clear" w:color="auto" w:fill="auto"/>
            <w:noWrap/>
            <w:vAlign w:val="center"/>
            <w:hideMark/>
          </w:tcPr>
          <w:p w14:paraId="77881DB1" w14:textId="77777777" w:rsidR="00816A2E" w:rsidRPr="00816A2E" w:rsidRDefault="00816A2E" w:rsidP="00816A2E">
            <w:pPr>
              <w:jc w:val="center"/>
              <w:rPr>
                <w:snapToGrid w:val="0"/>
                <w:color w:val="000000"/>
                <w:szCs w:val="28"/>
              </w:rPr>
            </w:pPr>
          </w:p>
        </w:tc>
        <w:tc>
          <w:tcPr>
            <w:tcW w:w="4148" w:type="dxa"/>
            <w:shd w:val="clear" w:color="auto" w:fill="auto"/>
            <w:noWrap/>
            <w:vAlign w:val="center"/>
            <w:hideMark/>
          </w:tcPr>
          <w:p w14:paraId="3BE8156C" w14:textId="77777777" w:rsidR="00816A2E" w:rsidRPr="00816A2E" w:rsidRDefault="00816A2E" w:rsidP="00816A2E">
            <w:pPr>
              <w:rPr>
                <w:snapToGrid w:val="0"/>
                <w:color w:val="000000"/>
                <w:szCs w:val="28"/>
              </w:rPr>
            </w:pPr>
            <w:r w:rsidRPr="00816A2E">
              <w:rPr>
                <w:snapToGrid w:val="0"/>
                <w:color w:val="000000"/>
                <w:szCs w:val="28"/>
              </w:rPr>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8AAF78" w14:textId="77777777" w:rsidR="00816A2E" w:rsidRPr="00816A2E" w:rsidRDefault="00816A2E" w:rsidP="00816A2E">
            <w:pPr>
              <w:jc w:val="center"/>
              <w:rPr>
                <w:snapToGrid w:val="0"/>
                <w:sz w:val="28"/>
                <w:szCs w:val="28"/>
              </w:rPr>
            </w:pPr>
            <w:r w:rsidRPr="00816A2E">
              <w:rPr>
                <w:snapToGrid w:val="0"/>
                <w:sz w:val="28"/>
                <w:szCs w:val="28"/>
              </w:rPr>
              <w:t>11 021</w:t>
            </w:r>
          </w:p>
        </w:tc>
        <w:tc>
          <w:tcPr>
            <w:tcW w:w="1701" w:type="dxa"/>
            <w:tcBorders>
              <w:top w:val="nil"/>
              <w:left w:val="nil"/>
              <w:bottom w:val="single" w:sz="4" w:space="0" w:color="auto"/>
              <w:right w:val="single" w:sz="4" w:space="0" w:color="auto"/>
            </w:tcBorders>
            <w:shd w:val="clear" w:color="auto" w:fill="auto"/>
            <w:noWrap/>
            <w:vAlign w:val="center"/>
          </w:tcPr>
          <w:p w14:paraId="507A6343" w14:textId="77777777" w:rsidR="00816A2E" w:rsidRPr="00816A2E" w:rsidRDefault="00816A2E" w:rsidP="00816A2E">
            <w:pPr>
              <w:jc w:val="center"/>
              <w:rPr>
                <w:snapToGrid w:val="0"/>
                <w:sz w:val="28"/>
                <w:szCs w:val="28"/>
              </w:rPr>
            </w:pPr>
            <w:r w:rsidRPr="00816A2E">
              <w:rPr>
                <w:snapToGrid w:val="0"/>
                <w:sz w:val="28"/>
                <w:szCs w:val="28"/>
              </w:rPr>
              <w:t>7 648</w:t>
            </w:r>
          </w:p>
        </w:tc>
        <w:tc>
          <w:tcPr>
            <w:tcW w:w="1843" w:type="dxa"/>
            <w:tcBorders>
              <w:top w:val="nil"/>
              <w:left w:val="nil"/>
              <w:bottom w:val="single" w:sz="4" w:space="0" w:color="auto"/>
              <w:right w:val="single" w:sz="4" w:space="0" w:color="auto"/>
            </w:tcBorders>
            <w:shd w:val="clear" w:color="auto" w:fill="auto"/>
            <w:vAlign w:val="center"/>
          </w:tcPr>
          <w:p w14:paraId="023EE4EC" w14:textId="77777777" w:rsidR="00816A2E" w:rsidRPr="00816A2E" w:rsidRDefault="00816A2E" w:rsidP="00816A2E">
            <w:pPr>
              <w:jc w:val="center"/>
              <w:rPr>
                <w:snapToGrid w:val="0"/>
                <w:sz w:val="28"/>
                <w:szCs w:val="28"/>
              </w:rPr>
            </w:pPr>
            <w:r w:rsidRPr="00816A2E">
              <w:rPr>
                <w:snapToGrid w:val="0"/>
                <w:sz w:val="28"/>
                <w:szCs w:val="28"/>
              </w:rPr>
              <w:t>-3 373</w:t>
            </w:r>
          </w:p>
        </w:tc>
      </w:tr>
      <w:tr w:rsidR="00816A2E" w:rsidRPr="00816A2E" w14:paraId="66290A6D" w14:textId="77777777" w:rsidTr="009E53B0">
        <w:trPr>
          <w:trHeight w:val="70"/>
        </w:trPr>
        <w:tc>
          <w:tcPr>
            <w:tcW w:w="814" w:type="dxa"/>
            <w:shd w:val="clear" w:color="auto" w:fill="auto"/>
            <w:noWrap/>
            <w:vAlign w:val="center"/>
            <w:hideMark/>
          </w:tcPr>
          <w:p w14:paraId="6E135FC7" w14:textId="77777777" w:rsidR="00816A2E" w:rsidRPr="00816A2E" w:rsidRDefault="00816A2E" w:rsidP="00816A2E">
            <w:pPr>
              <w:jc w:val="center"/>
              <w:rPr>
                <w:snapToGrid w:val="0"/>
                <w:color w:val="000000"/>
                <w:szCs w:val="28"/>
              </w:rPr>
            </w:pPr>
            <w:r w:rsidRPr="00816A2E">
              <w:rPr>
                <w:snapToGrid w:val="0"/>
                <w:color w:val="000000"/>
                <w:szCs w:val="28"/>
              </w:rPr>
              <w:t>2</w:t>
            </w:r>
          </w:p>
        </w:tc>
        <w:tc>
          <w:tcPr>
            <w:tcW w:w="4148" w:type="dxa"/>
            <w:shd w:val="clear" w:color="auto" w:fill="auto"/>
            <w:noWrap/>
            <w:vAlign w:val="center"/>
            <w:hideMark/>
          </w:tcPr>
          <w:p w14:paraId="784E44DC" w14:textId="77777777" w:rsidR="00816A2E" w:rsidRPr="00816A2E" w:rsidRDefault="00816A2E" w:rsidP="00816A2E">
            <w:pPr>
              <w:rPr>
                <w:snapToGrid w:val="0"/>
                <w:color w:val="000000"/>
                <w:szCs w:val="28"/>
              </w:rPr>
            </w:pPr>
            <w:r w:rsidRPr="00816A2E">
              <w:rPr>
                <w:snapToGrid w:val="0"/>
                <w:color w:val="000000"/>
                <w:szCs w:val="28"/>
              </w:rPr>
              <w:t>Налог на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B49797"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44287CCF"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6048DBE7"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51518C3" w14:textId="77777777" w:rsidTr="009E53B0">
        <w:trPr>
          <w:trHeight w:val="70"/>
        </w:trPr>
        <w:tc>
          <w:tcPr>
            <w:tcW w:w="814" w:type="dxa"/>
            <w:shd w:val="clear" w:color="auto" w:fill="auto"/>
            <w:noWrap/>
            <w:vAlign w:val="center"/>
            <w:hideMark/>
          </w:tcPr>
          <w:p w14:paraId="4F81EBD0" w14:textId="77777777" w:rsidR="00816A2E" w:rsidRPr="00816A2E" w:rsidRDefault="00816A2E" w:rsidP="00816A2E">
            <w:pPr>
              <w:jc w:val="center"/>
              <w:rPr>
                <w:snapToGrid w:val="0"/>
                <w:color w:val="000000"/>
                <w:szCs w:val="28"/>
              </w:rPr>
            </w:pPr>
            <w:r w:rsidRPr="00816A2E">
              <w:rPr>
                <w:snapToGrid w:val="0"/>
                <w:color w:val="000000"/>
                <w:szCs w:val="28"/>
              </w:rPr>
              <w:t>3</w:t>
            </w:r>
          </w:p>
        </w:tc>
        <w:tc>
          <w:tcPr>
            <w:tcW w:w="4148" w:type="dxa"/>
            <w:shd w:val="clear" w:color="auto" w:fill="auto"/>
            <w:noWrap/>
            <w:vAlign w:val="center"/>
            <w:hideMark/>
          </w:tcPr>
          <w:p w14:paraId="464059D6" w14:textId="77777777" w:rsidR="00816A2E" w:rsidRPr="00816A2E" w:rsidRDefault="00816A2E" w:rsidP="00816A2E">
            <w:pPr>
              <w:rPr>
                <w:snapToGrid w:val="0"/>
                <w:color w:val="000000"/>
                <w:szCs w:val="28"/>
              </w:rPr>
            </w:pPr>
            <w:r w:rsidRPr="00816A2E">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C34754" w14:textId="77777777" w:rsidR="00816A2E" w:rsidRPr="00816A2E" w:rsidRDefault="00816A2E" w:rsidP="00816A2E">
            <w:pPr>
              <w:jc w:val="center"/>
              <w:rPr>
                <w:snapToGrid w:val="0"/>
                <w:sz w:val="28"/>
                <w:szCs w:val="28"/>
              </w:rPr>
            </w:pPr>
            <w:r w:rsidRPr="00816A2E">
              <w:rPr>
                <w:snapToGrid w:val="0"/>
                <w:sz w:val="28"/>
                <w:szCs w:val="28"/>
              </w:rPr>
              <w:t>0</w:t>
            </w:r>
          </w:p>
        </w:tc>
        <w:tc>
          <w:tcPr>
            <w:tcW w:w="1701" w:type="dxa"/>
            <w:tcBorders>
              <w:top w:val="nil"/>
              <w:left w:val="nil"/>
              <w:bottom w:val="single" w:sz="4" w:space="0" w:color="auto"/>
              <w:right w:val="single" w:sz="4" w:space="0" w:color="auto"/>
            </w:tcBorders>
            <w:shd w:val="clear" w:color="auto" w:fill="auto"/>
            <w:noWrap/>
            <w:vAlign w:val="center"/>
          </w:tcPr>
          <w:p w14:paraId="37941A2A" w14:textId="77777777" w:rsidR="00816A2E" w:rsidRPr="00816A2E" w:rsidRDefault="00816A2E" w:rsidP="00816A2E">
            <w:pPr>
              <w:jc w:val="center"/>
              <w:rPr>
                <w:snapToGrid w:val="0"/>
                <w:sz w:val="28"/>
                <w:szCs w:val="28"/>
              </w:rPr>
            </w:pPr>
            <w:r w:rsidRPr="00816A2E">
              <w:rPr>
                <w:snapToGrid w:val="0"/>
                <w:sz w:val="28"/>
                <w:szCs w:val="28"/>
              </w:rPr>
              <w:t>0</w:t>
            </w:r>
          </w:p>
        </w:tc>
        <w:tc>
          <w:tcPr>
            <w:tcW w:w="1843" w:type="dxa"/>
            <w:tcBorders>
              <w:top w:val="nil"/>
              <w:left w:val="nil"/>
              <w:bottom w:val="single" w:sz="4" w:space="0" w:color="auto"/>
              <w:right w:val="single" w:sz="4" w:space="0" w:color="auto"/>
            </w:tcBorders>
            <w:shd w:val="clear" w:color="auto" w:fill="auto"/>
            <w:vAlign w:val="center"/>
          </w:tcPr>
          <w:p w14:paraId="47BC7D06"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733A3837" w14:textId="77777777" w:rsidTr="009E53B0">
        <w:trPr>
          <w:trHeight w:val="199"/>
        </w:trPr>
        <w:tc>
          <w:tcPr>
            <w:tcW w:w="814" w:type="dxa"/>
            <w:shd w:val="clear" w:color="auto" w:fill="auto"/>
            <w:noWrap/>
            <w:vAlign w:val="center"/>
            <w:hideMark/>
          </w:tcPr>
          <w:p w14:paraId="3563B28E" w14:textId="77777777" w:rsidR="00816A2E" w:rsidRPr="00816A2E" w:rsidRDefault="00816A2E" w:rsidP="00816A2E">
            <w:pPr>
              <w:jc w:val="center"/>
              <w:rPr>
                <w:snapToGrid w:val="0"/>
                <w:color w:val="000000"/>
                <w:szCs w:val="28"/>
              </w:rPr>
            </w:pPr>
            <w:r w:rsidRPr="00816A2E">
              <w:rPr>
                <w:snapToGrid w:val="0"/>
                <w:color w:val="000000"/>
                <w:szCs w:val="28"/>
              </w:rPr>
              <w:t>4</w:t>
            </w:r>
          </w:p>
        </w:tc>
        <w:tc>
          <w:tcPr>
            <w:tcW w:w="4148" w:type="dxa"/>
            <w:shd w:val="clear" w:color="auto" w:fill="auto"/>
            <w:vAlign w:val="center"/>
            <w:hideMark/>
          </w:tcPr>
          <w:p w14:paraId="4CC5B086" w14:textId="77777777" w:rsidR="00816A2E" w:rsidRPr="00816A2E" w:rsidRDefault="00816A2E" w:rsidP="00816A2E">
            <w:pPr>
              <w:rPr>
                <w:snapToGrid w:val="0"/>
                <w:color w:val="000000"/>
                <w:szCs w:val="28"/>
              </w:rPr>
            </w:pPr>
            <w:r w:rsidRPr="00816A2E">
              <w:rPr>
                <w:snapToGrid w:val="0"/>
                <w:color w:val="000000"/>
                <w:szCs w:val="28"/>
              </w:rPr>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11F4B2" w14:textId="77777777" w:rsidR="00816A2E" w:rsidRPr="00816A2E" w:rsidRDefault="00816A2E" w:rsidP="00816A2E">
            <w:pPr>
              <w:jc w:val="center"/>
              <w:rPr>
                <w:snapToGrid w:val="0"/>
                <w:sz w:val="28"/>
                <w:szCs w:val="28"/>
              </w:rPr>
            </w:pPr>
            <w:r w:rsidRPr="00816A2E">
              <w:rPr>
                <w:snapToGrid w:val="0"/>
                <w:sz w:val="28"/>
                <w:szCs w:val="28"/>
              </w:rPr>
              <w:t>11 021</w:t>
            </w:r>
          </w:p>
        </w:tc>
        <w:tc>
          <w:tcPr>
            <w:tcW w:w="1701" w:type="dxa"/>
            <w:tcBorders>
              <w:top w:val="nil"/>
              <w:left w:val="nil"/>
              <w:bottom w:val="single" w:sz="4" w:space="0" w:color="auto"/>
              <w:right w:val="single" w:sz="4" w:space="0" w:color="auto"/>
            </w:tcBorders>
            <w:shd w:val="clear" w:color="auto" w:fill="auto"/>
            <w:noWrap/>
            <w:vAlign w:val="center"/>
          </w:tcPr>
          <w:p w14:paraId="66E53FB5" w14:textId="77777777" w:rsidR="00816A2E" w:rsidRPr="00816A2E" w:rsidRDefault="00816A2E" w:rsidP="00816A2E">
            <w:pPr>
              <w:jc w:val="center"/>
              <w:rPr>
                <w:snapToGrid w:val="0"/>
                <w:sz w:val="28"/>
                <w:szCs w:val="28"/>
              </w:rPr>
            </w:pPr>
            <w:r w:rsidRPr="00816A2E">
              <w:rPr>
                <w:snapToGrid w:val="0"/>
                <w:sz w:val="28"/>
                <w:szCs w:val="28"/>
              </w:rPr>
              <w:t>7 648</w:t>
            </w:r>
          </w:p>
        </w:tc>
        <w:tc>
          <w:tcPr>
            <w:tcW w:w="1843" w:type="dxa"/>
            <w:tcBorders>
              <w:top w:val="nil"/>
              <w:left w:val="nil"/>
              <w:bottom w:val="single" w:sz="4" w:space="0" w:color="auto"/>
              <w:right w:val="single" w:sz="4" w:space="0" w:color="auto"/>
            </w:tcBorders>
            <w:shd w:val="clear" w:color="auto" w:fill="auto"/>
            <w:vAlign w:val="center"/>
          </w:tcPr>
          <w:p w14:paraId="03C9E3F1" w14:textId="77777777" w:rsidR="00816A2E" w:rsidRPr="00816A2E" w:rsidRDefault="00816A2E" w:rsidP="00816A2E">
            <w:pPr>
              <w:jc w:val="center"/>
              <w:rPr>
                <w:snapToGrid w:val="0"/>
                <w:sz w:val="28"/>
                <w:szCs w:val="28"/>
              </w:rPr>
            </w:pPr>
            <w:r w:rsidRPr="00816A2E">
              <w:rPr>
                <w:snapToGrid w:val="0"/>
                <w:sz w:val="28"/>
                <w:szCs w:val="28"/>
              </w:rPr>
              <w:t>-3 373</w:t>
            </w:r>
          </w:p>
        </w:tc>
      </w:tr>
    </w:tbl>
    <w:p w14:paraId="1B8B8181" w14:textId="77777777" w:rsidR="00816A2E" w:rsidRPr="00816A2E" w:rsidRDefault="00816A2E" w:rsidP="00816A2E">
      <w:pPr>
        <w:tabs>
          <w:tab w:val="left" w:pos="1890"/>
        </w:tabs>
        <w:ind w:firstLine="851"/>
        <w:jc w:val="both"/>
        <w:rPr>
          <w:snapToGrid w:val="0"/>
          <w:sz w:val="28"/>
          <w:szCs w:val="28"/>
        </w:rPr>
      </w:pPr>
      <w:r w:rsidRPr="00816A2E">
        <w:rPr>
          <w:snapToGrid w:val="0"/>
          <w:sz w:val="28"/>
          <w:szCs w:val="28"/>
        </w:rPr>
        <w:t xml:space="preserve">Расчет неподконтрольных расходов произведен в соответствии </w:t>
      </w:r>
      <w:r w:rsidRPr="00816A2E">
        <w:rPr>
          <w:snapToGrid w:val="0"/>
          <w:sz w:val="28"/>
          <w:szCs w:val="28"/>
        </w:rPr>
        <w:br/>
        <w:t xml:space="preserve">с Методическими указаниями по расчету регулируемых цен (тарифов) </w:t>
      </w:r>
      <w:r w:rsidRPr="00816A2E">
        <w:rPr>
          <w:snapToGrid w:val="0"/>
          <w:sz w:val="28"/>
          <w:szCs w:val="28"/>
        </w:rPr>
        <w:br/>
        <w:t xml:space="preserve">в сфере теплоснабжения, утвержденными Приказом ФСТ России </w:t>
      </w:r>
      <w:r w:rsidRPr="00816A2E">
        <w:rPr>
          <w:snapToGrid w:val="0"/>
          <w:sz w:val="28"/>
          <w:szCs w:val="28"/>
        </w:rPr>
        <w:br/>
        <w:t>от 13.06.2013 № 760-э.</w:t>
      </w:r>
    </w:p>
    <w:p w14:paraId="51F3FE84" w14:textId="77777777" w:rsidR="00816A2E" w:rsidRPr="00816A2E" w:rsidRDefault="00816A2E" w:rsidP="00816A2E">
      <w:pPr>
        <w:tabs>
          <w:tab w:val="left" w:pos="1890"/>
        </w:tabs>
        <w:ind w:firstLine="851"/>
        <w:jc w:val="both"/>
        <w:rPr>
          <w:snapToGrid w:val="0"/>
          <w:sz w:val="28"/>
          <w:szCs w:val="28"/>
        </w:rPr>
      </w:pPr>
    </w:p>
    <w:p w14:paraId="1877E0D4"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49F8D472" w14:textId="77777777" w:rsidR="00816A2E" w:rsidRPr="00816A2E" w:rsidRDefault="00816A2E" w:rsidP="00816A2E">
      <w:pPr>
        <w:keepNext/>
        <w:jc w:val="center"/>
        <w:outlineLvl w:val="2"/>
        <w:rPr>
          <w:rFonts w:cs="Arial"/>
          <w:b/>
          <w:bCs/>
          <w:snapToGrid w:val="0"/>
          <w:sz w:val="28"/>
          <w:szCs w:val="26"/>
          <w:lang w:eastAsia="en-US"/>
        </w:rPr>
      </w:pPr>
      <w:r w:rsidRPr="00816A2E">
        <w:rPr>
          <w:rFonts w:cs="Arial"/>
          <w:b/>
          <w:bCs/>
          <w:snapToGrid w:val="0"/>
          <w:sz w:val="28"/>
          <w:szCs w:val="26"/>
          <w:lang w:eastAsia="en-US"/>
        </w:rPr>
        <w:lastRenderedPageBreak/>
        <w:t xml:space="preserve">Реестр расходов на приобретение энергетических ресурсов, </w:t>
      </w:r>
      <w:r w:rsidRPr="00816A2E">
        <w:rPr>
          <w:rFonts w:cs="Arial"/>
          <w:b/>
          <w:bCs/>
          <w:snapToGrid w:val="0"/>
          <w:sz w:val="28"/>
          <w:szCs w:val="26"/>
          <w:lang w:eastAsia="en-US"/>
        </w:rPr>
        <w:br/>
        <w:t xml:space="preserve">холодной воды и теплоносителя (далее - ресурсы) на тепловую энергию </w:t>
      </w:r>
      <w:r w:rsidRPr="00816A2E">
        <w:rPr>
          <w:rFonts w:cs="Arial"/>
          <w:b/>
          <w:bCs/>
          <w:snapToGrid w:val="0"/>
          <w:sz w:val="28"/>
          <w:szCs w:val="26"/>
          <w:lang w:eastAsia="en-US"/>
        </w:rPr>
        <w:br/>
        <w:t>на 2025 год</w:t>
      </w:r>
    </w:p>
    <w:p w14:paraId="69FAF26D" w14:textId="77777777" w:rsidR="00816A2E" w:rsidRPr="00816A2E" w:rsidRDefault="00816A2E" w:rsidP="00816A2E">
      <w:pPr>
        <w:spacing w:line="360" w:lineRule="auto"/>
        <w:jc w:val="center"/>
        <w:rPr>
          <w:snapToGrid w:val="0"/>
          <w:sz w:val="28"/>
        </w:rPr>
      </w:pPr>
      <w:r w:rsidRPr="00816A2E">
        <w:rPr>
          <w:snapToGrid w:val="0"/>
          <w:sz w:val="28"/>
        </w:rPr>
        <w:t>(Приложение 5.4 к Методическим указаниям)</w:t>
      </w:r>
    </w:p>
    <w:p w14:paraId="5B3337B5" w14:textId="77777777" w:rsidR="00816A2E" w:rsidRPr="00816A2E" w:rsidRDefault="00816A2E" w:rsidP="00816A2E">
      <w:pPr>
        <w:spacing w:line="360" w:lineRule="auto"/>
        <w:ind w:firstLine="851"/>
        <w:jc w:val="right"/>
        <w:rPr>
          <w:snapToGrid w:val="0"/>
          <w:sz w:val="28"/>
          <w:szCs w:val="28"/>
        </w:rPr>
      </w:pPr>
      <w:r w:rsidRPr="00816A2E">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816A2E" w:rsidRPr="00816A2E" w14:paraId="4C6DA275" w14:textId="77777777" w:rsidTr="009E53B0">
        <w:trPr>
          <w:trHeight w:val="670"/>
        </w:trPr>
        <w:tc>
          <w:tcPr>
            <w:tcW w:w="616" w:type="dxa"/>
            <w:shd w:val="clear" w:color="auto" w:fill="auto"/>
            <w:vAlign w:val="center"/>
            <w:hideMark/>
          </w:tcPr>
          <w:p w14:paraId="56ECFB1C" w14:textId="77777777" w:rsidR="00816A2E" w:rsidRPr="00816A2E" w:rsidRDefault="00816A2E" w:rsidP="00816A2E">
            <w:pPr>
              <w:jc w:val="center"/>
              <w:rPr>
                <w:snapToGrid w:val="0"/>
                <w:szCs w:val="28"/>
              </w:rPr>
            </w:pPr>
            <w:r w:rsidRPr="00816A2E">
              <w:rPr>
                <w:snapToGrid w:val="0"/>
                <w:szCs w:val="28"/>
              </w:rPr>
              <w:t>№ п/п</w:t>
            </w:r>
          </w:p>
        </w:tc>
        <w:tc>
          <w:tcPr>
            <w:tcW w:w="3916" w:type="dxa"/>
            <w:shd w:val="clear" w:color="auto" w:fill="auto"/>
            <w:vAlign w:val="center"/>
            <w:hideMark/>
          </w:tcPr>
          <w:p w14:paraId="5C6A51A3" w14:textId="77777777" w:rsidR="00816A2E" w:rsidRPr="00816A2E" w:rsidRDefault="00816A2E" w:rsidP="00816A2E">
            <w:pPr>
              <w:jc w:val="center"/>
              <w:rPr>
                <w:snapToGrid w:val="0"/>
                <w:szCs w:val="28"/>
              </w:rPr>
            </w:pPr>
            <w:r w:rsidRPr="00816A2E">
              <w:rPr>
                <w:snapToGrid w:val="0"/>
                <w:szCs w:val="28"/>
              </w:rPr>
              <w:t>Наименование ресурса</w:t>
            </w:r>
          </w:p>
        </w:tc>
        <w:tc>
          <w:tcPr>
            <w:tcW w:w="1557" w:type="dxa"/>
          </w:tcPr>
          <w:p w14:paraId="75CACCB4" w14:textId="77777777" w:rsidR="00816A2E" w:rsidRPr="00816A2E" w:rsidRDefault="00816A2E" w:rsidP="00816A2E">
            <w:pPr>
              <w:ind w:left="-57"/>
              <w:jc w:val="center"/>
              <w:rPr>
                <w:snapToGrid w:val="0"/>
                <w:szCs w:val="28"/>
              </w:rPr>
            </w:pPr>
            <w:r w:rsidRPr="00816A2E">
              <w:rPr>
                <w:snapToGrid w:val="0"/>
                <w:szCs w:val="28"/>
              </w:rPr>
              <w:t>Предложение предприятия на 2025 год</w:t>
            </w:r>
          </w:p>
        </w:tc>
        <w:tc>
          <w:tcPr>
            <w:tcW w:w="1557" w:type="dxa"/>
          </w:tcPr>
          <w:p w14:paraId="001C0437" w14:textId="77777777" w:rsidR="00816A2E" w:rsidRPr="00816A2E" w:rsidRDefault="00816A2E" w:rsidP="00816A2E">
            <w:pPr>
              <w:ind w:left="-57"/>
              <w:jc w:val="center"/>
              <w:rPr>
                <w:snapToGrid w:val="0"/>
                <w:szCs w:val="28"/>
              </w:rPr>
            </w:pPr>
            <w:r w:rsidRPr="00816A2E">
              <w:rPr>
                <w:snapToGrid w:val="0"/>
                <w:szCs w:val="28"/>
              </w:rPr>
              <w:t>Предложение экспертов на 2025 год</w:t>
            </w:r>
          </w:p>
        </w:tc>
        <w:tc>
          <w:tcPr>
            <w:tcW w:w="1816" w:type="dxa"/>
          </w:tcPr>
          <w:p w14:paraId="4DDA57F8" w14:textId="77777777" w:rsidR="00816A2E" w:rsidRPr="00816A2E" w:rsidRDefault="00816A2E" w:rsidP="00816A2E">
            <w:pPr>
              <w:ind w:left="-57"/>
              <w:jc w:val="center"/>
              <w:rPr>
                <w:snapToGrid w:val="0"/>
                <w:szCs w:val="28"/>
              </w:rPr>
            </w:pPr>
            <w:r w:rsidRPr="00816A2E">
              <w:rPr>
                <w:snapToGrid w:val="0"/>
                <w:szCs w:val="28"/>
              </w:rPr>
              <w:t>Корректировка предложения предприятия</w:t>
            </w:r>
          </w:p>
        </w:tc>
      </w:tr>
      <w:tr w:rsidR="00816A2E" w:rsidRPr="00816A2E" w14:paraId="1F5BF2A0" w14:textId="77777777" w:rsidTr="009E53B0">
        <w:trPr>
          <w:trHeight w:val="163"/>
        </w:trPr>
        <w:tc>
          <w:tcPr>
            <w:tcW w:w="616" w:type="dxa"/>
            <w:shd w:val="clear" w:color="auto" w:fill="auto"/>
            <w:vAlign w:val="center"/>
            <w:hideMark/>
          </w:tcPr>
          <w:p w14:paraId="24FE30CE" w14:textId="77777777" w:rsidR="00816A2E" w:rsidRPr="00816A2E" w:rsidRDefault="00816A2E" w:rsidP="00816A2E">
            <w:pPr>
              <w:jc w:val="center"/>
              <w:rPr>
                <w:snapToGrid w:val="0"/>
                <w:szCs w:val="28"/>
              </w:rPr>
            </w:pPr>
            <w:r w:rsidRPr="00816A2E">
              <w:rPr>
                <w:snapToGrid w:val="0"/>
                <w:szCs w:val="28"/>
              </w:rPr>
              <w:t>1</w:t>
            </w:r>
          </w:p>
        </w:tc>
        <w:tc>
          <w:tcPr>
            <w:tcW w:w="3916" w:type="dxa"/>
            <w:shd w:val="clear" w:color="auto" w:fill="auto"/>
            <w:vAlign w:val="center"/>
            <w:hideMark/>
          </w:tcPr>
          <w:p w14:paraId="46A3218F" w14:textId="77777777" w:rsidR="00816A2E" w:rsidRPr="00816A2E" w:rsidRDefault="00816A2E" w:rsidP="00816A2E">
            <w:pPr>
              <w:rPr>
                <w:snapToGrid w:val="0"/>
                <w:szCs w:val="28"/>
              </w:rPr>
            </w:pPr>
            <w:r w:rsidRPr="00816A2E">
              <w:rPr>
                <w:snapToGrid w:val="0"/>
                <w:szCs w:val="28"/>
              </w:rPr>
              <w:t xml:space="preserve">Расходы на топливо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B4B32CD" w14:textId="77777777" w:rsidR="00816A2E" w:rsidRPr="00816A2E" w:rsidRDefault="00816A2E" w:rsidP="00816A2E">
            <w:pPr>
              <w:jc w:val="center"/>
              <w:rPr>
                <w:snapToGrid w:val="0"/>
                <w:sz w:val="28"/>
                <w:szCs w:val="28"/>
              </w:rPr>
            </w:pPr>
            <w:r w:rsidRPr="00816A2E">
              <w:rPr>
                <w:snapToGrid w:val="0"/>
                <w:sz w:val="28"/>
                <w:szCs w:val="28"/>
              </w:rPr>
              <w:t>17 247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EE8EA19" w14:textId="77777777" w:rsidR="00816A2E" w:rsidRPr="00816A2E" w:rsidRDefault="00816A2E" w:rsidP="00816A2E">
            <w:pPr>
              <w:jc w:val="center"/>
              <w:rPr>
                <w:snapToGrid w:val="0"/>
                <w:sz w:val="28"/>
                <w:szCs w:val="28"/>
              </w:rPr>
            </w:pPr>
            <w:r w:rsidRPr="00816A2E">
              <w:rPr>
                <w:snapToGrid w:val="0"/>
                <w:sz w:val="28"/>
                <w:szCs w:val="28"/>
              </w:rPr>
              <w:t>14 709</w:t>
            </w:r>
          </w:p>
        </w:tc>
        <w:tc>
          <w:tcPr>
            <w:tcW w:w="1816" w:type="dxa"/>
            <w:tcBorders>
              <w:top w:val="single" w:sz="4" w:space="0" w:color="auto"/>
              <w:left w:val="nil"/>
              <w:bottom w:val="single" w:sz="4" w:space="0" w:color="auto"/>
              <w:right w:val="single" w:sz="4" w:space="0" w:color="auto"/>
            </w:tcBorders>
            <w:shd w:val="clear" w:color="auto" w:fill="auto"/>
            <w:vAlign w:val="center"/>
          </w:tcPr>
          <w:p w14:paraId="18696BDE" w14:textId="77777777" w:rsidR="00816A2E" w:rsidRPr="00816A2E" w:rsidRDefault="00816A2E" w:rsidP="00816A2E">
            <w:pPr>
              <w:jc w:val="center"/>
              <w:rPr>
                <w:snapToGrid w:val="0"/>
                <w:sz w:val="28"/>
                <w:szCs w:val="28"/>
              </w:rPr>
            </w:pPr>
            <w:r w:rsidRPr="00816A2E">
              <w:rPr>
                <w:snapToGrid w:val="0"/>
                <w:sz w:val="28"/>
                <w:szCs w:val="28"/>
              </w:rPr>
              <w:t>-2 538</w:t>
            </w:r>
          </w:p>
        </w:tc>
      </w:tr>
      <w:tr w:rsidR="00816A2E" w:rsidRPr="00816A2E" w14:paraId="7F3AECF2" w14:textId="77777777" w:rsidTr="009E53B0">
        <w:trPr>
          <w:trHeight w:val="253"/>
        </w:trPr>
        <w:tc>
          <w:tcPr>
            <w:tcW w:w="616" w:type="dxa"/>
            <w:shd w:val="clear" w:color="auto" w:fill="auto"/>
            <w:vAlign w:val="center"/>
            <w:hideMark/>
          </w:tcPr>
          <w:p w14:paraId="2577A8D6" w14:textId="77777777" w:rsidR="00816A2E" w:rsidRPr="00816A2E" w:rsidRDefault="00816A2E" w:rsidP="00816A2E">
            <w:pPr>
              <w:jc w:val="center"/>
              <w:rPr>
                <w:snapToGrid w:val="0"/>
                <w:szCs w:val="28"/>
              </w:rPr>
            </w:pPr>
            <w:r w:rsidRPr="00816A2E">
              <w:rPr>
                <w:snapToGrid w:val="0"/>
                <w:szCs w:val="28"/>
              </w:rPr>
              <w:t>2</w:t>
            </w:r>
          </w:p>
        </w:tc>
        <w:tc>
          <w:tcPr>
            <w:tcW w:w="3916" w:type="dxa"/>
            <w:shd w:val="clear" w:color="auto" w:fill="auto"/>
            <w:vAlign w:val="center"/>
            <w:hideMark/>
          </w:tcPr>
          <w:p w14:paraId="7A94E2DE" w14:textId="77777777" w:rsidR="00816A2E" w:rsidRPr="00816A2E" w:rsidRDefault="00816A2E" w:rsidP="00816A2E">
            <w:pPr>
              <w:rPr>
                <w:snapToGrid w:val="0"/>
                <w:szCs w:val="28"/>
              </w:rPr>
            </w:pPr>
            <w:r w:rsidRPr="00816A2E">
              <w:rPr>
                <w:snapToGrid w:val="0"/>
                <w:szCs w:val="28"/>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3CD069A4" w14:textId="77777777" w:rsidR="00816A2E" w:rsidRPr="00816A2E" w:rsidRDefault="00816A2E" w:rsidP="00816A2E">
            <w:pPr>
              <w:jc w:val="center"/>
              <w:rPr>
                <w:snapToGrid w:val="0"/>
                <w:sz w:val="28"/>
                <w:szCs w:val="28"/>
              </w:rPr>
            </w:pPr>
            <w:r w:rsidRPr="00816A2E">
              <w:rPr>
                <w:snapToGrid w:val="0"/>
                <w:sz w:val="28"/>
                <w:szCs w:val="28"/>
              </w:rPr>
              <w:t>4 211</w:t>
            </w:r>
          </w:p>
        </w:tc>
        <w:tc>
          <w:tcPr>
            <w:tcW w:w="1557" w:type="dxa"/>
            <w:tcBorders>
              <w:top w:val="nil"/>
              <w:left w:val="single" w:sz="4" w:space="0" w:color="auto"/>
              <w:bottom w:val="single" w:sz="4" w:space="0" w:color="auto"/>
              <w:right w:val="single" w:sz="4" w:space="0" w:color="auto"/>
            </w:tcBorders>
            <w:shd w:val="clear" w:color="auto" w:fill="auto"/>
            <w:vAlign w:val="center"/>
          </w:tcPr>
          <w:p w14:paraId="22719052" w14:textId="77777777" w:rsidR="00816A2E" w:rsidRPr="00816A2E" w:rsidRDefault="00816A2E" w:rsidP="00816A2E">
            <w:pPr>
              <w:jc w:val="center"/>
              <w:rPr>
                <w:snapToGrid w:val="0"/>
                <w:sz w:val="28"/>
                <w:szCs w:val="28"/>
              </w:rPr>
            </w:pPr>
            <w:r w:rsidRPr="00816A2E">
              <w:rPr>
                <w:snapToGrid w:val="0"/>
                <w:sz w:val="28"/>
                <w:szCs w:val="28"/>
              </w:rPr>
              <w:t>3 502</w:t>
            </w:r>
          </w:p>
        </w:tc>
        <w:tc>
          <w:tcPr>
            <w:tcW w:w="1816" w:type="dxa"/>
            <w:tcBorders>
              <w:top w:val="nil"/>
              <w:left w:val="nil"/>
              <w:bottom w:val="single" w:sz="4" w:space="0" w:color="auto"/>
              <w:right w:val="single" w:sz="4" w:space="0" w:color="auto"/>
            </w:tcBorders>
            <w:shd w:val="clear" w:color="auto" w:fill="auto"/>
            <w:vAlign w:val="center"/>
          </w:tcPr>
          <w:p w14:paraId="79BA6829" w14:textId="77777777" w:rsidR="00816A2E" w:rsidRPr="00816A2E" w:rsidRDefault="00816A2E" w:rsidP="00816A2E">
            <w:pPr>
              <w:jc w:val="center"/>
              <w:rPr>
                <w:snapToGrid w:val="0"/>
                <w:sz w:val="28"/>
                <w:szCs w:val="28"/>
              </w:rPr>
            </w:pPr>
            <w:r w:rsidRPr="00816A2E">
              <w:rPr>
                <w:snapToGrid w:val="0"/>
                <w:sz w:val="28"/>
                <w:szCs w:val="28"/>
              </w:rPr>
              <w:t>-709</w:t>
            </w:r>
          </w:p>
        </w:tc>
      </w:tr>
      <w:tr w:rsidR="00816A2E" w:rsidRPr="00816A2E" w14:paraId="6C1319A7" w14:textId="77777777" w:rsidTr="009E53B0">
        <w:trPr>
          <w:trHeight w:val="187"/>
        </w:trPr>
        <w:tc>
          <w:tcPr>
            <w:tcW w:w="616" w:type="dxa"/>
            <w:shd w:val="clear" w:color="auto" w:fill="auto"/>
            <w:vAlign w:val="center"/>
            <w:hideMark/>
          </w:tcPr>
          <w:p w14:paraId="12A0EA17" w14:textId="77777777" w:rsidR="00816A2E" w:rsidRPr="00816A2E" w:rsidRDefault="00816A2E" w:rsidP="00816A2E">
            <w:pPr>
              <w:jc w:val="center"/>
              <w:rPr>
                <w:snapToGrid w:val="0"/>
                <w:szCs w:val="28"/>
              </w:rPr>
            </w:pPr>
            <w:r w:rsidRPr="00816A2E">
              <w:rPr>
                <w:snapToGrid w:val="0"/>
                <w:szCs w:val="28"/>
              </w:rPr>
              <w:t>3</w:t>
            </w:r>
          </w:p>
        </w:tc>
        <w:tc>
          <w:tcPr>
            <w:tcW w:w="3916" w:type="dxa"/>
            <w:shd w:val="clear" w:color="auto" w:fill="auto"/>
            <w:vAlign w:val="center"/>
            <w:hideMark/>
          </w:tcPr>
          <w:p w14:paraId="424136AB" w14:textId="77777777" w:rsidR="00816A2E" w:rsidRPr="00816A2E" w:rsidRDefault="00816A2E" w:rsidP="00816A2E">
            <w:pPr>
              <w:rPr>
                <w:snapToGrid w:val="0"/>
                <w:szCs w:val="28"/>
              </w:rPr>
            </w:pPr>
            <w:r w:rsidRPr="00816A2E">
              <w:rPr>
                <w:snapToGrid w:val="0"/>
                <w:szCs w:val="28"/>
              </w:rPr>
              <w:t>Расходы на тепловую энергию</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5ADB0E71" w14:textId="77777777" w:rsidR="00816A2E" w:rsidRPr="00816A2E" w:rsidRDefault="00816A2E" w:rsidP="00816A2E">
            <w:pPr>
              <w:jc w:val="center"/>
              <w:rPr>
                <w:snapToGrid w:val="0"/>
                <w:sz w:val="28"/>
                <w:szCs w:val="28"/>
              </w:rPr>
            </w:pPr>
            <w:r w:rsidRPr="00816A2E">
              <w:rPr>
                <w:snapToGrid w:val="0"/>
                <w:sz w:val="28"/>
                <w:szCs w:val="28"/>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20C5FA77" w14:textId="77777777" w:rsidR="00816A2E" w:rsidRPr="00816A2E" w:rsidRDefault="00816A2E" w:rsidP="00816A2E">
            <w:pPr>
              <w:jc w:val="center"/>
              <w:rPr>
                <w:snapToGrid w:val="0"/>
                <w:sz w:val="28"/>
                <w:szCs w:val="28"/>
              </w:rPr>
            </w:pPr>
            <w:r w:rsidRPr="00816A2E">
              <w:rPr>
                <w:snapToGrid w:val="0"/>
                <w:sz w:val="28"/>
                <w:szCs w:val="28"/>
              </w:rPr>
              <w:t>0</w:t>
            </w:r>
          </w:p>
        </w:tc>
        <w:tc>
          <w:tcPr>
            <w:tcW w:w="1816" w:type="dxa"/>
            <w:tcBorders>
              <w:top w:val="nil"/>
              <w:left w:val="nil"/>
              <w:bottom w:val="single" w:sz="4" w:space="0" w:color="auto"/>
              <w:right w:val="single" w:sz="4" w:space="0" w:color="auto"/>
            </w:tcBorders>
            <w:shd w:val="clear" w:color="auto" w:fill="auto"/>
            <w:vAlign w:val="center"/>
          </w:tcPr>
          <w:p w14:paraId="662672E8"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D5D874A" w14:textId="77777777" w:rsidTr="009E53B0">
        <w:trPr>
          <w:trHeight w:val="121"/>
        </w:trPr>
        <w:tc>
          <w:tcPr>
            <w:tcW w:w="616" w:type="dxa"/>
            <w:shd w:val="clear" w:color="auto" w:fill="auto"/>
            <w:vAlign w:val="center"/>
            <w:hideMark/>
          </w:tcPr>
          <w:p w14:paraId="33CC00AC" w14:textId="77777777" w:rsidR="00816A2E" w:rsidRPr="00816A2E" w:rsidRDefault="00816A2E" w:rsidP="00816A2E">
            <w:pPr>
              <w:jc w:val="center"/>
              <w:rPr>
                <w:snapToGrid w:val="0"/>
                <w:szCs w:val="28"/>
              </w:rPr>
            </w:pPr>
            <w:r w:rsidRPr="00816A2E">
              <w:rPr>
                <w:snapToGrid w:val="0"/>
                <w:szCs w:val="28"/>
              </w:rPr>
              <w:t>4</w:t>
            </w:r>
          </w:p>
        </w:tc>
        <w:tc>
          <w:tcPr>
            <w:tcW w:w="3916" w:type="dxa"/>
            <w:shd w:val="clear" w:color="auto" w:fill="auto"/>
            <w:vAlign w:val="center"/>
            <w:hideMark/>
          </w:tcPr>
          <w:p w14:paraId="34429AA1" w14:textId="77777777" w:rsidR="00816A2E" w:rsidRPr="00816A2E" w:rsidRDefault="00816A2E" w:rsidP="00816A2E">
            <w:pPr>
              <w:rPr>
                <w:snapToGrid w:val="0"/>
                <w:szCs w:val="28"/>
              </w:rPr>
            </w:pPr>
            <w:r w:rsidRPr="00816A2E">
              <w:rPr>
                <w:snapToGrid w:val="0"/>
                <w:szCs w:val="28"/>
              </w:rPr>
              <w:t xml:space="preserve">Расходы на холодную воду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7A32EBA6" w14:textId="77777777" w:rsidR="00816A2E" w:rsidRPr="00816A2E" w:rsidRDefault="00816A2E" w:rsidP="00816A2E">
            <w:pPr>
              <w:jc w:val="center"/>
              <w:rPr>
                <w:snapToGrid w:val="0"/>
                <w:sz w:val="28"/>
                <w:szCs w:val="28"/>
              </w:rPr>
            </w:pPr>
            <w:r w:rsidRPr="00816A2E">
              <w:rPr>
                <w:snapToGrid w:val="0"/>
                <w:sz w:val="28"/>
                <w:szCs w:val="28"/>
              </w:rPr>
              <w:t>5 211</w:t>
            </w:r>
          </w:p>
        </w:tc>
        <w:tc>
          <w:tcPr>
            <w:tcW w:w="1557" w:type="dxa"/>
            <w:tcBorders>
              <w:top w:val="nil"/>
              <w:left w:val="single" w:sz="4" w:space="0" w:color="auto"/>
              <w:bottom w:val="single" w:sz="4" w:space="0" w:color="auto"/>
              <w:right w:val="single" w:sz="4" w:space="0" w:color="auto"/>
            </w:tcBorders>
            <w:shd w:val="clear" w:color="auto" w:fill="auto"/>
            <w:vAlign w:val="center"/>
          </w:tcPr>
          <w:p w14:paraId="0E87455B" w14:textId="77777777" w:rsidR="00816A2E" w:rsidRPr="00816A2E" w:rsidRDefault="00816A2E" w:rsidP="00816A2E">
            <w:pPr>
              <w:jc w:val="center"/>
              <w:rPr>
                <w:snapToGrid w:val="0"/>
                <w:sz w:val="28"/>
                <w:szCs w:val="28"/>
              </w:rPr>
            </w:pPr>
            <w:r w:rsidRPr="00816A2E">
              <w:rPr>
                <w:snapToGrid w:val="0"/>
                <w:sz w:val="28"/>
                <w:szCs w:val="28"/>
              </w:rPr>
              <w:t>3 301</w:t>
            </w:r>
          </w:p>
        </w:tc>
        <w:tc>
          <w:tcPr>
            <w:tcW w:w="1816" w:type="dxa"/>
            <w:tcBorders>
              <w:top w:val="nil"/>
              <w:left w:val="nil"/>
              <w:bottom w:val="single" w:sz="4" w:space="0" w:color="auto"/>
              <w:right w:val="single" w:sz="4" w:space="0" w:color="auto"/>
            </w:tcBorders>
            <w:shd w:val="clear" w:color="auto" w:fill="auto"/>
            <w:vAlign w:val="center"/>
          </w:tcPr>
          <w:p w14:paraId="767C65E2" w14:textId="77777777" w:rsidR="00816A2E" w:rsidRPr="00816A2E" w:rsidRDefault="00816A2E" w:rsidP="00816A2E">
            <w:pPr>
              <w:jc w:val="center"/>
              <w:rPr>
                <w:snapToGrid w:val="0"/>
                <w:sz w:val="28"/>
                <w:szCs w:val="28"/>
              </w:rPr>
            </w:pPr>
            <w:r w:rsidRPr="00816A2E">
              <w:rPr>
                <w:snapToGrid w:val="0"/>
                <w:sz w:val="28"/>
                <w:szCs w:val="28"/>
              </w:rPr>
              <w:t>-1 910</w:t>
            </w:r>
          </w:p>
        </w:tc>
      </w:tr>
      <w:tr w:rsidR="00816A2E" w:rsidRPr="00816A2E" w14:paraId="383F1656" w14:textId="77777777" w:rsidTr="009E53B0">
        <w:trPr>
          <w:trHeight w:val="169"/>
        </w:trPr>
        <w:tc>
          <w:tcPr>
            <w:tcW w:w="616" w:type="dxa"/>
            <w:shd w:val="clear" w:color="auto" w:fill="auto"/>
            <w:vAlign w:val="center"/>
            <w:hideMark/>
          </w:tcPr>
          <w:p w14:paraId="281BE2D9" w14:textId="77777777" w:rsidR="00816A2E" w:rsidRPr="00816A2E" w:rsidRDefault="00816A2E" w:rsidP="00816A2E">
            <w:pPr>
              <w:jc w:val="center"/>
              <w:rPr>
                <w:snapToGrid w:val="0"/>
                <w:szCs w:val="28"/>
              </w:rPr>
            </w:pPr>
            <w:r w:rsidRPr="00816A2E">
              <w:rPr>
                <w:snapToGrid w:val="0"/>
                <w:szCs w:val="28"/>
              </w:rPr>
              <w:t>5</w:t>
            </w:r>
          </w:p>
        </w:tc>
        <w:tc>
          <w:tcPr>
            <w:tcW w:w="3916" w:type="dxa"/>
            <w:shd w:val="clear" w:color="auto" w:fill="auto"/>
            <w:vAlign w:val="center"/>
            <w:hideMark/>
          </w:tcPr>
          <w:p w14:paraId="50DA64D0" w14:textId="77777777" w:rsidR="00816A2E" w:rsidRPr="00816A2E" w:rsidRDefault="00816A2E" w:rsidP="00816A2E">
            <w:pPr>
              <w:rPr>
                <w:snapToGrid w:val="0"/>
                <w:szCs w:val="28"/>
              </w:rPr>
            </w:pPr>
            <w:r w:rsidRPr="00816A2E">
              <w:rPr>
                <w:snapToGrid w:val="0"/>
                <w:szCs w:val="28"/>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655A726D" w14:textId="77777777" w:rsidR="00816A2E" w:rsidRPr="00816A2E" w:rsidRDefault="00816A2E" w:rsidP="00816A2E">
            <w:pPr>
              <w:jc w:val="center"/>
              <w:rPr>
                <w:snapToGrid w:val="0"/>
                <w:sz w:val="28"/>
                <w:szCs w:val="28"/>
              </w:rPr>
            </w:pPr>
            <w:r w:rsidRPr="00816A2E">
              <w:rPr>
                <w:snapToGrid w:val="0"/>
                <w:sz w:val="28"/>
                <w:szCs w:val="28"/>
              </w:rPr>
              <w:t>0</w:t>
            </w:r>
          </w:p>
        </w:tc>
        <w:tc>
          <w:tcPr>
            <w:tcW w:w="1557" w:type="dxa"/>
            <w:tcBorders>
              <w:top w:val="nil"/>
              <w:left w:val="single" w:sz="4" w:space="0" w:color="auto"/>
              <w:bottom w:val="single" w:sz="4" w:space="0" w:color="auto"/>
              <w:right w:val="single" w:sz="4" w:space="0" w:color="auto"/>
            </w:tcBorders>
            <w:shd w:val="clear" w:color="auto" w:fill="auto"/>
            <w:vAlign w:val="center"/>
          </w:tcPr>
          <w:p w14:paraId="59E4AAE5" w14:textId="77777777" w:rsidR="00816A2E" w:rsidRPr="00816A2E" w:rsidRDefault="00816A2E" w:rsidP="00816A2E">
            <w:pPr>
              <w:jc w:val="center"/>
              <w:rPr>
                <w:snapToGrid w:val="0"/>
                <w:sz w:val="28"/>
                <w:szCs w:val="28"/>
              </w:rPr>
            </w:pPr>
            <w:r w:rsidRPr="00816A2E">
              <w:rPr>
                <w:snapToGrid w:val="0"/>
                <w:sz w:val="28"/>
                <w:szCs w:val="28"/>
              </w:rPr>
              <w:t>0</w:t>
            </w:r>
          </w:p>
        </w:tc>
        <w:tc>
          <w:tcPr>
            <w:tcW w:w="1816" w:type="dxa"/>
            <w:tcBorders>
              <w:top w:val="nil"/>
              <w:left w:val="nil"/>
              <w:bottom w:val="single" w:sz="4" w:space="0" w:color="auto"/>
              <w:right w:val="single" w:sz="4" w:space="0" w:color="auto"/>
            </w:tcBorders>
            <w:shd w:val="clear" w:color="auto" w:fill="auto"/>
            <w:vAlign w:val="center"/>
          </w:tcPr>
          <w:p w14:paraId="347CF13A"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B0954A5" w14:textId="77777777" w:rsidTr="009E53B0">
        <w:trPr>
          <w:trHeight w:val="201"/>
        </w:trPr>
        <w:tc>
          <w:tcPr>
            <w:tcW w:w="616" w:type="dxa"/>
            <w:shd w:val="clear" w:color="auto" w:fill="auto"/>
            <w:vAlign w:val="center"/>
            <w:hideMark/>
          </w:tcPr>
          <w:p w14:paraId="6748BA08" w14:textId="77777777" w:rsidR="00816A2E" w:rsidRPr="00816A2E" w:rsidRDefault="00816A2E" w:rsidP="00816A2E">
            <w:pPr>
              <w:jc w:val="center"/>
              <w:rPr>
                <w:snapToGrid w:val="0"/>
                <w:szCs w:val="28"/>
              </w:rPr>
            </w:pPr>
            <w:r w:rsidRPr="00816A2E">
              <w:rPr>
                <w:snapToGrid w:val="0"/>
                <w:szCs w:val="28"/>
              </w:rPr>
              <w:t>6</w:t>
            </w:r>
          </w:p>
        </w:tc>
        <w:tc>
          <w:tcPr>
            <w:tcW w:w="3916" w:type="dxa"/>
            <w:shd w:val="clear" w:color="auto" w:fill="auto"/>
            <w:vAlign w:val="center"/>
            <w:hideMark/>
          </w:tcPr>
          <w:p w14:paraId="6C15A81C" w14:textId="77777777" w:rsidR="00816A2E" w:rsidRPr="00816A2E" w:rsidRDefault="00816A2E" w:rsidP="00816A2E">
            <w:pPr>
              <w:rPr>
                <w:snapToGrid w:val="0"/>
                <w:szCs w:val="28"/>
              </w:rPr>
            </w:pPr>
            <w:r w:rsidRPr="00816A2E">
              <w:rPr>
                <w:snapToGrid w:val="0"/>
                <w:szCs w:val="28"/>
              </w:rPr>
              <w:t>ИТОГО</w:t>
            </w:r>
          </w:p>
        </w:tc>
        <w:tc>
          <w:tcPr>
            <w:tcW w:w="1557" w:type="dxa"/>
            <w:tcBorders>
              <w:top w:val="nil"/>
              <w:left w:val="single" w:sz="4" w:space="0" w:color="auto"/>
              <w:bottom w:val="single" w:sz="4" w:space="0" w:color="auto"/>
              <w:right w:val="single" w:sz="4" w:space="0" w:color="auto"/>
            </w:tcBorders>
            <w:shd w:val="clear" w:color="000000" w:fill="FFFFFF"/>
            <w:vAlign w:val="center"/>
          </w:tcPr>
          <w:p w14:paraId="15DF26E5" w14:textId="77777777" w:rsidR="00816A2E" w:rsidRPr="00816A2E" w:rsidRDefault="00816A2E" w:rsidP="00816A2E">
            <w:pPr>
              <w:jc w:val="center"/>
              <w:rPr>
                <w:snapToGrid w:val="0"/>
                <w:sz w:val="28"/>
                <w:szCs w:val="28"/>
              </w:rPr>
            </w:pPr>
            <w:r w:rsidRPr="00816A2E">
              <w:rPr>
                <w:snapToGrid w:val="0"/>
                <w:sz w:val="28"/>
                <w:szCs w:val="28"/>
              </w:rPr>
              <w:t>26 669</w:t>
            </w:r>
          </w:p>
        </w:tc>
        <w:tc>
          <w:tcPr>
            <w:tcW w:w="1557" w:type="dxa"/>
            <w:tcBorders>
              <w:top w:val="nil"/>
              <w:left w:val="single" w:sz="4" w:space="0" w:color="auto"/>
              <w:bottom w:val="single" w:sz="4" w:space="0" w:color="auto"/>
              <w:right w:val="single" w:sz="4" w:space="0" w:color="auto"/>
            </w:tcBorders>
            <w:shd w:val="clear" w:color="auto" w:fill="auto"/>
            <w:vAlign w:val="center"/>
          </w:tcPr>
          <w:p w14:paraId="2CE3E83F" w14:textId="77777777" w:rsidR="00816A2E" w:rsidRPr="00816A2E" w:rsidRDefault="00816A2E" w:rsidP="00816A2E">
            <w:pPr>
              <w:jc w:val="center"/>
              <w:rPr>
                <w:snapToGrid w:val="0"/>
                <w:sz w:val="28"/>
                <w:szCs w:val="28"/>
              </w:rPr>
            </w:pPr>
            <w:r w:rsidRPr="00816A2E">
              <w:rPr>
                <w:snapToGrid w:val="0"/>
                <w:sz w:val="28"/>
                <w:szCs w:val="28"/>
              </w:rPr>
              <w:t>21 512</w:t>
            </w:r>
          </w:p>
        </w:tc>
        <w:tc>
          <w:tcPr>
            <w:tcW w:w="1816" w:type="dxa"/>
            <w:tcBorders>
              <w:top w:val="nil"/>
              <w:left w:val="nil"/>
              <w:bottom w:val="single" w:sz="4" w:space="0" w:color="auto"/>
              <w:right w:val="single" w:sz="4" w:space="0" w:color="auto"/>
            </w:tcBorders>
            <w:shd w:val="clear" w:color="auto" w:fill="auto"/>
            <w:vAlign w:val="center"/>
          </w:tcPr>
          <w:p w14:paraId="3E51968C" w14:textId="77777777" w:rsidR="00816A2E" w:rsidRPr="00816A2E" w:rsidRDefault="00816A2E" w:rsidP="00816A2E">
            <w:pPr>
              <w:jc w:val="center"/>
              <w:rPr>
                <w:snapToGrid w:val="0"/>
                <w:sz w:val="28"/>
                <w:szCs w:val="28"/>
              </w:rPr>
            </w:pPr>
            <w:r w:rsidRPr="00816A2E">
              <w:rPr>
                <w:snapToGrid w:val="0"/>
                <w:sz w:val="28"/>
                <w:szCs w:val="28"/>
              </w:rPr>
              <w:t>-5 157</w:t>
            </w:r>
          </w:p>
        </w:tc>
      </w:tr>
    </w:tbl>
    <w:p w14:paraId="10012B57" w14:textId="77777777" w:rsidR="00816A2E" w:rsidRPr="00816A2E" w:rsidRDefault="00816A2E" w:rsidP="00816A2E">
      <w:pPr>
        <w:tabs>
          <w:tab w:val="left" w:pos="1890"/>
        </w:tabs>
        <w:ind w:firstLine="720"/>
        <w:jc w:val="both"/>
        <w:rPr>
          <w:snapToGrid w:val="0"/>
          <w:sz w:val="28"/>
          <w:szCs w:val="28"/>
        </w:rPr>
      </w:pPr>
    </w:p>
    <w:p w14:paraId="17E86394" w14:textId="77777777" w:rsidR="00816A2E" w:rsidRPr="00816A2E" w:rsidRDefault="00816A2E" w:rsidP="00816A2E">
      <w:pPr>
        <w:tabs>
          <w:tab w:val="left" w:pos="1890"/>
        </w:tabs>
        <w:ind w:firstLine="851"/>
        <w:jc w:val="both"/>
        <w:rPr>
          <w:sz w:val="28"/>
          <w:szCs w:val="28"/>
        </w:rPr>
      </w:pPr>
      <w:r w:rsidRPr="00816A2E">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940D65E" w14:textId="77777777" w:rsidR="00816A2E" w:rsidRPr="00816A2E" w:rsidRDefault="00816A2E" w:rsidP="00816A2E">
      <w:pPr>
        <w:rPr>
          <w:snapToGrid w:val="0"/>
          <w:sz w:val="28"/>
          <w:szCs w:val="28"/>
        </w:rPr>
      </w:pPr>
    </w:p>
    <w:p w14:paraId="576CB76D" w14:textId="77777777" w:rsidR="00816A2E" w:rsidRPr="00816A2E" w:rsidRDefault="00816A2E" w:rsidP="00816A2E">
      <w:pPr>
        <w:tabs>
          <w:tab w:val="left" w:pos="1890"/>
        </w:tabs>
        <w:ind w:firstLine="851"/>
        <w:jc w:val="both"/>
        <w:rPr>
          <w:sz w:val="28"/>
          <w:szCs w:val="28"/>
        </w:rPr>
      </w:pPr>
    </w:p>
    <w:p w14:paraId="00C5C44B" w14:textId="77777777" w:rsidR="00816A2E" w:rsidRPr="00816A2E" w:rsidRDefault="00816A2E" w:rsidP="00816A2E">
      <w:pPr>
        <w:ind w:firstLine="709"/>
        <w:jc w:val="both"/>
        <w:rPr>
          <w:snapToGrid w:val="0"/>
          <w:sz w:val="28"/>
          <w:szCs w:val="28"/>
        </w:rPr>
      </w:pPr>
    </w:p>
    <w:p w14:paraId="3E080FBE" w14:textId="77777777" w:rsidR="00816A2E" w:rsidRPr="00816A2E" w:rsidRDefault="00816A2E" w:rsidP="00816A2E">
      <w:pPr>
        <w:ind w:firstLine="709"/>
        <w:jc w:val="both"/>
        <w:rPr>
          <w:sz w:val="28"/>
          <w:szCs w:val="28"/>
        </w:rPr>
      </w:pPr>
      <w:r w:rsidRPr="00816A2E">
        <w:rPr>
          <w:snapToGrid w:val="0"/>
          <w:sz w:val="28"/>
          <w:szCs w:val="28"/>
        </w:rPr>
        <w:br w:type="page"/>
      </w:r>
      <w:r w:rsidRPr="00816A2E">
        <w:rPr>
          <w:sz w:val="28"/>
          <w:szCs w:val="28"/>
        </w:rPr>
        <w:lastRenderedPageBreak/>
        <w:t>Расчет необходимой валовой выручки на 2025 год постатейно отражен в таблице 16.</w:t>
      </w:r>
    </w:p>
    <w:p w14:paraId="5650C317" w14:textId="77777777" w:rsidR="00816A2E" w:rsidRPr="00816A2E" w:rsidRDefault="00816A2E" w:rsidP="00816A2E">
      <w:pPr>
        <w:autoSpaceDE w:val="0"/>
        <w:autoSpaceDN w:val="0"/>
        <w:adjustRightInd w:val="0"/>
        <w:jc w:val="both"/>
        <w:rPr>
          <w:b/>
          <w:snapToGrid w:val="0"/>
          <w:sz w:val="28"/>
          <w:szCs w:val="28"/>
          <w:lang w:eastAsia="en-US"/>
        </w:rPr>
      </w:pPr>
    </w:p>
    <w:p w14:paraId="73593134" w14:textId="77777777" w:rsidR="00816A2E" w:rsidRPr="00816A2E" w:rsidRDefault="00816A2E" w:rsidP="00816A2E">
      <w:pPr>
        <w:numPr>
          <w:ilvl w:val="0"/>
          <w:numId w:val="13"/>
        </w:numPr>
        <w:spacing w:after="240"/>
        <w:ind w:left="9149" w:hanging="1211"/>
        <w:jc w:val="right"/>
        <w:rPr>
          <w:snapToGrid w:val="0"/>
          <w:sz w:val="28"/>
          <w:szCs w:val="28"/>
          <w:lang w:eastAsia="en-US"/>
        </w:rPr>
      </w:pPr>
    </w:p>
    <w:p w14:paraId="3FC18EA7" w14:textId="77777777" w:rsidR="00816A2E" w:rsidRPr="00816A2E" w:rsidRDefault="00816A2E" w:rsidP="00816A2E">
      <w:pPr>
        <w:jc w:val="center"/>
        <w:rPr>
          <w:rFonts w:eastAsia="Calibri"/>
          <w:b/>
          <w:bCs/>
          <w:snapToGrid w:val="0"/>
          <w:sz w:val="28"/>
          <w:lang w:eastAsia="en-US"/>
        </w:rPr>
      </w:pPr>
      <w:r w:rsidRPr="00816A2E">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7F8A72C2" w14:textId="77777777" w:rsidR="00816A2E" w:rsidRPr="00816A2E" w:rsidRDefault="00816A2E" w:rsidP="00816A2E">
      <w:pPr>
        <w:spacing w:line="360" w:lineRule="auto"/>
        <w:jc w:val="center"/>
        <w:rPr>
          <w:snapToGrid w:val="0"/>
          <w:sz w:val="28"/>
        </w:rPr>
      </w:pPr>
      <w:r w:rsidRPr="00816A2E">
        <w:rPr>
          <w:snapToGrid w:val="0"/>
          <w:sz w:val="28"/>
        </w:rPr>
        <w:t>(Приложение 5.9 к Методическим указаниям)</w:t>
      </w:r>
    </w:p>
    <w:p w14:paraId="7D61715C" w14:textId="77777777" w:rsidR="00816A2E" w:rsidRPr="00816A2E" w:rsidRDefault="00816A2E" w:rsidP="00816A2E">
      <w:pPr>
        <w:jc w:val="right"/>
        <w:rPr>
          <w:snapToGrid w:val="0"/>
          <w:sz w:val="28"/>
          <w:szCs w:val="28"/>
        </w:rPr>
      </w:pPr>
      <w:r w:rsidRPr="00816A2E">
        <w:rPr>
          <w:snapToGrid w:val="0"/>
          <w:sz w:val="28"/>
          <w:szCs w:val="28"/>
        </w:rPr>
        <w:t>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701"/>
        <w:gridCol w:w="1701"/>
        <w:gridCol w:w="1843"/>
      </w:tblGrid>
      <w:tr w:rsidR="00816A2E" w:rsidRPr="00816A2E" w14:paraId="7B71F53A" w14:textId="77777777" w:rsidTr="009E53B0">
        <w:trPr>
          <w:trHeight w:val="300"/>
          <w:tblHeader/>
        </w:trPr>
        <w:tc>
          <w:tcPr>
            <w:tcW w:w="709" w:type="dxa"/>
            <w:shd w:val="clear" w:color="auto" w:fill="auto"/>
            <w:vAlign w:val="center"/>
            <w:hideMark/>
          </w:tcPr>
          <w:p w14:paraId="1E46E46A" w14:textId="77777777" w:rsidR="00816A2E" w:rsidRPr="00816A2E" w:rsidRDefault="00816A2E" w:rsidP="00816A2E">
            <w:pPr>
              <w:ind w:left="-108"/>
              <w:jc w:val="center"/>
            </w:pPr>
            <w:r w:rsidRPr="00816A2E">
              <w:t>№ п/п</w:t>
            </w:r>
          </w:p>
        </w:tc>
        <w:tc>
          <w:tcPr>
            <w:tcW w:w="4253" w:type="dxa"/>
            <w:shd w:val="clear" w:color="auto" w:fill="auto"/>
            <w:vAlign w:val="center"/>
            <w:hideMark/>
          </w:tcPr>
          <w:p w14:paraId="20B57214" w14:textId="77777777" w:rsidR="00816A2E" w:rsidRPr="00816A2E" w:rsidRDefault="00816A2E" w:rsidP="00816A2E">
            <w:pPr>
              <w:jc w:val="center"/>
            </w:pPr>
            <w:r w:rsidRPr="00816A2E">
              <w:t>Наименование расхода</w:t>
            </w:r>
          </w:p>
        </w:tc>
        <w:tc>
          <w:tcPr>
            <w:tcW w:w="1701" w:type="dxa"/>
            <w:vAlign w:val="center"/>
          </w:tcPr>
          <w:p w14:paraId="6BE62C40" w14:textId="77777777" w:rsidR="00816A2E" w:rsidRPr="00816A2E" w:rsidRDefault="00816A2E" w:rsidP="00816A2E">
            <w:pPr>
              <w:jc w:val="center"/>
            </w:pPr>
            <w:r w:rsidRPr="00816A2E">
              <w:rPr>
                <w:snapToGrid w:val="0"/>
              </w:rPr>
              <w:t>Предложение предприятия</w:t>
            </w:r>
          </w:p>
        </w:tc>
        <w:tc>
          <w:tcPr>
            <w:tcW w:w="1701" w:type="dxa"/>
            <w:vAlign w:val="center"/>
          </w:tcPr>
          <w:p w14:paraId="783C7BEC" w14:textId="77777777" w:rsidR="00816A2E" w:rsidRPr="00816A2E" w:rsidRDefault="00816A2E" w:rsidP="00816A2E">
            <w:pPr>
              <w:jc w:val="center"/>
            </w:pPr>
            <w:r w:rsidRPr="00816A2E">
              <w:rPr>
                <w:snapToGrid w:val="0"/>
              </w:rPr>
              <w:t xml:space="preserve">Предложение экспертов </w:t>
            </w:r>
          </w:p>
        </w:tc>
        <w:tc>
          <w:tcPr>
            <w:tcW w:w="1843" w:type="dxa"/>
            <w:vAlign w:val="center"/>
          </w:tcPr>
          <w:p w14:paraId="436B037F" w14:textId="77777777" w:rsidR="00816A2E" w:rsidRPr="00816A2E" w:rsidRDefault="00816A2E" w:rsidP="00816A2E">
            <w:pPr>
              <w:jc w:val="center"/>
            </w:pPr>
            <w:r w:rsidRPr="00816A2E">
              <w:rPr>
                <w:snapToGrid w:val="0"/>
              </w:rPr>
              <w:t>Корректировка</w:t>
            </w:r>
          </w:p>
        </w:tc>
      </w:tr>
      <w:tr w:rsidR="00816A2E" w:rsidRPr="00816A2E" w14:paraId="5F86693B" w14:textId="77777777" w:rsidTr="009E53B0">
        <w:trPr>
          <w:trHeight w:val="402"/>
        </w:trPr>
        <w:tc>
          <w:tcPr>
            <w:tcW w:w="709" w:type="dxa"/>
            <w:shd w:val="clear" w:color="auto" w:fill="auto"/>
            <w:vAlign w:val="center"/>
            <w:hideMark/>
          </w:tcPr>
          <w:p w14:paraId="5DD9A6F5" w14:textId="77777777" w:rsidR="00816A2E" w:rsidRPr="00816A2E" w:rsidRDefault="00816A2E" w:rsidP="00816A2E">
            <w:pPr>
              <w:ind w:left="-108"/>
              <w:jc w:val="center"/>
            </w:pPr>
            <w:r w:rsidRPr="00816A2E">
              <w:t>1</w:t>
            </w:r>
          </w:p>
        </w:tc>
        <w:tc>
          <w:tcPr>
            <w:tcW w:w="4253" w:type="dxa"/>
            <w:shd w:val="clear" w:color="auto" w:fill="auto"/>
            <w:vAlign w:val="center"/>
            <w:hideMark/>
          </w:tcPr>
          <w:p w14:paraId="01E6ECA2" w14:textId="77777777" w:rsidR="00816A2E" w:rsidRPr="00816A2E" w:rsidRDefault="00816A2E" w:rsidP="00816A2E">
            <w:r w:rsidRPr="00816A2E">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10BE59" w14:textId="77777777" w:rsidR="00816A2E" w:rsidRPr="00816A2E" w:rsidRDefault="00816A2E" w:rsidP="00816A2E">
            <w:pPr>
              <w:jc w:val="center"/>
              <w:rPr>
                <w:snapToGrid w:val="0"/>
                <w:color w:val="000000"/>
              </w:rPr>
            </w:pPr>
            <w:r w:rsidRPr="00816A2E">
              <w:rPr>
                <w:snapToGrid w:val="0"/>
                <w:color w:val="000000"/>
              </w:rPr>
              <w:t>34 340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63185B" w14:textId="77777777" w:rsidR="00816A2E" w:rsidRPr="00816A2E" w:rsidRDefault="00816A2E" w:rsidP="00816A2E">
            <w:pPr>
              <w:jc w:val="center"/>
              <w:rPr>
                <w:snapToGrid w:val="0"/>
                <w:color w:val="000000"/>
              </w:rPr>
            </w:pPr>
            <w:r w:rsidRPr="00816A2E">
              <w:rPr>
                <w:snapToGrid w:val="0"/>
                <w:color w:val="000000"/>
              </w:rPr>
              <w:t>34 333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AA1221" w14:textId="77777777" w:rsidR="00816A2E" w:rsidRPr="00816A2E" w:rsidRDefault="00816A2E" w:rsidP="00816A2E">
            <w:pPr>
              <w:jc w:val="center"/>
              <w:rPr>
                <w:snapToGrid w:val="0"/>
                <w:color w:val="000000"/>
              </w:rPr>
            </w:pPr>
            <w:r w:rsidRPr="00816A2E">
              <w:rPr>
                <w:snapToGrid w:val="0"/>
                <w:color w:val="000000"/>
              </w:rPr>
              <w:t>-7</w:t>
            </w:r>
          </w:p>
        </w:tc>
      </w:tr>
      <w:tr w:rsidR="00816A2E" w:rsidRPr="00816A2E" w14:paraId="32D011F4" w14:textId="77777777" w:rsidTr="009E53B0">
        <w:trPr>
          <w:trHeight w:val="360"/>
        </w:trPr>
        <w:tc>
          <w:tcPr>
            <w:tcW w:w="709" w:type="dxa"/>
            <w:shd w:val="clear" w:color="auto" w:fill="auto"/>
            <w:vAlign w:val="center"/>
            <w:hideMark/>
          </w:tcPr>
          <w:p w14:paraId="427FF631" w14:textId="77777777" w:rsidR="00816A2E" w:rsidRPr="00816A2E" w:rsidRDefault="00816A2E" w:rsidP="00816A2E">
            <w:pPr>
              <w:ind w:left="-108"/>
              <w:jc w:val="center"/>
            </w:pPr>
            <w:r w:rsidRPr="00816A2E">
              <w:t>2</w:t>
            </w:r>
          </w:p>
        </w:tc>
        <w:tc>
          <w:tcPr>
            <w:tcW w:w="4253" w:type="dxa"/>
            <w:shd w:val="clear" w:color="auto" w:fill="auto"/>
            <w:vAlign w:val="center"/>
            <w:hideMark/>
          </w:tcPr>
          <w:p w14:paraId="42149602" w14:textId="77777777" w:rsidR="00816A2E" w:rsidRPr="00816A2E" w:rsidRDefault="00816A2E" w:rsidP="00816A2E">
            <w:r w:rsidRPr="00816A2E">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CBAD42" w14:textId="77777777" w:rsidR="00816A2E" w:rsidRPr="00816A2E" w:rsidRDefault="00816A2E" w:rsidP="00816A2E">
            <w:pPr>
              <w:jc w:val="center"/>
              <w:rPr>
                <w:snapToGrid w:val="0"/>
                <w:color w:val="000000"/>
              </w:rPr>
            </w:pPr>
            <w:r w:rsidRPr="00816A2E">
              <w:rPr>
                <w:snapToGrid w:val="0"/>
                <w:color w:val="000000"/>
              </w:rPr>
              <w:t>11 021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C29158" w14:textId="77777777" w:rsidR="00816A2E" w:rsidRPr="00816A2E" w:rsidRDefault="00816A2E" w:rsidP="00816A2E">
            <w:pPr>
              <w:jc w:val="center"/>
              <w:rPr>
                <w:snapToGrid w:val="0"/>
                <w:color w:val="000000"/>
              </w:rPr>
            </w:pPr>
            <w:r w:rsidRPr="00816A2E">
              <w:rPr>
                <w:snapToGrid w:val="0"/>
                <w:color w:val="000000"/>
              </w:rPr>
              <w:t>7 648</w:t>
            </w:r>
          </w:p>
        </w:tc>
        <w:tc>
          <w:tcPr>
            <w:tcW w:w="1843" w:type="dxa"/>
            <w:tcBorders>
              <w:top w:val="nil"/>
              <w:left w:val="nil"/>
              <w:bottom w:val="single" w:sz="4" w:space="0" w:color="auto"/>
              <w:right w:val="single" w:sz="4" w:space="0" w:color="auto"/>
            </w:tcBorders>
            <w:shd w:val="clear" w:color="auto" w:fill="auto"/>
            <w:vAlign w:val="center"/>
          </w:tcPr>
          <w:p w14:paraId="5D4ECB09" w14:textId="77777777" w:rsidR="00816A2E" w:rsidRPr="00816A2E" w:rsidRDefault="00816A2E" w:rsidP="00816A2E">
            <w:pPr>
              <w:jc w:val="center"/>
              <w:rPr>
                <w:snapToGrid w:val="0"/>
                <w:color w:val="000000"/>
              </w:rPr>
            </w:pPr>
            <w:r w:rsidRPr="00816A2E">
              <w:rPr>
                <w:snapToGrid w:val="0"/>
                <w:color w:val="000000"/>
              </w:rPr>
              <w:t>-3 373</w:t>
            </w:r>
          </w:p>
        </w:tc>
      </w:tr>
      <w:tr w:rsidR="00816A2E" w:rsidRPr="00816A2E" w14:paraId="0EE28754" w14:textId="77777777" w:rsidTr="009E53B0">
        <w:trPr>
          <w:trHeight w:val="1196"/>
        </w:trPr>
        <w:tc>
          <w:tcPr>
            <w:tcW w:w="709" w:type="dxa"/>
            <w:shd w:val="clear" w:color="auto" w:fill="auto"/>
            <w:vAlign w:val="center"/>
            <w:hideMark/>
          </w:tcPr>
          <w:p w14:paraId="734D96E1" w14:textId="77777777" w:rsidR="00816A2E" w:rsidRPr="00816A2E" w:rsidRDefault="00816A2E" w:rsidP="00816A2E">
            <w:pPr>
              <w:ind w:left="-108"/>
              <w:jc w:val="center"/>
            </w:pPr>
            <w:r w:rsidRPr="00816A2E">
              <w:t>3</w:t>
            </w:r>
          </w:p>
        </w:tc>
        <w:tc>
          <w:tcPr>
            <w:tcW w:w="4253" w:type="dxa"/>
            <w:shd w:val="clear" w:color="auto" w:fill="auto"/>
            <w:vAlign w:val="center"/>
            <w:hideMark/>
          </w:tcPr>
          <w:p w14:paraId="02A21C65" w14:textId="77777777" w:rsidR="00816A2E" w:rsidRPr="00816A2E" w:rsidRDefault="00816A2E" w:rsidP="00816A2E">
            <w:r w:rsidRPr="00816A2E">
              <w:t>Расходы на приобретение (производство) энергетических ресурсов, холодной воды</w:t>
            </w:r>
            <w:r w:rsidRPr="00816A2E">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27FC7A" w14:textId="77777777" w:rsidR="00816A2E" w:rsidRPr="00816A2E" w:rsidRDefault="00816A2E" w:rsidP="00816A2E">
            <w:pPr>
              <w:jc w:val="center"/>
              <w:rPr>
                <w:snapToGrid w:val="0"/>
                <w:color w:val="000000"/>
              </w:rPr>
            </w:pPr>
            <w:r w:rsidRPr="00816A2E">
              <w:rPr>
                <w:snapToGrid w:val="0"/>
                <w:color w:val="000000"/>
              </w:rPr>
              <w:t>26 669</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0D8720" w14:textId="77777777" w:rsidR="00816A2E" w:rsidRPr="00816A2E" w:rsidRDefault="00816A2E" w:rsidP="00816A2E">
            <w:pPr>
              <w:jc w:val="center"/>
              <w:rPr>
                <w:snapToGrid w:val="0"/>
                <w:color w:val="000000"/>
              </w:rPr>
            </w:pPr>
            <w:r w:rsidRPr="00816A2E">
              <w:rPr>
                <w:snapToGrid w:val="0"/>
                <w:color w:val="000000"/>
              </w:rPr>
              <w:t>21 512</w:t>
            </w:r>
          </w:p>
        </w:tc>
        <w:tc>
          <w:tcPr>
            <w:tcW w:w="1843" w:type="dxa"/>
            <w:tcBorders>
              <w:top w:val="nil"/>
              <w:left w:val="nil"/>
              <w:bottom w:val="single" w:sz="4" w:space="0" w:color="auto"/>
              <w:right w:val="single" w:sz="4" w:space="0" w:color="auto"/>
            </w:tcBorders>
            <w:shd w:val="clear" w:color="auto" w:fill="auto"/>
            <w:vAlign w:val="center"/>
          </w:tcPr>
          <w:p w14:paraId="5705A6F2" w14:textId="77777777" w:rsidR="00816A2E" w:rsidRPr="00816A2E" w:rsidRDefault="00816A2E" w:rsidP="00816A2E">
            <w:pPr>
              <w:jc w:val="center"/>
              <w:rPr>
                <w:snapToGrid w:val="0"/>
                <w:color w:val="000000"/>
              </w:rPr>
            </w:pPr>
            <w:r w:rsidRPr="00816A2E">
              <w:rPr>
                <w:snapToGrid w:val="0"/>
                <w:color w:val="000000"/>
              </w:rPr>
              <w:t>-5 157</w:t>
            </w:r>
          </w:p>
        </w:tc>
      </w:tr>
      <w:tr w:rsidR="00816A2E" w:rsidRPr="00816A2E" w14:paraId="4C9596EF" w14:textId="77777777" w:rsidTr="009E53B0">
        <w:trPr>
          <w:trHeight w:val="360"/>
        </w:trPr>
        <w:tc>
          <w:tcPr>
            <w:tcW w:w="709" w:type="dxa"/>
            <w:shd w:val="clear" w:color="auto" w:fill="auto"/>
            <w:vAlign w:val="center"/>
            <w:hideMark/>
          </w:tcPr>
          <w:p w14:paraId="236E6D32" w14:textId="77777777" w:rsidR="00816A2E" w:rsidRPr="00816A2E" w:rsidRDefault="00816A2E" w:rsidP="00816A2E">
            <w:pPr>
              <w:ind w:left="-108"/>
              <w:jc w:val="center"/>
            </w:pPr>
            <w:r w:rsidRPr="00816A2E">
              <w:t>4</w:t>
            </w:r>
          </w:p>
        </w:tc>
        <w:tc>
          <w:tcPr>
            <w:tcW w:w="4253" w:type="dxa"/>
            <w:shd w:val="clear" w:color="auto" w:fill="auto"/>
            <w:vAlign w:val="center"/>
            <w:hideMark/>
          </w:tcPr>
          <w:p w14:paraId="5E5FDC2C" w14:textId="77777777" w:rsidR="00816A2E" w:rsidRPr="00816A2E" w:rsidRDefault="00816A2E" w:rsidP="00816A2E">
            <w:r w:rsidRPr="00816A2E">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8E68FD" w14:textId="77777777" w:rsidR="00816A2E" w:rsidRPr="00816A2E" w:rsidRDefault="00816A2E" w:rsidP="00816A2E">
            <w:pPr>
              <w:jc w:val="center"/>
              <w:rPr>
                <w:snapToGrid w:val="0"/>
                <w:color w:val="000000"/>
              </w:rPr>
            </w:pPr>
            <w:r w:rsidRPr="00816A2E">
              <w:rPr>
                <w:snapToGrid w:val="0"/>
                <w:color w:val="000000"/>
              </w:rPr>
              <w:t>1 938</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5E860E"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3D49A040" w14:textId="77777777" w:rsidR="00816A2E" w:rsidRPr="00816A2E" w:rsidRDefault="00816A2E" w:rsidP="00816A2E">
            <w:pPr>
              <w:jc w:val="center"/>
              <w:rPr>
                <w:snapToGrid w:val="0"/>
                <w:color w:val="000000"/>
              </w:rPr>
            </w:pPr>
            <w:r w:rsidRPr="00816A2E">
              <w:rPr>
                <w:snapToGrid w:val="0"/>
                <w:color w:val="000000"/>
              </w:rPr>
              <w:t>-1 938</w:t>
            </w:r>
          </w:p>
        </w:tc>
      </w:tr>
      <w:tr w:rsidR="00816A2E" w:rsidRPr="00816A2E" w14:paraId="61966F8A" w14:textId="77777777" w:rsidTr="009E53B0">
        <w:trPr>
          <w:trHeight w:val="464"/>
        </w:trPr>
        <w:tc>
          <w:tcPr>
            <w:tcW w:w="709" w:type="dxa"/>
            <w:shd w:val="clear" w:color="auto" w:fill="auto"/>
            <w:vAlign w:val="center"/>
          </w:tcPr>
          <w:p w14:paraId="21CC26F1" w14:textId="77777777" w:rsidR="00816A2E" w:rsidRPr="00816A2E" w:rsidRDefault="00816A2E" w:rsidP="00816A2E">
            <w:pPr>
              <w:ind w:left="-108"/>
              <w:jc w:val="center"/>
            </w:pPr>
            <w:r w:rsidRPr="00816A2E">
              <w:t>5</w:t>
            </w:r>
          </w:p>
        </w:tc>
        <w:tc>
          <w:tcPr>
            <w:tcW w:w="4253" w:type="dxa"/>
            <w:shd w:val="clear" w:color="auto" w:fill="auto"/>
            <w:vAlign w:val="center"/>
          </w:tcPr>
          <w:p w14:paraId="2FFEB668" w14:textId="77777777" w:rsidR="00816A2E" w:rsidRPr="00816A2E" w:rsidRDefault="00816A2E" w:rsidP="00816A2E">
            <w:r w:rsidRPr="00816A2E">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A878DD" w14:textId="77777777" w:rsidR="00816A2E" w:rsidRPr="00816A2E" w:rsidRDefault="00816A2E" w:rsidP="00816A2E">
            <w:pPr>
              <w:jc w:val="center"/>
              <w:rPr>
                <w:snapToGrid w:val="0"/>
                <w:color w:val="000000"/>
              </w:rPr>
            </w:pPr>
            <w:r w:rsidRPr="00816A2E">
              <w:rPr>
                <w:snapToGrid w:val="0"/>
                <w:color w:val="000000"/>
              </w:rPr>
              <w:t>2 550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31A242" w14:textId="77777777" w:rsidR="00816A2E" w:rsidRPr="00816A2E" w:rsidRDefault="00816A2E" w:rsidP="00816A2E">
            <w:pPr>
              <w:jc w:val="center"/>
              <w:rPr>
                <w:snapToGrid w:val="0"/>
                <w:color w:val="000000"/>
              </w:rPr>
            </w:pPr>
            <w:r w:rsidRPr="00816A2E">
              <w:rPr>
                <w:snapToGrid w:val="0"/>
                <w:color w:val="000000"/>
              </w:rPr>
              <w:t>2 414</w:t>
            </w:r>
          </w:p>
        </w:tc>
        <w:tc>
          <w:tcPr>
            <w:tcW w:w="1843" w:type="dxa"/>
            <w:tcBorders>
              <w:top w:val="nil"/>
              <w:left w:val="nil"/>
              <w:bottom w:val="single" w:sz="4" w:space="0" w:color="auto"/>
              <w:right w:val="single" w:sz="4" w:space="0" w:color="auto"/>
            </w:tcBorders>
            <w:shd w:val="clear" w:color="auto" w:fill="auto"/>
            <w:vAlign w:val="center"/>
          </w:tcPr>
          <w:p w14:paraId="1E2A8E01" w14:textId="77777777" w:rsidR="00816A2E" w:rsidRPr="00816A2E" w:rsidRDefault="00816A2E" w:rsidP="00816A2E">
            <w:pPr>
              <w:jc w:val="center"/>
              <w:rPr>
                <w:snapToGrid w:val="0"/>
                <w:color w:val="000000"/>
              </w:rPr>
            </w:pPr>
            <w:r w:rsidRPr="00816A2E">
              <w:rPr>
                <w:snapToGrid w:val="0"/>
                <w:color w:val="000000"/>
              </w:rPr>
              <w:t>-136</w:t>
            </w:r>
          </w:p>
        </w:tc>
      </w:tr>
      <w:tr w:rsidR="00816A2E" w:rsidRPr="00816A2E" w14:paraId="70C5837E" w14:textId="77777777" w:rsidTr="009E53B0">
        <w:trPr>
          <w:trHeight w:val="967"/>
        </w:trPr>
        <w:tc>
          <w:tcPr>
            <w:tcW w:w="709" w:type="dxa"/>
            <w:shd w:val="clear" w:color="auto" w:fill="auto"/>
            <w:vAlign w:val="center"/>
            <w:hideMark/>
          </w:tcPr>
          <w:p w14:paraId="6341DD4B" w14:textId="77777777" w:rsidR="00816A2E" w:rsidRPr="00816A2E" w:rsidRDefault="00816A2E" w:rsidP="00816A2E">
            <w:pPr>
              <w:ind w:left="-108"/>
              <w:jc w:val="center"/>
            </w:pPr>
            <w:r w:rsidRPr="00816A2E">
              <w:t>6</w:t>
            </w:r>
          </w:p>
        </w:tc>
        <w:tc>
          <w:tcPr>
            <w:tcW w:w="4253" w:type="dxa"/>
            <w:shd w:val="clear" w:color="auto" w:fill="auto"/>
            <w:vAlign w:val="center"/>
            <w:hideMark/>
          </w:tcPr>
          <w:p w14:paraId="70D3701E" w14:textId="77777777" w:rsidR="00816A2E" w:rsidRPr="00816A2E" w:rsidRDefault="00816A2E" w:rsidP="00816A2E">
            <w:r w:rsidRPr="00816A2E">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8121FC"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01C0C0"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294C5780"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25378178" w14:textId="77777777" w:rsidTr="009E53B0">
        <w:trPr>
          <w:trHeight w:val="1279"/>
        </w:trPr>
        <w:tc>
          <w:tcPr>
            <w:tcW w:w="709" w:type="dxa"/>
            <w:shd w:val="clear" w:color="auto" w:fill="auto"/>
            <w:vAlign w:val="center"/>
            <w:hideMark/>
          </w:tcPr>
          <w:p w14:paraId="6452693D" w14:textId="77777777" w:rsidR="00816A2E" w:rsidRPr="00816A2E" w:rsidRDefault="00816A2E" w:rsidP="00816A2E">
            <w:pPr>
              <w:ind w:left="-108"/>
              <w:jc w:val="center"/>
            </w:pPr>
            <w:r w:rsidRPr="00816A2E">
              <w:t>7</w:t>
            </w:r>
          </w:p>
        </w:tc>
        <w:tc>
          <w:tcPr>
            <w:tcW w:w="4253" w:type="dxa"/>
            <w:shd w:val="clear" w:color="auto" w:fill="auto"/>
            <w:vAlign w:val="center"/>
            <w:hideMark/>
          </w:tcPr>
          <w:p w14:paraId="489C3BBA" w14:textId="77777777" w:rsidR="00816A2E" w:rsidRPr="00816A2E" w:rsidRDefault="00816A2E" w:rsidP="00816A2E">
            <w:r w:rsidRPr="00816A2E">
              <w:t>Корректировка с целью учета отклонения фактических значений параметров расчета тарифов от значений, учтенных</w:t>
            </w:r>
            <w:r w:rsidRPr="00816A2E">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AC1DFF" w14:textId="77777777" w:rsidR="00816A2E" w:rsidRPr="00816A2E" w:rsidRDefault="00816A2E" w:rsidP="00816A2E">
            <w:pPr>
              <w:jc w:val="center"/>
              <w:rPr>
                <w:snapToGrid w:val="0"/>
                <w:color w:val="000000"/>
              </w:rPr>
            </w:pPr>
            <w:r w:rsidRPr="00816A2E">
              <w:rPr>
                <w:snapToGrid w:val="0"/>
                <w:color w:val="000000"/>
              </w:rPr>
              <w:t>9 473</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0787CA"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5F14D83" w14:textId="77777777" w:rsidR="00816A2E" w:rsidRPr="00816A2E" w:rsidRDefault="00816A2E" w:rsidP="00816A2E">
            <w:pPr>
              <w:jc w:val="center"/>
              <w:rPr>
                <w:snapToGrid w:val="0"/>
                <w:color w:val="000000"/>
              </w:rPr>
            </w:pPr>
            <w:r w:rsidRPr="00816A2E">
              <w:rPr>
                <w:snapToGrid w:val="0"/>
                <w:color w:val="000000"/>
              </w:rPr>
              <w:t>-9 473</w:t>
            </w:r>
          </w:p>
        </w:tc>
      </w:tr>
      <w:tr w:rsidR="00816A2E" w:rsidRPr="00816A2E" w14:paraId="06A435A6" w14:textId="77777777" w:rsidTr="009E53B0">
        <w:trPr>
          <w:trHeight w:val="971"/>
        </w:trPr>
        <w:tc>
          <w:tcPr>
            <w:tcW w:w="709" w:type="dxa"/>
            <w:shd w:val="clear" w:color="auto" w:fill="auto"/>
            <w:vAlign w:val="center"/>
            <w:hideMark/>
          </w:tcPr>
          <w:p w14:paraId="5D6E9B21" w14:textId="77777777" w:rsidR="00816A2E" w:rsidRPr="00816A2E" w:rsidRDefault="00816A2E" w:rsidP="00816A2E">
            <w:pPr>
              <w:ind w:left="-108"/>
              <w:jc w:val="center"/>
            </w:pPr>
            <w:r w:rsidRPr="00816A2E">
              <w:t>8</w:t>
            </w:r>
          </w:p>
        </w:tc>
        <w:tc>
          <w:tcPr>
            <w:tcW w:w="4253" w:type="dxa"/>
            <w:shd w:val="clear" w:color="auto" w:fill="auto"/>
            <w:vAlign w:val="center"/>
            <w:hideMark/>
          </w:tcPr>
          <w:p w14:paraId="77422637" w14:textId="77777777" w:rsidR="00816A2E" w:rsidRPr="00816A2E" w:rsidRDefault="00816A2E" w:rsidP="00816A2E">
            <w:r w:rsidRPr="00816A2E">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C0F508"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8500DB"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517EC04D"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774E2C51" w14:textId="77777777" w:rsidTr="009E53B0">
        <w:trPr>
          <w:trHeight w:val="1080"/>
        </w:trPr>
        <w:tc>
          <w:tcPr>
            <w:tcW w:w="709" w:type="dxa"/>
            <w:shd w:val="clear" w:color="auto" w:fill="auto"/>
            <w:vAlign w:val="center"/>
            <w:hideMark/>
          </w:tcPr>
          <w:p w14:paraId="64AAD574" w14:textId="77777777" w:rsidR="00816A2E" w:rsidRPr="00816A2E" w:rsidRDefault="00816A2E" w:rsidP="00816A2E">
            <w:pPr>
              <w:ind w:left="-108"/>
              <w:jc w:val="center"/>
            </w:pPr>
            <w:r w:rsidRPr="00816A2E">
              <w:t>9</w:t>
            </w:r>
          </w:p>
        </w:tc>
        <w:tc>
          <w:tcPr>
            <w:tcW w:w="4253" w:type="dxa"/>
            <w:shd w:val="clear" w:color="auto" w:fill="auto"/>
            <w:vAlign w:val="center"/>
            <w:hideMark/>
          </w:tcPr>
          <w:p w14:paraId="08CBAD2B" w14:textId="77777777" w:rsidR="00816A2E" w:rsidRPr="00816A2E" w:rsidRDefault="00816A2E" w:rsidP="00816A2E">
            <w:r w:rsidRPr="00816A2E">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BEFEED"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467555"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0410104E"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00C896BA" w14:textId="77777777" w:rsidTr="009E53B0">
        <w:trPr>
          <w:cantSplit/>
          <w:trHeight w:val="488"/>
        </w:trPr>
        <w:tc>
          <w:tcPr>
            <w:tcW w:w="709" w:type="dxa"/>
            <w:shd w:val="clear" w:color="auto" w:fill="auto"/>
            <w:vAlign w:val="center"/>
            <w:hideMark/>
          </w:tcPr>
          <w:p w14:paraId="0D07112C" w14:textId="77777777" w:rsidR="00816A2E" w:rsidRPr="00816A2E" w:rsidRDefault="00816A2E" w:rsidP="00816A2E">
            <w:pPr>
              <w:ind w:left="-108"/>
              <w:jc w:val="center"/>
            </w:pPr>
            <w:r w:rsidRPr="00816A2E">
              <w:t>10</w:t>
            </w:r>
          </w:p>
        </w:tc>
        <w:tc>
          <w:tcPr>
            <w:tcW w:w="4253" w:type="dxa"/>
            <w:shd w:val="clear" w:color="auto" w:fill="auto"/>
            <w:vAlign w:val="center"/>
            <w:hideMark/>
          </w:tcPr>
          <w:p w14:paraId="632A6E45" w14:textId="77777777" w:rsidR="00816A2E" w:rsidRPr="00816A2E" w:rsidRDefault="00816A2E" w:rsidP="00816A2E">
            <w:r w:rsidRPr="00816A2E">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816A2E">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D52A20"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BDFE65" w14:textId="77777777" w:rsidR="00816A2E" w:rsidRPr="00816A2E" w:rsidRDefault="00816A2E" w:rsidP="00816A2E">
            <w:pPr>
              <w:jc w:val="center"/>
              <w:rPr>
                <w:snapToGrid w:val="0"/>
                <w:color w:val="000000"/>
              </w:rPr>
            </w:pPr>
            <w:r w:rsidRPr="00816A2E">
              <w:rPr>
                <w:snapToGrid w:val="0"/>
                <w:color w:val="000000"/>
              </w:rPr>
              <w:t>0</w:t>
            </w:r>
          </w:p>
        </w:tc>
        <w:tc>
          <w:tcPr>
            <w:tcW w:w="1843" w:type="dxa"/>
            <w:tcBorders>
              <w:top w:val="nil"/>
              <w:left w:val="nil"/>
              <w:bottom w:val="single" w:sz="4" w:space="0" w:color="auto"/>
              <w:right w:val="single" w:sz="4" w:space="0" w:color="auto"/>
            </w:tcBorders>
            <w:shd w:val="clear" w:color="auto" w:fill="auto"/>
            <w:vAlign w:val="center"/>
          </w:tcPr>
          <w:p w14:paraId="04D52A68"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6B7FC083" w14:textId="77777777" w:rsidTr="009E53B0">
        <w:trPr>
          <w:cantSplit/>
          <w:trHeight w:val="488"/>
        </w:trPr>
        <w:tc>
          <w:tcPr>
            <w:tcW w:w="709" w:type="dxa"/>
            <w:shd w:val="clear" w:color="auto" w:fill="auto"/>
            <w:vAlign w:val="center"/>
          </w:tcPr>
          <w:p w14:paraId="2A4B00DD" w14:textId="77777777" w:rsidR="00816A2E" w:rsidRPr="00816A2E" w:rsidRDefault="00816A2E" w:rsidP="00816A2E">
            <w:pPr>
              <w:ind w:left="-108"/>
              <w:jc w:val="center"/>
            </w:pPr>
            <w:r w:rsidRPr="00816A2E">
              <w:lastRenderedPageBreak/>
              <w:t>11</w:t>
            </w:r>
          </w:p>
        </w:tc>
        <w:tc>
          <w:tcPr>
            <w:tcW w:w="4253" w:type="dxa"/>
            <w:shd w:val="clear" w:color="auto" w:fill="auto"/>
            <w:vAlign w:val="center"/>
          </w:tcPr>
          <w:p w14:paraId="1A6CE6F8" w14:textId="77777777" w:rsidR="00816A2E" w:rsidRPr="00816A2E" w:rsidRDefault="00816A2E" w:rsidP="00816A2E">
            <w:pPr>
              <w:rPr>
                <w:highlight w:val="cyan"/>
              </w:rPr>
            </w:pPr>
            <w:r w:rsidRPr="00816A2E">
              <w:rPr>
                <w:bCs/>
                <w:snapToGrid w:val="0"/>
              </w:rPr>
              <w:t>Корректировка расходов за неиспользование средств ремонтной программы за 2022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E57E6A" w14:textId="77777777" w:rsidR="00816A2E" w:rsidRPr="00816A2E" w:rsidRDefault="00816A2E" w:rsidP="00816A2E">
            <w:pPr>
              <w:jc w:val="center"/>
              <w:rPr>
                <w:snapToGrid w:val="0"/>
                <w:color w:val="000000"/>
              </w:rPr>
            </w:pPr>
            <w:r w:rsidRPr="00816A2E">
              <w:rPr>
                <w:snapToGrid w:val="0"/>
                <w:color w:val="000000"/>
              </w:rPr>
              <w:t>0 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2F8130" w14:textId="77777777" w:rsidR="00816A2E" w:rsidRPr="00816A2E" w:rsidRDefault="00816A2E" w:rsidP="00816A2E">
            <w:pPr>
              <w:jc w:val="center"/>
              <w:rPr>
                <w:snapToGrid w:val="0"/>
                <w:color w:val="000000"/>
              </w:rPr>
            </w:pPr>
            <w:r w:rsidRPr="00816A2E">
              <w:rPr>
                <w:snapToGrid w:val="0"/>
                <w:color w:val="000000"/>
              </w:rPr>
              <w:t>-1 846</w:t>
            </w:r>
          </w:p>
        </w:tc>
        <w:tc>
          <w:tcPr>
            <w:tcW w:w="1843" w:type="dxa"/>
            <w:tcBorders>
              <w:top w:val="nil"/>
              <w:left w:val="nil"/>
              <w:bottom w:val="single" w:sz="4" w:space="0" w:color="auto"/>
              <w:right w:val="single" w:sz="4" w:space="0" w:color="auto"/>
            </w:tcBorders>
            <w:shd w:val="clear" w:color="auto" w:fill="auto"/>
            <w:vAlign w:val="center"/>
          </w:tcPr>
          <w:p w14:paraId="2A7BD3F9" w14:textId="77777777" w:rsidR="00816A2E" w:rsidRPr="00816A2E" w:rsidRDefault="00816A2E" w:rsidP="00816A2E">
            <w:pPr>
              <w:jc w:val="center"/>
              <w:rPr>
                <w:snapToGrid w:val="0"/>
                <w:color w:val="000000"/>
              </w:rPr>
            </w:pPr>
            <w:r w:rsidRPr="00816A2E">
              <w:rPr>
                <w:snapToGrid w:val="0"/>
                <w:color w:val="000000"/>
              </w:rPr>
              <w:t>-1 846</w:t>
            </w:r>
          </w:p>
        </w:tc>
      </w:tr>
      <w:tr w:rsidR="00816A2E" w:rsidRPr="00816A2E" w14:paraId="2CF4A4AE" w14:textId="77777777" w:rsidTr="009E53B0">
        <w:trPr>
          <w:cantSplit/>
          <w:trHeight w:val="488"/>
        </w:trPr>
        <w:tc>
          <w:tcPr>
            <w:tcW w:w="709" w:type="dxa"/>
            <w:shd w:val="clear" w:color="auto" w:fill="auto"/>
            <w:vAlign w:val="center"/>
          </w:tcPr>
          <w:p w14:paraId="1F093F41" w14:textId="77777777" w:rsidR="00816A2E" w:rsidRPr="00816A2E" w:rsidRDefault="00816A2E" w:rsidP="00816A2E">
            <w:pPr>
              <w:ind w:left="-108"/>
              <w:jc w:val="center"/>
            </w:pPr>
            <w:r w:rsidRPr="00816A2E">
              <w:t>12</w:t>
            </w:r>
          </w:p>
        </w:tc>
        <w:tc>
          <w:tcPr>
            <w:tcW w:w="4253" w:type="dxa"/>
            <w:shd w:val="clear" w:color="auto" w:fill="auto"/>
            <w:vAlign w:val="center"/>
          </w:tcPr>
          <w:p w14:paraId="40CC5630" w14:textId="77777777" w:rsidR="00816A2E" w:rsidRPr="00816A2E" w:rsidRDefault="00816A2E" w:rsidP="00816A2E">
            <w:pPr>
              <w:rPr>
                <w:highlight w:val="cyan"/>
              </w:rPr>
            </w:pPr>
            <w:r w:rsidRPr="00816A2E">
              <w:rPr>
                <w:bCs/>
                <w:snapToGrid w:val="0"/>
              </w:rPr>
              <w:t>Корректировка расходов за неиспользование средств ремонтной программы за 2023 год</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134467"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3422DF" w14:textId="77777777" w:rsidR="00816A2E" w:rsidRPr="00816A2E" w:rsidRDefault="00816A2E" w:rsidP="00816A2E">
            <w:pPr>
              <w:jc w:val="center"/>
              <w:rPr>
                <w:snapToGrid w:val="0"/>
                <w:color w:val="000000"/>
              </w:rPr>
            </w:pPr>
            <w:r w:rsidRPr="00816A2E">
              <w:rPr>
                <w:snapToGrid w:val="0"/>
                <w:color w:val="000000"/>
              </w:rPr>
              <w:t>-835</w:t>
            </w:r>
          </w:p>
        </w:tc>
        <w:tc>
          <w:tcPr>
            <w:tcW w:w="1843" w:type="dxa"/>
            <w:tcBorders>
              <w:top w:val="nil"/>
              <w:left w:val="nil"/>
              <w:bottom w:val="single" w:sz="4" w:space="0" w:color="auto"/>
              <w:right w:val="single" w:sz="4" w:space="0" w:color="auto"/>
            </w:tcBorders>
            <w:shd w:val="clear" w:color="auto" w:fill="auto"/>
            <w:vAlign w:val="center"/>
          </w:tcPr>
          <w:p w14:paraId="7B2A9DCC" w14:textId="77777777" w:rsidR="00816A2E" w:rsidRPr="00816A2E" w:rsidRDefault="00816A2E" w:rsidP="00816A2E">
            <w:pPr>
              <w:jc w:val="center"/>
              <w:rPr>
                <w:snapToGrid w:val="0"/>
                <w:color w:val="000000"/>
              </w:rPr>
            </w:pPr>
            <w:r w:rsidRPr="00816A2E">
              <w:rPr>
                <w:snapToGrid w:val="0"/>
                <w:color w:val="000000"/>
              </w:rPr>
              <w:t>-835</w:t>
            </w:r>
          </w:p>
        </w:tc>
      </w:tr>
      <w:tr w:rsidR="00816A2E" w:rsidRPr="00816A2E" w14:paraId="59524283" w14:textId="77777777" w:rsidTr="009E53B0">
        <w:trPr>
          <w:cantSplit/>
          <w:trHeight w:val="488"/>
        </w:trPr>
        <w:tc>
          <w:tcPr>
            <w:tcW w:w="709" w:type="dxa"/>
            <w:shd w:val="clear" w:color="auto" w:fill="auto"/>
            <w:vAlign w:val="center"/>
          </w:tcPr>
          <w:p w14:paraId="405E6D92" w14:textId="77777777" w:rsidR="00816A2E" w:rsidRPr="00816A2E" w:rsidRDefault="00816A2E" w:rsidP="00816A2E">
            <w:pPr>
              <w:ind w:left="-108"/>
              <w:jc w:val="center"/>
            </w:pPr>
            <w:r w:rsidRPr="00816A2E">
              <w:t>13</w:t>
            </w:r>
          </w:p>
        </w:tc>
        <w:tc>
          <w:tcPr>
            <w:tcW w:w="4253" w:type="dxa"/>
            <w:shd w:val="clear" w:color="auto" w:fill="auto"/>
            <w:vAlign w:val="center"/>
          </w:tcPr>
          <w:p w14:paraId="019E4306" w14:textId="77777777" w:rsidR="00816A2E" w:rsidRPr="00816A2E" w:rsidRDefault="00816A2E" w:rsidP="00816A2E">
            <w:r w:rsidRPr="00816A2E">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DED83" w14:textId="77777777" w:rsidR="00816A2E" w:rsidRPr="00816A2E" w:rsidRDefault="00816A2E" w:rsidP="00816A2E">
            <w:pPr>
              <w:jc w:val="center"/>
              <w:rPr>
                <w:snapToGrid w:val="0"/>
                <w:color w:val="000000"/>
              </w:rPr>
            </w:pPr>
            <w:r w:rsidRPr="00816A2E">
              <w:rPr>
                <w:snapToGrid w:val="0"/>
                <w:color w:val="000000"/>
              </w:rPr>
              <w:t>85 990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D7424" w14:textId="77777777" w:rsidR="00816A2E" w:rsidRPr="00816A2E" w:rsidRDefault="00816A2E" w:rsidP="00816A2E">
            <w:pPr>
              <w:jc w:val="center"/>
              <w:rPr>
                <w:snapToGrid w:val="0"/>
                <w:color w:val="000000"/>
              </w:rPr>
            </w:pPr>
            <w:r w:rsidRPr="00816A2E">
              <w:rPr>
                <w:snapToGrid w:val="0"/>
                <w:color w:val="000000"/>
              </w:rPr>
              <w:t>63 226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2D34DF" w14:textId="77777777" w:rsidR="00816A2E" w:rsidRPr="00816A2E" w:rsidRDefault="00816A2E" w:rsidP="00816A2E">
            <w:pPr>
              <w:jc w:val="center"/>
              <w:rPr>
                <w:snapToGrid w:val="0"/>
                <w:color w:val="000000"/>
              </w:rPr>
            </w:pPr>
            <w:r w:rsidRPr="00816A2E">
              <w:rPr>
                <w:snapToGrid w:val="0"/>
                <w:color w:val="000000"/>
              </w:rPr>
              <w:t>-22 764</w:t>
            </w:r>
          </w:p>
        </w:tc>
      </w:tr>
      <w:tr w:rsidR="00816A2E" w:rsidRPr="00816A2E" w14:paraId="1E5C18FC" w14:textId="77777777" w:rsidTr="009E53B0">
        <w:trPr>
          <w:cantSplit/>
          <w:trHeight w:val="488"/>
        </w:trPr>
        <w:tc>
          <w:tcPr>
            <w:tcW w:w="709" w:type="dxa"/>
            <w:shd w:val="clear" w:color="auto" w:fill="auto"/>
            <w:vAlign w:val="center"/>
          </w:tcPr>
          <w:p w14:paraId="43CE8889" w14:textId="77777777" w:rsidR="00816A2E" w:rsidRPr="00816A2E" w:rsidRDefault="00816A2E" w:rsidP="00816A2E">
            <w:pPr>
              <w:ind w:left="-108"/>
              <w:jc w:val="center"/>
            </w:pPr>
            <w:r w:rsidRPr="00816A2E">
              <w:t>14</w:t>
            </w:r>
          </w:p>
        </w:tc>
        <w:tc>
          <w:tcPr>
            <w:tcW w:w="4253" w:type="dxa"/>
            <w:shd w:val="clear" w:color="auto" w:fill="auto"/>
            <w:vAlign w:val="center"/>
          </w:tcPr>
          <w:p w14:paraId="6558CDA7" w14:textId="77777777" w:rsidR="00816A2E" w:rsidRPr="00816A2E" w:rsidRDefault="00816A2E" w:rsidP="00816A2E">
            <w:r w:rsidRPr="00816A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D6705D" w14:textId="77777777" w:rsidR="00816A2E" w:rsidRPr="00816A2E" w:rsidRDefault="00816A2E" w:rsidP="00816A2E">
            <w:pPr>
              <w:jc w:val="center"/>
              <w:rPr>
                <w:snapToGrid w:val="0"/>
                <w:color w:val="000000"/>
              </w:rPr>
            </w:pPr>
            <w:r w:rsidRPr="00816A2E">
              <w:rPr>
                <w:snapToGrid w:val="0"/>
                <w:color w:val="000000"/>
              </w:rPr>
              <w:t>2 264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15A75" w14:textId="77777777" w:rsidR="00816A2E" w:rsidRPr="00816A2E" w:rsidRDefault="00816A2E" w:rsidP="00816A2E">
            <w:pPr>
              <w:jc w:val="center"/>
              <w:rPr>
                <w:snapToGrid w:val="0"/>
                <w:color w:val="000000"/>
              </w:rPr>
            </w:pPr>
            <w:r w:rsidRPr="00816A2E">
              <w:rPr>
                <w:snapToGrid w:val="0"/>
                <w:color w:val="000000"/>
              </w:rPr>
              <w:t>-2 265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17F698"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32E1D627" w14:textId="77777777" w:rsidTr="009E53B0">
        <w:trPr>
          <w:cantSplit/>
          <w:trHeight w:val="488"/>
        </w:trPr>
        <w:tc>
          <w:tcPr>
            <w:tcW w:w="709" w:type="dxa"/>
            <w:shd w:val="clear" w:color="auto" w:fill="auto"/>
            <w:vAlign w:val="center"/>
          </w:tcPr>
          <w:p w14:paraId="4E374760" w14:textId="77777777" w:rsidR="00816A2E" w:rsidRPr="00816A2E" w:rsidRDefault="00816A2E" w:rsidP="00816A2E">
            <w:pPr>
              <w:ind w:left="-108"/>
              <w:jc w:val="center"/>
            </w:pPr>
            <w:r w:rsidRPr="00816A2E">
              <w:t>15</w:t>
            </w:r>
          </w:p>
        </w:tc>
        <w:tc>
          <w:tcPr>
            <w:tcW w:w="4253" w:type="dxa"/>
            <w:shd w:val="clear" w:color="auto" w:fill="auto"/>
            <w:vAlign w:val="center"/>
          </w:tcPr>
          <w:p w14:paraId="39BA00D2" w14:textId="77777777" w:rsidR="00816A2E" w:rsidRPr="00816A2E" w:rsidRDefault="00816A2E" w:rsidP="00816A2E">
            <w:pPr>
              <w:rPr>
                <w:snapToGrid w:val="0"/>
                <w:szCs w:val="28"/>
              </w:rPr>
            </w:pPr>
            <w:r w:rsidRPr="00816A2E">
              <w:rPr>
                <w:snapToGrid w:val="0"/>
                <w:szCs w:val="28"/>
              </w:rPr>
              <w:t>Корректировка НВВ, связанная с соблюдением ст. 3 ФЗ от 27.07.2010 № 190 «О теплоснабжении»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E550D" w14:textId="77777777" w:rsidR="00816A2E" w:rsidRPr="00816A2E" w:rsidRDefault="00816A2E" w:rsidP="00816A2E">
            <w:pPr>
              <w:jc w:val="center"/>
              <w:rPr>
                <w:snapToGrid w:val="0"/>
                <w:color w:val="000000"/>
              </w:rPr>
            </w:pPr>
            <w:r w:rsidRPr="00816A2E">
              <w:rPr>
                <w:snapToGrid w:val="0"/>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1A89E" w14:textId="77777777" w:rsidR="00816A2E" w:rsidRPr="00816A2E" w:rsidRDefault="00816A2E" w:rsidP="00816A2E">
            <w:pPr>
              <w:jc w:val="center"/>
              <w:rPr>
                <w:snapToGrid w:val="0"/>
                <w:color w:val="000000"/>
              </w:rPr>
            </w:pPr>
            <w:r w:rsidRPr="00816A2E">
              <w:rPr>
                <w:snapToGrid w:val="0"/>
                <w:color w:val="000000"/>
              </w:rPr>
              <w:t>-1 239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3E8786" w14:textId="77777777" w:rsidR="00816A2E" w:rsidRPr="00816A2E" w:rsidRDefault="00816A2E" w:rsidP="00816A2E">
            <w:pPr>
              <w:jc w:val="center"/>
              <w:rPr>
                <w:snapToGrid w:val="0"/>
                <w:color w:val="000000"/>
              </w:rPr>
            </w:pPr>
            <w:r w:rsidRPr="00816A2E">
              <w:rPr>
                <w:snapToGrid w:val="0"/>
                <w:color w:val="000000"/>
              </w:rPr>
              <w:t>0</w:t>
            </w:r>
          </w:p>
        </w:tc>
      </w:tr>
      <w:tr w:rsidR="00816A2E" w:rsidRPr="00816A2E" w14:paraId="6E772D54" w14:textId="77777777" w:rsidTr="009E53B0">
        <w:trPr>
          <w:trHeight w:val="720"/>
        </w:trPr>
        <w:tc>
          <w:tcPr>
            <w:tcW w:w="709" w:type="dxa"/>
            <w:shd w:val="clear" w:color="auto" w:fill="auto"/>
            <w:vAlign w:val="center"/>
            <w:hideMark/>
          </w:tcPr>
          <w:p w14:paraId="1CE17208" w14:textId="77777777" w:rsidR="00816A2E" w:rsidRPr="00816A2E" w:rsidRDefault="00816A2E" w:rsidP="00816A2E">
            <w:pPr>
              <w:ind w:left="-108"/>
              <w:jc w:val="center"/>
            </w:pPr>
            <w:r w:rsidRPr="00816A2E">
              <w:t>16</w:t>
            </w:r>
          </w:p>
        </w:tc>
        <w:tc>
          <w:tcPr>
            <w:tcW w:w="4253" w:type="dxa"/>
            <w:shd w:val="clear" w:color="auto" w:fill="auto"/>
            <w:vAlign w:val="center"/>
            <w:hideMark/>
          </w:tcPr>
          <w:p w14:paraId="0FE06AE9" w14:textId="77777777" w:rsidR="00816A2E" w:rsidRPr="00816A2E" w:rsidRDefault="00816A2E" w:rsidP="00816A2E">
            <w:r w:rsidRPr="00816A2E">
              <w:t>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72237E" w14:textId="77777777" w:rsidR="00816A2E" w:rsidRPr="00816A2E" w:rsidRDefault="00816A2E" w:rsidP="00816A2E">
            <w:pPr>
              <w:jc w:val="center"/>
              <w:rPr>
                <w:snapToGrid w:val="0"/>
                <w:color w:val="000000"/>
              </w:rPr>
            </w:pPr>
            <w:r w:rsidRPr="00816A2E">
              <w:rPr>
                <w:snapToGrid w:val="0"/>
                <w:color w:val="000000"/>
              </w:rPr>
              <w:t>20 552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C8711D" w14:textId="77777777" w:rsidR="00816A2E" w:rsidRPr="00816A2E" w:rsidRDefault="00816A2E" w:rsidP="00816A2E">
            <w:pPr>
              <w:jc w:val="center"/>
              <w:rPr>
                <w:snapToGrid w:val="0"/>
                <w:color w:val="000000"/>
              </w:rPr>
            </w:pPr>
            <w:r w:rsidRPr="00816A2E">
              <w:rPr>
                <w:snapToGrid w:val="0"/>
                <w:color w:val="000000"/>
              </w:rPr>
              <w:t>11 607</w:t>
            </w:r>
          </w:p>
        </w:tc>
        <w:tc>
          <w:tcPr>
            <w:tcW w:w="1843" w:type="dxa"/>
            <w:tcBorders>
              <w:top w:val="nil"/>
              <w:left w:val="nil"/>
              <w:bottom w:val="single" w:sz="4" w:space="0" w:color="auto"/>
              <w:right w:val="single" w:sz="4" w:space="0" w:color="auto"/>
            </w:tcBorders>
            <w:shd w:val="clear" w:color="auto" w:fill="auto"/>
            <w:vAlign w:val="center"/>
          </w:tcPr>
          <w:p w14:paraId="4CA8454B" w14:textId="77777777" w:rsidR="00816A2E" w:rsidRPr="00816A2E" w:rsidRDefault="00816A2E" w:rsidP="00816A2E">
            <w:pPr>
              <w:jc w:val="center"/>
              <w:rPr>
                <w:snapToGrid w:val="0"/>
                <w:color w:val="000000"/>
              </w:rPr>
            </w:pPr>
            <w:r w:rsidRPr="00816A2E">
              <w:rPr>
                <w:snapToGrid w:val="0"/>
                <w:color w:val="000000"/>
              </w:rPr>
              <w:t>-8 945</w:t>
            </w:r>
          </w:p>
        </w:tc>
      </w:tr>
    </w:tbl>
    <w:p w14:paraId="6D12DC9C" w14:textId="77777777" w:rsidR="00816A2E" w:rsidRPr="00816A2E" w:rsidRDefault="00816A2E" w:rsidP="00816A2E">
      <w:pPr>
        <w:rPr>
          <w:snapToGrid w:val="0"/>
          <w:sz w:val="28"/>
          <w:szCs w:val="28"/>
          <w:lang w:eastAsia="x-none"/>
        </w:rPr>
      </w:pPr>
    </w:p>
    <w:p w14:paraId="162C6F3B" w14:textId="567F2546" w:rsidR="00816A2E" w:rsidRPr="00816A2E" w:rsidRDefault="00816A2E" w:rsidP="00816A2E">
      <w:pPr>
        <w:numPr>
          <w:ilvl w:val="0"/>
          <w:numId w:val="13"/>
        </w:numPr>
        <w:spacing w:after="240"/>
        <w:ind w:left="9149" w:hanging="1211"/>
        <w:jc w:val="right"/>
        <w:rPr>
          <w:snapToGrid w:val="0"/>
          <w:sz w:val="28"/>
          <w:szCs w:val="28"/>
        </w:rPr>
      </w:pPr>
    </w:p>
    <w:p w14:paraId="41B3F1FE" w14:textId="77777777" w:rsidR="00816A2E" w:rsidRPr="00816A2E" w:rsidRDefault="00816A2E" w:rsidP="00816A2E">
      <w:pPr>
        <w:keepNext/>
        <w:tabs>
          <w:tab w:val="left" w:pos="567"/>
        </w:tabs>
        <w:jc w:val="center"/>
        <w:outlineLvl w:val="0"/>
        <w:rPr>
          <w:b/>
          <w:bCs/>
          <w:kern w:val="32"/>
          <w:sz w:val="28"/>
          <w:szCs w:val="20"/>
          <w:lang w:eastAsia="x-none"/>
        </w:rPr>
      </w:pPr>
      <w:r w:rsidRPr="00816A2E">
        <w:rPr>
          <w:b/>
          <w:bCs/>
          <w:kern w:val="32"/>
          <w:sz w:val="28"/>
          <w:szCs w:val="20"/>
          <w:lang w:val="x-none" w:eastAsia="x-none"/>
        </w:rPr>
        <w:t xml:space="preserve">11. Расчет тарифов на тепловую энергию ОАО «РЖД» (филиал Кузбасский территориальный участок Западно-Сибирской дирекции </w:t>
      </w:r>
      <w:r w:rsidRPr="00816A2E">
        <w:rPr>
          <w:b/>
          <w:bCs/>
          <w:kern w:val="32"/>
          <w:sz w:val="28"/>
          <w:szCs w:val="20"/>
          <w:lang w:eastAsia="x-none"/>
        </w:rPr>
        <w:br/>
      </w:r>
      <w:r w:rsidRPr="00816A2E">
        <w:rPr>
          <w:b/>
          <w:bCs/>
          <w:kern w:val="32"/>
          <w:sz w:val="28"/>
          <w:szCs w:val="20"/>
          <w:lang w:val="x-none" w:eastAsia="x-none"/>
        </w:rPr>
        <w:t xml:space="preserve">по тепловодоснабжению - структурное </w:t>
      </w:r>
      <w:r w:rsidRPr="00816A2E">
        <w:rPr>
          <w:b/>
          <w:bCs/>
          <w:kern w:val="32"/>
          <w:sz w:val="28"/>
          <w:szCs w:val="20"/>
          <w:lang w:eastAsia="x-none"/>
        </w:rPr>
        <w:br/>
      </w:r>
      <w:r w:rsidRPr="00816A2E">
        <w:rPr>
          <w:b/>
          <w:bCs/>
          <w:kern w:val="32"/>
          <w:sz w:val="28"/>
          <w:szCs w:val="20"/>
          <w:lang w:val="x-none" w:eastAsia="x-none"/>
        </w:rPr>
        <w:t xml:space="preserve">подразделение Центральной дирекции по тепловодоснабжению) </w:t>
      </w:r>
      <w:r w:rsidRPr="00816A2E">
        <w:rPr>
          <w:b/>
          <w:bCs/>
          <w:kern w:val="32"/>
          <w:sz w:val="28"/>
          <w:szCs w:val="20"/>
          <w:lang w:eastAsia="x-none"/>
        </w:rPr>
        <w:br/>
      </w:r>
      <w:r w:rsidRPr="00816A2E">
        <w:rPr>
          <w:b/>
          <w:bCs/>
          <w:kern w:val="32"/>
          <w:sz w:val="28"/>
          <w:szCs w:val="20"/>
          <w:lang w:val="x-none" w:eastAsia="x-none"/>
        </w:rPr>
        <w:t xml:space="preserve">по узлу теплоснабжения - котельная </w:t>
      </w:r>
      <w:r w:rsidRPr="00816A2E">
        <w:rPr>
          <w:b/>
          <w:bCs/>
          <w:kern w:val="32"/>
          <w:sz w:val="28"/>
          <w:szCs w:val="20"/>
          <w:lang w:eastAsia="x-none"/>
        </w:rPr>
        <w:br/>
        <w:t>ТЧ-15 на ст. Новокузнецк-Сортировочный</w:t>
      </w:r>
    </w:p>
    <w:p w14:paraId="2F5762A9" w14:textId="77777777" w:rsidR="00816A2E" w:rsidRPr="00816A2E" w:rsidRDefault="00816A2E" w:rsidP="00816A2E">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816A2E" w:rsidRPr="00816A2E" w14:paraId="075BB9CE" w14:textId="77777777" w:rsidTr="009E53B0">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4670A883" w14:textId="77777777" w:rsidR="00816A2E" w:rsidRPr="00816A2E" w:rsidRDefault="00816A2E" w:rsidP="00816A2E">
            <w:pPr>
              <w:jc w:val="center"/>
              <w:rPr>
                <w:b/>
                <w:bCs/>
              </w:rPr>
            </w:pPr>
            <w:r w:rsidRPr="00816A2E">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FD8F7D" w14:textId="77777777" w:rsidR="00816A2E" w:rsidRPr="00816A2E" w:rsidRDefault="00816A2E" w:rsidP="00816A2E">
            <w:pPr>
              <w:jc w:val="center"/>
            </w:pPr>
            <w:r w:rsidRPr="00816A2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76AFD0" w14:textId="77777777" w:rsidR="00816A2E" w:rsidRPr="00816A2E" w:rsidRDefault="00816A2E" w:rsidP="00816A2E">
            <w:pPr>
              <w:jc w:val="center"/>
            </w:pPr>
            <w:r w:rsidRPr="00816A2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438CB7" w14:textId="77777777" w:rsidR="00816A2E" w:rsidRPr="00816A2E" w:rsidRDefault="00816A2E" w:rsidP="00816A2E">
            <w:pPr>
              <w:jc w:val="center"/>
            </w:pPr>
            <w:r w:rsidRPr="00816A2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7A0D45" w14:textId="77777777" w:rsidR="00816A2E" w:rsidRPr="00816A2E" w:rsidRDefault="00816A2E" w:rsidP="00816A2E">
            <w:pPr>
              <w:jc w:val="center"/>
            </w:pPr>
            <w:r w:rsidRPr="00816A2E">
              <w:t>НВВ</w:t>
            </w:r>
          </w:p>
        </w:tc>
      </w:tr>
      <w:tr w:rsidR="00816A2E" w:rsidRPr="00816A2E" w14:paraId="29E450AC" w14:textId="77777777" w:rsidTr="009E53B0">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4F3CDFA" w14:textId="77777777" w:rsidR="00816A2E" w:rsidRPr="00816A2E" w:rsidRDefault="00816A2E" w:rsidP="00816A2E">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31EE39" w14:textId="77777777" w:rsidR="00816A2E" w:rsidRPr="00816A2E" w:rsidRDefault="00816A2E" w:rsidP="00816A2E">
            <w:pPr>
              <w:jc w:val="center"/>
            </w:pPr>
            <w:r w:rsidRPr="00816A2E">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E8CEAF5" w14:textId="77777777" w:rsidR="00816A2E" w:rsidRPr="00816A2E" w:rsidRDefault="00816A2E" w:rsidP="00816A2E">
            <w:pPr>
              <w:jc w:val="center"/>
            </w:pPr>
            <w:r w:rsidRPr="00816A2E">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1E825B" w14:textId="77777777" w:rsidR="00816A2E" w:rsidRPr="00816A2E" w:rsidRDefault="00816A2E" w:rsidP="00816A2E">
            <w:pPr>
              <w:jc w:val="center"/>
            </w:pPr>
            <w:r w:rsidRPr="00816A2E">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7BD699" w14:textId="77777777" w:rsidR="00816A2E" w:rsidRPr="00816A2E" w:rsidRDefault="00816A2E" w:rsidP="00816A2E">
            <w:pPr>
              <w:jc w:val="center"/>
            </w:pPr>
            <w:r w:rsidRPr="00816A2E">
              <w:t>тыс. руб.</w:t>
            </w:r>
          </w:p>
        </w:tc>
      </w:tr>
      <w:tr w:rsidR="00816A2E" w:rsidRPr="00816A2E" w14:paraId="12AEAE4D" w14:textId="77777777" w:rsidTr="009E53B0">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F7ACF4" w14:textId="77777777" w:rsidR="00816A2E" w:rsidRPr="00816A2E" w:rsidRDefault="00816A2E" w:rsidP="00816A2E">
            <w:pPr>
              <w:rPr>
                <w:bCs/>
              </w:rPr>
            </w:pPr>
            <w:r w:rsidRPr="00816A2E">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6B2E325" w14:textId="77777777" w:rsidR="00816A2E" w:rsidRPr="00816A2E" w:rsidRDefault="00816A2E" w:rsidP="00816A2E">
            <w:pPr>
              <w:jc w:val="center"/>
              <w:rPr>
                <w:snapToGrid w:val="0"/>
                <w:color w:val="000000"/>
              </w:rPr>
            </w:pPr>
            <w:r w:rsidRPr="00816A2E">
              <w:rPr>
                <w:snapToGrid w:val="0"/>
                <w:color w:val="000000"/>
              </w:rPr>
              <w:t>2,633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7C0E426" w14:textId="77777777" w:rsidR="00816A2E" w:rsidRPr="00816A2E" w:rsidRDefault="00816A2E" w:rsidP="00816A2E">
            <w:pPr>
              <w:jc w:val="center"/>
              <w:rPr>
                <w:snapToGrid w:val="0"/>
                <w:color w:val="000000"/>
              </w:rPr>
            </w:pPr>
            <w:r w:rsidRPr="00816A2E">
              <w:rPr>
                <w:snapToGrid w:val="0"/>
                <w:color w:val="000000"/>
              </w:rPr>
              <w:t>2 258,02</w:t>
            </w:r>
          </w:p>
        </w:tc>
        <w:tc>
          <w:tcPr>
            <w:tcW w:w="1480" w:type="dxa"/>
            <w:tcBorders>
              <w:top w:val="nil"/>
              <w:left w:val="nil"/>
              <w:bottom w:val="single" w:sz="4" w:space="0" w:color="auto"/>
              <w:right w:val="single" w:sz="4" w:space="0" w:color="auto"/>
            </w:tcBorders>
            <w:shd w:val="clear" w:color="000000" w:fill="FFFFFF"/>
            <w:vAlign w:val="center"/>
            <w:hideMark/>
          </w:tcPr>
          <w:p w14:paraId="2DFD5A40" w14:textId="77777777" w:rsidR="00816A2E" w:rsidRPr="00816A2E" w:rsidRDefault="00816A2E" w:rsidP="00816A2E">
            <w:pPr>
              <w:jc w:val="center"/>
              <w:rPr>
                <w:snapToGrid w:val="0"/>
                <w:color w:val="000000"/>
              </w:rPr>
            </w:pPr>
            <w:r w:rsidRPr="00816A2E">
              <w:rPr>
                <w:snapToGrid w:val="0"/>
                <w:color w:val="000000"/>
              </w:rPr>
              <w:t>0,0%</w:t>
            </w:r>
          </w:p>
        </w:tc>
        <w:tc>
          <w:tcPr>
            <w:tcW w:w="1480" w:type="dxa"/>
            <w:tcBorders>
              <w:top w:val="nil"/>
              <w:left w:val="nil"/>
              <w:bottom w:val="single" w:sz="4" w:space="0" w:color="auto"/>
              <w:right w:val="single" w:sz="4" w:space="0" w:color="auto"/>
            </w:tcBorders>
            <w:shd w:val="clear" w:color="000000" w:fill="FFFFFF"/>
            <w:vAlign w:val="center"/>
            <w:hideMark/>
          </w:tcPr>
          <w:p w14:paraId="6B7C17EC" w14:textId="77777777" w:rsidR="00816A2E" w:rsidRPr="00816A2E" w:rsidRDefault="00816A2E" w:rsidP="00816A2E">
            <w:pPr>
              <w:jc w:val="center"/>
              <w:rPr>
                <w:snapToGrid w:val="0"/>
                <w:color w:val="000000"/>
              </w:rPr>
            </w:pPr>
            <w:r w:rsidRPr="00816A2E">
              <w:rPr>
                <w:snapToGrid w:val="0"/>
                <w:color w:val="000000"/>
              </w:rPr>
              <w:t>5 945</w:t>
            </w:r>
          </w:p>
        </w:tc>
      </w:tr>
      <w:tr w:rsidR="00816A2E" w:rsidRPr="00816A2E" w14:paraId="3B030E6B" w14:textId="77777777" w:rsidTr="009E53B0">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61734C" w14:textId="77777777" w:rsidR="00816A2E" w:rsidRPr="00816A2E" w:rsidRDefault="00816A2E" w:rsidP="00816A2E">
            <w:pPr>
              <w:rPr>
                <w:bCs/>
              </w:rPr>
            </w:pPr>
            <w:r w:rsidRPr="00816A2E">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F9114B4" w14:textId="77777777" w:rsidR="00816A2E" w:rsidRPr="00816A2E" w:rsidRDefault="00816A2E" w:rsidP="00816A2E">
            <w:pPr>
              <w:jc w:val="center"/>
              <w:rPr>
                <w:snapToGrid w:val="0"/>
                <w:color w:val="000000"/>
              </w:rPr>
            </w:pPr>
            <w:r w:rsidRPr="00816A2E">
              <w:rPr>
                <w:snapToGrid w:val="0"/>
                <w:color w:val="000000"/>
              </w:rPr>
              <w:t>2,243</w:t>
            </w:r>
          </w:p>
        </w:tc>
        <w:tc>
          <w:tcPr>
            <w:tcW w:w="1480" w:type="dxa"/>
            <w:tcBorders>
              <w:top w:val="nil"/>
              <w:left w:val="nil"/>
              <w:bottom w:val="single" w:sz="4" w:space="0" w:color="auto"/>
              <w:right w:val="single" w:sz="4" w:space="0" w:color="auto"/>
            </w:tcBorders>
            <w:shd w:val="clear" w:color="000000" w:fill="FFFFFF"/>
            <w:vAlign w:val="center"/>
            <w:hideMark/>
          </w:tcPr>
          <w:p w14:paraId="7BD44562" w14:textId="77777777" w:rsidR="00816A2E" w:rsidRPr="00816A2E" w:rsidRDefault="00816A2E" w:rsidP="00816A2E">
            <w:pPr>
              <w:jc w:val="center"/>
              <w:rPr>
                <w:snapToGrid w:val="0"/>
                <w:color w:val="000000"/>
              </w:rPr>
            </w:pPr>
            <w:r w:rsidRPr="00816A2E">
              <w:rPr>
                <w:snapToGrid w:val="0"/>
                <w:color w:val="000000"/>
              </w:rPr>
              <w:t>2 524,30</w:t>
            </w:r>
          </w:p>
        </w:tc>
        <w:tc>
          <w:tcPr>
            <w:tcW w:w="1480" w:type="dxa"/>
            <w:tcBorders>
              <w:top w:val="nil"/>
              <w:left w:val="nil"/>
              <w:bottom w:val="single" w:sz="4" w:space="0" w:color="auto"/>
              <w:right w:val="single" w:sz="4" w:space="0" w:color="auto"/>
            </w:tcBorders>
            <w:shd w:val="clear" w:color="000000" w:fill="FFFFFF"/>
            <w:vAlign w:val="center"/>
            <w:hideMark/>
          </w:tcPr>
          <w:p w14:paraId="1976B485" w14:textId="77777777" w:rsidR="00816A2E" w:rsidRPr="00816A2E" w:rsidRDefault="00816A2E" w:rsidP="00816A2E">
            <w:pPr>
              <w:jc w:val="center"/>
              <w:rPr>
                <w:snapToGrid w:val="0"/>
                <w:color w:val="000000"/>
              </w:rPr>
            </w:pPr>
            <w:r w:rsidRPr="00816A2E">
              <w:rPr>
                <w:snapToGrid w:val="0"/>
                <w:color w:val="000000"/>
              </w:rPr>
              <w:t>11,8%</w:t>
            </w:r>
          </w:p>
        </w:tc>
        <w:tc>
          <w:tcPr>
            <w:tcW w:w="1480" w:type="dxa"/>
            <w:tcBorders>
              <w:top w:val="nil"/>
              <w:left w:val="nil"/>
              <w:bottom w:val="single" w:sz="4" w:space="0" w:color="auto"/>
              <w:right w:val="single" w:sz="4" w:space="0" w:color="auto"/>
            </w:tcBorders>
            <w:shd w:val="clear" w:color="000000" w:fill="FFFFFF"/>
            <w:vAlign w:val="center"/>
            <w:hideMark/>
          </w:tcPr>
          <w:p w14:paraId="79F805CA" w14:textId="77777777" w:rsidR="00816A2E" w:rsidRPr="00816A2E" w:rsidRDefault="00816A2E" w:rsidP="00816A2E">
            <w:pPr>
              <w:jc w:val="center"/>
              <w:rPr>
                <w:snapToGrid w:val="0"/>
                <w:color w:val="000000"/>
              </w:rPr>
            </w:pPr>
            <w:r w:rsidRPr="00816A2E">
              <w:rPr>
                <w:snapToGrid w:val="0"/>
                <w:color w:val="000000"/>
              </w:rPr>
              <w:t>5 662</w:t>
            </w:r>
          </w:p>
        </w:tc>
      </w:tr>
      <w:tr w:rsidR="00816A2E" w:rsidRPr="00816A2E" w14:paraId="64F77DE3" w14:textId="77777777" w:rsidTr="009E53B0">
        <w:trPr>
          <w:trHeight w:val="58"/>
        </w:trPr>
        <w:tc>
          <w:tcPr>
            <w:tcW w:w="3823" w:type="dxa"/>
            <w:tcBorders>
              <w:top w:val="nil"/>
              <w:left w:val="nil"/>
              <w:bottom w:val="single" w:sz="4" w:space="0" w:color="auto"/>
              <w:right w:val="nil"/>
            </w:tcBorders>
            <w:shd w:val="clear" w:color="auto" w:fill="auto"/>
            <w:vAlign w:val="center"/>
            <w:hideMark/>
          </w:tcPr>
          <w:p w14:paraId="7F4CF868" w14:textId="77777777" w:rsidR="00816A2E" w:rsidRPr="00816A2E" w:rsidRDefault="00816A2E" w:rsidP="00816A2E">
            <w:r w:rsidRPr="00816A2E">
              <w:t> </w:t>
            </w:r>
          </w:p>
        </w:tc>
        <w:tc>
          <w:tcPr>
            <w:tcW w:w="1480" w:type="dxa"/>
            <w:tcBorders>
              <w:top w:val="nil"/>
              <w:left w:val="nil"/>
              <w:bottom w:val="single" w:sz="4" w:space="0" w:color="auto"/>
              <w:right w:val="nil"/>
            </w:tcBorders>
            <w:shd w:val="clear" w:color="000000" w:fill="FFFFFF"/>
            <w:vAlign w:val="center"/>
            <w:hideMark/>
          </w:tcPr>
          <w:p w14:paraId="46E2B04E"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01928A5D"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DD2C615" w14:textId="77777777" w:rsidR="00816A2E" w:rsidRPr="00816A2E" w:rsidRDefault="00816A2E" w:rsidP="00816A2E">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A060B97" w14:textId="77777777" w:rsidR="00816A2E" w:rsidRPr="00816A2E" w:rsidRDefault="00816A2E" w:rsidP="00816A2E">
            <w:pPr>
              <w:jc w:val="center"/>
              <w:rPr>
                <w:snapToGrid w:val="0"/>
              </w:rPr>
            </w:pPr>
          </w:p>
        </w:tc>
      </w:tr>
      <w:tr w:rsidR="00816A2E" w:rsidRPr="00816A2E" w14:paraId="18E29348" w14:textId="77777777" w:rsidTr="009E53B0">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A56C19" w14:textId="77777777" w:rsidR="00816A2E" w:rsidRPr="00816A2E" w:rsidRDefault="00816A2E" w:rsidP="00816A2E">
            <w:pPr>
              <w:rPr>
                <w:b/>
                <w:bCs/>
              </w:rPr>
            </w:pPr>
            <w:r w:rsidRPr="00816A2E">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3630AD82" w14:textId="77777777" w:rsidR="00816A2E" w:rsidRPr="00816A2E" w:rsidRDefault="00816A2E" w:rsidP="00816A2E">
            <w:pPr>
              <w:jc w:val="center"/>
              <w:rPr>
                <w:b/>
                <w:bCs/>
                <w:snapToGrid w:val="0"/>
                <w:color w:val="000000"/>
              </w:rPr>
            </w:pPr>
            <w:r w:rsidRPr="00816A2E">
              <w:rPr>
                <w:b/>
                <w:bCs/>
                <w:snapToGrid w:val="0"/>
                <w:color w:val="000000"/>
              </w:rPr>
              <w:t>4,876</w:t>
            </w:r>
          </w:p>
        </w:tc>
        <w:tc>
          <w:tcPr>
            <w:tcW w:w="1480" w:type="dxa"/>
            <w:tcBorders>
              <w:top w:val="nil"/>
              <w:left w:val="nil"/>
              <w:bottom w:val="single" w:sz="4" w:space="0" w:color="auto"/>
              <w:right w:val="single" w:sz="4" w:space="0" w:color="auto"/>
            </w:tcBorders>
            <w:shd w:val="clear" w:color="000000" w:fill="FFFFFF"/>
            <w:vAlign w:val="center"/>
          </w:tcPr>
          <w:p w14:paraId="047D3770" w14:textId="77777777" w:rsidR="00816A2E" w:rsidRPr="00816A2E" w:rsidRDefault="00816A2E" w:rsidP="00816A2E">
            <w:pPr>
              <w:jc w:val="center"/>
              <w:rPr>
                <w:b/>
                <w:bCs/>
                <w:snapToGrid w:val="0"/>
                <w:color w:val="000000"/>
              </w:rPr>
            </w:pPr>
            <w:r w:rsidRPr="00816A2E">
              <w:rPr>
                <w:b/>
                <w:bCs/>
                <w:snapToGrid w:val="0"/>
                <w:color w:val="000000"/>
              </w:rPr>
              <w:t>2 380,43</w:t>
            </w:r>
          </w:p>
        </w:tc>
        <w:tc>
          <w:tcPr>
            <w:tcW w:w="1480" w:type="dxa"/>
            <w:tcBorders>
              <w:top w:val="nil"/>
              <w:left w:val="nil"/>
              <w:bottom w:val="single" w:sz="4" w:space="0" w:color="auto"/>
              <w:right w:val="single" w:sz="4" w:space="0" w:color="auto"/>
            </w:tcBorders>
            <w:shd w:val="clear" w:color="000000" w:fill="FFFFFF"/>
            <w:vAlign w:val="center"/>
          </w:tcPr>
          <w:p w14:paraId="52C463AE" w14:textId="77777777" w:rsidR="00816A2E" w:rsidRPr="00816A2E" w:rsidRDefault="00816A2E" w:rsidP="00816A2E">
            <w:pPr>
              <w:jc w:val="center"/>
              <w:rPr>
                <w:b/>
                <w:bCs/>
                <w:snapToGrid w:val="0"/>
                <w:color w:val="000000"/>
              </w:rPr>
            </w:pPr>
            <w:r w:rsidRPr="00816A2E">
              <w:rPr>
                <w:b/>
                <w:bCs/>
                <w:snapToGrid w:val="0"/>
                <w:color w:val="000000"/>
              </w:rPr>
              <w:t>10,6%</w:t>
            </w:r>
          </w:p>
        </w:tc>
        <w:tc>
          <w:tcPr>
            <w:tcW w:w="1480" w:type="dxa"/>
            <w:tcBorders>
              <w:top w:val="nil"/>
              <w:left w:val="nil"/>
              <w:bottom w:val="single" w:sz="4" w:space="0" w:color="auto"/>
              <w:right w:val="single" w:sz="4" w:space="0" w:color="auto"/>
            </w:tcBorders>
            <w:shd w:val="clear" w:color="000000" w:fill="FFFFFF"/>
            <w:vAlign w:val="center"/>
          </w:tcPr>
          <w:p w14:paraId="5330F98E" w14:textId="77777777" w:rsidR="00816A2E" w:rsidRPr="00816A2E" w:rsidRDefault="00816A2E" w:rsidP="00816A2E">
            <w:pPr>
              <w:jc w:val="center"/>
              <w:rPr>
                <w:b/>
                <w:bCs/>
                <w:snapToGrid w:val="0"/>
                <w:color w:val="000000"/>
              </w:rPr>
            </w:pPr>
            <w:r w:rsidRPr="00816A2E">
              <w:rPr>
                <w:b/>
                <w:bCs/>
                <w:snapToGrid w:val="0"/>
                <w:color w:val="000000"/>
              </w:rPr>
              <w:t>11 607</w:t>
            </w:r>
          </w:p>
        </w:tc>
      </w:tr>
    </w:tbl>
    <w:p w14:paraId="57720D4E" w14:textId="77777777" w:rsidR="00816A2E" w:rsidRPr="00816A2E" w:rsidRDefault="00816A2E" w:rsidP="00816A2E">
      <w:pPr>
        <w:autoSpaceDE w:val="0"/>
        <w:autoSpaceDN w:val="0"/>
        <w:adjustRightInd w:val="0"/>
        <w:jc w:val="both"/>
        <w:rPr>
          <w:b/>
          <w:snapToGrid w:val="0"/>
          <w:sz w:val="28"/>
          <w:szCs w:val="28"/>
          <w:lang w:eastAsia="en-US"/>
        </w:rPr>
      </w:pPr>
    </w:p>
    <w:p w14:paraId="4D754D11" w14:textId="77777777" w:rsidR="00816A2E" w:rsidRPr="00816A2E" w:rsidRDefault="00816A2E" w:rsidP="00816A2E">
      <w:pPr>
        <w:keepNext/>
        <w:tabs>
          <w:tab w:val="left" w:pos="567"/>
        </w:tabs>
        <w:jc w:val="center"/>
        <w:outlineLvl w:val="0"/>
        <w:rPr>
          <w:b/>
          <w:bCs/>
          <w:kern w:val="32"/>
          <w:sz w:val="28"/>
          <w:szCs w:val="20"/>
          <w:lang w:eastAsia="x-none"/>
        </w:rPr>
      </w:pPr>
      <w:r w:rsidRPr="00816A2E">
        <w:rPr>
          <w:b/>
          <w:bCs/>
          <w:kern w:val="32"/>
          <w:sz w:val="28"/>
          <w:szCs w:val="20"/>
          <w:lang w:eastAsia="x-none"/>
        </w:rPr>
        <w:t>13</w:t>
      </w:r>
      <w:r w:rsidRPr="00816A2E">
        <w:rPr>
          <w:b/>
          <w:bCs/>
          <w:kern w:val="32"/>
          <w:sz w:val="28"/>
          <w:szCs w:val="20"/>
          <w:lang w:val="x-none" w:eastAsia="x-none"/>
        </w:rPr>
        <w:t xml:space="preserve">. </w:t>
      </w:r>
      <w:r w:rsidRPr="00816A2E">
        <w:rPr>
          <w:b/>
          <w:bCs/>
          <w:kern w:val="32"/>
          <w:sz w:val="28"/>
          <w:szCs w:val="20"/>
          <w:lang w:eastAsia="x-none"/>
        </w:rPr>
        <w:t>Т</w:t>
      </w:r>
      <w:r w:rsidRPr="00816A2E">
        <w:rPr>
          <w:b/>
          <w:bCs/>
          <w:kern w:val="32"/>
          <w:sz w:val="28"/>
          <w:szCs w:val="20"/>
          <w:lang w:val="x-none" w:eastAsia="x-none"/>
        </w:rPr>
        <w:t xml:space="preserve">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816A2E">
        <w:rPr>
          <w:b/>
          <w:bCs/>
          <w:kern w:val="32"/>
          <w:sz w:val="28"/>
          <w:szCs w:val="20"/>
          <w:lang w:eastAsia="x-none"/>
        </w:rPr>
        <w:br/>
      </w:r>
      <w:r w:rsidRPr="00816A2E">
        <w:rPr>
          <w:b/>
          <w:bCs/>
          <w:kern w:val="32"/>
          <w:sz w:val="28"/>
          <w:szCs w:val="20"/>
          <w:lang w:val="x-none" w:eastAsia="x-none"/>
        </w:rPr>
        <w:t>по тепловодоснабжению) по узлу теплоснабжения - котельн</w:t>
      </w:r>
      <w:r w:rsidRPr="00816A2E">
        <w:rPr>
          <w:b/>
          <w:bCs/>
          <w:kern w:val="32"/>
          <w:sz w:val="28"/>
          <w:szCs w:val="20"/>
          <w:lang w:eastAsia="x-none"/>
        </w:rPr>
        <w:t>ая</w:t>
      </w:r>
      <w:r w:rsidRPr="00816A2E">
        <w:rPr>
          <w:b/>
          <w:bCs/>
          <w:kern w:val="32"/>
          <w:sz w:val="28"/>
          <w:szCs w:val="20"/>
          <w:lang w:val="x-none" w:eastAsia="x-none"/>
        </w:rPr>
        <w:t xml:space="preserve"> </w:t>
      </w:r>
      <w:r w:rsidRPr="00816A2E">
        <w:rPr>
          <w:b/>
          <w:bCs/>
          <w:kern w:val="32"/>
          <w:sz w:val="28"/>
          <w:szCs w:val="20"/>
          <w:lang w:eastAsia="x-none"/>
        </w:rPr>
        <w:br/>
      </w:r>
      <w:r w:rsidRPr="00816A2E">
        <w:rPr>
          <w:b/>
          <w:bCs/>
          <w:sz w:val="28"/>
          <w:szCs w:val="20"/>
          <w:lang w:val="x-none" w:eastAsia="x-none"/>
        </w:rPr>
        <w:t>ТЧ-15 на ст. Новокузнецк-</w:t>
      </w:r>
      <w:r w:rsidRPr="00816A2E">
        <w:rPr>
          <w:b/>
          <w:bCs/>
          <w:kern w:val="32"/>
          <w:sz w:val="28"/>
          <w:szCs w:val="20"/>
          <w:lang w:val="x-none" w:eastAsia="x-none"/>
        </w:rPr>
        <w:t>Сортировочный, на тепловую энергию, реализуемую на потребительском рынке Новокузнецкого городского округа</w:t>
      </w:r>
      <w:r w:rsidRPr="00816A2E">
        <w:rPr>
          <w:b/>
          <w:bCs/>
          <w:kern w:val="32"/>
          <w:sz w:val="28"/>
          <w:szCs w:val="20"/>
          <w:lang w:eastAsia="x-none"/>
        </w:rPr>
        <w:t xml:space="preserve"> через сети ООО «СибЭнерго»</w:t>
      </w:r>
    </w:p>
    <w:p w14:paraId="281A55F3" w14:textId="77777777" w:rsidR="00816A2E" w:rsidRPr="00816A2E" w:rsidRDefault="00816A2E" w:rsidP="00816A2E">
      <w:pPr>
        <w:autoSpaceDE w:val="0"/>
        <w:autoSpaceDN w:val="0"/>
        <w:adjustRightInd w:val="0"/>
        <w:jc w:val="both"/>
        <w:rPr>
          <w:b/>
          <w:snapToGrid w:val="0"/>
          <w:sz w:val="28"/>
          <w:szCs w:val="28"/>
          <w:lang w:val="x-none" w:eastAsia="en-US"/>
        </w:rPr>
      </w:pPr>
    </w:p>
    <w:p w14:paraId="15601DC7" w14:textId="77777777" w:rsidR="00816A2E" w:rsidRPr="00816A2E" w:rsidRDefault="00816A2E" w:rsidP="00816A2E">
      <w:pPr>
        <w:ind w:firstLine="709"/>
        <w:jc w:val="both"/>
        <w:rPr>
          <w:snapToGrid w:val="0"/>
          <w:sz w:val="28"/>
          <w:szCs w:val="28"/>
        </w:rPr>
      </w:pPr>
      <w:r w:rsidRPr="00816A2E">
        <w:rPr>
          <w:snapToGrid w:val="0"/>
          <w:sz w:val="28"/>
          <w:szCs w:val="28"/>
        </w:rPr>
        <w:lastRenderedPageBreak/>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реализует тепловую энергию потребителям Новокузнецкого городского округа, присоединенным к тепловым сетям ООО «СибЭнерго».</w:t>
      </w:r>
    </w:p>
    <w:p w14:paraId="23630E3F" w14:textId="77777777" w:rsidR="00816A2E" w:rsidRPr="00816A2E" w:rsidRDefault="00816A2E" w:rsidP="00816A2E">
      <w:pPr>
        <w:ind w:firstLine="709"/>
        <w:jc w:val="both"/>
        <w:rPr>
          <w:bCs/>
          <w:snapToGrid w:val="0"/>
          <w:color w:val="000000"/>
          <w:kern w:val="32"/>
          <w:sz w:val="28"/>
          <w:szCs w:val="22"/>
        </w:rPr>
      </w:pPr>
      <w:r w:rsidRPr="00816A2E">
        <w:rPr>
          <w:snapToGrid w:val="0"/>
          <w:sz w:val="28"/>
          <w:szCs w:val="22"/>
        </w:rPr>
        <w:t xml:space="preserve">Тарифы ООО «СибЭнерго» на услуги по передаче тепловой энергии </w:t>
      </w:r>
      <w:r w:rsidRPr="00816A2E">
        <w:rPr>
          <w:snapToGrid w:val="0"/>
          <w:sz w:val="28"/>
          <w:szCs w:val="22"/>
        </w:rPr>
        <w:br/>
        <w:t xml:space="preserve">на 2024-2028 годы установлены постановлением </w:t>
      </w:r>
      <w:r w:rsidRPr="00816A2E">
        <w:rPr>
          <w:bCs/>
          <w:snapToGrid w:val="0"/>
          <w:color w:val="000000"/>
          <w:kern w:val="32"/>
          <w:sz w:val="28"/>
          <w:szCs w:val="22"/>
        </w:rPr>
        <w:t xml:space="preserve">РЭК Кузбасса от 21.11.2023 № 334 «Об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2024-2028 годы» </w:t>
      </w:r>
      <w:r w:rsidRPr="00816A2E">
        <w:rPr>
          <w:snapToGrid w:val="0"/>
          <w:sz w:val="28"/>
          <w:szCs w:val="28"/>
        </w:rPr>
        <w:t>(</w:t>
      </w:r>
      <w:r w:rsidRPr="00816A2E">
        <w:rPr>
          <w:bCs/>
          <w:iCs/>
          <w:snapToGrid w:val="0"/>
          <w:sz w:val="28"/>
          <w:szCs w:val="28"/>
        </w:rPr>
        <w:t xml:space="preserve">в редакции постановления РЭК Кузбасса </w:t>
      </w:r>
      <w:r w:rsidRPr="00816A2E">
        <w:rPr>
          <w:bCs/>
          <w:snapToGrid w:val="0"/>
          <w:sz w:val="28"/>
          <w:szCs w:val="28"/>
        </w:rPr>
        <w:t>от 17.12.2024 № 551)</w:t>
      </w:r>
      <w:r w:rsidRPr="00816A2E">
        <w:rPr>
          <w:bCs/>
          <w:snapToGrid w:val="0"/>
          <w:color w:val="000000"/>
          <w:kern w:val="32"/>
          <w:sz w:val="28"/>
          <w:szCs w:val="28"/>
        </w:rPr>
        <w:t xml:space="preserve"> </w:t>
      </w:r>
      <w:r w:rsidRPr="00816A2E">
        <w:rPr>
          <w:bCs/>
          <w:snapToGrid w:val="0"/>
          <w:color w:val="000000"/>
          <w:kern w:val="32"/>
          <w:sz w:val="28"/>
          <w:szCs w:val="22"/>
        </w:rPr>
        <w:t xml:space="preserve"> в размере:</w:t>
      </w:r>
    </w:p>
    <w:p w14:paraId="2A264E25" w14:textId="77777777" w:rsidR="00816A2E" w:rsidRPr="00816A2E" w:rsidRDefault="00816A2E" w:rsidP="00816A2E">
      <w:pPr>
        <w:ind w:firstLine="709"/>
        <w:jc w:val="both"/>
        <w:rPr>
          <w:bCs/>
          <w:snapToGrid w:val="0"/>
          <w:color w:val="000000"/>
          <w:kern w:val="32"/>
          <w:sz w:val="28"/>
          <w:szCs w:val="22"/>
        </w:rPr>
      </w:pPr>
      <w:r w:rsidRPr="00816A2E">
        <w:rPr>
          <w:bCs/>
          <w:snapToGrid w:val="0"/>
          <w:color w:val="000000"/>
          <w:kern w:val="32"/>
          <w:sz w:val="28"/>
          <w:szCs w:val="22"/>
        </w:rPr>
        <w:t>с 01.01.2025 – 943,38 руб./Гкал;</w:t>
      </w:r>
    </w:p>
    <w:p w14:paraId="1A90B151" w14:textId="77777777" w:rsidR="00816A2E" w:rsidRPr="00816A2E" w:rsidRDefault="00816A2E" w:rsidP="00816A2E">
      <w:pPr>
        <w:ind w:firstLine="709"/>
        <w:jc w:val="both"/>
        <w:rPr>
          <w:bCs/>
          <w:snapToGrid w:val="0"/>
          <w:color w:val="000000"/>
          <w:kern w:val="32"/>
          <w:sz w:val="28"/>
          <w:szCs w:val="22"/>
        </w:rPr>
      </w:pPr>
      <w:r w:rsidRPr="00816A2E">
        <w:rPr>
          <w:bCs/>
          <w:snapToGrid w:val="0"/>
          <w:color w:val="000000"/>
          <w:kern w:val="32"/>
          <w:sz w:val="28"/>
          <w:szCs w:val="22"/>
        </w:rPr>
        <w:t>с 01.07.2025 – 1 056,76 руб./Гкал;</w:t>
      </w:r>
    </w:p>
    <w:p w14:paraId="3BEF3C07" w14:textId="77777777" w:rsidR="00816A2E" w:rsidRPr="00816A2E" w:rsidRDefault="00816A2E" w:rsidP="00816A2E">
      <w:pPr>
        <w:ind w:firstLine="709"/>
        <w:jc w:val="both"/>
        <w:rPr>
          <w:snapToGrid w:val="0"/>
          <w:sz w:val="28"/>
          <w:szCs w:val="22"/>
        </w:rPr>
      </w:pPr>
    </w:p>
    <w:p w14:paraId="63DEBCF2" w14:textId="77777777" w:rsidR="00816A2E" w:rsidRPr="00816A2E" w:rsidRDefault="00816A2E" w:rsidP="00816A2E">
      <w:pPr>
        <w:ind w:firstLine="709"/>
        <w:jc w:val="both"/>
        <w:rPr>
          <w:snapToGrid w:val="0"/>
          <w:sz w:val="28"/>
          <w:szCs w:val="22"/>
        </w:rPr>
      </w:pPr>
      <w:r w:rsidRPr="00816A2E">
        <w:rPr>
          <w:snapToGrid w:val="0"/>
          <w:sz w:val="28"/>
          <w:szCs w:val="22"/>
        </w:rPr>
        <w:t xml:space="preserve">Тарифы на тепловую энергию ОАО «РЖД» (филиал Кузбасский территориальный участок Западно-Сибирской дирекции </w:t>
      </w:r>
      <w:r w:rsidRPr="00816A2E">
        <w:rPr>
          <w:snapToGrid w:val="0"/>
          <w:sz w:val="28"/>
          <w:szCs w:val="22"/>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816A2E">
        <w:rPr>
          <w:snapToGrid w:val="0"/>
          <w:sz w:val="28"/>
          <w:szCs w:val="22"/>
        </w:rPr>
        <w:br/>
      </w:r>
      <w:r w:rsidRPr="00816A2E">
        <w:rPr>
          <w:snapToGrid w:val="0"/>
          <w:sz w:val="28"/>
          <w:szCs w:val="28"/>
        </w:rPr>
        <w:t>ТЧ-15 на ст. Новокузнецк-Сортировочный</w:t>
      </w:r>
      <w:r w:rsidRPr="00816A2E">
        <w:rPr>
          <w:snapToGrid w:val="0"/>
          <w:sz w:val="28"/>
          <w:szCs w:val="22"/>
        </w:rPr>
        <w:t>, с учетом передачи тепловой энергии по тепловым сетям ООО «СибЭнерго» на 2025 год составят:</w:t>
      </w:r>
    </w:p>
    <w:p w14:paraId="73037909" w14:textId="77777777" w:rsidR="00816A2E" w:rsidRPr="00816A2E" w:rsidRDefault="00816A2E" w:rsidP="00816A2E">
      <w:pPr>
        <w:autoSpaceDE w:val="0"/>
        <w:autoSpaceDN w:val="0"/>
        <w:adjustRightInd w:val="0"/>
        <w:jc w:val="both"/>
        <w:rPr>
          <w:b/>
          <w:snapToGrid w:val="0"/>
          <w:sz w:val="28"/>
          <w:szCs w:val="28"/>
          <w:lang w:eastAsia="en-US"/>
        </w:rPr>
      </w:pPr>
    </w:p>
    <w:p w14:paraId="67474867" w14:textId="77777777" w:rsidR="00816A2E" w:rsidRPr="00816A2E" w:rsidRDefault="00816A2E" w:rsidP="00816A2E">
      <w:pPr>
        <w:numPr>
          <w:ilvl w:val="0"/>
          <w:numId w:val="13"/>
        </w:numPr>
        <w:spacing w:after="240"/>
        <w:ind w:left="9072" w:hanging="992"/>
        <w:jc w:val="right"/>
        <w:rPr>
          <w:snapToGrid w:val="0"/>
          <w:sz w:val="28"/>
          <w:szCs w:val="28"/>
        </w:rPr>
      </w:pPr>
    </w:p>
    <w:tbl>
      <w:tblPr>
        <w:tblW w:w="9488" w:type="dxa"/>
        <w:tblInd w:w="118" w:type="dxa"/>
        <w:tblLook w:val="04A0" w:firstRow="1" w:lastRow="0" w:firstColumn="1" w:lastColumn="0" w:noHBand="0" w:noVBand="1"/>
      </w:tblPr>
      <w:tblGrid>
        <w:gridCol w:w="2040"/>
        <w:gridCol w:w="2482"/>
        <w:gridCol w:w="2483"/>
        <w:gridCol w:w="2483"/>
      </w:tblGrid>
      <w:tr w:rsidR="00816A2E" w:rsidRPr="00816A2E" w14:paraId="0C24FA58" w14:textId="77777777" w:rsidTr="009E53B0">
        <w:trPr>
          <w:trHeight w:val="1938"/>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B17441" w14:textId="77777777" w:rsidR="00816A2E" w:rsidRPr="00816A2E" w:rsidRDefault="00816A2E" w:rsidP="00816A2E">
            <w:pPr>
              <w:jc w:val="center"/>
              <w:rPr>
                <w:snapToGrid w:val="0"/>
                <w:color w:val="000000"/>
                <w:sz w:val="22"/>
                <w:szCs w:val="22"/>
              </w:rPr>
            </w:pPr>
            <w:r w:rsidRPr="00816A2E">
              <w:rPr>
                <w:snapToGrid w:val="0"/>
                <w:color w:val="000000"/>
                <w:sz w:val="22"/>
                <w:szCs w:val="22"/>
              </w:rPr>
              <w:t>Период</w:t>
            </w:r>
          </w:p>
        </w:tc>
        <w:tc>
          <w:tcPr>
            <w:tcW w:w="2482" w:type="dxa"/>
            <w:tcBorders>
              <w:top w:val="single" w:sz="8" w:space="0" w:color="auto"/>
              <w:left w:val="nil"/>
              <w:bottom w:val="single" w:sz="8" w:space="0" w:color="auto"/>
              <w:right w:val="single" w:sz="8" w:space="0" w:color="auto"/>
            </w:tcBorders>
            <w:shd w:val="clear" w:color="auto" w:fill="auto"/>
            <w:vAlign w:val="center"/>
            <w:hideMark/>
          </w:tcPr>
          <w:p w14:paraId="16C5BD7A" w14:textId="77777777" w:rsidR="00816A2E" w:rsidRPr="00816A2E" w:rsidRDefault="00816A2E" w:rsidP="00816A2E">
            <w:pPr>
              <w:jc w:val="center"/>
              <w:rPr>
                <w:snapToGrid w:val="0"/>
                <w:color w:val="000000"/>
                <w:sz w:val="22"/>
                <w:szCs w:val="22"/>
              </w:rPr>
            </w:pPr>
            <w:r w:rsidRPr="00816A2E">
              <w:rPr>
                <w:snapToGrid w:val="0"/>
                <w:color w:val="000000"/>
                <w:sz w:val="22"/>
                <w:szCs w:val="22"/>
              </w:rPr>
              <w:t>Тарифы ОАО «РЖД» на тепловую энергию, реализуемую на потребительском рынке Новокузнецкого городского округа, руб./Гкал</w:t>
            </w:r>
          </w:p>
        </w:tc>
        <w:tc>
          <w:tcPr>
            <w:tcW w:w="2483" w:type="dxa"/>
            <w:tcBorders>
              <w:top w:val="single" w:sz="8" w:space="0" w:color="auto"/>
              <w:left w:val="nil"/>
              <w:bottom w:val="single" w:sz="8" w:space="0" w:color="auto"/>
              <w:right w:val="single" w:sz="8" w:space="0" w:color="auto"/>
            </w:tcBorders>
            <w:shd w:val="clear" w:color="auto" w:fill="auto"/>
            <w:vAlign w:val="center"/>
            <w:hideMark/>
          </w:tcPr>
          <w:p w14:paraId="3B02BF52" w14:textId="77777777" w:rsidR="00816A2E" w:rsidRPr="00816A2E" w:rsidRDefault="00816A2E" w:rsidP="00816A2E">
            <w:pPr>
              <w:jc w:val="center"/>
              <w:rPr>
                <w:snapToGrid w:val="0"/>
                <w:color w:val="000000"/>
                <w:sz w:val="22"/>
                <w:szCs w:val="22"/>
              </w:rPr>
            </w:pPr>
            <w:r w:rsidRPr="00816A2E">
              <w:rPr>
                <w:snapToGrid w:val="0"/>
                <w:color w:val="000000"/>
                <w:sz w:val="22"/>
                <w:szCs w:val="22"/>
              </w:rPr>
              <w:t xml:space="preserve">Тарифы </w:t>
            </w:r>
            <w:r w:rsidRPr="00816A2E">
              <w:rPr>
                <w:snapToGrid w:val="0"/>
                <w:color w:val="000000"/>
                <w:sz w:val="22"/>
                <w:szCs w:val="22"/>
              </w:rPr>
              <w:br/>
              <w:t xml:space="preserve">ООО «СибЭнерго» на услуги по передаче тепловой энергии </w:t>
            </w:r>
            <w:r w:rsidRPr="00816A2E">
              <w:rPr>
                <w:snapToGrid w:val="0"/>
                <w:color w:val="000000"/>
                <w:sz w:val="22"/>
                <w:szCs w:val="22"/>
              </w:rPr>
              <w:br/>
              <w:t>в контуре теплоснабжения</w:t>
            </w:r>
            <w:r w:rsidRPr="00816A2E">
              <w:rPr>
                <w:snapToGrid w:val="0"/>
                <w:color w:val="000000"/>
                <w:sz w:val="22"/>
                <w:szCs w:val="22"/>
              </w:rPr>
              <w:br/>
              <w:t xml:space="preserve"> ОАО «РЖД», руб./Гкал</w:t>
            </w:r>
          </w:p>
        </w:tc>
        <w:tc>
          <w:tcPr>
            <w:tcW w:w="2483" w:type="dxa"/>
            <w:tcBorders>
              <w:top w:val="single" w:sz="8" w:space="0" w:color="auto"/>
              <w:left w:val="nil"/>
              <w:bottom w:val="single" w:sz="8" w:space="0" w:color="auto"/>
              <w:right w:val="single" w:sz="8" w:space="0" w:color="auto"/>
            </w:tcBorders>
            <w:shd w:val="clear" w:color="auto" w:fill="auto"/>
            <w:vAlign w:val="center"/>
            <w:hideMark/>
          </w:tcPr>
          <w:p w14:paraId="737289FF" w14:textId="77777777" w:rsidR="00816A2E" w:rsidRPr="00816A2E" w:rsidRDefault="00816A2E" w:rsidP="00816A2E">
            <w:pPr>
              <w:jc w:val="center"/>
              <w:rPr>
                <w:snapToGrid w:val="0"/>
                <w:color w:val="000000"/>
                <w:sz w:val="22"/>
                <w:szCs w:val="22"/>
              </w:rPr>
            </w:pPr>
            <w:r w:rsidRPr="00816A2E">
              <w:rPr>
                <w:snapToGrid w:val="0"/>
                <w:color w:val="000000"/>
                <w:sz w:val="22"/>
                <w:szCs w:val="22"/>
              </w:rPr>
              <w:t xml:space="preserve">Тарифы для потребителей </w:t>
            </w:r>
            <w:r w:rsidRPr="00816A2E">
              <w:rPr>
                <w:snapToGrid w:val="0"/>
                <w:color w:val="000000"/>
                <w:sz w:val="22"/>
                <w:szCs w:val="22"/>
              </w:rPr>
              <w:br/>
              <w:t xml:space="preserve">ОАО «РЖД», присоединенных </w:t>
            </w:r>
            <w:r w:rsidRPr="00816A2E">
              <w:rPr>
                <w:snapToGrid w:val="0"/>
                <w:color w:val="000000"/>
                <w:sz w:val="22"/>
                <w:szCs w:val="22"/>
              </w:rPr>
              <w:br/>
              <w:t xml:space="preserve">к тепловым сетям </w:t>
            </w:r>
            <w:r w:rsidRPr="00816A2E">
              <w:rPr>
                <w:snapToGrid w:val="0"/>
                <w:color w:val="000000"/>
                <w:sz w:val="22"/>
                <w:szCs w:val="22"/>
              </w:rPr>
              <w:br/>
              <w:t>ООО «СибЭнерго», руб./Гкал</w:t>
            </w:r>
          </w:p>
        </w:tc>
      </w:tr>
      <w:tr w:rsidR="00816A2E" w:rsidRPr="00816A2E" w14:paraId="6809D866" w14:textId="77777777" w:rsidTr="009E53B0">
        <w:trPr>
          <w:trHeight w:val="315"/>
        </w:trPr>
        <w:tc>
          <w:tcPr>
            <w:tcW w:w="2040" w:type="dxa"/>
            <w:tcBorders>
              <w:top w:val="nil"/>
              <w:left w:val="single" w:sz="8" w:space="0" w:color="auto"/>
              <w:bottom w:val="single" w:sz="8" w:space="0" w:color="auto"/>
              <w:right w:val="single" w:sz="8" w:space="0" w:color="auto"/>
            </w:tcBorders>
            <w:shd w:val="clear" w:color="auto" w:fill="auto"/>
            <w:vAlign w:val="center"/>
          </w:tcPr>
          <w:p w14:paraId="01A4BB71" w14:textId="77777777" w:rsidR="00816A2E" w:rsidRPr="00816A2E" w:rsidRDefault="00816A2E" w:rsidP="00816A2E">
            <w:pPr>
              <w:jc w:val="center"/>
              <w:rPr>
                <w:snapToGrid w:val="0"/>
                <w:color w:val="000000"/>
                <w:sz w:val="22"/>
              </w:rPr>
            </w:pPr>
            <w:r w:rsidRPr="00816A2E">
              <w:rPr>
                <w:snapToGrid w:val="0"/>
                <w:color w:val="000000"/>
                <w:sz w:val="22"/>
              </w:rPr>
              <w:t>1</w:t>
            </w:r>
          </w:p>
        </w:tc>
        <w:tc>
          <w:tcPr>
            <w:tcW w:w="2482" w:type="dxa"/>
            <w:tcBorders>
              <w:top w:val="nil"/>
              <w:left w:val="nil"/>
              <w:bottom w:val="single" w:sz="8" w:space="0" w:color="auto"/>
              <w:right w:val="single" w:sz="8" w:space="0" w:color="auto"/>
            </w:tcBorders>
            <w:shd w:val="clear" w:color="auto" w:fill="auto"/>
            <w:vAlign w:val="center"/>
          </w:tcPr>
          <w:p w14:paraId="27B79DBE" w14:textId="77777777" w:rsidR="00816A2E" w:rsidRPr="00816A2E" w:rsidRDefault="00816A2E" w:rsidP="00816A2E">
            <w:pPr>
              <w:jc w:val="center"/>
              <w:rPr>
                <w:snapToGrid w:val="0"/>
                <w:color w:val="000000"/>
                <w:sz w:val="22"/>
                <w:szCs w:val="22"/>
              </w:rPr>
            </w:pPr>
            <w:r w:rsidRPr="00816A2E">
              <w:rPr>
                <w:snapToGrid w:val="0"/>
                <w:color w:val="000000"/>
                <w:sz w:val="22"/>
                <w:szCs w:val="22"/>
              </w:rPr>
              <w:t>2</w:t>
            </w:r>
          </w:p>
        </w:tc>
        <w:tc>
          <w:tcPr>
            <w:tcW w:w="2483" w:type="dxa"/>
            <w:tcBorders>
              <w:top w:val="nil"/>
              <w:left w:val="nil"/>
              <w:bottom w:val="single" w:sz="8" w:space="0" w:color="auto"/>
              <w:right w:val="single" w:sz="8" w:space="0" w:color="auto"/>
            </w:tcBorders>
            <w:shd w:val="clear" w:color="auto" w:fill="auto"/>
            <w:vAlign w:val="center"/>
          </w:tcPr>
          <w:p w14:paraId="4A2B44A3" w14:textId="77777777" w:rsidR="00816A2E" w:rsidRPr="00816A2E" w:rsidRDefault="00816A2E" w:rsidP="00816A2E">
            <w:pPr>
              <w:jc w:val="center"/>
              <w:rPr>
                <w:snapToGrid w:val="0"/>
                <w:color w:val="000000"/>
                <w:sz w:val="22"/>
                <w:szCs w:val="22"/>
              </w:rPr>
            </w:pPr>
            <w:r w:rsidRPr="00816A2E">
              <w:rPr>
                <w:snapToGrid w:val="0"/>
                <w:color w:val="000000"/>
                <w:sz w:val="22"/>
                <w:szCs w:val="22"/>
              </w:rPr>
              <w:t>3</w:t>
            </w:r>
          </w:p>
        </w:tc>
        <w:tc>
          <w:tcPr>
            <w:tcW w:w="2483" w:type="dxa"/>
            <w:tcBorders>
              <w:top w:val="nil"/>
              <w:left w:val="nil"/>
              <w:bottom w:val="single" w:sz="8" w:space="0" w:color="auto"/>
              <w:right w:val="single" w:sz="8" w:space="0" w:color="auto"/>
            </w:tcBorders>
            <w:shd w:val="clear" w:color="auto" w:fill="auto"/>
            <w:vAlign w:val="center"/>
          </w:tcPr>
          <w:p w14:paraId="78F4F28C" w14:textId="77777777" w:rsidR="00816A2E" w:rsidRPr="00816A2E" w:rsidRDefault="00816A2E" w:rsidP="00816A2E">
            <w:pPr>
              <w:jc w:val="center"/>
              <w:rPr>
                <w:snapToGrid w:val="0"/>
                <w:color w:val="000000"/>
                <w:sz w:val="22"/>
                <w:szCs w:val="22"/>
              </w:rPr>
            </w:pPr>
            <w:r w:rsidRPr="00816A2E">
              <w:rPr>
                <w:snapToGrid w:val="0"/>
                <w:color w:val="000000"/>
                <w:sz w:val="22"/>
                <w:szCs w:val="22"/>
              </w:rPr>
              <w:t>4=2+3</w:t>
            </w:r>
          </w:p>
        </w:tc>
      </w:tr>
      <w:tr w:rsidR="00816A2E" w:rsidRPr="00816A2E" w14:paraId="755C485D" w14:textId="77777777" w:rsidTr="009E53B0">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5CBF9E7D" w14:textId="77777777" w:rsidR="00816A2E" w:rsidRPr="00816A2E" w:rsidRDefault="00816A2E" w:rsidP="00816A2E">
            <w:pPr>
              <w:jc w:val="center"/>
              <w:rPr>
                <w:snapToGrid w:val="0"/>
                <w:color w:val="000000"/>
                <w:sz w:val="22"/>
                <w:szCs w:val="22"/>
              </w:rPr>
            </w:pPr>
            <w:r w:rsidRPr="00816A2E">
              <w:rPr>
                <w:snapToGrid w:val="0"/>
                <w:color w:val="000000"/>
                <w:sz w:val="22"/>
                <w:szCs w:val="22"/>
              </w:rPr>
              <w:t>с 01.01.2025</w:t>
            </w:r>
          </w:p>
        </w:tc>
        <w:tc>
          <w:tcPr>
            <w:tcW w:w="2482" w:type="dxa"/>
            <w:tcBorders>
              <w:top w:val="nil"/>
              <w:left w:val="nil"/>
              <w:bottom w:val="single" w:sz="8" w:space="0" w:color="auto"/>
              <w:right w:val="single" w:sz="8" w:space="0" w:color="auto"/>
            </w:tcBorders>
            <w:shd w:val="clear" w:color="auto" w:fill="auto"/>
            <w:vAlign w:val="center"/>
            <w:hideMark/>
          </w:tcPr>
          <w:p w14:paraId="3E300EA8" w14:textId="77777777" w:rsidR="00816A2E" w:rsidRPr="00816A2E" w:rsidRDefault="00816A2E" w:rsidP="00816A2E">
            <w:pPr>
              <w:jc w:val="center"/>
              <w:rPr>
                <w:snapToGrid w:val="0"/>
                <w:sz w:val="22"/>
                <w:szCs w:val="22"/>
              </w:rPr>
            </w:pPr>
            <w:r w:rsidRPr="00816A2E">
              <w:rPr>
                <w:snapToGrid w:val="0"/>
                <w:sz w:val="22"/>
                <w:szCs w:val="22"/>
              </w:rPr>
              <w:t>2 258,02</w:t>
            </w:r>
          </w:p>
        </w:tc>
        <w:tc>
          <w:tcPr>
            <w:tcW w:w="2483" w:type="dxa"/>
            <w:tcBorders>
              <w:top w:val="nil"/>
              <w:left w:val="nil"/>
              <w:bottom w:val="single" w:sz="8" w:space="0" w:color="auto"/>
              <w:right w:val="single" w:sz="8" w:space="0" w:color="auto"/>
            </w:tcBorders>
            <w:shd w:val="clear" w:color="auto" w:fill="auto"/>
            <w:vAlign w:val="center"/>
            <w:hideMark/>
          </w:tcPr>
          <w:p w14:paraId="54AF166D" w14:textId="77777777" w:rsidR="00816A2E" w:rsidRPr="00816A2E" w:rsidRDefault="00816A2E" w:rsidP="00816A2E">
            <w:pPr>
              <w:jc w:val="center"/>
              <w:rPr>
                <w:snapToGrid w:val="0"/>
                <w:sz w:val="22"/>
                <w:szCs w:val="22"/>
              </w:rPr>
            </w:pPr>
            <w:r w:rsidRPr="00816A2E">
              <w:rPr>
                <w:snapToGrid w:val="0"/>
                <w:sz w:val="22"/>
                <w:szCs w:val="22"/>
              </w:rPr>
              <w:t>943,38</w:t>
            </w:r>
          </w:p>
        </w:tc>
        <w:tc>
          <w:tcPr>
            <w:tcW w:w="2483" w:type="dxa"/>
            <w:tcBorders>
              <w:top w:val="nil"/>
              <w:left w:val="nil"/>
              <w:bottom w:val="single" w:sz="8" w:space="0" w:color="auto"/>
              <w:right w:val="single" w:sz="8" w:space="0" w:color="auto"/>
            </w:tcBorders>
            <w:shd w:val="clear" w:color="auto" w:fill="auto"/>
            <w:vAlign w:val="center"/>
            <w:hideMark/>
          </w:tcPr>
          <w:p w14:paraId="5BFC33CE" w14:textId="77777777" w:rsidR="00816A2E" w:rsidRPr="00816A2E" w:rsidRDefault="00816A2E" w:rsidP="00816A2E">
            <w:pPr>
              <w:jc w:val="center"/>
              <w:rPr>
                <w:snapToGrid w:val="0"/>
                <w:color w:val="000000"/>
                <w:sz w:val="22"/>
                <w:szCs w:val="22"/>
              </w:rPr>
            </w:pPr>
            <w:r w:rsidRPr="00816A2E">
              <w:rPr>
                <w:snapToGrid w:val="0"/>
                <w:color w:val="000000"/>
                <w:sz w:val="22"/>
                <w:szCs w:val="22"/>
              </w:rPr>
              <w:t>3 201,40</w:t>
            </w:r>
          </w:p>
        </w:tc>
      </w:tr>
      <w:tr w:rsidR="00816A2E" w:rsidRPr="00816A2E" w14:paraId="3A542F7B" w14:textId="77777777" w:rsidTr="009E53B0">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70511284" w14:textId="77777777" w:rsidR="00816A2E" w:rsidRPr="00816A2E" w:rsidRDefault="00816A2E" w:rsidP="00816A2E">
            <w:pPr>
              <w:jc w:val="center"/>
              <w:rPr>
                <w:snapToGrid w:val="0"/>
                <w:color w:val="000000"/>
                <w:sz w:val="22"/>
                <w:szCs w:val="22"/>
              </w:rPr>
            </w:pPr>
            <w:r w:rsidRPr="00816A2E">
              <w:rPr>
                <w:snapToGrid w:val="0"/>
                <w:color w:val="000000"/>
                <w:sz w:val="22"/>
                <w:szCs w:val="22"/>
              </w:rPr>
              <w:t>с 01.07.2025</w:t>
            </w:r>
          </w:p>
        </w:tc>
        <w:tc>
          <w:tcPr>
            <w:tcW w:w="2482" w:type="dxa"/>
            <w:tcBorders>
              <w:top w:val="nil"/>
              <w:left w:val="nil"/>
              <w:bottom w:val="single" w:sz="8" w:space="0" w:color="auto"/>
              <w:right w:val="single" w:sz="8" w:space="0" w:color="auto"/>
            </w:tcBorders>
            <w:shd w:val="clear" w:color="auto" w:fill="auto"/>
            <w:vAlign w:val="center"/>
            <w:hideMark/>
          </w:tcPr>
          <w:p w14:paraId="7140402C" w14:textId="77777777" w:rsidR="00816A2E" w:rsidRPr="00816A2E" w:rsidRDefault="00816A2E" w:rsidP="00816A2E">
            <w:pPr>
              <w:jc w:val="center"/>
              <w:rPr>
                <w:snapToGrid w:val="0"/>
                <w:sz w:val="22"/>
                <w:szCs w:val="22"/>
              </w:rPr>
            </w:pPr>
            <w:r w:rsidRPr="00816A2E">
              <w:rPr>
                <w:snapToGrid w:val="0"/>
                <w:sz w:val="22"/>
                <w:szCs w:val="22"/>
              </w:rPr>
              <w:t>2 524,30</w:t>
            </w:r>
          </w:p>
        </w:tc>
        <w:tc>
          <w:tcPr>
            <w:tcW w:w="2483" w:type="dxa"/>
            <w:tcBorders>
              <w:top w:val="nil"/>
              <w:left w:val="nil"/>
              <w:bottom w:val="single" w:sz="8" w:space="0" w:color="auto"/>
              <w:right w:val="single" w:sz="8" w:space="0" w:color="auto"/>
            </w:tcBorders>
            <w:shd w:val="clear" w:color="auto" w:fill="auto"/>
            <w:vAlign w:val="center"/>
            <w:hideMark/>
          </w:tcPr>
          <w:p w14:paraId="48EAB951" w14:textId="77777777" w:rsidR="00816A2E" w:rsidRPr="00816A2E" w:rsidRDefault="00816A2E" w:rsidP="00816A2E">
            <w:pPr>
              <w:jc w:val="center"/>
              <w:rPr>
                <w:snapToGrid w:val="0"/>
                <w:sz w:val="22"/>
                <w:szCs w:val="22"/>
              </w:rPr>
            </w:pPr>
            <w:r w:rsidRPr="00816A2E">
              <w:rPr>
                <w:snapToGrid w:val="0"/>
                <w:sz w:val="22"/>
                <w:szCs w:val="22"/>
              </w:rPr>
              <w:t>1 056,76</w:t>
            </w:r>
          </w:p>
        </w:tc>
        <w:tc>
          <w:tcPr>
            <w:tcW w:w="2483" w:type="dxa"/>
            <w:tcBorders>
              <w:top w:val="nil"/>
              <w:left w:val="nil"/>
              <w:bottom w:val="single" w:sz="8" w:space="0" w:color="auto"/>
              <w:right w:val="single" w:sz="8" w:space="0" w:color="auto"/>
            </w:tcBorders>
            <w:shd w:val="clear" w:color="auto" w:fill="auto"/>
            <w:vAlign w:val="center"/>
            <w:hideMark/>
          </w:tcPr>
          <w:p w14:paraId="6FD43077" w14:textId="77777777" w:rsidR="00816A2E" w:rsidRPr="00816A2E" w:rsidRDefault="00816A2E" w:rsidP="00816A2E">
            <w:pPr>
              <w:jc w:val="center"/>
              <w:rPr>
                <w:snapToGrid w:val="0"/>
                <w:color w:val="000000"/>
                <w:sz w:val="22"/>
                <w:szCs w:val="22"/>
              </w:rPr>
            </w:pPr>
            <w:r w:rsidRPr="00816A2E">
              <w:rPr>
                <w:snapToGrid w:val="0"/>
                <w:color w:val="000000"/>
                <w:sz w:val="22"/>
                <w:szCs w:val="22"/>
              </w:rPr>
              <w:t>3 581,06</w:t>
            </w:r>
          </w:p>
        </w:tc>
      </w:tr>
    </w:tbl>
    <w:p w14:paraId="4AAE4B0A" w14:textId="77777777" w:rsidR="00816A2E" w:rsidRPr="00816A2E" w:rsidRDefault="00816A2E" w:rsidP="00816A2E">
      <w:pPr>
        <w:autoSpaceDE w:val="0"/>
        <w:autoSpaceDN w:val="0"/>
        <w:adjustRightInd w:val="0"/>
        <w:jc w:val="both"/>
        <w:rPr>
          <w:b/>
          <w:snapToGrid w:val="0"/>
          <w:sz w:val="28"/>
          <w:szCs w:val="28"/>
          <w:lang w:eastAsia="en-US"/>
        </w:rPr>
      </w:pPr>
    </w:p>
    <w:p w14:paraId="1B8191CE" w14:textId="77777777" w:rsidR="00816A2E" w:rsidRPr="00816A2E" w:rsidRDefault="00816A2E" w:rsidP="00816A2E">
      <w:pPr>
        <w:autoSpaceDE w:val="0"/>
        <w:autoSpaceDN w:val="0"/>
        <w:adjustRightInd w:val="0"/>
        <w:jc w:val="both"/>
        <w:rPr>
          <w:b/>
          <w:snapToGrid w:val="0"/>
          <w:sz w:val="28"/>
          <w:szCs w:val="28"/>
          <w:lang w:eastAsia="en-US"/>
        </w:rPr>
      </w:pPr>
    </w:p>
    <w:p w14:paraId="54C35723" w14:textId="77777777" w:rsidR="00816A2E" w:rsidRPr="00816A2E" w:rsidRDefault="00816A2E" w:rsidP="00816A2E">
      <w:pPr>
        <w:autoSpaceDE w:val="0"/>
        <w:autoSpaceDN w:val="0"/>
        <w:adjustRightInd w:val="0"/>
        <w:jc w:val="both"/>
        <w:rPr>
          <w:b/>
          <w:snapToGrid w:val="0"/>
          <w:sz w:val="28"/>
          <w:szCs w:val="28"/>
          <w:lang w:eastAsia="en-US"/>
        </w:rPr>
      </w:pPr>
    </w:p>
    <w:p w14:paraId="64F2C89B" w14:textId="77777777" w:rsidR="00816A2E" w:rsidRPr="00816A2E" w:rsidRDefault="00816A2E" w:rsidP="00816A2E">
      <w:pPr>
        <w:spacing w:before="240" w:after="60"/>
        <w:jc w:val="center"/>
        <w:outlineLvl w:val="0"/>
        <w:rPr>
          <w:b/>
          <w:szCs w:val="20"/>
        </w:rPr>
      </w:pPr>
      <w:r w:rsidRPr="00816A2E">
        <w:rPr>
          <w:b/>
          <w:bCs/>
          <w:snapToGrid w:val="0"/>
          <w:sz w:val="28"/>
          <w:szCs w:val="28"/>
        </w:rPr>
        <w:t xml:space="preserve">14. Тарифы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816A2E">
        <w:rPr>
          <w:b/>
          <w:bCs/>
          <w:snapToGrid w:val="0"/>
          <w:sz w:val="28"/>
          <w:szCs w:val="28"/>
        </w:rPr>
        <w:br/>
        <w:t xml:space="preserve">по узлу теплоснабжения - котельная </w:t>
      </w:r>
      <w:r w:rsidRPr="00816A2E">
        <w:rPr>
          <w:b/>
          <w:sz w:val="28"/>
          <w:szCs w:val="28"/>
        </w:rPr>
        <w:t>ТЧ-15 на ст. Новокузнецк-Сортировочный</w:t>
      </w:r>
      <w:r w:rsidRPr="00816A2E">
        <w:rPr>
          <w:b/>
          <w:bCs/>
          <w:snapToGrid w:val="0"/>
          <w:sz w:val="28"/>
          <w:szCs w:val="28"/>
        </w:rPr>
        <w:t xml:space="preserve"> на горячую воду в открытой системе теплоснабжения (горячего водоснабжения) на 2025 год</w:t>
      </w:r>
    </w:p>
    <w:p w14:paraId="5106DBEB" w14:textId="77777777" w:rsidR="00816A2E" w:rsidRPr="00816A2E" w:rsidRDefault="00816A2E" w:rsidP="00816A2E">
      <w:pPr>
        <w:rPr>
          <w:snapToGrid w:val="0"/>
          <w:sz w:val="28"/>
          <w:szCs w:val="28"/>
          <w:lang w:val="x-none"/>
        </w:rPr>
      </w:pPr>
    </w:p>
    <w:p w14:paraId="0F2F98A5" w14:textId="77777777" w:rsidR="00816A2E" w:rsidRPr="00816A2E" w:rsidRDefault="00816A2E" w:rsidP="00816A2E">
      <w:pPr>
        <w:ind w:firstLine="709"/>
        <w:jc w:val="both"/>
        <w:rPr>
          <w:snapToGrid w:val="0"/>
          <w:sz w:val="28"/>
          <w:szCs w:val="28"/>
        </w:rPr>
      </w:pPr>
      <w:r w:rsidRPr="00816A2E">
        <w:rPr>
          <w:snapToGrid w:val="0"/>
          <w:sz w:val="28"/>
          <w:szCs w:val="28"/>
        </w:rPr>
        <w:lastRenderedPageBreak/>
        <w:t xml:space="preserve">Предприятие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816A2E">
        <w:rPr>
          <w:bCs/>
          <w:snapToGrid w:val="0"/>
          <w:sz w:val="28"/>
          <w:szCs w:val="28"/>
        </w:rPr>
        <w:t xml:space="preserve">котельная </w:t>
      </w:r>
      <w:r w:rsidRPr="00816A2E">
        <w:rPr>
          <w:snapToGrid w:val="0"/>
          <w:sz w:val="28"/>
          <w:szCs w:val="28"/>
        </w:rPr>
        <w:t xml:space="preserve">ТЧ-15 на ст. Новокузнецк-Сортировочный предоставляет коммунальную услугу по горячему водоснабжению </w:t>
      </w:r>
      <w:r w:rsidRPr="00816A2E">
        <w:rPr>
          <w:snapToGrid w:val="0"/>
          <w:sz w:val="28"/>
          <w:szCs w:val="28"/>
        </w:rPr>
        <w:br/>
        <w:t xml:space="preserve">на территории </w:t>
      </w:r>
      <w:r w:rsidRPr="00816A2E">
        <w:rPr>
          <w:iCs/>
          <w:snapToGrid w:val="0"/>
          <w:sz w:val="28"/>
          <w:szCs w:val="28"/>
        </w:rPr>
        <w:t>Новокузнецкого городского округа</w:t>
      </w:r>
      <w:r w:rsidRPr="00816A2E">
        <w:rPr>
          <w:b/>
          <w:bCs/>
          <w:snapToGrid w:val="0"/>
          <w:sz w:val="28"/>
          <w:szCs w:val="28"/>
        </w:rPr>
        <w:t xml:space="preserve"> </w:t>
      </w:r>
      <w:r w:rsidRPr="00816A2E">
        <w:rPr>
          <w:snapToGrid w:val="0"/>
          <w:sz w:val="28"/>
          <w:szCs w:val="28"/>
        </w:rPr>
        <w:t>в открытой системе теплоснабжения (горячего водоснабжения).</w:t>
      </w:r>
    </w:p>
    <w:p w14:paraId="2FFFB65A" w14:textId="77777777" w:rsidR="00816A2E" w:rsidRPr="00816A2E" w:rsidRDefault="00816A2E" w:rsidP="00816A2E">
      <w:pPr>
        <w:tabs>
          <w:tab w:val="left" w:pos="0"/>
          <w:tab w:val="left" w:pos="9900"/>
        </w:tabs>
        <w:ind w:firstLine="709"/>
        <w:jc w:val="both"/>
        <w:rPr>
          <w:snapToGrid w:val="0"/>
          <w:color w:val="000000"/>
          <w:sz w:val="28"/>
          <w:szCs w:val="28"/>
        </w:rPr>
      </w:pPr>
      <w:r w:rsidRPr="00816A2E">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816A2E">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816A2E">
        <w:rPr>
          <w:snapToGrid w:val="0"/>
          <w:color w:val="000000"/>
          <w:sz w:val="28"/>
          <w:szCs w:val="28"/>
        </w:rPr>
        <w:br/>
        <w:t>из компонента на теплоноситель и компонента на тепловую энергию.</w:t>
      </w:r>
    </w:p>
    <w:p w14:paraId="00036E52" w14:textId="77777777" w:rsidR="00816A2E" w:rsidRPr="00816A2E" w:rsidRDefault="00816A2E" w:rsidP="00816A2E">
      <w:pPr>
        <w:tabs>
          <w:tab w:val="left" w:pos="1890"/>
        </w:tabs>
        <w:ind w:firstLine="709"/>
        <w:jc w:val="both"/>
        <w:rPr>
          <w:snapToGrid w:val="0"/>
          <w:sz w:val="28"/>
          <w:szCs w:val="28"/>
        </w:rPr>
      </w:pPr>
      <w:r w:rsidRPr="00816A2E">
        <w:rPr>
          <w:snapToGrid w:val="0"/>
          <w:sz w:val="28"/>
          <w:szCs w:val="28"/>
        </w:rPr>
        <w:t xml:space="preserve">Так как затраты на химводоочистку учтены при расчёте тарифа </w:t>
      </w:r>
      <w:r w:rsidRPr="00816A2E">
        <w:rPr>
          <w:snapToGrid w:val="0"/>
          <w:sz w:val="28"/>
          <w:szCs w:val="28"/>
        </w:rPr>
        <w:br/>
        <w:t xml:space="preserve">на тепловую энергию, тарифы на теплоноситель принимаются экспертами </w:t>
      </w:r>
      <w:r w:rsidRPr="00816A2E">
        <w:rPr>
          <w:snapToGrid w:val="0"/>
          <w:sz w:val="28"/>
          <w:szCs w:val="28"/>
        </w:rPr>
        <w:br/>
        <w:t xml:space="preserve">на уровне тарифов на холодную воду, установленных постановлением Региональной энергетической комиссии Кузбасса от 19.12.2023 № 683 </w:t>
      </w:r>
      <w:r w:rsidRPr="00816A2E">
        <w:rPr>
          <w:snapToGrid w:val="0"/>
          <w:sz w:val="28"/>
          <w:szCs w:val="28"/>
        </w:rPr>
        <w:b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w:t>
      </w:r>
    </w:p>
    <w:p w14:paraId="1EABE82E" w14:textId="77777777" w:rsidR="00816A2E" w:rsidRPr="00816A2E" w:rsidRDefault="00816A2E" w:rsidP="00816A2E">
      <w:pPr>
        <w:tabs>
          <w:tab w:val="left" w:pos="0"/>
          <w:tab w:val="left" w:pos="9900"/>
        </w:tabs>
        <w:ind w:firstLine="709"/>
        <w:jc w:val="both"/>
        <w:rPr>
          <w:snapToGrid w:val="0"/>
          <w:color w:val="000000"/>
          <w:sz w:val="28"/>
          <w:szCs w:val="28"/>
        </w:rPr>
      </w:pPr>
      <w:r w:rsidRPr="00816A2E">
        <w:rPr>
          <w:snapToGrid w:val="0"/>
          <w:color w:val="000000"/>
          <w:sz w:val="28"/>
          <w:szCs w:val="28"/>
        </w:rPr>
        <w:t xml:space="preserve">В целях расчета тарифов на горячую воду принять тариф </w:t>
      </w:r>
      <w:r w:rsidRPr="00816A2E">
        <w:rPr>
          <w:snapToGrid w:val="0"/>
          <w:color w:val="000000"/>
          <w:sz w:val="28"/>
          <w:szCs w:val="28"/>
        </w:rPr>
        <w:br/>
        <w:t>на теплоноситель (стр. 26-27 ЭЗ):</w:t>
      </w:r>
    </w:p>
    <w:p w14:paraId="43F6DC84" w14:textId="77777777" w:rsidR="00816A2E" w:rsidRPr="00816A2E" w:rsidRDefault="00816A2E" w:rsidP="00816A2E">
      <w:pPr>
        <w:ind w:firstLine="709"/>
        <w:jc w:val="both"/>
        <w:rPr>
          <w:bCs/>
          <w:snapToGrid w:val="0"/>
          <w:color w:val="000000"/>
          <w:kern w:val="32"/>
          <w:sz w:val="28"/>
          <w:szCs w:val="22"/>
        </w:rPr>
      </w:pPr>
      <w:r w:rsidRPr="00816A2E">
        <w:rPr>
          <w:bCs/>
          <w:snapToGrid w:val="0"/>
          <w:color w:val="000000"/>
          <w:kern w:val="32"/>
          <w:sz w:val="28"/>
          <w:szCs w:val="22"/>
        </w:rPr>
        <w:t xml:space="preserve">с 01.01.2025 – </w:t>
      </w:r>
      <w:r w:rsidRPr="00816A2E">
        <w:rPr>
          <w:b/>
          <w:snapToGrid w:val="0"/>
          <w:sz w:val="28"/>
          <w:szCs w:val="28"/>
        </w:rPr>
        <w:t>53,95 руб./</w:t>
      </w:r>
      <w:r w:rsidRPr="00816A2E">
        <w:rPr>
          <w:snapToGrid w:val="0"/>
          <w:sz w:val="28"/>
          <w:szCs w:val="28"/>
        </w:rPr>
        <w:t xml:space="preserve"> </w:t>
      </w:r>
      <w:r w:rsidRPr="00816A2E">
        <w:rPr>
          <w:b/>
          <w:snapToGrid w:val="0"/>
          <w:sz w:val="28"/>
          <w:szCs w:val="28"/>
        </w:rPr>
        <w:t>куб. м.</w:t>
      </w:r>
    </w:p>
    <w:p w14:paraId="70769745" w14:textId="77777777" w:rsidR="00816A2E" w:rsidRPr="00816A2E" w:rsidRDefault="00816A2E" w:rsidP="00816A2E">
      <w:pPr>
        <w:ind w:firstLine="709"/>
        <w:jc w:val="both"/>
        <w:rPr>
          <w:bCs/>
          <w:snapToGrid w:val="0"/>
          <w:color w:val="000000"/>
          <w:kern w:val="32"/>
          <w:sz w:val="28"/>
          <w:szCs w:val="22"/>
        </w:rPr>
      </w:pPr>
      <w:r w:rsidRPr="00816A2E">
        <w:rPr>
          <w:bCs/>
          <w:snapToGrid w:val="0"/>
          <w:color w:val="000000"/>
          <w:kern w:val="32"/>
          <w:sz w:val="28"/>
          <w:szCs w:val="22"/>
        </w:rPr>
        <w:t xml:space="preserve">с 01.07.2025 – </w:t>
      </w:r>
      <w:r w:rsidRPr="00816A2E">
        <w:rPr>
          <w:b/>
          <w:snapToGrid w:val="0"/>
          <w:sz w:val="28"/>
          <w:szCs w:val="28"/>
        </w:rPr>
        <w:t>55,03 руб./</w:t>
      </w:r>
      <w:r w:rsidRPr="00816A2E">
        <w:rPr>
          <w:snapToGrid w:val="0"/>
          <w:sz w:val="28"/>
          <w:szCs w:val="28"/>
        </w:rPr>
        <w:t xml:space="preserve"> </w:t>
      </w:r>
      <w:r w:rsidRPr="00816A2E">
        <w:rPr>
          <w:b/>
          <w:snapToGrid w:val="0"/>
          <w:sz w:val="28"/>
          <w:szCs w:val="28"/>
        </w:rPr>
        <w:t>куб. м.</w:t>
      </w:r>
    </w:p>
    <w:p w14:paraId="10961606" w14:textId="77777777" w:rsidR="00816A2E" w:rsidRPr="00816A2E" w:rsidRDefault="00816A2E" w:rsidP="00816A2E">
      <w:pPr>
        <w:tabs>
          <w:tab w:val="left" w:pos="0"/>
          <w:tab w:val="left" w:pos="9900"/>
        </w:tabs>
        <w:ind w:firstLine="709"/>
        <w:jc w:val="both"/>
        <w:rPr>
          <w:snapToGrid w:val="0"/>
          <w:color w:val="000000"/>
          <w:sz w:val="28"/>
          <w:szCs w:val="28"/>
        </w:rPr>
      </w:pPr>
      <w:r w:rsidRPr="00816A2E">
        <w:rPr>
          <w:snapToGrid w:val="0"/>
          <w:color w:val="000000"/>
          <w:sz w:val="28"/>
          <w:szCs w:val="28"/>
        </w:rPr>
        <w:t xml:space="preserve">Нормативы расхода тепловой энергии, необходимой </w:t>
      </w:r>
      <w:r w:rsidRPr="00816A2E">
        <w:rPr>
          <w:snapToGrid w:val="0"/>
          <w:color w:val="000000"/>
          <w:sz w:val="28"/>
          <w:szCs w:val="28"/>
        </w:rPr>
        <w:br/>
        <w:t xml:space="preserve">для осуществления горячего водоснабжения ОАО «РЖД» приняты </w:t>
      </w:r>
      <w:r w:rsidRPr="00816A2E">
        <w:rPr>
          <w:snapToGrid w:val="0"/>
          <w:color w:val="000000"/>
          <w:sz w:val="28"/>
          <w:szCs w:val="28"/>
        </w:rPr>
        <w:br/>
        <w:t xml:space="preserve">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w:t>
      </w:r>
      <w:r w:rsidRPr="00816A2E">
        <w:rPr>
          <w:snapToGrid w:val="0"/>
          <w:color w:val="000000"/>
          <w:sz w:val="28"/>
          <w:szCs w:val="28"/>
        </w:rPr>
        <w:br/>
        <w:t xml:space="preserve">для предоставления коммунальной услуги по горячему водоснабжению </w:t>
      </w:r>
      <w:r w:rsidRPr="00816A2E">
        <w:rPr>
          <w:snapToGrid w:val="0"/>
          <w:color w:val="000000"/>
          <w:sz w:val="28"/>
          <w:szCs w:val="28"/>
        </w:rPr>
        <w:br/>
        <w:t xml:space="preserve">на территории Беловского, Кемеровского, Новокузнецкого, Мысковского, Полысаевского, Тайгинского городских округов»: </w:t>
      </w:r>
    </w:p>
    <w:p w14:paraId="68D7A3A4" w14:textId="77777777" w:rsidR="00816A2E" w:rsidRPr="00816A2E" w:rsidRDefault="00816A2E" w:rsidP="00816A2E">
      <w:pPr>
        <w:tabs>
          <w:tab w:val="left" w:pos="0"/>
          <w:tab w:val="left" w:pos="9900"/>
        </w:tabs>
        <w:ind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16A2E" w:rsidRPr="00816A2E" w14:paraId="40089253" w14:textId="77777777" w:rsidTr="009E53B0">
        <w:trPr>
          <w:trHeight w:val="420"/>
          <w:jc w:val="center"/>
        </w:trPr>
        <w:tc>
          <w:tcPr>
            <w:tcW w:w="4676" w:type="dxa"/>
            <w:gridSpan w:val="2"/>
            <w:shd w:val="clear" w:color="auto" w:fill="auto"/>
            <w:vAlign w:val="center"/>
          </w:tcPr>
          <w:p w14:paraId="33ADC503" w14:textId="77777777" w:rsidR="00816A2E" w:rsidRPr="00816A2E" w:rsidRDefault="00816A2E" w:rsidP="00816A2E">
            <w:pPr>
              <w:jc w:val="center"/>
              <w:rPr>
                <w:snapToGrid w:val="0"/>
                <w:szCs w:val="28"/>
              </w:rPr>
            </w:pPr>
            <w:r w:rsidRPr="00816A2E">
              <w:rPr>
                <w:snapToGrid w:val="0"/>
                <w:color w:val="000000"/>
                <w:sz w:val="28"/>
                <w:szCs w:val="28"/>
              </w:rPr>
              <w:br w:type="page"/>
            </w:r>
            <w:r w:rsidRPr="00816A2E">
              <w:rPr>
                <w:snapToGrid w:val="0"/>
                <w:szCs w:val="28"/>
              </w:rPr>
              <w:t>С изолированными стояками</w:t>
            </w:r>
          </w:p>
        </w:tc>
        <w:tc>
          <w:tcPr>
            <w:tcW w:w="4675" w:type="dxa"/>
            <w:gridSpan w:val="2"/>
            <w:shd w:val="clear" w:color="auto" w:fill="auto"/>
            <w:vAlign w:val="center"/>
            <w:hideMark/>
          </w:tcPr>
          <w:p w14:paraId="2C6BD64A" w14:textId="77777777" w:rsidR="00816A2E" w:rsidRPr="00816A2E" w:rsidRDefault="00816A2E" w:rsidP="00816A2E">
            <w:pPr>
              <w:jc w:val="center"/>
              <w:rPr>
                <w:snapToGrid w:val="0"/>
                <w:szCs w:val="28"/>
              </w:rPr>
            </w:pPr>
            <w:r w:rsidRPr="00816A2E">
              <w:rPr>
                <w:snapToGrid w:val="0"/>
                <w:szCs w:val="28"/>
              </w:rPr>
              <w:t>С неизолированными стояками</w:t>
            </w:r>
          </w:p>
        </w:tc>
      </w:tr>
      <w:tr w:rsidR="00816A2E" w:rsidRPr="00816A2E" w14:paraId="110E84BC" w14:textId="77777777" w:rsidTr="009E53B0">
        <w:trPr>
          <w:trHeight w:val="255"/>
          <w:jc w:val="center"/>
        </w:trPr>
        <w:tc>
          <w:tcPr>
            <w:tcW w:w="2410" w:type="dxa"/>
            <w:shd w:val="clear" w:color="auto" w:fill="auto"/>
            <w:vAlign w:val="center"/>
            <w:hideMark/>
          </w:tcPr>
          <w:p w14:paraId="23E251E5" w14:textId="77777777" w:rsidR="00816A2E" w:rsidRPr="00816A2E" w:rsidRDefault="00816A2E" w:rsidP="00816A2E">
            <w:pPr>
              <w:jc w:val="center"/>
              <w:rPr>
                <w:snapToGrid w:val="0"/>
                <w:szCs w:val="28"/>
              </w:rPr>
            </w:pPr>
            <w:r w:rsidRPr="00816A2E">
              <w:rPr>
                <w:snapToGrid w:val="0"/>
                <w:szCs w:val="28"/>
              </w:rPr>
              <w:t xml:space="preserve">с </w:t>
            </w:r>
            <w:r w:rsidRPr="00816A2E">
              <w:rPr>
                <w:snapToGrid w:val="0"/>
                <w:szCs w:val="28"/>
              </w:rPr>
              <w:br/>
              <w:t>полотенцесушителем</w:t>
            </w:r>
          </w:p>
        </w:tc>
        <w:tc>
          <w:tcPr>
            <w:tcW w:w="2266" w:type="dxa"/>
            <w:shd w:val="clear" w:color="auto" w:fill="auto"/>
            <w:vAlign w:val="center"/>
            <w:hideMark/>
          </w:tcPr>
          <w:p w14:paraId="3C6C8C91" w14:textId="77777777" w:rsidR="00816A2E" w:rsidRPr="00816A2E" w:rsidRDefault="00816A2E" w:rsidP="00816A2E">
            <w:pPr>
              <w:jc w:val="center"/>
              <w:rPr>
                <w:snapToGrid w:val="0"/>
                <w:szCs w:val="28"/>
              </w:rPr>
            </w:pPr>
            <w:r w:rsidRPr="00816A2E">
              <w:rPr>
                <w:snapToGrid w:val="0"/>
                <w:szCs w:val="28"/>
              </w:rPr>
              <w:t>без полотенцесушителя</w:t>
            </w:r>
          </w:p>
        </w:tc>
        <w:tc>
          <w:tcPr>
            <w:tcW w:w="2409" w:type="dxa"/>
            <w:shd w:val="clear" w:color="auto" w:fill="auto"/>
            <w:vAlign w:val="center"/>
            <w:hideMark/>
          </w:tcPr>
          <w:p w14:paraId="2B59705E" w14:textId="77777777" w:rsidR="00816A2E" w:rsidRPr="00816A2E" w:rsidRDefault="00816A2E" w:rsidP="00816A2E">
            <w:pPr>
              <w:jc w:val="center"/>
              <w:rPr>
                <w:snapToGrid w:val="0"/>
                <w:szCs w:val="28"/>
              </w:rPr>
            </w:pPr>
            <w:r w:rsidRPr="00816A2E">
              <w:rPr>
                <w:snapToGrid w:val="0"/>
                <w:szCs w:val="28"/>
              </w:rPr>
              <w:t xml:space="preserve">с </w:t>
            </w:r>
            <w:r w:rsidRPr="00816A2E">
              <w:rPr>
                <w:snapToGrid w:val="0"/>
                <w:szCs w:val="28"/>
              </w:rPr>
              <w:br/>
              <w:t>полотенцесушителем</w:t>
            </w:r>
          </w:p>
        </w:tc>
        <w:tc>
          <w:tcPr>
            <w:tcW w:w="2266" w:type="dxa"/>
            <w:shd w:val="clear" w:color="auto" w:fill="auto"/>
            <w:vAlign w:val="center"/>
            <w:hideMark/>
          </w:tcPr>
          <w:p w14:paraId="213889E3" w14:textId="77777777" w:rsidR="00816A2E" w:rsidRPr="00816A2E" w:rsidRDefault="00816A2E" w:rsidP="00816A2E">
            <w:pPr>
              <w:jc w:val="center"/>
              <w:rPr>
                <w:snapToGrid w:val="0"/>
                <w:szCs w:val="28"/>
              </w:rPr>
            </w:pPr>
            <w:r w:rsidRPr="00816A2E">
              <w:rPr>
                <w:snapToGrid w:val="0"/>
                <w:szCs w:val="28"/>
              </w:rPr>
              <w:t>без полотенцесушителя</w:t>
            </w:r>
          </w:p>
        </w:tc>
      </w:tr>
      <w:tr w:rsidR="00816A2E" w:rsidRPr="00816A2E" w14:paraId="40263447" w14:textId="77777777" w:rsidTr="009E53B0">
        <w:trPr>
          <w:trHeight w:val="255"/>
          <w:jc w:val="center"/>
        </w:trPr>
        <w:tc>
          <w:tcPr>
            <w:tcW w:w="2410" w:type="dxa"/>
            <w:shd w:val="clear" w:color="auto" w:fill="auto"/>
            <w:vAlign w:val="bottom"/>
          </w:tcPr>
          <w:p w14:paraId="7506EDC5" w14:textId="77777777" w:rsidR="00816A2E" w:rsidRPr="00816A2E" w:rsidRDefault="00816A2E" w:rsidP="00816A2E">
            <w:pPr>
              <w:jc w:val="center"/>
              <w:rPr>
                <w:snapToGrid w:val="0"/>
              </w:rPr>
            </w:pPr>
            <w:r w:rsidRPr="00816A2E">
              <w:rPr>
                <w:snapToGrid w:val="0"/>
              </w:rPr>
              <w:t>0,0603</w:t>
            </w:r>
          </w:p>
        </w:tc>
        <w:tc>
          <w:tcPr>
            <w:tcW w:w="2266" w:type="dxa"/>
            <w:shd w:val="clear" w:color="auto" w:fill="auto"/>
            <w:vAlign w:val="bottom"/>
          </w:tcPr>
          <w:p w14:paraId="25DC97BA" w14:textId="77777777" w:rsidR="00816A2E" w:rsidRPr="00816A2E" w:rsidRDefault="00816A2E" w:rsidP="00816A2E">
            <w:pPr>
              <w:jc w:val="center"/>
              <w:rPr>
                <w:snapToGrid w:val="0"/>
              </w:rPr>
            </w:pPr>
            <w:r w:rsidRPr="00816A2E">
              <w:rPr>
                <w:snapToGrid w:val="0"/>
              </w:rPr>
              <w:t>0,0553</w:t>
            </w:r>
          </w:p>
        </w:tc>
        <w:tc>
          <w:tcPr>
            <w:tcW w:w="2409" w:type="dxa"/>
            <w:shd w:val="clear" w:color="auto" w:fill="auto"/>
            <w:vAlign w:val="bottom"/>
          </w:tcPr>
          <w:p w14:paraId="1AB58979" w14:textId="77777777" w:rsidR="00816A2E" w:rsidRPr="00816A2E" w:rsidRDefault="00816A2E" w:rsidP="00816A2E">
            <w:pPr>
              <w:jc w:val="center"/>
              <w:rPr>
                <w:snapToGrid w:val="0"/>
              </w:rPr>
            </w:pPr>
            <w:r w:rsidRPr="00816A2E">
              <w:rPr>
                <w:snapToGrid w:val="0"/>
              </w:rPr>
              <w:t>0,0647</w:t>
            </w:r>
          </w:p>
        </w:tc>
        <w:tc>
          <w:tcPr>
            <w:tcW w:w="2266" w:type="dxa"/>
            <w:shd w:val="clear" w:color="auto" w:fill="auto"/>
            <w:vAlign w:val="bottom"/>
          </w:tcPr>
          <w:p w14:paraId="4167A4B3" w14:textId="77777777" w:rsidR="00816A2E" w:rsidRPr="00816A2E" w:rsidRDefault="00816A2E" w:rsidP="00816A2E">
            <w:pPr>
              <w:jc w:val="center"/>
              <w:rPr>
                <w:snapToGrid w:val="0"/>
              </w:rPr>
            </w:pPr>
            <w:r w:rsidRPr="00816A2E">
              <w:rPr>
                <w:snapToGrid w:val="0"/>
              </w:rPr>
              <w:t>0,0598</w:t>
            </w:r>
          </w:p>
        </w:tc>
      </w:tr>
    </w:tbl>
    <w:p w14:paraId="14B06C0D" w14:textId="77777777" w:rsidR="00816A2E" w:rsidRPr="00816A2E" w:rsidRDefault="00816A2E" w:rsidP="00816A2E">
      <w:pPr>
        <w:ind w:firstLine="851"/>
        <w:jc w:val="both"/>
        <w:rPr>
          <w:bCs/>
          <w:snapToGrid w:val="0"/>
          <w:sz w:val="28"/>
          <w:szCs w:val="28"/>
        </w:rPr>
      </w:pPr>
      <w:r w:rsidRPr="00816A2E">
        <w:rPr>
          <w:bCs/>
          <w:snapToGrid w:val="0"/>
          <w:sz w:val="28"/>
          <w:szCs w:val="28"/>
        </w:rPr>
        <w:t xml:space="preserve">Компонент на тепловую энергию для </w:t>
      </w:r>
      <w:r w:rsidRPr="00816A2E">
        <w:rPr>
          <w:snapToGrid w:val="0"/>
          <w:sz w:val="28"/>
          <w:szCs w:val="28"/>
        </w:rPr>
        <w:t xml:space="preserve">ОАО «РЖД» (филиал Кузбасский территориальный участок Западно-Сибирской дирекции </w:t>
      </w:r>
      <w:r w:rsidRPr="00816A2E">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w:t>
      </w:r>
      <w:r w:rsidRPr="00816A2E">
        <w:rPr>
          <w:bCs/>
          <w:snapToGrid w:val="0"/>
          <w:sz w:val="28"/>
          <w:szCs w:val="28"/>
        </w:rPr>
        <w:t xml:space="preserve">котельная </w:t>
      </w:r>
      <w:r w:rsidRPr="00816A2E">
        <w:rPr>
          <w:bCs/>
          <w:snapToGrid w:val="0"/>
          <w:sz w:val="28"/>
          <w:szCs w:val="28"/>
        </w:rPr>
        <w:br/>
      </w:r>
      <w:r w:rsidRPr="00816A2E">
        <w:rPr>
          <w:snapToGrid w:val="0"/>
          <w:sz w:val="28"/>
          <w:szCs w:val="28"/>
        </w:rPr>
        <w:t xml:space="preserve">ТЧ-15 на ст. Новокузнецк-Сортировочный, реализуемую на потребительском рынке </w:t>
      </w:r>
      <w:r w:rsidRPr="00816A2E">
        <w:rPr>
          <w:iCs/>
          <w:snapToGrid w:val="0"/>
          <w:sz w:val="28"/>
          <w:szCs w:val="28"/>
        </w:rPr>
        <w:t>Новокузнецкого городского округа через сети ООО «СибЭнерго»</w:t>
      </w:r>
      <w:r w:rsidRPr="00816A2E">
        <w:rPr>
          <w:snapToGrid w:val="0"/>
          <w:sz w:val="28"/>
          <w:szCs w:val="28"/>
        </w:rPr>
        <w:t>,</w:t>
      </w:r>
      <w:r w:rsidRPr="00816A2E">
        <w:rPr>
          <w:bCs/>
          <w:snapToGrid w:val="0"/>
          <w:sz w:val="28"/>
          <w:szCs w:val="28"/>
        </w:rPr>
        <w:t xml:space="preserve"> установлен постановлением Региональной энергетической комиссии Кузбасса </w:t>
      </w:r>
      <w:r w:rsidRPr="00816A2E">
        <w:rPr>
          <w:bCs/>
          <w:snapToGrid w:val="0"/>
          <w:sz w:val="28"/>
          <w:szCs w:val="28"/>
        </w:rPr>
        <w:lastRenderedPageBreak/>
        <w:t>от 23.11.2023 № 361 (в редакции постановления Региональной энергетической комиссии Кузбасса от 17.12.2024 № 553).</w:t>
      </w:r>
    </w:p>
    <w:p w14:paraId="4F2DE38C" w14:textId="77777777" w:rsidR="00816A2E" w:rsidRPr="00816A2E" w:rsidRDefault="00816A2E" w:rsidP="00816A2E">
      <w:pPr>
        <w:ind w:firstLine="851"/>
        <w:jc w:val="both"/>
        <w:rPr>
          <w:b/>
          <w:snapToGrid w:val="0"/>
          <w:sz w:val="28"/>
          <w:szCs w:val="28"/>
          <w:lang w:eastAsia="en-US"/>
        </w:rPr>
      </w:pPr>
      <w:r w:rsidRPr="00816A2E">
        <w:rPr>
          <w:snapToGrid w:val="0"/>
          <w:sz w:val="28"/>
          <w:szCs w:val="28"/>
        </w:rPr>
        <w:t>На основании вышеуказанного эксперты предлагают принять, тарифы на горячую воду</w:t>
      </w:r>
      <w:r w:rsidRPr="00816A2E">
        <w:rPr>
          <w:snapToGrid w:val="0"/>
          <w:color w:val="000000"/>
          <w:sz w:val="28"/>
          <w:szCs w:val="28"/>
        </w:rPr>
        <w:t xml:space="preserve"> в открытой системе теплоснабжения (горячего водоснабжения) </w:t>
      </w:r>
      <w:r w:rsidRPr="00816A2E">
        <w:rPr>
          <w:snapToGrid w:val="0"/>
          <w:sz w:val="28"/>
          <w:szCs w:val="28"/>
        </w:rPr>
        <w:t xml:space="preserve">на 2025 год для ОАО «РЖД» (филиал Кузбасский территориальный участок Западно-Сибирской дирекции </w:t>
      </w:r>
      <w:r w:rsidRPr="00816A2E">
        <w:rPr>
          <w:snapToGrid w:val="0"/>
          <w:sz w:val="28"/>
          <w:szCs w:val="28"/>
        </w:rPr>
        <w:br/>
        <w:t xml:space="preserve">по тепловодоснабжению - структурное подразделение Центральной дирекции по тепловодоснабжению) по узлу теплоснабжения – </w:t>
      </w:r>
      <w:r w:rsidRPr="00816A2E">
        <w:rPr>
          <w:bCs/>
          <w:snapToGrid w:val="0"/>
          <w:sz w:val="28"/>
          <w:szCs w:val="28"/>
        </w:rPr>
        <w:t xml:space="preserve">котельная </w:t>
      </w:r>
      <w:r w:rsidRPr="00816A2E">
        <w:rPr>
          <w:bCs/>
          <w:snapToGrid w:val="0"/>
          <w:sz w:val="28"/>
          <w:szCs w:val="28"/>
        </w:rPr>
        <w:br/>
      </w:r>
      <w:r w:rsidRPr="00816A2E">
        <w:rPr>
          <w:snapToGrid w:val="0"/>
          <w:sz w:val="28"/>
          <w:szCs w:val="28"/>
        </w:rPr>
        <w:t>ТЧ-15 на ст. Новокузнецк-Сортировочный на следующем уровне:</w:t>
      </w:r>
    </w:p>
    <w:p w14:paraId="2E7F4DDF" w14:textId="77777777" w:rsidR="00816A2E" w:rsidRPr="00816A2E" w:rsidRDefault="00816A2E" w:rsidP="00816A2E">
      <w:pPr>
        <w:autoSpaceDE w:val="0"/>
        <w:autoSpaceDN w:val="0"/>
        <w:adjustRightInd w:val="0"/>
        <w:jc w:val="both"/>
        <w:rPr>
          <w:b/>
          <w:snapToGrid w:val="0"/>
          <w:sz w:val="28"/>
          <w:szCs w:val="28"/>
          <w:lang w:eastAsia="en-US"/>
        </w:rPr>
      </w:pPr>
    </w:p>
    <w:p w14:paraId="64DB3FF2" w14:textId="77777777" w:rsidR="00816A2E" w:rsidRPr="00816A2E" w:rsidRDefault="00816A2E" w:rsidP="00816A2E">
      <w:pPr>
        <w:tabs>
          <w:tab w:val="left" w:pos="988"/>
        </w:tabs>
        <w:rPr>
          <w:snapToGrid w:val="0"/>
          <w:sz w:val="28"/>
          <w:szCs w:val="28"/>
          <w:lang w:eastAsia="en-US"/>
        </w:rPr>
        <w:sectPr w:rsidR="00816A2E" w:rsidRPr="00816A2E" w:rsidSect="00816A2E">
          <w:headerReference w:type="default" r:id="rId37"/>
          <w:headerReference w:type="first" r:id="rId38"/>
          <w:pgSz w:w="11906" w:h="16838"/>
          <w:pgMar w:top="851" w:right="851" w:bottom="851" w:left="1701" w:header="709" w:footer="709" w:gutter="0"/>
          <w:cols w:space="708"/>
          <w:docGrid w:linePitch="381"/>
        </w:sectPr>
      </w:pPr>
      <w:r w:rsidRPr="00816A2E">
        <w:rPr>
          <w:snapToGrid w:val="0"/>
          <w:sz w:val="28"/>
          <w:szCs w:val="28"/>
          <w:lang w:eastAsia="en-US"/>
        </w:rPr>
        <w:tab/>
      </w:r>
    </w:p>
    <w:p w14:paraId="4A31223F" w14:textId="77777777" w:rsidR="00816A2E" w:rsidRPr="00816A2E" w:rsidRDefault="00816A2E" w:rsidP="00816A2E">
      <w:pPr>
        <w:numPr>
          <w:ilvl w:val="0"/>
          <w:numId w:val="13"/>
        </w:numPr>
        <w:spacing w:after="240"/>
        <w:ind w:left="9781" w:hanging="1843"/>
        <w:jc w:val="right"/>
        <w:rPr>
          <w:snapToGrid w:val="0"/>
          <w:sz w:val="28"/>
          <w:szCs w:val="28"/>
        </w:rPr>
      </w:pPr>
      <w:r w:rsidRPr="00816A2E">
        <w:rPr>
          <w:b/>
          <w:snapToGrid w:val="0"/>
          <w:sz w:val="28"/>
          <w:szCs w:val="28"/>
          <w:lang w:eastAsia="en-US"/>
        </w:rPr>
        <w:lastRenderedPageBreak/>
        <w:tab/>
      </w:r>
    </w:p>
    <w:p w14:paraId="59FBA3FA" w14:textId="77777777" w:rsidR="00816A2E" w:rsidRPr="00816A2E" w:rsidRDefault="00816A2E" w:rsidP="00816A2E">
      <w:pPr>
        <w:spacing w:after="240"/>
        <w:jc w:val="center"/>
        <w:rPr>
          <w:b/>
          <w:snapToGrid w:val="0"/>
          <w:sz w:val="28"/>
          <w:szCs w:val="28"/>
        </w:rPr>
      </w:pPr>
      <w:r w:rsidRPr="00816A2E">
        <w:rPr>
          <w:b/>
          <w:snapToGrid w:val="0"/>
          <w:sz w:val="28"/>
          <w:szCs w:val="28"/>
        </w:rPr>
        <w:t xml:space="preserve">Тарифы на горячую воду </w:t>
      </w:r>
      <w:r w:rsidRPr="00816A2E">
        <w:rPr>
          <w:b/>
          <w:iCs/>
          <w:snapToGrid w:val="0"/>
          <w:sz w:val="28"/>
          <w:szCs w:val="28"/>
        </w:rPr>
        <w:t xml:space="preserve">ОАО «РЖД» (филиал Кузбасский территориальный участок Западно-Сибирской дирекции </w:t>
      </w:r>
      <w:r w:rsidRPr="00816A2E">
        <w:rPr>
          <w:b/>
          <w:iCs/>
          <w:snapToGrid w:val="0"/>
          <w:sz w:val="28"/>
          <w:szCs w:val="28"/>
        </w:rPr>
        <w:br/>
        <w:t>по тепловодоснабжению - структурное подразделение Центральной дирекции по тепловодоснабжению) по узлу теплоснабжения - котельные на ст. Новокузнецк</w:t>
      </w:r>
      <w:r w:rsidRPr="00816A2E">
        <w:rPr>
          <w:b/>
          <w:snapToGrid w:val="0"/>
          <w:sz w:val="28"/>
          <w:szCs w:val="28"/>
        </w:rPr>
        <w:t xml:space="preserve">, реализуемую в открытой системе теплоснабжения (горячего водоснабжения) на потребительском рынке </w:t>
      </w:r>
      <w:r w:rsidRPr="00816A2E">
        <w:rPr>
          <w:b/>
          <w:iCs/>
          <w:snapToGrid w:val="0"/>
          <w:sz w:val="28"/>
          <w:szCs w:val="28"/>
        </w:rPr>
        <w:t>Новокузнецкого городского округа</w:t>
      </w:r>
      <w:r w:rsidRPr="00816A2E">
        <w:rPr>
          <w:b/>
          <w:snapToGrid w:val="0"/>
          <w:sz w:val="28"/>
          <w:szCs w:val="28"/>
        </w:rPr>
        <w:t xml:space="preserve"> на 2025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816A2E" w:rsidRPr="00816A2E" w14:paraId="226BB595" w14:textId="77777777" w:rsidTr="009E53B0">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E868A" w14:textId="77777777" w:rsidR="00816A2E" w:rsidRPr="00816A2E" w:rsidRDefault="00816A2E" w:rsidP="00816A2E">
            <w:pPr>
              <w:jc w:val="center"/>
              <w:rPr>
                <w:snapToGrid w:val="0"/>
                <w:sz w:val="22"/>
                <w:szCs w:val="22"/>
              </w:rPr>
            </w:pPr>
            <w:r w:rsidRPr="00816A2E">
              <w:rPr>
                <w:snapToGrid w:val="0"/>
                <w:sz w:val="28"/>
                <w:szCs w:val="28"/>
              </w:rPr>
              <w:t xml:space="preserve">  </w:t>
            </w:r>
            <w:r w:rsidRPr="00816A2E">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C1201" w14:textId="77777777" w:rsidR="00816A2E" w:rsidRPr="00816A2E" w:rsidRDefault="00816A2E" w:rsidP="00816A2E">
            <w:pPr>
              <w:jc w:val="center"/>
              <w:rPr>
                <w:snapToGrid w:val="0"/>
                <w:sz w:val="22"/>
                <w:szCs w:val="22"/>
              </w:rPr>
            </w:pPr>
            <w:r w:rsidRPr="00816A2E">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D1BA135" w14:textId="77777777" w:rsidR="00816A2E" w:rsidRPr="00816A2E" w:rsidRDefault="00816A2E" w:rsidP="00816A2E">
            <w:pPr>
              <w:jc w:val="center"/>
              <w:rPr>
                <w:snapToGrid w:val="0"/>
                <w:sz w:val="22"/>
                <w:szCs w:val="22"/>
              </w:rPr>
            </w:pPr>
            <w:r w:rsidRPr="00816A2E">
              <w:rPr>
                <w:snapToGrid w:val="0"/>
                <w:sz w:val="22"/>
                <w:szCs w:val="22"/>
              </w:rPr>
              <w:t>Тариф на горячую воду для населения, руб./м</w:t>
            </w:r>
            <w:r w:rsidRPr="00816A2E">
              <w:rPr>
                <w:snapToGrid w:val="0"/>
                <w:sz w:val="22"/>
                <w:szCs w:val="22"/>
                <w:vertAlign w:val="superscript"/>
              </w:rPr>
              <w:t xml:space="preserve">3 </w:t>
            </w:r>
            <w:r w:rsidRPr="00816A2E">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8043702" w14:textId="77777777" w:rsidR="00816A2E" w:rsidRPr="00816A2E" w:rsidRDefault="00816A2E" w:rsidP="00816A2E">
            <w:pPr>
              <w:jc w:val="center"/>
              <w:rPr>
                <w:snapToGrid w:val="0"/>
                <w:sz w:val="22"/>
                <w:szCs w:val="22"/>
              </w:rPr>
            </w:pPr>
            <w:r w:rsidRPr="00816A2E">
              <w:rPr>
                <w:snapToGrid w:val="0"/>
                <w:sz w:val="22"/>
                <w:szCs w:val="22"/>
              </w:rPr>
              <w:t>Тариф на горячую воду для прочих потребителей, руб./ м</w:t>
            </w:r>
            <w:r w:rsidRPr="00816A2E">
              <w:rPr>
                <w:snapToGrid w:val="0"/>
                <w:sz w:val="22"/>
                <w:szCs w:val="22"/>
                <w:vertAlign w:val="superscript"/>
              </w:rPr>
              <w:t>3</w:t>
            </w:r>
            <w:r w:rsidRPr="00816A2E">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F2FE0" w14:textId="77777777" w:rsidR="00816A2E" w:rsidRPr="00816A2E" w:rsidRDefault="00816A2E" w:rsidP="00816A2E">
            <w:pPr>
              <w:jc w:val="center"/>
              <w:rPr>
                <w:snapToGrid w:val="0"/>
                <w:sz w:val="22"/>
                <w:szCs w:val="22"/>
              </w:rPr>
            </w:pPr>
            <w:r w:rsidRPr="00816A2E">
              <w:rPr>
                <w:snapToGrid w:val="0"/>
                <w:sz w:val="22"/>
                <w:szCs w:val="22"/>
              </w:rPr>
              <w:t>Компонент на теплоно-ситель, руб./м</w:t>
            </w:r>
            <w:r w:rsidRPr="00816A2E">
              <w:rPr>
                <w:snapToGrid w:val="0"/>
                <w:sz w:val="22"/>
                <w:szCs w:val="22"/>
                <w:vertAlign w:val="superscript"/>
              </w:rPr>
              <w:t>3</w:t>
            </w:r>
            <w:r w:rsidRPr="00816A2E">
              <w:rPr>
                <w:snapToGrid w:val="0"/>
                <w:sz w:val="22"/>
                <w:szCs w:val="22"/>
              </w:rPr>
              <w:t xml:space="preserve"> </w:t>
            </w:r>
            <w:r w:rsidRPr="00816A2E">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59C90CC" w14:textId="77777777" w:rsidR="00816A2E" w:rsidRPr="00816A2E" w:rsidRDefault="00816A2E" w:rsidP="00816A2E">
            <w:pPr>
              <w:jc w:val="center"/>
              <w:rPr>
                <w:snapToGrid w:val="0"/>
                <w:sz w:val="22"/>
                <w:szCs w:val="22"/>
              </w:rPr>
            </w:pPr>
            <w:r w:rsidRPr="00816A2E">
              <w:rPr>
                <w:snapToGrid w:val="0"/>
                <w:sz w:val="22"/>
                <w:szCs w:val="22"/>
              </w:rPr>
              <w:t>Компонент на тепловую энергию</w:t>
            </w:r>
          </w:p>
        </w:tc>
      </w:tr>
      <w:tr w:rsidR="00816A2E" w:rsidRPr="00816A2E" w14:paraId="75BCE6DF" w14:textId="77777777" w:rsidTr="009E53B0">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1921D5F2" w14:textId="77777777" w:rsidR="00816A2E" w:rsidRPr="00816A2E" w:rsidRDefault="00816A2E" w:rsidP="00816A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2195CF6" w14:textId="77777777" w:rsidR="00816A2E" w:rsidRPr="00816A2E" w:rsidRDefault="00816A2E" w:rsidP="00816A2E">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2101E1C" w14:textId="77777777" w:rsidR="00816A2E" w:rsidRPr="00816A2E" w:rsidRDefault="00816A2E" w:rsidP="00816A2E">
            <w:pPr>
              <w:jc w:val="center"/>
              <w:rPr>
                <w:snapToGrid w:val="0"/>
                <w:sz w:val="22"/>
                <w:szCs w:val="22"/>
              </w:rPr>
            </w:pPr>
            <w:r w:rsidRPr="00816A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F6002B9" w14:textId="77777777" w:rsidR="00816A2E" w:rsidRPr="00816A2E" w:rsidRDefault="00816A2E" w:rsidP="00816A2E">
            <w:pPr>
              <w:ind w:left="-122"/>
              <w:jc w:val="center"/>
              <w:rPr>
                <w:snapToGrid w:val="0"/>
                <w:sz w:val="22"/>
                <w:szCs w:val="22"/>
              </w:rPr>
            </w:pPr>
            <w:r w:rsidRPr="00816A2E">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15531EC" w14:textId="77777777" w:rsidR="00816A2E" w:rsidRPr="00816A2E" w:rsidRDefault="00816A2E" w:rsidP="00816A2E">
            <w:pPr>
              <w:jc w:val="center"/>
              <w:rPr>
                <w:snapToGrid w:val="0"/>
                <w:sz w:val="22"/>
                <w:szCs w:val="22"/>
              </w:rPr>
            </w:pPr>
            <w:r w:rsidRPr="00816A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C6905D8" w14:textId="77777777" w:rsidR="00816A2E" w:rsidRPr="00816A2E" w:rsidRDefault="00816A2E" w:rsidP="00816A2E">
            <w:pPr>
              <w:ind w:left="-76"/>
              <w:jc w:val="center"/>
              <w:rPr>
                <w:snapToGrid w:val="0"/>
                <w:sz w:val="22"/>
                <w:szCs w:val="22"/>
              </w:rPr>
            </w:pPr>
            <w:r w:rsidRPr="00816A2E">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4122AE0" w14:textId="77777777" w:rsidR="00816A2E" w:rsidRPr="00816A2E" w:rsidRDefault="00816A2E" w:rsidP="00816A2E">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803B383" w14:textId="77777777" w:rsidR="00816A2E" w:rsidRPr="00816A2E" w:rsidRDefault="00816A2E" w:rsidP="00816A2E">
            <w:pPr>
              <w:jc w:val="center"/>
              <w:rPr>
                <w:snapToGrid w:val="0"/>
                <w:sz w:val="22"/>
                <w:szCs w:val="22"/>
              </w:rPr>
            </w:pPr>
            <w:r w:rsidRPr="00816A2E">
              <w:rPr>
                <w:snapToGrid w:val="0"/>
                <w:sz w:val="22"/>
                <w:szCs w:val="22"/>
              </w:rPr>
              <w:t xml:space="preserve">Односта-вочный, руб./Гкал </w:t>
            </w:r>
            <w:r w:rsidRPr="00816A2E">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310A5DCA" w14:textId="77777777" w:rsidR="00816A2E" w:rsidRPr="00816A2E" w:rsidRDefault="00816A2E" w:rsidP="00816A2E">
            <w:pPr>
              <w:jc w:val="center"/>
              <w:rPr>
                <w:snapToGrid w:val="0"/>
                <w:sz w:val="22"/>
                <w:szCs w:val="22"/>
              </w:rPr>
            </w:pPr>
            <w:r w:rsidRPr="00816A2E">
              <w:rPr>
                <w:snapToGrid w:val="0"/>
                <w:sz w:val="22"/>
                <w:szCs w:val="22"/>
              </w:rPr>
              <w:t>Двухставочный</w:t>
            </w:r>
          </w:p>
        </w:tc>
      </w:tr>
      <w:tr w:rsidR="00816A2E" w:rsidRPr="00816A2E" w14:paraId="65B921A1" w14:textId="77777777" w:rsidTr="009E53B0">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AF1E6B4" w14:textId="77777777" w:rsidR="00816A2E" w:rsidRPr="00816A2E" w:rsidRDefault="00816A2E" w:rsidP="00816A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D2C8498" w14:textId="77777777" w:rsidR="00816A2E" w:rsidRPr="00816A2E" w:rsidRDefault="00816A2E" w:rsidP="00816A2E">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0FE7A924" w14:textId="77777777" w:rsidR="00816A2E" w:rsidRPr="00816A2E" w:rsidRDefault="00816A2E" w:rsidP="00816A2E">
            <w:pPr>
              <w:jc w:val="center"/>
              <w:rPr>
                <w:snapToGrid w:val="0"/>
                <w:sz w:val="22"/>
                <w:szCs w:val="22"/>
              </w:rPr>
            </w:pPr>
            <w:r w:rsidRPr="00816A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5508F76" w14:textId="77777777" w:rsidR="00816A2E" w:rsidRPr="00816A2E" w:rsidRDefault="00816A2E" w:rsidP="00816A2E">
            <w:pPr>
              <w:jc w:val="center"/>
              <w:rPr>
                <w:snapToGrid w:val="0"/>
                <w:sz w:val="22"/>
                <w:szCs w:val="22"/>
              </w:rPr>
            </w:pPr>
            <w:r w:rsidRPr="00816A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E9C8359" w14:textId="77777777" w:rsidR="00816A2E" w:rsidRPr="00816A2E" w:rsidRDefault="00816A2E" w:rsidP="00816A2E">
            <w:pPr>
              <w:jc w:val="center"/>
              <w:rPr>
                <w:snapToGrid w:val="0"/>
                <w:sz w:val="22"/>
                <w:szCs w:val="22"/>
              </w:rPr>
            </w:pPr>
            <w:r w:rsidRPr="00816A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567D33D" w14:textId="77777777" w:rsidR="00816A2E" w:rsidRPr="00816A2E" w:rsidRDefault="00816A2E" w:rsidP="00816A2E">
            <w:pPr>
              <w:jc w:val="center"/>
              <w:rPr>
                <w:snapToGrid w:val="0"/>
                <w:sz w:val="22"/>
                <w:szCs w:val="22"/>
              </w:rPr>
            </w:pPr>
            <w:r w:rsidRPr="00816A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B1F7FD6" w14:textId="77777777" w:rsidR="00816A2E" w:rsidRPr="00816A2E" w:rsidRDefault="00816A2E" w:rsidP="00816A2E">
            <w:pPr>
              <w:jc w:val="center"/>
              <w:rPr>
                <w:snapToGrid w:val="0"/>
                <w:sz w:val="22"/>
                <w:szCs w:val="22"/>
              </w:rPr>
            </w:pPr>
            <w:r w:rsidRPr="00816A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27802D2" w14:textId="77777777" w:rsidR="00816A2E" w:rsidRPr="00816A2E" w:rsidRDefault="00816A2E" w:rsidP="00816A2E">
            <w:pPr>
              <w:jc w:val="center"/>
              <w:rPr>
                <w:snapToGrid w:val="0"/>
                <w:sz w:val="22"/>
                <w:szCs w:val="22"/>
              </w:rPr>
            </w:pPr>
            <w:r w:rsidRPr="00816A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110F01B" w14:textId="77777777" w:rsidR="00816A2E" w:rsidRPr="00816A2E" w:rsidRDefault="00816A2E" w:rsidP="00816A2E">
            <w:pPr>
              <w:jc w:val="center"/>
              <w:rPr>
                <w:snapToGrid w:val="0"/>
                <w:sz w:val="22"/>
                <w:szCs w:val="22"/>
              </w:rPr>
            </w:pPr>
            <w:r w:rsidRPr="00816A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1D81008" w14:textId="77777777" w:rsidR="00816A2E" w:rsidRPr="00816A2E" w:rsidRDefault="00816A2E" w:rsidP="00816A2E">
            <w:pPr>
              <w:jc w:val="center"/>
              <w:rPr>
                <w:snapToGrid w:val="0"/>
                <w:sz w:val="22"/>
                <w:szCs w:val="22"/>
              </w:rPr>
            </w:pPr>
            <w:r w:rsidRPr="00816A2E">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8EBBCAC" w14:textId="77777777" w:rsidR="00816A2E" w:rsidRPr="00816A2E" w:rsidRDefault="00816A2E" w:rsidP="00816A2E">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6B2146A" w14:textId="77777777" w:rsidR="00816A2E" w:rsidRPr="00816A2E" w:rsidRDefault="00816A2E" w:rsidP="00816A2E">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78C5D8C8" w14:textId="77777777" w:rsidR="00816A2E" w:rsidRPr="00816A2E" w:rsidRDefault="00816A2E" w:rsidP="00816A2E">
            <w:pPr>
              <w:jc w:val="center"/>
              <w:rPr>
                <w:snapToGrid w:val="0"/>
                <w:sz w:val="22"/>
                <w:szCs w:val="22"/>
              </w:rPr>
            </w:pPr>
            <w:r w:rsidRPr="00816A2E">
              <w:rPr>
                <w:snapToGrid w:val="0"/>
                <w:sz w:val="22"/>
                <w:szCs w:val="22"/>
              </w:rPr>
              <w:t>Ставка за мощность, тыс. руб./Гкал/</w:t>
            </w:r>
            <w:r w:rsidRPr="00816A2E">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91A6C49" w14:textId="77777777" w:rsidR="00816A2E" w:rsidRPr="00816A2E" w:rsidRDefault="00816A2E" w:rsidP="00816A2E">
            <w:pPr>
              <w:jc w:val="center"/>
              <w:rPr>
                <w:snapToGrid w:val="0"/>
                <w:sz w:val="22"/>
                <w:szCs w:val="22"/>
              </w:rPr>
            </w:pPr>
            <w:r w:rsidRPr="00816A2E">
              <w:rPr>
                <w:snapToGrid w:val="0"/>
                <w:sz w:val="22"/>
                <w:szCs w:val="22"/>
              </w:rPr>
              <w:t>Ставка за тепловую энергию, руб./Гкал</w:t>
            </w:r>
          </w:p>
        </w:tc>
      </w:tr>
      <w:tr w:rsidR="00816A2E" w:rsidRPr="00816A2E" w14:paraId="7EF84C3C" w14:textId="77777777" w:rsidTr="009E53B0">
        <w:trPr>
          <w:trHeight w:val="284"/>
          <w:jc w:val="center"/>
        </w:trPr>
        <w:tc>
          <w:tcPr>
            <w:tcW w:w="1961" w:type="dxa"/>
            <w:vMerge w:val="restart"/>
            <w:tcBorders>
              <w:top w:val="single" w:sz="4" w:space="0" w:color="auto"/>
              <w:left w:val="single" w:sz="4" w:space="0" w:color="auto"/>
              <w:right w:val="single" w:sz="4" w:space="0" w:color="auto"/>
            </w:tcBorders>
            <w:vAlign w:val="center"/>
            <w:hideMark/>
          </w:tcPr>
          <w:p w14:paraId="0A4C1A06" w14:textId="77777777" w:rsidR="00816A2E" w:rsidRPr="00816A2E" w:rsidRDefault="00816A2E" w:rsidP="00816A2E">
            <w:pPr>
              <w:jc w:val="center"/>
              <w:rPr>
                <w:snapToGrid w:val="0"/>
                <w:sz w:val="22"/>
                <w:szCs w:val="22"/>
              </w:rPr>
            </w:pPr>
            <w:r w:rsidRPr="00816A2E">
              <w:rPr>
                <w:sz w:val="20"/>
                <w:szCs w:val="20"/>
              </w:rPr>
              <w:t>ОАО «РЖД»</w:t>
            </w:r>
          </w:p>
        </w:tc>
        <w:tc>
          <w:tcPr>
            <w:tcW w:w="1476" w:type="dxa"/>
            <w:tcBorders>
              <w:top w:val="nil"/>
              <w:left w:val="nil"/>
              <w:bottom w:val="single" w:sz="4" w:space="0" w:color="auto"/>
              <w:right w:val="single" w:sz="4" w:space="0" w:color="auto"/>
            </w:tcBorders>
            <w:shd w:val="clear" w:color="auto" w:fill="auto"/>
            <w:vAlign w:val="center"/>
            <w:hideMark/>
          </w:tcPr>
          <w:p w14:paraId="248F0750" w14:textId="77777777" w:rsidR="00816A2E" w:rsidRPr="00816A2E" w:rsidRDefault="00816A2E" w:rsidP="00816A2E">
            <w:pPr>
              <w:ind w:left="-144"/>
              <w:jc w:val="center"/>
              <w:rPr>
                <w:snapToGrid w:val="0"/>
              </w:rPr>
            </w:pPr>
            <w:r w:rsidRPr="00816A2E">
              <w:rPr>
                <w:snapToGrid w:val="0"/>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184535" w14:textId="77777777" w:rsidR="00816A2E" w:rsidRPr="00816A2E" w:rsidRDefault="00816A2E" w:rsidP="00816A2E">
            <w:pPr>
              <w:jc w:val="center"/>
              <w:rPr>
                <w:snapToGrid w:val="0"/>
                <w:color w:val="000000"/>
              </w:rPr>
            </w:pPr>
            <w:r w:rsidRPr="00816A2E">
              <w:rPr>
                <w:snapToGrid w:val="0"/>
                <w:color w:val="000000"/>
              </w:rPr>
              <w:t>296,39</w:t>
            </w:r>
          </w:p>
        </w:tc>
        <w:tc>
          <w:tcPr>
            <w:tcW w:w="910" w:type="dxa"/>
            <w:tcBorders>
              <w:top w:val="single" w:sz="4" w:space="0" w:color="auto"/>
              <w:left w:val="nil"/>
              <w:bottom w:val="single" w:sz="4" w:space="0" w:color="auto"/>
              <w:right w:val="single" w:sz="4" w:space="0" w:color="auto"/>
            </w:tcBorders>
            <w:shd w:val="clear" w:color="auto" w:fill="auto"/>
            <w:vAlign w:val="center"/>
          </w:tcPr>
          <w:p w14:paraId="2423BE20" w14:textId="77777777" w:rsidR="00816A2E" w:rsidRPr="00816A2E" w:rsidRDefault="00816A2E" w:rsidP="00816A2E">
            <w:pPr>
              <w:jc w:val="center"/>
              <w:rPr>
                <w:snapToGrid w:val="0"/>
                <w:color w:val="000000"/>
              </w:rPr>
            </w:pPr>
            <w:r w:rsidRPr="00816A2E">
              <w:rPr>
                <w:snapToGrid w:val="0"/>
                <w:color w:val="000000"/>
              </w:rPr>
              <w:t>277,19</w:t>
            </w:r>
          </w:p>
        </w:tc>
        <w:tc>
          <w:tcPr>
            <w:tcW w:w="910" w:type="dxa"/>
            <w:tcBorders>
              <w:top w:val="single" w:sz="4" w:space="0" w:color="auto"/>
              <w:left w:val="nil"/>
              <w:bottom w:val="single" w:sz="4" w:space="0" w:color="auto"/>
              <w:right w:val="single" w:sz="4" w:space="0" w:color="auto"/>
            </w:tcBorders>
            <w:shd w:val="clear" w:color="auto" w:fill="auto"/>
            <w:vAlign w:val="center"/>
          </w:tcPr>
          <w:p w14:paraId="0A418A20" w14:textId="77777777" w:rsidR="00816A2E" w:rsidRPr="00816A2E" w:rsidRDefault="00816A2E" w:rsidP="00816A2E">
            <w:pPr>
              <w:jc w:val="center"/>
              <w:rPr>
                <w:snapToGrid w:val="0"/>
                <w:color w:val="000000"/>
              </w:rPr>
            </w:pPr>
            <w:r w:rsidRPr="00816A2E">
              <w:rPr>
                <w:snapToGrid w:val="0"/>
                <w:color w:val="000000"/>
              </w:rPr>
              <w:t>313,30</w:t>
            </w:r>
          </w:p>
        </w:tc>
        <w:tc>
          <w:tcPr>
            <w:tcW w:w="910" w:type="dxa"/>
            <w:tcBorders>
              <w:top w:val="single" w:sz="4" w:space="0" w:color="auto"/>
              <w:left w:val="nil"/>
              <w:bottom w:val="single" w:sz="4" w:space="0" w:color="auto"/>
              <w:right w:val="single" w:sz="4" w:space="0" w:color="auto"/>
            </w:tcBorders>
            <w:shd w:val="clear" w:color="auto" w:fill="auto"/>
            <w:vAlign w:val="center"/>
          </w:tcPr>
          <w:p w14:paraId="0F5C9F75" w14:textId="77777777" w:rsidR="00816A2E" w:rsidRPr="00816A2E" w:rsidRDefault="00816A2E" w:rsidP="00816A2E">
            <w:pPr>
              <w:jc w:val="center"/>
              <w:rPr>
                <w:snapToGrid w:val="0"/>
                <w:color w:val="000000"/>
              </w:rPr>
            </w:pPr>
            <w:r w:rsidRPr="00816A2E">
              <w:rPr>
                <w:snapToGrid w:val="0"/>
                <w:color w:val="000000"/>
              </w:rPr>
              <w:t>294,47</w:t>
            </w:r>
          </w:p>
        </w:tc>
        <w:tc>
          <w:tcPr>
            <w:tcW w:w="910" w:type="dxa"/>
            <w:tcBorders>
              <w:top w:val="single" w:sz="4" w:space="0" w:color="auto"/>
              <w:left w:val="nil"/>
              <w:bottom w:val="single" w:sz="4" w:space="0" w:color="auto"/>
              <w:right w:val="single" w:sz="4" w:space="0" w:color="auto"/>
            </w:tcBorders>
            <w:shd w:val="clear" w:color="auto" w:fill="auto"/>
            <w:vAlign w:val="center"/>
          </w:tcPr>
          <w:p w14:paraId="6F5DF6F6" w14:textId="77777777" w:rsidR="00816A2E" w:rsidRPr="00816A2E" w:rsidRDefault="00816A2E" w:rsidP="00816A2E">
            <w:pPr>
              <w:jc w:val="center"/>
              <w:rPr>
                <w:snapToGrid w:val="0"/>
                <w:color w:val="000000"/>
              </w:rPr>
            </w:pPr>
            <w:r w:rsidRPr="00816A2E">
              <w:rPr>
                <w:snapToGrid w:val="0"/>
                <w:color w:val="000000"/>
              </w:rPr>
              <w:t>246,99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2D822B3" w14:textId="77777777" w:rsidR="00816A2E" w:rsidRPr="00816A2E" w:rsidRDefault="00816A2E" w:rsidP="00816A2E">
            <w:pPr>
              <w:jc w:val="center"/>
              <w:rPr>
                <w:snapToGrid w:val="0"/>
                <w:color w:val="000000"/>
              </w:rPr>
            </w:pPr>
            <w:r w:rsidRPr="00816A2E">
              <w:rPr>
                <w:snapToGrid w:val="0"/>
                <w:color w:val="000000"/>
              </w:rPr>
              <w:t>230,99</w:t>
            </w:r>
          </w:p>
        </w:tc>
        <w:tc>
          <w:tcPr>
            <w:tcW w:w="910" w:type="dxa"/>
            <w:tcBorders>
              <w:top w:val="single" w:sz="4" w:space="0" w:color="auto"/>
              <w:left w:val="nil"/>
              <w:bottom w:val="single" w:sz="4" w:space="0" w:color="auto"/>
              <w:right w:val="single" w:sz="4" w:space="0" w:color="auto"/>
            </w:tcBorders>
            <w:shd w:val="clear" w:color="auto" w:fill="auto"/>
            <w:vAlign w:val="center"/>
          </w:tcPr>
          <w:p w14:paraId="38B7CCB9" w14:textId="77777777" w:rsidR="00816A2E" w:rsidRPr="00816A2E" w:rsidRDefault="00816A2E" w:rsidP="00816A2E">
            <w:pPr>
              <w:jc w:val="center"/>
              <w:rPr>
                <w:snapToGrid w:val="0"/>
                <w:color w:val="000000"/>
              </w:rPr>
            </w:pPr>
            <w:r w:rsidRPr="00816A2E">
              <w:rPr>
                <w:snapToGrid w:val="0"/>
                <w:color w:val="000000"/>
              </w:rPr>
              <w:t>261,08</w:t>
            </w:r>
          </w:p>
        </w:tc>
        <w:tc>
          <w:tcPr>
            <w:tcW w:w="910" w:type="dxa"/>
            <w:tcBorders>
              <w:top w:val="single" w:sz="4" w:space="0" w:color="auto"/>
              <w:left w:val="nil"/>
              <w:bottom w:val="single" w:sz="4" w:space="0" w:color="auto"/>
              <w:right w:val="single" w:sz="4" w:space="0" w:color="auto"/>
            </w:tcBorders>
            <w:shd w:val="clear" w:color="auto" w:fill="auto"/>
            <w:vAlign w:val="center"/>
          </w:tcPr>
          <w:p w14:paraId="7E35A8AD" w14:textId="77777777" w:rsidR="00816A2E" w:rsidRPr="00816A2E" w:rsidRDefault="00816A2E" w:rsidP="00816A2E">
            <w:pPr>
              <w:jc w:val="center"/>
              <w:rPr>
                <w:snapToGrid w:val="0"/>
                <w:color w:val="000000"/>
              </w:rPr>
            </w:pPr>
            <w:r w:rsidRPr="00816A2E">
              <w:rPr>
                <w:snapToGrid w:val="0"/>
                <w:color w:val="000000"/>
              </w:rPr>
              <w:t>245,39</w:t>
            </w:r>
          </w:p>
        </w:tc>
        <w:tc>
          <w:tcPr>
            <w:tcW w:w="1365" w:type="dxa"/>
            <w:tcBorders>
              <w:top w:val="single" w:sz="4" w:space="0" w:color="auto"/>
              <w:left w:val="nil"/>
              <w:bottom w:val="single" w:sz="4" w:space="0" w:color="auto"/>
              <w:right w:val="single" w:sz="4" w:space="0" w:color="auto"/>
            </w:tcBorders>
            <w:shd w:val="clear" w:color="auto" w:fill="auto"/>
            <w:vAlign w:val="center"/>
          </w:tcPr>
          <w:p w14:paraId="6B94F306" w14:textId="77777777" w:rsidR="00816A2E" w:rsidRPr="00816A2E" w:rsidRDefault="00816A2E" w:rsidP="00816A2E">
            <w:pPr>
              <w:jc w:val="center"/>
              <w:rPr>
                <w:snapToGrid w:val="0"/>
                <w:color w:val="000000"/>
              </w:rPr>
            </w:pPr>
            <w:r w:rsidRPr="00816A2E">
              <w:rPr>
                <w:snapToGrid w:val="0"/>
                <w:color w:val="000000"/>
              </w:rPr>
              <w:t>53,95</w:t>
            </w:r>
          </w:p>
        </w:tc>
        <w:tc>
          <w:tcPr>
            <w:tcW w:w="1451" w:type="dxa"/>
            <w:tcBorders>
              <w:top w:val="single" w:sz="4" w:space="0" w:color="auto"/>
              <w:left w:val="nil"/>
              <w:bottom w:val="single" w:sz="4" w:space="0" w:color="auto"/>
              <w:right w:val="single" w:sz="4" w:space="0" w:color="auto"/>
            </w:tcBorders>
            <w:shd w:val="clear" w:color="auto" w:fill="auto"/>
            <w:vAlign w:val="center"/>
          </w:tcPr>
          <w:p w14:paraId="4C3C28E3" w14:textId="77777777" w:rsidR="00816A2E" w:rsidRPr="00816A2E" w:rsidRDefault="00816A2E" w:rsidP="00816A2E">
            <w:pPr>
              <w:jc w:val="center"/>
              <w:rPr>
                <w:snapToGrid w:val="0"/>
                <w:color w:val="000000"/>
              </w:rPr>
            </w:pPr>
            <w:r w:rsidRPr="00816A2E">
              <w:rPr>
                <w:snapToGrid w:val="0"/>
                <w:color w:val="000000"/>
              </w:rPr>
              <w:t>3 201,40</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AF9621C" w14:textId="77777777" w:rsidR="00816A2E" w:rsidRPr="00816A2E" w:rsidRDefault="00816A2E" w:rsidP="00816A2E">
            <w:pPr>
              <w:jc w:val="center"/>
              <w:rPr>
                <w:snapToGrid w:val="0"/>
                <w:szCs w:val="28"/>
              </w:rPr>
            </w:pPr>
            <w:r w:rsidRPr="00816A2E">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0C359741" w14:textId="77777777" w:rsidR="00816A2E" w:rsidRPr="00816A2E" w:rsidRDefault="00816A2E" w:rsidP="00816A2E">
            <w:pPr>
              <w:jc w:val="center"/>
              <w:rPr>
                <w:snapToGrid w:val="0"/>
                <w:szCs w:val="28"/>
              </w:rPr>
            </w:pPr>
            <w:r w:rsidRPr="00816A2E">
              <w:rPr>
                <w:snapToGrid w:val="0"/>
                <w:szCs w:val="28"/>
              </w:rPr>
              <w:t>х</w:t>
            </w:r>
          </w:p>
        </w:tc>
      </w:tr>
      <w:tr w:rsidR="00816A2E" w:rsidRPr="00816A2E" w14:paraId="6C0C8B9A" w14:textId="77777777" w:rsidTr="009E53B0">
        <w:trPr>
          <w:trHeight w:val="284"/>
          <w:jc w:val="center"/>
        </w:trPr>
        <w:tc>
          <w:tcPr>
            <w:tcW w:w="1961" w:type="dxa"/>
            <w:vMerge/>
            <w:tcBorders>
              <w:left w:val="single" w:sz="4" w:space="0" w:color="auto"/>
              <w:bottom w:val="single" w:sz="4" w:space="0" w:color="000000"/>
              <w:right w:val="single" w:sz="4" w:space="0" w:color="auto"/>
            </w:tcBorders>
            <w:vAlign w:val="center"/>
          </w:tcPr>
          <w:p w14:paraId="16919FC6" w14:textId="77777777" w:rsidR="00816A2E" w:rsidRPr="00816A2E" w:rsidRDefault="00816A2E" w:rsidP="00816A2E">
            <w:pPr>
              <w:jc w:val="center"/>
              <w:rPr>
                <w:sz w:val="20"/>
                <w:szCs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6BAB19B6" w14:textId="77777777" w:rsidR="00816A2E" w:rsidRPr="00816A2E" w:rsidRDefault="00816A2E" w:rsidP="00816A2E">
            <w:pPr>
              <w:ind w:left="-144"/>
              <w:jc w:val="center"/>
              <w:rPr>
                <w:snapToGrid w:val="0"/>
              </w:rPr>
            </w:pPr>
            <w:r w:rsidRPr="00816A2E">
              <w:rPr>
                <w:snapToGrid w:val="0"/>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065075" w14:textId="77777777" w:rsidR="00816A2E" w:rsidRPr="00816A2E" w:rsidRDefault="00816A2E" w:rsidP="00816A2E">
            <w:pPr>
              <w:jc w:val="center"/>
              <w:rPr>
                <w:snapToGrid w:val="0"/>
                <w:color w:val="000000"/>
              </w:rPr>
            </w:pPr>
            <w:r w:rsidRPr="00816A2E">
              <w:rPr>
                <w:snapToGrid w:val="0"/>
                <w:color w:val="000000"/>
              </w:rPr>
              <w:t>325,16</w:t>
            </w:r>
          </w:p>
        </w:tc>
        <w:tc>
          <w:tcPr>
            <w:tcW w:w="910" w:type="dxa"/>
            <w:tcBorders>
              <w:top w:val="single" w:sz="4" w:space="0" w:color="auto"/>
              <w:left w:val="nil"/>
              <w:bottom w:val="single" w:sz="4" w:space="0" w:color="auto"/>
              <w:right w:val="single" w:sz="4" w:space="0" w:color="auto"/>
            </w:tcBorders>
            <w:shd w:val="clear" w:color="auto" w:fill="auto"/>
            <w:vAlign w:val="center"/>
          </w:tcPr>
          <w:p w14:paraId="73495D5C" w14:textId="77777777" w:rsidR="00816A2E" w:rsidRPr="00816A2E" w:rsidRDefault="00816A2E" w:rsidP="00816A2E">
            <w:pPr>
              <w:jc w:val="center"/>
              <w:rPr>
                <w:snapToGrid w:val="0"/>
                <w:color w:val="000000"/>
              </w:rPr>
            </w:pPr>
            <w:r w:rsidRPr="00816A2E">
              <w:rPr>
                <w:snapToGrid w:val="0"/>
                <w:color w:val="000000"/>
              </w:rPr>
              <w:t>303,67</w:t>
            </w:r>
          </w:p>
        </w:tc>
        <w:tc>
          <w:tcPr>
            <w:tcW w:w="910" w:type="dxa"/>
            <w:tcBorders>
              <w:top w:val="single" w:sz="4" w:space="0" w:color="auto"/>
              <w:left w:val="nil"/>
              <w:bottom w:val="single" w:sz="4" w:space="0" w:color="auto"/>
              <w:right w:val="single" w:sz="4" w:space="0" w:color="auto"/>
            </w:tcBorders>
            <w:shd w:val="clear" w:color="auto" w:fill="auto"/>
            <w:vAlign w:val="center"/>
          </w:tcPr>
          <w:p w14:paraId="608F8FDA" w14:textId="77777777" w:rsidR="00816A2E" w:rsidRPr="00816A2E" w:rsidRDefault="00816A2E" w:rsidP="00816A2E">
            <w:pPr>
              <w:jc w:val="center"/>
              <w:rPr>
                <w:snapToGrid w:val="0"/>
                <w:color w:val="000000"/>
              </w:rPr>
            </w:pPr>
            <w:r w:rsidRPr="00816A2E">
              <w:rPr>
                <w:snapToGrid w:val="0"/>
                <w:color w:val="000000"/>
              </w:rPr>
              <w:t>344,06</w:t>
            </w:r>
          </w:p>
        </w:tc>
        <w:tc>
          <w:tcPr>
            <w:tcW w:w="910" w:type="dxa"/>
            <w:tcBorders>
              <w:top w:val="single" w:sz="4" w:space="0" w:color="auto"/>
              <w:left w:val="nil"/>
              <w:bottom w:val="single" w:sz="4" w:space="0" w:color="auto"/>
              <w:right w:val="single" w:sz="4" w:space="0" w:color="auto"/>
            </w:tcBorders>
            <w:shd w:val="clear" w:color="auto" w:fill="auto"/>
            <w:vAlign w:val="center"/>
          </w:tcPr>
          <w:p w14:paraId="7E8E7ABA" w14:textId="77777777" w:rsidR="00816A2E" w:rsidRPr="00816A2E" w:rsidRDefault="00816A2E" w:rsidP="00816A2E">
            <w:pPr>
              <w:jc w:val="center"/>
              <w:rPr>
                <w:snapToGrid w:val="0"/>
                <w:color w:val="000000"/>
              </w:rPr>
            </w:pPr>
            <w:r w:rsidRPr="00816A2E">
              <w:rPr>
                <w:snapToGrid w:val="0"/>
                <w:color w:val="000000"/>
              </w:rPr>
              <w:t>323,02</w:t>
            </w:r>
          </w:p>
        </w:tc>
        <w:tc>
          <w:tcPr>
            <w:tcW w:w="910" w:type="dxa"/>
            <w:tcBorders>
              <w:top w:val="single" w:sz="4" w:space="0" w:color="auto"/>
              <w:left w:val="nil"/>
              <w:bottom w:val="single" w:sz="4" w:space="0" w:color="auto"/>
              <w:right w:val="single" w:sz="4" w:space="0" w:color="auto"/>
            </w:tcBorders>
            <w:shd w:val="clear" w:color="auto" w:fill="auto"/>
            <w:vAlign w:val="center"/>
          </w:tcPr>
          <w:p w14:paraId="3B073E49" w14:textId="77777777" w:rsidR="00816A2E" w:rsidRPr="00816A2E" w:rsidRDefault="00816A2E" w:rsidP="00816A2E">
            <w:pPr>
              <w:jc w:val="center"/>
              <w:rPr>
                <w:snapToGrid w:val="0"/>
                <w:color w:val="000000"/>
              </w:rPr>
            </w:pPr>
            <w:r w:rsidRPr="00816A2E">
              <w:rPr>
                <w:snapToGrid w:val="0"/>
                <w:color w:val="000000"/>
              </w:rPr>
              <w:t>270,97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FED5528" w14:textId="77777777" w:rsidR="00816A2E" w:rsidRPr="00816A2E" w:rsidRDefault="00816A2E" w:rsidP="00816A2E">
            <w:pPr>
              <w:jc w:val="center"/>
              <w:rPr>
                <w:snapToGrid w:val="0"/>
                <w:color w:val="000000"/>
              </w:rPr>
            </w:pPr>
            <w:r w:rsidRPr="00816A2E">
              <w:rPr>
                <w:snapToGrid w:val="0"/>
                <w:color w:val="000000"/>
              </w:rPr>
              <w:t>253,06</w:t>
            </w:r>
          </w:p>
        </w:tc>
        <w:tc>
          <w:tcPr>
            <w:tcW w:w="910" w:type="dxa"/>
            <w:tcBorders>
              <w:top w:val="single" w:sz="4" w:space="0" w:color="auto"/>
              <w:left w:val="nil"/>
              <w:bottom w:val="single" w:sz="4" w:space="0" w:color="auto"/>
              <w:right w:val="single" w:sz="4" w:space="0" w:color="auto"/>
            </w:tcBorders>
            <w:shd w:val="clear" w:color="auto" w:fill="auto"/>
            <w:vAlign w:val="center"/>
          </w:tcPr>
          <w:p w14:paraId="6EE8A2D0" w14:textId="77777777" w:rsidR="00816A2E" w:rsidRPr="00816A2E" w:rsidRDefault="00816A2E" w:rsidP="00816A2E">
            <w:pPr>
              <w:jc w:val="center"/>
              <w:rPr>
                <w:snapToGrid w:val="0"/>
                <w:color w:val="000000"/>
              </w:rPr>
            </w:pPr>
            <w:r w:rsidRPr="00816A2E">
              <w:rPr>
                <w:snapToGrid w:val="0"/>
                <w:color w:val="000000"/>
              </w:rPr>
              <w:t>286,72</w:t>
            </w:r>
          </w:p>
        </w:tc>
        <w:tc>
          <w:tcPr>
            <w:tcW w:w="910" w:type="dxa"/>
            <w:tcBorders>
              <w:top w:val="single" w:sz="4" w:space="0" w:color="auto"/>
              <w:left w:val="nil"/>
              <w:bottom w:val="single" w:sz="4" w:space="0" w:color="auto"/>
              <w:right w:val="single" w:sz="4" w:space="0" w:color="auto"/>
            </w:tcBorders>
            <w:shd w:val="clear" w:color="auto" w:fill="auto"/>
            <w:vAlign w:val="center"/>
          </w:tcPr>
          <w:p w14:paraId="6DBB0A1C" w14:textId="77777777" w:rsidR="00816A2E" w:rsidRPr="00816A2E" w:rsidRDefault="00816A2E" w:rsidP="00816A2E">
            <w:pPr>
              <w:jc w:val="center"/>
              <w:rPr>
                <w:snapToGrid w:val="0"/>
                <w:color w:val="000000"/>
              </w:rPr>
            </w:pPr>
            <w:r w:rsidRPr="00816A2E">
              <w:rPr>
                <w:snapToGrid w:val="0"/>
                <w:color w:val="000000"/>
              </w:rPr>
              <w:t>269,18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3B7FBA73" w14:textId="77777777" w:rsidR="00816A2E" w:rsidRPr="00816A2E" w:rsidRDefault="00816A2E" w:rsidP="00816A2E">
            <w:pPr>
              <w:jc w:val="center"/>
              <w:rPr>
                <w:snapToGrid w:val="0"/>
                <w:color w:val="000000"/>
              </w:rPr>
            </w:pPr>
            <w:r w:rsidRPr="00816A2E">
              <w:rPr>
                <w:snapToGrid w:val="0"/>
                <w:color w:val="000000"/>
              </w:rPr>
              <w:t>55,03</w:t>
            </w:r>
          </w:p>
        </w:tc>
        <w:tc>
          <w:tcPr>
            <w:tcW w:w="1451" w:type="dxa"/>
            <w:tcBorders>
              <w:top w:val="single" w:sz="4" w:space="0" w:color="auto"/>
              <w:left w:val="nil"/>
              <w:bottom w:val="single" w:sz="4" w:space="0" w:color="auto"/>
              <w:right w:val="single" w:sz="4" w:space="0" w:color="auto"/>
            </w:tcBorders>
            <w:shd w:val="clear" w:color="auto" w:fill="auto"/>
            <w:vAlign w:val="center"/>
          </w:tcPr>
          <w:p w14:paraId="2E20A55F" w14:textId="77777777" w:rsidR="00816A2E" w:rsidRPr="00816A2E" w:rsidRDefault="00816A2E" w:rsidP="00816A2E">
            <w:pPr>
              <w:jc w:val="center"/>
              <w:rPr>
                <w:snapToGrid w:val="0"/>
                <w:color w:val="000000"/>
              </w:rPr>
            </w:pPr>
            <w:r w:rsidRPr="00816A2E">
              <w:rPr>
                <w:snapToGrid w:val="0"/>
                <w:color w:val="000000"/>
              </w:rPr>
              <w:t>3 581,06</w:t>
            </w:r>
          </w:p>
        </w:tc>
        <w:tc>
          <w:tcPr>
            <w:tcW w:w="1209" w:type="dxa"/>
            <w:tcBorders>
              <w:top w:val="single" w:sz="4" w:space="0" w:color="auto"/>
              <w:left w:val="nil"/>
              <w:bottom w:val="single" w:sz="4" w:space="0" w:color="auto"/>
              <w:right w:val="single" w:sz="4" w:space="0" w:color="auto"/>
            </w:tcBorders>
            <w:shd w:val="clear" w:color="auto" w:fill="auto"/>
            <w:vAlign w:val="center"/>
          </w:tcPr>
          <w:p w14:paraId="3574EDF3" w14:textId="77777777" w:rsidR="00816A2E" w:rsidRPr="00816A2E" w:rsidRDefault="00816A2E" w:rsidP="00816A2E">
            <w:pPr>
              <w:jc w:val="center"/>
              <w:rPr>
                <w:snapToGrid w:val="0"/>
                <w:szCs w:val="28"/>
              </w:rPr>
            </w:pPr>
            <w:r w:rsidRPr="00816A2E">
              <w:rPr>
                <w:snapToGrid w:val="0"/>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96535" w14:textId="77777777" w:rsidR="00816A2E" w:rsidRPr="00816A2E" w:rsidRDefault="00816A2E" w:rsidP="00816A2E">
            <w:pPr>
              <w:jc w:val="center"/>
              <w:rPr>
                <w:snapToGrid w:val="0"/>
                <w:szCs w:val="28"/>
              </w:rPr>
            </w:pPr>
            <w:r w:rsidRPr="00816A2E">
              <w:rPr>
                <w:snapToGrid w:val="0"/>
                <w:szCs w:val="28"/>
              </w:rPr>
              <w:t>х</w:t>
            </w:r>
          </w:p>
        </w:tc>
      </w:tr>
    </w:tbl>
    <w:p w14:paraId="38547B9F" w14:textId="77777777" w:rsidR="00816A2E" w:rsidRPr="00816A2E" w:rsidRDefault="00816A2E" w:rsidP="00816A2E">
      <w:pPr>
        <w:autoSpaceDE w:val="0"/>
        <w:autoSpaceDN w:val="0"/>
        <w:adjustRightInd w:val="0"/>
        <w:jc w:val="both"/>
        <w:rPr>
          <w:b/>
          <w:snapToGrid w:val="0"/>
          <w:sz w:val="28"/>
          <w:szCs w:val="28"/>
          <w:lang w:eastAsia="en-US"/>
        </w:rPr>
      </w:pPr>
    </w:p>
    <w:p w14:paraId="1C17532A" w14:textId="77777777" w:rsidR="00816A2E" w:rsidRPr="00816A2E" w:rsidRDefault="00816A2E" w:rsidP="00816A2E">
      <w:pPr>
        <w:tabs>
          <w:tab w:val="left" w:pos="4437"/>
        </w:tabs>
        <w:autoSpaceDE w:val="0"/>
        <w:autoSpaceDN w:val="0"/>
        <w:adjustRightInd w:val="0"/>
        <w:jc w:val="both"/>
        <w:rPr>
          <w:b/>
          <w:snapToGrid w:val="0"/>
          <w:sz w:val="28"/>
          <w:szCs w:val="28"/>
          <w:lang w:eastAsia="en-US"/>
        </w:rPr>
      </w:pPr>
    </w:p>
    <w:p w14:paraId="45DE21EA" w14:textId="77777777" w:rsidR="00816A2E" w:rsidRPr="00816A2E" w:rsidRDefault="00816A2E" w:rsidP="00816A2E">
      <w:pPr>
        <w:tabs>
          <w:tab w:val="left" w:pos="4437"/>
        </w:tabs>
        <w:autoSpaceDE w:val="0"/>
        <w:autoSpaceDN w:val="0"/>
        <w:adjustRightInd w:val="0"/>
        <w:jc w:val="both"/>
        <w:rPr>
          <w:b/>
          <w:snapToGrid w:val="0"/>
          <w:sz w:val="28"/>
          <w:szCs w:val="28"/>
          <w:lang w:eastAsia="en-US"/>
        </w:rPr>
      </w:pPr>
    </w:p>
    <w:p w14:paraId="75C7D590" w14:textId="77777777" w:rsidR="00816A2E" w:rsidRPr="00816A2E" w:rsidRDefault="00816A2E" w:rsidP="00816A2E">
      <w:pPr>
        <w:tabs>
          <w:tab w:val="left" w:pos="4437"/>
        </w:tabs>
        <w:autoSpaceDE w:val="0"/>
        <w:autoSpaceDN w:val="0"/>
        <w:adjustRightInd w:val="0"/>
        <w:jc w:val="both"/>
        <w:rPr>
          <w:b/>
          <w:snapToGrid w:val="0"/>
          <w:sz w:val="28"/>
          <w:szCs w:val="28"/>
          <w:lang w:eastAsia="en-US"/>
        </w:rPr>
      </w:pPr>
    </w:p>
    <w:p w14:paraId="0E58E110" w14:textId="77777777" w:rsidR="00816A2E" w:rsidRPr="00816A2E" w:rsidRDefault="00816A2E" w:rsidP="00816A2E">
      <w:pPr>
        <w:autoSpaceDE w:val="0"/>
        <w:autoSpaceDN w:val="0"/>
        <w:adjustRightInd w:val="0"/>
        <w:jc w:val="both"/>
        <w:rPr>
          <w:b/>
          <w:snapToGrid w:val="0"/>
          <w:sz w:val="28"/>
          <w:szCs w:val="28"/>
          <w:lang w:eastAsia="en-US"/>
        </w:rPr>
      </w:pPr>
    </w:p>
    <w:p w14:paraId="02BEDE16" w14:textId="77777777" w:rsidR="00816A2E" w:rsidRPr="00816A2E" w:rsidRDefault="00816A2E" w:rsidP="00816A2E">
      <w:pPr>
        <w:autoSpaceDE w:val="0"/>
        <w:autoSpaceDN w:val="0"/>
        <w:adjustRightInd w:val="0"/>
        <w:jc w:val="both"/>
        <w:rPr>
          <w:b/>
          <w:snapToGrid w:val="0"/>
          <w:sz w:val="28"/>
          <w:szCs w:val="28"/>
          <w:lang w:eastAsia="en-US"/>
        </w:rPr>
      </w:pPr>
    </w:p>
    <w:p w14:paraId="6F5A991A" w14:textId="77777777" w:rsidR="00816A2E" w:rsidRPr="00816A2E" w:rsidRDefault="00816A2E" w:rsidP="00816A2E">
      <w:pPr>
        <w:autoSpaceDE w:val="0"/>
        <w:autoSpaceDN w:val="0"/>
        <w:adjustRightInd w:val="0"/>
        <w:jc w:val="both"/>
        <w:rPr>
          <w:b/>
          <w:snapToGrid w:val="0"/>
          <w:sz w:val="28"/>
          <w:szCs w:val="28"/>
          <w:lang w:eastAsia="en-US"/>
        </w:rPr>
      </w:pPr>
    </w:p>
    <w:p w14:paraId="01B0739C" w14:textId="77777777" w:rsidR="00816A2E" w:rsidRPr="00816A2E" w:rsidRDefault="00816A2E" w:rsidP="00816A2E">
      <w:pPr>
        <w:autoSpaceDE w:val="0"/>
        <w:autoSpaceDN w:val="0"/>
        <w:adjustRightInd w:val="0"/>
        <w:jc w:val="both"/>
        <w:rPr>
          <w:b/>
          <w:snapToGrid w:val="0"/>
          <w:sz w:val="28"/>
          <w:szCs w:val="28"/>
          <w:lang w:eastAsia="en-US"/>
        </w:rPr>
      </w:pPr>
    </w:p>
    <w:p w14:paraId="694FE722" w14:textId="77777777" w:rsidR="00816A2E" w:rsidRPr="00816A2E" w:rsidRDefault="00816A2E" w:rsidP="00816A2E">
      <w:pPr>
        <w:autoSpaceDE w:val="0"/>
        <w:autoSpaceDN w:val="0"/>
        <w:adjustRightInd w:val="0"/>
        <w:jc w:val="both"/>
        <w:rPr>
          <w:b/>
          <w:snapToGrid w:val="0"/>
          <w:sz w:val="28"/>
          <w:szCs w:val="28"/>
          <w:lang w:eastAsia="en-US"/>
        </w:rPr>
      </w:pPr>
    </w:p>
    <w:p w14:paraId="3962FDCA" w14:textId="77777777" w:rsidR="00816A2E" w:rsidRPr="00816A2E" w:rsidRDefault="00816A2E" w:rsidP="00816A2E">
      <w:pPr>
        <w:autoSpaceDE w:val="0"/>
        <w:autoSpaceDN w:val="0"/>
        <w:adjustRightInd w:val="0"/>
        <w:jc w:val="both"/>
        <w:rPr>
          <w:b/>
          <w:snapToGrid w:val="0"/>
          <w:sz w:val="28"/>
          <w:szCs w:val="28"/>
          <w:lang w:eastAsia="en-US"/>
        </w:rPr>
        <w:sectPr w:rsidR="00816A2E" w:rsidRPr="00816A2E" w:rsidSect="00816A2E">
          <w:headerReference w:type="first" r:id="rId39"/>
          <w:pgSz w:w="16838" w:h="11906" w:orient="landscape"/>
          <w:pgMar w:top="1701" w:right="851" w:bottom="851" w:left="851" w:header="709" w:footer="709" w:gutter="0"/>
          <w:cols w:space="708"/>
          <w:docGrid w:linePitch="381"/>
        </w:sectPr>
      </w:pPr>
    </w:p>
    <w:p w14:paraId="25AEF139" w14:textId="77777777" w:rsidR="00816A2E" w:rsidRPr="00816A2E" w:rsidRDefault="00816A2E" w:rsidP="00816A2E">
      <w:pPr>
        <w:spacing w:before="240" w:after="60"/>
        <w:jc w:val="center"/>
        <w:outlineLvl w:val="0"/>
        <w:rPr>
          <w:b/>
          <w:sz w:val="28"/>
          <w:szCs w:val="20"/>
        </w:rPr>
      </w:pPr>
      <w:r w:rsidRPr="00816A2E">
        <w:rPr>
          <w:b/>
          <w:sz w:val="28"/>
          <w:szCs w:val="20"/>
        </w:rPr>
        <w:lastRenderedPageBreak/>
        <w:t xml:space="preserve">15. Сравнительный анализ динамики расходов </w:t>
      </w:r>
      <w:r w:rsidRPr="00816A2E">
        <w:rPr>
          <w:b/>
          <w:sz w:val="28"/>
          <w:szCs w:val="20"/>
        </w:rPr>
        <w:br/>
        <w:t xml:space="preserve">в сравнении с предыдущими периодами регулирования ОАО «РЖД» </w:t>
      </w:r>
    </w:p>
    <w:p w14:paraId="4368CC15" w14:textId="77777777" w:rsidR="00816A2E" w:rsidRPr="00816A2E" w:rsidRDefault="00816A2E" w:rsidP="00816A2E">
      <w:pPr>
        <w:rPr>
          <w:snapToGrid w:val="0"/>
          <w:sz w:val="28"/>
          <w:szCs w:val="28"/>
        </w:rPr>
      </w:pPr>
    </w:p>
    <w:p w14:paraId="266A1A32" w14:textId="77777777" w:rsidR="00816A2E" w:rsidRPr="00816A2E" w:rsidRDefault="00816A2E" w:rsidP="00816A2E">
      <w:pPr>
        <w:jc w:val="center"/>
        <w:rPr>
          <w:b/>
          <w:snapToGrid w:val="0"/>
          <w:sz w:val="28"/>
        </w:rPr>
      </w:pPr>
      <w:r w:rsidRPr="00816A2E">
        <w:rPr>
          <w:b/>
          <w:snapToGrid w:val="0"/>
          <w:sz w:val="28"/>
        </w:rPr>
        <w:t>Расходы на тепловую энергию</w:t>
      </w:r>
    </w:p>
    <w:p w14:paraId="4F7BBE77" w14:textId="77777777" w:rsidR="00816A2E" w:rsidRPr="00816A2E" w:rsidRDefault="00816A2E" w:rsidP="00816A2E">
      <w:pPr>
        <w:jc w:val="center"/>
        <w:rPr>
          <w:snapToGrid w:val="0"/>
          <w:sz w:val="28"/>
          <w:szCs w:val="28"/>
        </w:rPr>
      </w:pPr>
    </w:p>
    <w:p w14:paraId="5946ADF3" w14:textId="77777777" w:rsidR="00816A2E" w:rsidRPr="00816A2E" w:rsidRDefault="00816A2E" w:rsidP="00816A2E">
      <w:pPr>
        <w:numPr>
          <w:ilvl w:val="0"/>
          <w:numId w:val="13"/>
        </w:numPr>
        <w:ind w:left="9781" w:hanging="1843"/>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2853B665"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078C3180" w14:textId="77777777" w:rsidR="00816A2E" w:rsidRPr="00816A2E" w:rsidRDefault="00816A2E" w:rsidP="00816A2E">
            <w:pPr>
              <w:jc w:val="center"/>
              <w:rPr>
                <w:bCs/>
                <w:snapToGrid w:val="0"/>
                <w:sz w:val="20"/>
                <w:szCs w:val="28"/>
              </w:rPr>
            </w:pPr>
            <w:r w:rsidRPr="00816A2E">
              <w:rPr>
                <w:bCs/>
                <w:snapToGrid w:val="0"/>
                <w:sz w:val="28"/>
                <w:szCs w:val="28"/>
              </w:rPr>
              <w:t>Реестр операционных (подконтрольных) расходов</w:t>
            </w:r>
          </w:p>
        </w:tc>
      </w:tr>
      <w:tr w:rsidR="00816A2E" w:rsidRPr="00816A2E" w14:paraId="09DC8D4E" w14:textId="77777777" w:rsidTr="009E53B0">
        <w:trPr>
          <w:trHeight w:val="300"/>
        </w:trPr>
        <w:tc>
          <w:tcPr>
            <w:tcW w:w="750" w:type="dxa"/>
            <w:tcBorders>
              <w:top w:val="nil"/>
              <w:left w:val="nil"/>
              <w:bottom w:val="nil"/>
              <w:right w:val="nil"/>
            </w:tcBorders>
            <w:shd w:val="clear" w:color="auto" w:fill="auto"/>
            <w:vAlign w:val="center"/>
            <w:hideMark/>
          </w:tcPr>
          <w:p w14:paraId="2E8911B1" w14:textId="77777777" w:rsidR="00816A2E" w:rsidRPr="00816A2E" w:rsidRDefault="00816A2E" w:rsidP="00816A2E">
            <w:pPr>
              <w:rPr>
                <w:b/>
                <w:bCs/>
                <w:snapToGrid w:val="0"/>
                <w:sz w:val="20"/>
                <w:szCs w:val="28"/>
              </w:rPr>
            </w:pPr>
          </w:p>
        </w:tc>
        <w:tc>
          <w:tcPr>
            <w:tcW w:w="3361" w:type="dxa"/>
            <w:tcBorders>
              <w:top w:val="nil"/>
              <w:left w:val="nil"/>
              <w:bottom w:val="nil"/>
              <w:right w:val="nil"/>
            </w:tcBorders>
            <w:shd w:val="clear" w:color="auto" w:fill="auto"/>
            <w:vAlign w:val="center"/>
            <w:hideMark/>
          </w:tcPr>
          <w:p w14:paraId="5B787456" w14:textId="77777777" w:rsidR="00816A2E" w:rsidRPr="00816A2E" w:rsidRDefault="00816A2E" w:rsidP="00816A2E">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713FA8F"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800855"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ECC6A31"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3128DF3" w14:textId="77777777" w:rsidR="00816A2E" w:rsidRPr="00816A2E" w:rsidRDefault="00816A2E" w:rsidP="00816A2E">
            <w:pPr>
              <w:jc w:val="right"/>
              <w:rPr>
                <w:snapToGrid w:val="0"/>
                <w:sz w:val="20"/>
                <w:szCs w:val="28"/>
              </w:rPr>
            </w:pPr>
          </w:p>
        </w:tc>
      </w:tr>
      <w:tr w:rsidR="00816A2E" w:rsidRPr="00816A2E" w14:paraId="6C80517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9DA2"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1D47D0"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958C910"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E261DC3"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1750AF76"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811D2"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3E12FBC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3556C" w14:textId="77777777" w:rsidR="00816A2E" w:rsidRPr="00816A2E" w:rsidRDefault="00816A2E" w:rsidP="00816A2E">
            <w:pPr>
              <w:jc w:val="center"/>
              <w:rPr>
                <w:snapToGrid w:val="0"/>
                <w:sz w:val="20"/>
                <w:szCs w:val="28"/>
              </w:rPr>
            </w:pPr>
            <w:r w:rsidRPr="00816A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B0D373" w14:textId="77777777" w:rsidR="00816A2E" w:rsidRPr="00816A2E" w:rsidRDefault="00816A2E" w:rsidP="00816A2E">
            <w:pPr>
              <w:rPr>
                <w:snapToGrid w:val="0"/>
                <w:sz w:val="20"/>
                <w:szCs w:val="28"/>
              </w:rPr>
            </w:pPr>
            <w:r w:rsidRPr="00816A2E">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AC93A1" w14:textId="77777777" w:rsidR="00816A2E" w:rsidRPr="00816A2E" w:rsidRDefault="00816A2E" w:rsidP="00816A2E">
            <w:pPr>
              <w:jc w:val="center"/>
              <w:rPr>
                <w:snapToGrid w:val="0"/>
                <w:sz w:val="28"/>
                <w:szCs w:val="28"/>
              </w:rPr>
            </w:pPr>
            <w:r w:rsidRPr="00816A2E">
              <w:rPr>
                <w:snapToGrid w:val="0"/>
                <w:sz w:val="28"/>
                <w:szCs w:val="28"/>
              </w:rPr>
              <w:t>3 615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871D0" w14:textId="77777777" w:rsidR="00816A2E" w:rsidRPr="00816A2E" w:rsidRDefault="00816A2E" w:rsidP="00816A2E">
            <w:pPr>
              <w:jc w:val="center"/>
              <w:rPr>
                <w:snapToGrid w:val="0"/>
                <w:sz w:val="28"/>
                <w:szCs w:val="28"/>
              </w:rPr>
            </w:pPr>
            <w:r w:rsidRPr="00816A2E">
              <w:rPr>
                <w:snapToGrid w:val="0"/>
                <w:sz w:val="28"/>
                <w:szCs w:val="28"/>
              </w:rPr>
              <w:t>3 786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2308BC" w14:textId="77777777" w:rsidR="00816A2E" w:rsidRPr="00816A2E" w:rsidRDefault="00816A2E" w:rsidP="00816A2E">
            <w:pPr>
              <w:jc w:val="center"/>
              <w:rPr>
                <w:snapToGrid w:val="0"/>
                <w:sz w:val="28"/>
                <w:szCs w:val="28"/>
              </w:rPr>
            </w:pPr>
            <w:r w:rsidRPr="00816A2E">
              <w:rPr>
                <w:snapToGrid w:val="0"/>
                <w:sz w:val="28"/>
                <w:szCs w:val="28"/>
              </w:rPr>
              <w:t>171</w:t>
            </w:r>
          </w:p>
        </w:tc>
      </w:tr>
      <w:tr w:rsidR="00816A2E" w:rsidRPr="00816A2E" w14:paraId="3D64A5F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AED9"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ADA574" w14:textId="77777777" w:rsidR="00816A2E" w:rsidRPr="00816A2E" w:rsidRDefault="00816A2E" w:rsidP="00816A2E">
            <w:pPr>
              <w:rPr>
                <w:snapToGrid w:val="0"/>
                <w:sz w:val="20"/>
                <w:szCs w:val="28"/>
              </w:rPr>
            </w:pPr>
            <w:r w:rsidRPr="00816A2E">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B13F44" w14:textId="77777777" w:rsidR="00816A2E" w:rsidRPr="00816A2E" w:rsidRDefault="00816A2E" w:rsidP="00816A2E">
            <w:pPr>
              <w:jc w:val="center"/>
              <w:rPr>
                <w:snapToGrid w:val="0"/>
                <w:sz w:val="28"/>
                <w:szCs w:val="28"/>
              </w:rPr>
            </w:pPr>
            <w:r w:rsidRPr="00816A2E">
              <w:rPr>
                <w:snapToGrid w:val="0"/>
                <w:sz w:val="28"/>
                <w:szCs w:val="28"/>
              </w:rPr>
              <w:t>7 621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D4CB4D" w14:textId="77777777" w:rsidR="00816A2E" w:rsidRPr="00816A2E" w:rsidRDefault="00816A2E" w:rsidP="00816A2E">
            <w:pPr>
              <w:jc w:val="center"/>
              <w:rPr>
                <w:snapToGrid w:val="0"/>
                <w:sz w:val="28"/>
                <w:szCs w:val="28"/>
              </w:rPr>
            </w:pPr>
            <w:r w:rsidRPr="00816A2E">
              <w:rPr>
                <w:snapToGrid w:val="0"/>
                <w:sz w:val="28"/>
                <w:szCs w:val="28"/>
              </w:rPr>
              <w:t>7 982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1881A45" w14:textId="77777777" w:rsidR="00816A2E" w:rsidRPr="00816A2E" w:rsidRDefault="00816A2E" w:rsidP="00816A2E">
            <w:pPr>
              <w:jc w:val="center"/>
              <w:rPr>
                <w:snapToGrid w:val="0"/>
                <w:sz w:val="28"/>
                <w:szCs w:val="28"/>
              </w:rPr>
            </w:pPr>
            <w:r w:rsidRPr="00816A2E">
              <w:rPr>
                <w:snapToGrid w:val="0"/>
                <w:sz w:val="28"/>
                <w:szCs w:val="28"/>
              </w:rPr>
              <w:t>361</w:t>
            </w:r>
          </w:p>
        </w:tc>
      </w:tr>
      <w:tr w:rsidR="00816A2E" w:rsidRPr="00816A2E" w14:paraId="27DE373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04AA6"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7CB28D" w14:textId="77777777" w:rsidR="00816A2E" w:rsidRPr="00816A2E" w:rsidRDefault="00816A2E" w:rsidP="00816A2E">
            <w:pPr>
              <w:rPr>
                <w:snapToGrid w:val="0"/>
                <w:sz w:val="20"/>
                <w:szCs w:val="28"/>
              </w:rPr>
            </w:pPr>
            <w:r w:rsidRPr="00816A2E">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DA8272" w14:textId="77777777" w:rsidR="00816A2E" w:rsidRPr="00816A2E" w:rsidRDefault="00816A2E" w:rsidP="00816A2E">
            <w:pPr>
              <w:jc w:val="center"/>
              <w:rPr>
                <w:snapToGrid w:val="0"/>
                <w:sz w:val="28"/>
                <w:szCs w:val="28"/>
              </w:rPr>
            </w:pPr>
            <w:r w:rsidRPr="00816A2E">
              <w:rPr>
                <w:snapToGrid w:val="0"/>
                <w:sz w:val="28"/>
                <w:szCs w:val="28"/>
              </w:rPr>
              <w:t>18 938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CB243B" w14:textId="77777777" w:rsidR="00816A2E" w:rsidRPr="00816A2E" w:rsidRDefault="00816A2E" w:rsidP="00816A2E">
            <w:pPr>
              <w:jc w:val="center"/>
              <w:rPr>
                <w:snapToGrid w:val="0"/>
                <w:sz w:val="28"/>
                <w:szCs w:val="28"/>
              </w:rPr>
            </w:pPr>
            <w:r w:rsidRPr="00816A2E">
              <w:rPr>
                <w:snapToGrid w:val="0"/>
                <w:sz w:val="28"/>
                <w:szCs w:val="28"/>
              </w:rPr>
              <w:t>19 836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539DCF3" w14:textId="77777777" w:rsidR="00816A2E" w:rsidRPr="00816A2E" w:rsidRDefault="00816A2E" w:rsidP="00816A2E">
            <w:pPr>
              <w:jc w:val="center"/>
              <w:rPr>
                <w:snapToGrid w:val="0"/>
                <w:sz w:val="28"/>
                <w:szCs w:val="28"/>
              </w:rPr>
            </w:pPr>
            <w:r w:rsidRPr="00816A2E">
              <w:rPr>
                <w:snapToGrid w:val="0"/>
                <w:sz w:val="28"/>
                <w:szCs w:val="28"/>
              </w:rPr>
              <w:t>898</w:t>
            </w:r>
          </w:p>
        </w:tc>
      </w:tr>
      <w:tr w:rsidR="00816A2E" w:rsidRPr="00816A2E" w14:paraId="2BED299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D44A" w14:textId="77777777" w:rsidR="00816A2E" w:rsidRPr="00816A2E" w:rsidRDefault="00816A2E" w:rsidP="00816A2E">
            <w:pPr>
              <w:jc w:val="center"/>
              <w:rPr>
                <w:snapToGrid w:val="0"/>
                <w:sz w:val="20"/>
                <w:szCs w:val="28"/>
              </w:rPr>
            </w:pPr>
            <w:r w:rsidRPr="00816A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51C60B" w14:textId="77777777" w:rsidR="00816A2E" w:rsidRPr="00816A2E" w:rsidRDefault="00816A2E" w:rsidP="00816A2E">
            <w:pPr>
              <w:rPr>
                <w:snapToGrid w:val="0"/>
                <w:sz w:val="20"/>
                <w:szCs w:val="28"/>
              </w:rPr>
            </w:pPr>
            <w:r w:rsidRPr="00816A2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275F72" w14:textId="77777777" w:rsidR="00816A2E" w:rsidRPr="00816A2E" w:rsidRDefault="00816A2E" w:rsidP="00816A2E">
            <w:pPr>
              <w:jc w:val="center"/>
              <w:rPr>
                <w:snapToGrid w:val="0"/>
                <w:sz w:val="28"/>
                <w:szCs w:val="28"/>
              </w:rPr>
            </w:pPr>
            <w:r w:rsidRPr="00816A2E">
              <w:rPr>
                <w:snapToGrid w:val="0"/>
                <w:sz w:val="28"/>
                <w:szCs w:val="28"/>
              </w:rPr>
              <w:t>869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85953E" w14:textId="77777777" w:rsidR="00816A2E" w:rsidRPr="00816A2E" w:rsidRDefault="00816A2E" w:rsidP="00816A2E">
            <w:pPr>
              <w:jc w:val="center"/>
              <w:rPr>
                <w:snapToGrid w:val="0"/>
                <w:sz w:val="28"/>
                <w:szCs w:val="28"/>
              </w:rPr>
            </w:pPr>
            <w:r w:rsidRPr="00816A2E">
              <w:rPr>
                <w:snapToGrid w:val="0"/>
                <w:sz w:val="28"/>
                <w:szCs w:val="28"/>
              </w:rPr>
              <w:t>910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1BB5D0B" w14:textId="77777777" w:rsidR="00816A2E" w:rsidRPr="00816A2E" w:rsidRDefault="00816A2E" w:rsidP="00816A2E">
            <w:pPr>
              <w:jc w:val="center"/>
              <w:rPr>
                <w:snapToGrid w:val="0"/>
                <w:sz w:val="28"/>
                <w:szCs w:val="28"/>
              </w:rPr>
            </w:pPr>
            <w:r w:rsidRPr="00816A2E">
              <w:rPr>
                <w:snapToGrid w:val="0"/>
                <w:sz w:val="28"/>
                <w:szCs w:val="28"/>
              </w:rPr>
              <w:t>41</w:t>
            </w:r>
          </w:p>
        </w:tc>
      </w:tr>
      <w:tr w:rsidR="00816A2E" w:rsidRPr="00816A2E" w14:paraId="238E04B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6158" w14:textId="77777777" w:rsidR="00816A2E" w:rsidRPr="00816A2E" w:rsidRDefault="00816A2E" w:rsidP="00816A2E">
            <w:pPr>
              <w:jc w:val="center"/>
              <w:rPr>
                <w:snapToGrid w:val="0"/>
                <w:sz w:val="20"/>
                <w:szCs w:val="28"/>
              </w:rPr>
            </w:pPr>
            <w:r w:rsidRPr="00816A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E03E7D" w14:textId="77777777" w:rsidR="00816A2E" w:rsidRPr="00816A2E" w:rsidRDefault="00816A2E" w:rsidP="00816A2E">
            <w:pPr>
              <w:rPr>
                <w:snapToGrid w:val="0"/>
                <w:sz w:val="20"/>
                <w:szCs w:val="28"/>
              </w:rPr>
            </w:pPr>
            <w:r w:rsidRPr="00816A2E">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3CA333A" w14:textId="77777777" w:rsidR="00816A2E" w:rsidRPr="00816A2E" w:rsidRDefault="00816A2E" w:rsidP="00816A2E">
            <w:pPr>
              <w:jc w:val="center"/>
              <w:rPr>
                <w:snapToGrid w:val="0"/>
                <w:sz w:val="28"/>
                <w:szCs w:val="28"/>
              </w:rPr>
            </w:pPr>
            <w:r w:rsidRPr="00816A2E">
              <w:rPr>
                <w:snapToGrid w:val="0"/>
                <w:sz w:val="28"/>
                <w:szCs w:val="28"/>
              </w:rPr>
              <w:t>619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1C0E8A" w14:textId="77777777" w:rsidR="00816A2E" w:rsidRPr="00816A2E" w:rsidRDefault="00816A2E" w:rsidP="00816A2E">
            <w:pPr>
              <w:jc w:val="center"/>
              <w:rPr>
                <w:snapToGrid w:val="0"/>
                <w:sz w:val="28"/>
                <w:szCs w:val="28"/>
              </w:rPr>
            </w:pPr>
            <w:r w:rsidRPr="00816A2E">
              <w:rPr>
                <w:snapToGrid w:val="0"/>
                <w:sz w:val="28"/>
                <w:szCs w:val="28"/>
              </w:rPr>
              <w:t>648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2668F23" w14:textId="77777777" w:rsidR="00816A2E" w:rsidRPr="00816A2E" w:rsidRDefault="00816A2E" w:rsidP="00816A2E">
            <w:pPr>
              <w:jc w:val="center"/>
              <w:rPr>
                <w:snapToGrid w:val="0"/>
                <w:sz w:val="28"/>
                <w:szCs w:val="28"/>
              </w:rPr>
            </w:pPr>
            <w:r w:rsidRPr="00816A2E">
              <w:rPr>
                <w:snapToGrid w:val="0"/>
                <w:sz w:val="28"/>
                <w:szCs w:val="28"/>
              </w:rPr>
              <w:t>29</w:t>
            </w:r>
          </w:p>
        </w:tc>
      </w:tr>
      <w:tr w:rsidR="00816A2E" w:rsidRPr="00816A2E" w14:paraId="767B520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8407" w14:textId="77777777" w:rsidR="00816A2E" w:rsidRPr="00816A2E" w:rsidRDefault="00816A2E" w:rsidP="00816A2E">
            <w:pPr>
              <w:jc w:val="center"/>
              <w:rPr>
                <w:snapToGrid w:val="0"/>
                <w:sz w:val="20"/>
                <w:szCs w:val="28"/>
              </w:rPr>
            </w:pPr>
            <w:r w:rsidRPr="00816A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CDD151" w14:textId="77777777" w:rsidR="00816A2E" w:rsidRPr="00816A2E" w:rsidRDefault="00816A2E" w:rsidP="00816A2E">
            <w:pPr>
              <w:rPr>
                <w:snapToGrid w:val="0"/>
                <w:sz w:val="20"/>
                <w:szCs w:val="28"/>
              </w:rPr>
            </w:pPr>
            <w:r w:rsidRPr="00816A2E">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E3E2ED" w14:textId="77777777" w:rsidR="00816A2E" w:rsidRPr="00816A2E" w:rsidRDefault="00816A2E" w:rsidP="00816A2E">
            <w:pPr>
              <w:jc w:val="center"/>
              <w:rPr>
                <w:snapToGrid w:val="0"/>
                <w:sz w:val="28"/>
                <w:szCs w:val="28"/>
              </w:rPr>
            </w:pPr>
            <w:r w:rsidRPr="00816A2E">
              <w:rPr>
                <w:snapToGrid w:val="0"/>
                <w:sz w:val="28"/>
                <w:szCs w:val="28"/>
              </w:rPr>
              <w:t>53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85510C" w14:textId="77777777" w:rsidR="00816A2E" w:rsidRPr="00816A2E" w:rsidRDefault="00816A2E" w:rsidP="00816A2E">
            <w:pPr>
              <w:jc w:val="center"/>
              <w:rPr>
                <w:snapToGrid w:val="0"/>
                <w:sz w:val="28"/>
                <w:szCs w:val="28"/>
              </w:rPr>
            </w:pPr>
            <w:r w:rsidRPr="00816A2E">
              <w:rPr>
                <w:snapToGrid w:val="0"/>
                <w:sz w:val="28"/>
                <w:szCs w:val="28"/>
              </w:rPr>
              <w:t>56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48326FB" w14:textId="77777777" w:rsidR="00816A2E" w:rsidRPr="00816A2E" w:rsidRDefault="00816A2E" w:rsidP="00816A2E">
            <w:pPr>
              <w:jc w:val="center"/>
              <w:rPr>
                <w:snapToGrid w:val="0"/>
                <w:sz w:val="28"/>
                <w:szCs w:val="28"/>
              </w:rPr>
            </w:pPr>
            <w:r w:rsidRPr="00816A2E">
              <w:rPr>
                <w:snapToGrid w:val="0"/>
                <w:sz w:val="28"/>
                <w:szCs w:val="28"/>
              </w:rPr>
              <w:t>3</w:t>
            </w:r>
          </w:p>
        </w:tc>
      </w:tr>
      <w:tr w:rsidR="00816A2E" w:rsidRPr="00816A2E" w14:paraId="23BCFAC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F259" w14:textId="77777777" w:rsidR="00816A2E" w:rsidRPr="00816A2E" w:rsidRDefault="00816A2E" w:rsidP="00816A2E">
            <w:pPr>
              <w:jc w:val="center"/>
              <w:rPr>
                <w:snapToGrid w:val="0"/>
                <w:sz w:val="20"/>
                <w:szCs w:val="28"/>
              </w:rPr>
            </w:pPr>
            <w:r w:rsidRPr="00816A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E9258F" w14:textId="77777777" w:rsidR="00816A2E" w:rsidRPr="00816A2E" w:rsidRDefault="00816A2E" w:rsidP="00816A2E">
            <w:pPr>
              <w:rPr>
                <w:snapToGrid w:val="0"/>
                <w:sz w:val="20"/>
                <w:szCs w:val="28"/>
              </w:rPr>
            </w:pPr>
            <w:r w:rsidRPr="00816A2E">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E52C812" w14:textId="77777777" w:rsidR="00816A2E" w:rsidRPr="00816A2E" w:rsidRDefault="00816A2E" w:rsidP="00816A2E">
            <w:pPr>
              <w:jc w:val="center"/>
              <w:rPr>
                <w:snapToGrid w:val="0"/>
                <w:sz w:val="28"/>
                <w:szCs w:val="28"/>
              </w:rPr>
            </w:pPr>
            <w:r w:rsidRPr="00816A2E">
              <w:rPr>
                <w:snapToGrid w:val="0"/>
                <w:sz w:val="28"/>
                <w:szCs w:val="28"/>
              </w:rPr>
              <w:t>54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D254C0" w14:textId="77777777" w:rsidR="00816A2E" w:rsidRPr="00816A2E" w:rsidRDefault="00816A2E" w:rsidP="00816A2E">
            <w:pPr>
              <w:jc w:val="center"/>
              <w:rPr>
                <w:snapToGrid w:val="0"/>
                <w:sz w:val="28"/>
                <w:szCs w:val="28"/>
              </w:rPr>
            </w:pPr>
            <w:r w:rsidRPr="00816A2E">
              <w:rPr>
                <w:snapToGrid w:val="0"/>
                <w:sz w:val="28"/>
                <w:szCs w:val="28"/>
              </w:rPr>
              <w:t>57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0A070B" w14:textId="77777777" w:rsidR="00816A2E" w:rsidRPr="00816A2E" w:rsidRDefault="00816A2E" w:rsidP="00816A2E">
            <w:pPr>
              <w:jc w:val="center"/>
              <w:rPr>
                <w:snapToGrid w:val="0"/>
                <w:sz w:val="28"/>
                <w:szCs w:val="28"/>
              </w:rPr>
            </w:pPr>
            <w:r w:rsidRPr="00816A2E">
              <w:rPr>
                <w:snapToGrid w:val="0"/>
                <w:sz w:val="28"/>
                <w:szCs w:val="28"/>
              </w:rPr>
              <w:t>3</w:t>
            </w:r>
          </w:p>
        </w:tc>
      </w:tr>
      <w:tr w:rsidR="00816A2E" w:rsidRPr="00816A2E" w14:paraId="07EF35F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6118" w14:textId="77777777" w:rsidR="00816A2E" w:rsidRPr="00816A2E" w:rsidRDefault="00816A2E" w:rsidP="00816A2E">
            <w:pPr>
              <w:jc w:val="center"/>
              <w:rPr>
                <w:snapToGrid w:val="0"/>
                <w:sz w:val="20"/>
                <w:szCs w:val="28"/>
              </w:rPr>
            </w:pPr>
            <w:r w:rsidRPr="00816A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0F884D" w14:textId="77777777" w:rsidR="00816A2E" w:rsidRPr="00816A2E" w:rsidRDefault="00816A2E" w:rsidP="00816A2E">
            <w:pPr>
              <w:rPr>
                <w:snapToGrid w:val="0"/>
                <w:sz w:val="20"/>
                <w:szCs w:val="28"/>
              </w:rPr>
            </w:pPr>
            <w:r w:rsidRPr="00816A2E">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DEC9663"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523872"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54C3737"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42D279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5F74E" w14:textId="77777777" w:rsidR="00816A2E" w:rsidRPr="00816A2E" w:rsidRDefault="00816A2E" w:rsidP="00816A2E">
            <w:pPr>
              <w:jc w:val="center"/>
              <w:rPr>
                <w:snapToGrid w:val="0"/>
                <w:sz w:val="20"/>
                <w:szCs w:val="28"/>
              </w:rPr>
            </w:pPr>
            <w:r w:rsidRPr="00816A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1D5C7A" w14:textId="77777777" w:rsidR="00816A2E" w:rsidRPr="00816A2E" w:rsidRDefault="00816A2E" w:rsidP="00816A2E">
            <w:pPr>
              <w:rPr>
                <w:snapToGrid w:val="0"/>
                <w:sz w:val="20"/>
                <w:szCs w:val="28"/>
              </w:rPr>
            </w:pPr>
            <w:r w:rsidRPr="00816A2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7198F3"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0579F1"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4240052"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5B1F1B2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024E" w14:textId="77777777" w:rsidR="00816A2E" w:rsidRPr="00816A2E" w:rsidRDefault="00816A2E" w:rsidP="00816A2E">
            <w:pPr>
              <w:jc w:val="center"/>
              <w:rPr>
                <w:snapToGrid w:val="0"/>
                <w:sz w:val="20"/>
                <w:szCs w:val="28"/>
              </w:rPr>
            </w:pPr>
            <w:r w:rsidRPr="00816A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464F7D" w14:textId="77777777" w:rsidR="00816A2E" w:rsidRPr="00816A2E" w:rsidRDefault="00816A2E" w:rsidP="00816A2E">
            <w:pPr>
              <w:rPr>
                <w:snapToGrid w:val="0"/>
                <w:sz w:val="20"/>
                <w:szCs w:val="28"/>
              </w:rPr>
            </w:pPr>
            <w:r w:rsidRPr="00816A2E">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764507D" w14:textId="77777777" w:rsidR="00816A2E" w:rsidRPr="00816A2E" w:rsidRDefault="00816A2E" w:rsidP="00816A2E">
            <w:pPr>
              <w:jc w:val="center"/>
              <w:rPr>
                <w:snapToGrid w:val="0"/>
                <w:sz w:val="28"/>
                <w:szCs w:val="28"/>
              </w:rPr>
            </w:pPr>
            <w:r w:rsidRPr="00816A2E">
              <w:rPr>
                <w:snapToGrid w:val="0"/>
                <w:sz w:val="28"/>
                <w:szCs w:val="28"/>
              </w:rPr>
              <w:t>1 010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E70C2B2" w14:textId="77777777" w:rsidR="00816A2E" w:rsidRPr="00816A2E" w:rsidRDefault="00816A2E" w:rsidP="00816A2E">
            <w:pPr>
              <w:jc w:val="center"/>
              <w:rPr>
                <w:snapToGrid w:val="0"/>
                <w:sz w:val="28"/>
                <w:szCs w:val="28"/>
              </w:rPr>
            </w:pPr>
            <w:r w:rsidRPr="00816A2E">
              <w:rPr>
                <w:snapToGrid w:val="0"/>
                <w:sz w:val="28"/>
                <w:szCs w:val="28"/>
              </w:rPr>
              <w:t>1 058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6EA071A" w14:textId="77777777" w:rsidR="00816A2E" w:rsidRPr="00816A2E" w:rsidRDefault="00816A2E" w:rsidP="00816A2E">
            <w:pPr>
              <w:jc w:val="center"/>
              <w:rPr>
                <w:snapToGrid w:val="0"/>
                <w:sz w:val="28"/>
                <w:szCs w:val="28"/>
              </w:rPr>
            </w:pPr>
            <w:r w:rsidRPr="00816A2E">
              <w:rPr>
                <w:snapToGrid w:val="0"/>
                <w:sz w:val="28"/>
                <w:szCs w:val="28"/>
              </w:rPr>
              <w:t>48</w:t>
            </w:r>
          </w:p>
        </w:tc>
      </w:tr>
      <w:tr w:rsidR="00816A2E" w:rsidRPr="00816A2E" w14:paraId="582D783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9589" w14:textId="77777777" w:rsidR="00816A2E" w:rsidRPr="00816A2E" w:rsidRDefault="00816A2E" w:rsidP="00816A2E">
            <w:pPr>
              <w:jc w:val="center"/>
              <w:rPr>
                <w:snapToGrid w:val="0"/>
                <w:sz w:val="20"/>
                <w:szCs w:val="28"/>
              </w:rPr>
            </w:pPr>
            <w:r w:rsidRPr="00816A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B297F6" w14:textId="77777777" w:rsidR="00816A2E" w:rsidRPr="00816A2E" w:rsidRDefault="00816A2E" w:rsidP="00816A2E">
            <w:pPr>
              <w:rPr>
                <w:snapToGrid w:val="0"/>
                <w:sz w:val="20"/>
                <w:szCs w:val="28"/>
              </w:rPr>
            </w:pPr>
            <w:r w:rsidRPr="00816A2E">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B7CA77D" w14:textId="77777777" w:rsidR="00816A2E" w:rsidRPr="00816A2E" w:rsidRDefault="00816A2E" w:rsidP="00816A2E">
            <w:pPr>
              <w:jc w:val="center"/>
              <w:rPr>
                <w:snapToGrid w:val="0"/>
                <w:sz w:val="28"/>
                <w:szCs w:val="28"/>
              </w:rPr>
            </w:pPr>
            <w:r w:rsidRPr="00816A2E">
              <w:rPr>
                <w:snapToGrid w:val="0"/>
                <w:sz w:val="28"/>
                <w:szCs w:val="28"/>
              </w:rPr>
              <w:t>32 779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322833" w14:textId="77777777" w:rsidR="00816A2E" w:rsidRPr="00816A2E" w:rsidRDefault="00816A2E" w:rsidP="00816A2E">
            <w:pPr>
              <w:jc w:val="center"/>
              <w:rPr>
                <w:snapToGrid w:val="0"/>
                <w:sz w:val="28"/>
                <w:szCs w:val="28"/>
              </w:rPr>
            </w:pPr>
            <w:r w:rsidRPr="00816A2E">
              <w:rPr>
                <w:snapToGrid w:val="0"/>
                <w:sz w:val="28"/>
                <w:szCs w:val="28"/>
              </w:rPr>
              <w:t>34 333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73CF26F" w14:textId="77777777" w:rsidR="00816A2E" w:rsidRPr="00816A2E" w:rsidRDefault="00816A2E" w:rsidP="00816A2E">
            <w:pPr>
              <w:jc w:val="center"/>
              <w:rPr>
                <w:snapToGrid w:val="0"/>
                <w:sz w:val="28"/>
                <w:szCs w:val="28"/>
              </w:rPr>
            </w:pPr>
            <w:r w:rsidRPr="00816A2E">
              <w:rPr>
                <w:snapToGrid w:val="0"/>
                <w:sz w:val="28"/>
                <w:szCs w:val="28"/>
              </w:rPr>
              <w:t>1 554</w:t>
            </w:r>
          </w:p>
        </w:tc>
      </w:tr>
      <w:tr w:rsidR="00816A2E" w:rsidRPr="00816A2E" w14:paraId="143E9F86" w14:textId="77777777" w:rsidTr="009E53B0">
        <w:trPr>
          <w:trHeight w:val="300"/>
        </w:trPr>
        <w:tc>
          <w:tcPr>
            <w:tcW w:w="750" w:type="dxa"/>
            <w:tcBorders>
              <w:top w:val="nil"/>
              <w:left w:val="nil"/>
              <w:bottom w:val="nil"/>
              <w:right w:val="nil"/>
            </w:tcBorders>
            <w:shd w:val="clear" w:color="auto" w:fill="auto"/>
            <w:vAlign w:val="center"/>
            <w:hideMark/>
          </w:tcPr>
          <w:p w14:paraId="6369EBC3"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186757F"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hideMark/>
          </w:tcPr>
          <w:p w14:paraId="4E568B49"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hideMark/>
          </w:tcPr>
          <w:p w14:paraId="692A5CFD"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hideMark/>
          </w:tcPr>
          <w:p w14:paraId="193E3E37"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hideMark/>
          </w:tcPr>
          <w:p w14:paraId="03E57177" w14:textId="77777777" w:rsidR="00816A2E" w:rsidRPr="00816A2E" w:rsidRDefault="00816A2E" w:rsidP="00816A2E">
            <w:pPr>
              <w:jc w:val="center"/>
              <w:rPr>
                <w:snapToGrid w:val="0"/>
                <w:sz w:val="28"/>
                <w:szCs w:val="28"/>
              </w:rPr>
            </w:pPr>
          </w:p>
        </w:tc>
      </w:tr>
      <w:tr w:rsidR="00816A2E" w:rsidRPr="00816A2E" w14:paraId="13CACD2F" w14:textId="77777777" w:rsidTr="009E53B0">
        <w:trPr>
          <w:trHeight w:val="300"/>
        </w:trPr>
        <w:tc>
          <w:tcPr>
            <w:tcW w:w="750" w:type="dxa"/>
            <w:tcBorders>
              <w:top w:val="nil"/>
              <w:left w:val="nil"/>
              <w:bottom w:val="nil"/>
              <w:right w:val="nil"/>
            </w:tcBorders>
            <w:shd w:val="clear" w:color="auto" w:fill="auto"/>
            <w:vAlign w:val="center"/>
            <w:hideMark/>
          </w:tcPr>
          <w:p w14:paraId="417AA17C"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vAlign w:val="center"/>
            <w:hideMark/>
          </w:tcPr>
          <w:p w14:paraId="1891E8AB"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30979AB3"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3168FCE"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397B650"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7E3A0B27" w14:textId="77777777" w:rsidR="00816A2E" w:rsidRPr="00816A2E" w:rsidRDefault="00816A2E" w:rsidP="00816A2E">
            <w:pPr>
              <w:jc w:val="center"/>
              <w:rPr>
                <w:snapToGrid w:val="0"/>
                <w:sz w:val="28"/>
                <w:szCs w:val="28"/>
              </w:rPr>
            </w:pPr>
          </w:p>
        </w:tc>
      </w:tr>
    </w:tbl>
    <w:p w14:paraId="662E3AD8" w14:textId="77777777" w:rsidR="00816A2E" w:rsidRPr="00816A2E" w:rsidRDefault="00816A2E" w:rsidP="00816A2E">
      <w:pPr>
        <w:numPr>
          <w:ilvl w:val="0"/>
          <w:numId w:val="13"/>
        </w:numPr>
        <w:spacing w:after="240"/>
        <w:ind w:left="9781" w:hanging="1843"/>
        <w:jc w:val="right"/>
        <w:rPr>
          <w:snapToGrid w:val="0"/>
          <w:sz w:val="28"/>
          <w:szCs w:val="28"/>
        </w:rPr>
      </w:pPr>
      <w:r w:rsidRPr="00816A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66CF424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6946835" w14:textId="77777777" w:rsidR="00816A2E" w:rsidRPr="00816A2E" w:rsidRDefault="00816A2E" w:rsidP="00816A2E">
            <w:pPr>
              <w:jc w:val="center"/>
              <w:rPr>
                <w:snapToGrid w:val="0"/>
                <w:sz w:val="20"/>
                <w:szCs w:val="28"/>
              </w:rPr>
            </w:pPr>
            <w:r w:rsidRPr="00816A2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66E76C5" w14:textId="77777777" w:rsidR="00816A2E" w:rsidRPr="00816A2E" w:rsidRDefault="00816A2E" w:rsidP="00816A2E">
            <w:pPr>
              <w:rPr>
                <w:snapToGrid w:val="0"/>
                <w:sz w:val="20"/>
                <w:szCs w:val="28"/>
              </w:rPr>
            </w:pPr>
          </w:p>
        </w:tc>
      </w:tr>
      <w:tr w:rsidR="00816A2E" w:rsidRPr="00816A2E" w14:paraId="27DE36F1" w14:textId="77777777" w:rsidTr="009E53B0">
        <w:trPr>
          <w:trHeight w:val="300"/>
        </w:trPr>
        <w:tc>
          <w:tcPr>
            <w:tcW w:w="750" w:type="dxa"/>
            <w:tcBorders>
              <w:top w:val="nil"/>
              <w:left w:val="nil"/>
              <w:bottom w:val="nil"/>
              <w:right w:val="nil"/>
            </w:tcBorders>
            <w:shd w:val="clear" w:color="auto" w:fill="auto"/>
            <w:noWrap/>
            <w:vAlign w:val="center"/>
            <w:hideMark/>
          </w:tcPr>
          <w:p w14:paraId="382E680C"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noWrap/>
            <w:vAlign w:val="center"/>
            <w:hideMark/>
          </w:tcPr>
          <w:p w14:paraId="675A6E6C"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noWrap/>
            <w:vAlign w:val="center"/>
            <w:hideMark/>
          </w:tcPr>
          <w:p w14:paraId="134B0BD0"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110F797"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2F72B34"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1F415172" w14:textId="77777777" w:rsidR="00816A2E" w:rsidRPr="00816A2E" w:rsidRDefault="00816A2E" w:rsidP="00816A2E">
            <w:pPr>
              <w:rPr>
                <w:snapToGrid w:val="0"/>
                <w:sz w:val="20"/>
                <w:szCs w:val="28"/>
              </w:rPr>
            </w:pPr>
          </w:p>
        </w:tc>
      </w:tr>
      <w:tr w:rsidR="00816A2E" w:rsidRPr="00816A2E" w14:paraId="4462163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7BB1"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0BFB5B"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B6CBE5"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FB8D100"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7036F1C6"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61937"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392AC06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2D05" w14:textId="77777777" w:rsidR="00816A2E" w:rsidRPr="00816A2E" w:rsidRDefault="00816A2E" w:rsidP="00816A2E">
            <w:pPr>
              <w:jc w:val="center"/>
              <w:rPr>
                <w:snapToGrid w:val="0"/>
                <w:sz w:val="20"/>
                <w:szCs w:val="28"/>
              </w:rPr>
            </w:pPr>
            <w:r w:rsidRPr="00816A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9DDCC6" w14:textId="77777777" w:rsidR="00816A2E" w:rsidRPr="00816A2E" w:rsidRDefault="00816A2E" w:rsidP="00816A2E">
            <w:pPr>
              <w:rPr>
                <w:snapToGrid w:val="0"/>
                <w:sz w:val="20"/>
                <w:szCs w:val="28"/>
              </w:rPr>
            </w:pPr>
            <w:r w:rsidRPr="00816A2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2B8E78" w14:textId="77777777" w:rsidR="00816A2E" w:rsidRPr="00816A2E" w:rsidRDefault="00816A2E" w:rsidP="00816A2E">
            <w:pPr>
              <w:jc w:val="center"/>
              <w:rPr>
                <w:snapToGrid w:val="0"/>
                <w:sz w:val="28"/>
                <w:szCs w:val="28"/>
              </w:rPr>
            </w:pPr>
            <w:r w:rsidRPr="00816A2E">
              <w:rPr>
                <w:snapToGrid w:val="0"/>
                <w:sz w:val="28"/>
                <w:szCs w:val="28"/>
              </w:rPr>
              <w:t>660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60569C9" w14:textId="77777777" w:rsidR="00816A2E" w:rsidRPr="00816A2E" w:rsidRDefault="00816A2E" w:rsidP="00816A2E">
            <w:pPr>
              <w:jc w:val="center"/>
              <w:rPr>
                <w:snapToGrid w:val="0"/>
                <w:sz w:val="28"/>
                <w:szCs w:val="28"/>
              </w:rPr>
            </w:pPr>
            <w:r w:rsidRPr="00816A2E">
              <w:rPr>
                <w:snapToGrid w:val="0"/>
                <w:sz w:val="28"/>
                <w:szCs w:val="28"/>
              </w:rPr>
              <w:t>848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8B815D8" w14:textId="77777777" w:rsidR="00816A2E" w:rsidRPr="00816A2E" w:rsidRDefault="00816A2E" w:rsidP="00816A2E">
            <w:pPr>
              <w:jc w:val="center"/>
              <w:rPr>
                <w:snapToGrid w:val="0"/>
                <w:sz w:val="28"/>
                <w:szCs w:val="28"/>
              </w:rPr>
            </w:pPr>
            <w:r w:rsidRPr="00816A2E">
              <w:rPr>
                <w:snapToGrid w:val="0"/>
                <w:sz w:val="28"/>
                <w:szCs w:val="28"/>
              </w:rPr>
              <w:t>188</w:t>
            </w:r>
          </w:p>
        </w:tc>
      </w:tr>
      <w:tr w:rsidR="00816A2E" w:rsidRPr="00816A2E" w14:paraId="4CB71D8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284F" w14:textId="77777777" w:rsidR="00816A2E" w:rsidRPr="00816A2E" w:rsidRDefault="00816A2E" w:rsidP="00816A2E">
            <w:pPr>
              <w:jc w:val="center"/>
              <w:rPr>
                <w:snapToGrid w:val="0"/>
                <w:sz w:val="20"/>
                <w:szCs w:val="28"/>
              </w:rPr>
            </w:pPr>
            <w:r w:rsidRPr="00816A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882B34" w14:textId="77777777" w:rsidR="00816A2E" w:rsidRPr="00816A2E" w:rsidRDefault="00816A2E" w:rsidP="00816A2E">
            <w:pPr>
              <w:rPr>
                <w:snapToGrid w:val="0"/>
                <w:sz w:val="20"/>
                <w:szCs w:val="28"/>
              </w:rPr>
            </w:pPr>
            <w:r w:rsidRPr="00816A2E">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EE2ED2"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A8732B0"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FB06248"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77F031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5894F" w14:textId="77777777" w:rsidR="00816A2E" w:rsidRPr="00816A2E" w:rsidRDefault="00816A2E" w:rsidP="00816A2E">
            <w:pPr>
              <w:jc w:val="center"/>
              <w:rPr>
                <w:snapToGrid w:val="0"/>
                <w:sz w:val="20"/>
                <w:szCs w:val="28"/>
              </w:rPr>
            </w:pPr>
            <w:r w:rsidRPr="00816A2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1A1626F" w14:textId="77777777" w:rsidR="00816A2E" w:rsidRPr="00816A2E" w:rsidRDefault="00816A2E" w:rsidP="00816A2E">
            <w:pPr>
              <w:rPr>
                <w:snapToGrid w:val="0"/>
                <w:sz w:val="20"/>
                <w:szCs w:val="28"/>
              </w:rPr>
            </w:pPr>
            <w:r w:rsidRPr="00816A2E">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4A01C8"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333E1B"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E273B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0FFA9F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2C45" w14:textId="77777777" w:rsidR="00816A2E" w:rsidRPr="00816A2E" w:rsidRDefault="00816A2E" w:rsidP="00816A2E">
            <w:pPr>
              <w:jc w:val="center"/>
              <w:rPr>
                <w:snapToGrid w:val="0"/>
                <w:sz w:val="20"/>
                <w:szCs w:val="28"/>
              </w:rPr>
            </w:pPr>
            <w:r w:rsidRPr="00816A2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D45A1" w14:textId="77777777" w:rsidR="00816A2E" w:rsidRPr="00816A2E" w:rsidRDefault="00816A2E" w:rsidP="00816A2E">
            <w:pPr>
              <w:jc w:val="both"/>
              <w:rPr>
                <w:snapToGrid w:val="0"/>
                <w:sz w:val="20"/>
                <w:szCs w:val="28"/>
              </w:rPr>
            </w:pPr>
            <w:r w:rsidRPr="00816A2E">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A65275A" w14:textId="77777777" w:rsidR="00816A2E" w:rsidRPr="00816A2E" w:rsidRDefault="00816A2E" w:rsidP="00816A2E">
            <w:pPr>
              <w:jc w:val="center"/>
              <w:rPr>
                <w:snapToGrid w:val="0"/>
                <w:sz w:val="28"/>
                <w:szCs w:val="28"/>
              </w:rPr>
            </w:pPr>
            <w:r w:rsidRPr="00816A2E">
              <w:rPr>
                <w:snapToGrid w:val="0"/>
                <w:sz w:val="28"/>
                <w:szCs w:val="28"/>
              </w:rPr>
              <w:t>153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5A376E5" w14:textId="77777777" w:rsidR="00816A2E" w:rsidRPr="00816A2E" w:rsidRDefault="00816A2E" w:rsidP="00816A2E">
            <w:pPr>
              <w:jc w:val="center"/>
              <w:rPr>
                <w:snapToGrid w:val="0"/>
                <w:sz w:val="28"/>
                <w:szCs w:val="28"/>
              </w:rPr>
            </w:pPr>
            <w:r w:rsidRPr="00816A2E">
              <w:rPr>
                <w:snapToGrid w:val="0"/>
                <w:sz w:val="28"/>
                <w:szCs w:val="28"/>
              </w:rPr>
              <w:t>151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B1508CF" w14:textId="77777777" w:rsidR="00816A2E" w:rsidRPr="00816A2E" w:rsidRDefault="00816A2E" w:rsidP="00816A2E">
            <w:pPr>
              <w:jc w:val="center"/>
              <w:rPr>
                <w:snapToGrid w:val="0"/>
                <w:sz w:val="28"/>
                <w:szCs w:val="28"/>
              </w:rPr>
            </w:pPr>
            <w:r w:rsidRPr="00816A2E">
              <w:rPr>
                <w:snapToGrid w:val="0"/>
                <w:sz w:val="28"/>
                <w:szCs w:val="28"/>
              </w:rPr>
              <w:t>-2</w:t>
            </w:r>
          </w:p>
        </w:tc>
      </w:tr>
      <w:tr w:rsidR="00816A2E" w:rsidRPr="00816A2E" w14:paraId="2B473C2A"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4E7C" w14:textId="77777777" w:rsidR="00816A2E" w:rsidRPr="00816A2E" w:rsidRDefault="00816A2E" w:rsidP="00816A2E">
            <w:pPr>
              <w:jc w:val="center"/>
              <w:rPr>
                <w:snapToGrid w:val="0"/>
                <w:sz w:val="20"/>
                <w:szCs w:val="28"/>
              </w:rPr>
            </w:pPr>
            <w:r w:rsidRPr="00816A2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57B826" w14:textId="77777777" w:rsidR="00816A2E" w:rsidRPr="00816A2E" w:rsidRDefault="00816A2E" w:rsidP="00816A2E">
            <w:pPr>
              <w:jc w:val="both"/>
              <w:rPr>
                <w:snapToGrid w:val="0"/>
                <w:sz w:val="20"/>
                <w:szCs w:val="28"/>
              </w:rPr>
            </w:pPr>
            <w:r w:rsidRPr="00816A2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440601F" w14:textId="77777777" w:rsidR="00816A2E" w:rsidRPr="00816A2E" w:rsidRDefault="00816A2E" w:rsidP="00816A2E">
            <w:pPr>
              <w:jc w:val="center"/>
              <w:rPr>
                <w:snapToGrid w:val="0"/>
                <w:sz w:val="28"/>
                <w:szCs w:val="28"/>
              </w:rPr>
            </w:pPr>
            <w:r w:rsidRPr="00816A2E">
              <w:rPr>
                <w:snapToGrid w:val="0"/>
                <w:sz w:val="28"/>
                <w:szCs w:val="28"/>
              </w:rPr>
              <w:t>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B468B1" w14:textId="77777777" w:rsidR="00816A2E" w:rsidRPr="00816A2E" w:rsidRDefault="00816A2E" w:rsidP="00816A2E">
            <w:pPr>
              <w:jc w:val="center"/>
              <w:rPr>
                <w:snapToGrid w:val="0"/>
                <w:sz w:val="28"/>
                <w:szCs w:val="28"/>
              </w:rPr>
            </w:pPr>
            <w:r w:rsidRPr="00816A2E">
              <w:rPr>
                <w:snapToGrid w:val="0"/>
                <w:sz w:val="28"/>
                <w:szCs w:val="28"/>
              </w:rPr>
              <w:t>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82129A3" w14:textId="77777777" w:rsidR="00816A2E" w:rsidRPr="00816A2E" w:rsidRDefault="00816A2E" w:rsidP="00816A2E">
            <w:pPr>
              <w:jc w:val="center"/>
              <w:rPr>
                <w:snapToGrid w:val="0"/>
                <w:sz w:val="28"/>
                <w:szCs w:val="28"/>
              </w:rPr>
            </w:pPr>
            <w:r w:rsidRPr="00816A2E">
              <w:rPr>
                <w:snapToGrid w:val="0"/>
                <w:sz w:val="28"/>
                <w:szCs w:val="28"/>
              </w:rPr>
              <w:t>4</w:t>
            </w:r>
          </w:p>
        </w:tc>
      </w:tr>
      <w:tr w:rsidR="00816A2E" w:rsidRPr="00816A2E" w14:paraId="34119CA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BEB1A" w14:textId="77777777" w:rsidR="00816A2E" w:rsidRPr="00816A2E" w:rsidRDefault="00816A2E" w:rsidP="00816A2E">
            <w:pPr>
              <w:jc w:val="center"/>
              <w:rPr>
                <w:snapToGrid w:val="0"/>
                <w:sz w:val="20"/>
                <w:szCs w:val="28"/>
              </w:rPr>
            </w:pPr>
            <w:r w:rsidRPr="00816A2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D7281A" w14:textId="77777777" w:rsidR="00816A2E" w:rsidRPr="00816A2E" w:rsidRDefault="00816A2E" w:rsidP="00816A2E">
            <w:pPr>
              <w:jc w:val="both"/>
              <w:rPr>
                <w:snapToGrid w:val="0"/>
                <w:sz w:val="20"/>
                <w:szCs w:val="28"/>
              </w:rPr>
            </w:pPr>
            <w:r w:rsidRPr="00816A2E">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2A373F"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9668DF"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D41E597"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05424D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D755" w14:textId="77777777" w:rsidR="00816A2E" w:rsidRPr="00816A2E" w:rsidRDefault="00816A2E" w:rsidP="00816A2E">
            <w:pPr>
              <w:jc w:val="center"/>
              <w:rPr>
                <w:snapToGrid w:val="0"/>
                <w:sz w:val="20"/>
                <w:szCs w:val="28"/>
              </w:rPr>
            </w:pPr>
            <w:r w:rsidRPr="00816A2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FBA19C" w14:textId="77777777" w:rsidR="00816A2E" w:rsidRPr="00816A2E" w:rsidRDefault="00816A2E" w:rsidP="00816A2E">
            <w:pPr>
              <w:rPr>
                <w:snapToGrid w:val="0"/>
                <w:sz w:val="20"/>
                <w:szCs w:val="28"/>
              </w:rPr>
            </w:pPr>
            <w:r w:rsidRPr="00816A2E">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73AD51" w14:textId="77777777" w:rsidR="00816A2E" w:rsidRPr="00816A2E" w:rsidRDefault="00816A2E" w:rsidP="00816A2E">
            <w:pPr>
              <w:jc w:val="center"/>
              <w:rPr>
                <w:snapToGrid w:val="0"/>
                <w:sz w:val="28"/>
                <w:szCs w:val="28"/>
              </w:rPr>
            </w:pPr>
            <w:r w:rsidRPr="00816A2E">
              <w:rPr>
                <w:snapToGrid w:val="0"/>
                <w:sz w:val="28"/>
                <w:szCs w:val="28"/>
              </w:rPr>
              <w:t>149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9CCFFDB" w14:textId="77777777" w:rsidR="00816A2E" w:rsidRPr="00816A2E" w:rsidRDefault="00816A2E" w:rsidP="00816A2E">
            <w:pPr>
              <w:jc w:val="center"/>
              <w:rPr>
                <w:snapToGrid w:val="0"/>
                <w:sz w:val="28"/>
                <w:szCs w:val="28"/>
              </w:rPr>
            </w:pPr>
            <w:r w:rsidRPr="00816A2E">
              <w:rPr>
                <w:snapToGrid w:val="0"/>
                <w:sz w:val="28"/>
                <w:szCs w:val="28"/>
              </w:rPr>
              <w:t>143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88018C0" w14:textId="77777777" w:rsidR="00816A2E" w:rsidRPr="00816A2E" w:rsidRDefault="00816A2E" w:rsidP="00816A2E">
            <w:pPr>
              <w:jc w:val="center"/>
              <w:rPr>
                <w:snapToGrid w:val="0"/>
                <w:sz w:val="28"/>
                <w:szCs w:val="28"/>
              </w:rPr>
            </w:pPr>
            <w:r w:rsidRPr="00816A2E">
              <w:rPr>
                <w:snapToGrid w:val="0"/>
                <w:sz w:val="28"/>
                <w:szCs w:val="28"/>
              </w:rPr>
              <w:t>-6</w:t>
            </w:r>
          </w:p>
        </w:tc>
      </w:tr>
      <w:tr w:rsidR="00816A2E" w:rsidRPr="00816A2E" w14:paraId="0DD070E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D3F3E" w14:textId="77777777" w:rsidR="00816A2E" w:rsidRPr="00816A2E" w:rsidRDefault="00816A2E" w:rsidP="00816A2E">
            <w:pPr>
              <w:jc w:val="center"/>
              <w:rPr>
                <w:snapToGrid w:val="0"/>
                <w:sz w:val="20"/>
                <w:szCs w:val="28"/>
              </w:rPr>
            </w:pPr>
            <w:r w:rsidRPr="00816A2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90226A" w14:textId="77777777" w:rsidR="00816A2E" w:rsidRPr="00816A2E" w:rsidRDefault="00816A2E" w:rsidP="00816A2E">
            <w:pPr>
              <w:jc w:val="both"/>
              <w:rPr>
                <w:snapToGrid w:val="0"/>
                <w:sz w:val="20"/>
                <w:szCs w:val="28"/>
              </w:rPr>
            </w:pPr>
            <w:r w:rsidRPr="00816A2E">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684FDC5" w14:textId="77777777" w:rsidR="00816A2E" w:rsidRPr="00816A2E" w:rsidRDefault="00816A2E" w:rsidP="00816A2E">
            <w:pPr>
              <w:jc w:val="center"/>
              <w:rPr>
                <w:snapToGrid w:val="0"/>
                <w:sz w:val="28"/>
                <w:szCs w:val="28"/>
              </w:rPr>
            </w:pPr>
            <w:r w:rsidRPr="00816A2E">
              <w:rPr>
                <w:snapToGrid w:val="0"/>
                <w:sz w:val="28"/>
                <w:szCs w:val="28"/>
              </w:rPr>
              <w:t>5 757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708506B" w14:textId="77777777" w:rsidR="00816A2E" w:rsidRPr="00816A2E" w:rsidRDefault="00816A2E" w:rsidP="00816A2E">
            <w:pPr>
              <w:jc w:val="center"/>
              <w:rPr>
                <w:snapToGrid w:val="0"/>
                <w:sz w:val="28"/>
                <w:szCs w:val="28"/>
              </w:rPr>
            </w:pPr>
            <w:r w:rsidRPr="00816A2E">
              <w:rPr>
                <w:snapToGrid w:val="0"/>
                <w:sz w:val="28"/>
                <w:szCs w:val="28"/>
              </w:rPr>
              <w:t>6 030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502219E" w14:textId="77777777" w:rsidR="00816A2E" w:rsidRPr="00816A2E" w:rsidRDefault="00816A2E" w:rsidP="00816A2E">
            <w:pPr>
              <w:jc w:val="center"/>
              <w:rPr>
                <w:snapToGrid w:val="0"/>
                <w:sz w:val="28"/>
                <w:szCs w:val="28"/>
              </w:rPr>
            </w:pPr>
            <w:r w:rsidRPr="00816A2E">
              <w:rPr>
                <w:snapToGrid w:val="0"/>
                <w:sz w:val="28"/>
                <w:szCs w:val="28"/>
              </w:rPr>
              <w:t>273</w:t>
            </w:r>
          </w:p>
        </w:tc>
      </w:tr>
      <w:tr w:rsidR="00816A2E" w:rsidRPr="00816A2E" w14:paraId="3568DA5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4B34" w14:textId="77777777" w:rsidR="00816A2E" w:rsidRPr="00816A2E" w:rsidRDefault="00816A2E" w:rsidP="00816A2E">
            <w:pPr>
              <w:jc w:val="center"/>
              <w:rPr>
                <w:snapToGrid w:val="0"/>
                <w:sz w:val="20"/>
                <w:szCs w:val="28"/>
              </w:rPr>
            </w:pPr>
            <w:r w:rsidRPr="00816A2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B9B1FA" w14:textId="77777777" w:rsidR="00816A2E" w:rsidRPr="00816A2E" w:rsidRDefault="00816A2E" w:rsidP="00816A2E">
            <w:pPr>
              <w:jc w:val="both"/>
              <w:rPr>
                <w:snapToGrid w:val="0"/>
                <w:sz w:val="20"/>
                <w:szCs w:val="28"/>
              </w:rPr>
            </w:pPr>
            <w:r w:rsidRPr="00816A2E">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EDA47B"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CBC24B"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E9BF9E"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01E5577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9341" w14:textId="77777777" w:rsidR="00816A2E" w:rsidRPr="00816A2E" w:rsidRDefault="00816A2E" w:rsidP="00816A2E">
            <w:pPr>
              <w:jc w:val="center"/>
              <w:rPr>
                <w:snapToGrid w:val="0"/>
                <w:sz w:val="20"/>
                <w:szCs w:val="28"/>
              </w:rPr>
            </w:pPr>
            <w:r w:rsidRPr="00816A2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56CEF2" w14:textId="77777777" w:rsidR="00816A2E" w:rsidRPr="00816A2E" w:rsidRDefault="00816A2E" w:rsidP="00816A2E">
            <w:pPr>
              <w:jc w:val="both"/>
              <w:rPr>
                <w:snapToGrid w:val="0"/>
                <w:sz w:val="20"/>
                <w:szCs w:val="28"/>
              </w:rPr>
            </w:pPr>
            <w:r w:rsidRPr="00816A2E">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4E0BCF" w14:textId="77777777" w:rsidR="00816A2E" w:rsidRPr="00816A2E" w:rsidRDefault="00816A2E" w:rsidP="00816A2E">
            <w:pPr>
              <w:jc w:val="center"/>
              <w:rPr>
                <w:snapToGrid w:val="0"/>
                <w:sz w:val="28"/>
                <w:szCs w:val="28"/>
              </w:rPr>
            </w:pPr>
            <w:r w:rsidRPr="00816A2E">
              <w:rPr>
                <w:snapToGrid w:val="0"/>
                <w:sz w:val="28"/>
                <w:szCs w:val="28"/>
              </w:rPr>
              <w:t>1 107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27BB46" w14:textId="77777777" w:rsidR="00816A2E" w:rsidRPr="00816A2E" w:rsidRDefault="00816A2E" w:rsidP="00816A2E">
            <w:pPr>
              <w:jc w:val="center"/>
              <w:rPr>
                <w:snapToGrid w:val="0"/>
                <w:sz w:val="28"/>
                <w:szCs w:val="28"/>
              </w:rPr>
            </w:pPr>
            <w:r w:rsidRPr="00816A2E">
              <w:rPr>
                <w:snapToGrid w:val="0"/>
                <w:sz w:val="28"/>
                <w:szCs w:val="28"/>
              </w:rPr>
              <w:t>619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9483351" w14:textId="77777777" w:rsidR="00816A2E" w:rsidRPr="00816A2E" w:rsidRDefault="00816A2E" w:rsidP="00816A2E">
            <w:pPr>
              <w:jc w:val="center"/>
              <w:rPr>
                <w:snapToGrid w:val="0"/>
                <w:sz w:val="28"/>
                <w:szCs w:val="28"/>
              </w:rPr>
            </w:pPr>
            <w:r w:rsidRPr="00816A2E">
              <w:rPr>
                <w:snapToGrid w:val="0"/>
                <w:sz w:val="28"/>
                <w:szCs w:val="28"/>
              </w:rPr>
              <w:t>-488</w:t>
            </w:r>
          </w:p>
        </w:tc>
      </w:tr>
      <w:tr w:rsidR="00816A2E" w:rsidRPr="00816A2E" w14:paraId="301384C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03B6" w14:textId="77777777" w:rsidR="00816A2E" w:rsidRPr="00816A2E" w:rsidRDefault="00816A2E" w:rsidP="00816A2E">
            <w:pPr>
              <w:jc w:val="center"/>
              <w:rPr>
                <w:snapToGrid w:val="0"/>
                <w:sz w:val="20"/>
                <w:szCs w:val="28"/>
              </w:rPr>
            </w:pPr>
            <w:r w:rsidRPr="00816A2E">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FF03FA7" w14:textId="77777777" w:rsidR="00816A2E" w:rsidRPr="00816A2E" w:rsidRDefault="00816A2E" w:rsidP="00816A2E">
            <w:pPr>
              <w:jc w:val="both"/>
              <w:rPr>
                <w:snapToGrid w:val="0"/>
                <w:sz w:val="20"/>
                <w:szCs w:val="28"/>
              </w:rPr>
            </w:pPr>
            <w:r w:rsidRPr="00816A2E">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C6AEAE"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2807DB"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C20A56"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A0C153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5966" w14:textId="77777777" w:rsidR="00816A2E" w:rsidRPr="00816A2E" w:rsidRDefault="00816A2E" w:rsidP="00816A2E">
            <w:pPr>
              <w:jc w:val="center"/>
              <w:rPr>
                <w:snapToGrid w:val="0"/>
                <w:sz w:val="20"/>
                <w:szCs w:val="28"/>
              </w:rPr>
            </w:pPr>
            <w:r w:rsidRPr="00816A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847841B" w14:textId="77777777" w:rsidR="00816A2E" w:rsidRPr="00816A2E" w:rsidRDefault="00816A2E" w:rsidP="00816A2E">
            <w:pPr>
              <w:rPr>
                <w:snapToGrid w:val="0"/>
                <w:sz w:val="20"/>
                <w:szCs w:val="28"/>
              </w:rPr>
            </w:pPr>
            <w:r w:rsidRPr="00816A2E">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A3E8F0" w14:textId="77777777" w:rsidR="00816A2E" w:rsidRPr="00816A2E" w:rsidRDefault="00816A2E" w:rsidP="00816A2E">
            <w:pPr>
              <w:jc w:val="center"/>
              <w:rPr>
                <w:snapToGrid w:val="0"/>
                <w:sz w:val="28"/>
                <w:szCs w:val="28"/>
              </w:rPr>
            </w:pPr>
            <w:r w:rsidRPr="00816A2E">
              <w:rPr>
                <w:snapToGrid w:val="0"/>
                <w:sz w:val="28"/>
                <w:szCs w:val="28"/>
              </w:rPr>
              <w:t>7 677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D2BEC99" w14:textId="77777777" w:rsidR="00816A2E" w:rsidRPr="00816A2E" w:rsidRDefault="00816A2E" w:rsidP="00816A2E">
            <w:pPr>
              <w:jc w:val="center"/>
              <w:rPr>
                <w:snapToGrid w:val="0"/>
                <w:sz w:val="28"/>
                <w:szCs w:val="28"/>
              </w:rPr>
            </w:pPr>
            <w:r w:rsidRPr="00816A2E">
              <w:rPr>
                <w:snapToGrid w:val="0"/>
                <w:sz w:val="28"/>
                <w:szCs w:val="28"/>
              </w:rPr>
              <w:t>7 648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9205FE8" w14:textId="77777777" w:rsidR="00816A2E" w:rsidRPr="00816A2E" w:rsidRDefault="00816A2E" w:rsidP="00816A2E">
            <w:pPr>
              <w:jc w:val="center"/>
              <w:rPr>
                <w:snapToGrid w:val="0"/>
                <w:sz w:val="28"/>
                <w:szCs w:val="28"/>
              </w:rPr>
            </w:pPr>
            <w:r w:rsidRPr="00816A2E">
              <w:rPr>
                <w:snapToGrid w:val="0"/>
                <w:sz w:val="28"/>
                <w:szCs w:val="28"/>
              </w:rPr>
              <w:t>-29</w:t>
            </w:r>
          </w:p>
        </w:tc>
      </w:tr>
      <w:tr w:rsidR="00816A2E" w:rsidRPr="00816A2E" w14:paraId="19231BB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687F"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133AC9A" w14:textId="77777777" w:rsidR="00816A2E" w:rsidRPr="00816A2E" w:rsidRDefault="00816A2E" w:rsidP="00816A2E">
            <w:pPr>
              <w:rPr>
                <w:snapToGrid w:val="0"/>
                <w:sz w:val="20"/>
                <w:szCs w:val="28"/>
              </w:rPr>
            </w:pPr>
            <w:r w:rsidRPr="00816A2E">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67148F7"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3090E56"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D77D495"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03A17B9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0F2C"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B20711" w14:textId="77777777" w:rsidR="00816A2E" w:rsidRPr="00816A2E" w:rsidRDefault="00816A2E" w:rsidP="00816A2E">
            <w:pPr>
              <w:jc w:val="both"/>
              <w:rPr>
                <w:snapToGrid w:val="0"/>
                <w:sz w:val="20"/>
                <w:szCs w:val="28"/>
              </w:rPr>
            </w:pPr>
            <w:r w:rsidRPr="00816A2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C5E939"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9910594"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B8FB862"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CC0523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3096" w14:textId="77777777" w:rsidR="00816A2E" w:rsidRPr="00816A2E" w:rsidRDefault="00816A2E" w:rsidP="00816A2E">
            <w:pPr>
              <w:jc w:val="center"/>
              <w:rPr>
                <w:snapToGrid w:val="0"/>
                <w:sz w:val="20"/>
                <w:szCs w:val="28"/>
              </w:rPr>
            </w:pPr>
            <w:r w:rsidRPr="00816A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C7D771" w14:textId="77777777" w:rsidR="00816A2E" w:rsidRPr="00816A2E" w:rsidRDefault="00816A2E" w:rsidP="00816A2E">
            <w:pPr>
              <w:jc w:val="both"/>
              <w:rPr>
                <w:snapToGrid w:val="0"/>
                <w:sz w:val="20"/>
                <w:szCs w:val="28"/>
              </w:rPr>
            </w:pPr>
            <w:r w:rsidRPr="00816A2E">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7A0C193" w14:textId="77777777" w:rsidR="00816A2E" w:rsidRPr="00816A2E" w:rsidRDefault="00816A2E" w:rsidP="00816A2E">
            <w:pPr>
              <w:jc w:val="center"/>
              <w:rPr>
                <w:snapToGrid w:val="0"/>
                <w:sz w:val="28"/>
                <w:szCs w:val="28"/>
              </w:rPr>
            </w:pPr>
            <w:r w:rsidRPr="00816A2E">
              <w:rPr>
                <w:snapToGrid w:val="0"/>
                <w:sz w:val="28"/>
                <w:szCs w:val="28"/>
              </w:rPr>
              <w:t>7 677</w:t>
            </w:r>
          </w:p>
        </w:tc>
        <w:tc>
          <w:tcPr>
            <w:tcW w:w="1764" w:type="dxa"/>
            <w:gridSpan w:val="2"/>
            <w:tcBorders>
              <w:top w:val="nil"/>
              <w:left w:val="nil"/>
              <w:bottom w:val="single" w:sz="4" w:space="0" w:color="auto"/>
              <w:right w:val="single" w:sz="4" w:space="0" w:color="auto"/>
            </w:tcBorders>
            <w:shd w:val="clear" w:color="000000" w:fill="FFFFFF"/>
            <w:noWrap/>
            <w:vAlign w:val="center"/>
          </w:tcPr>
          <w:p w14:paraId="0D2EEEBC" w14:textId="77777777" w:rsidR="00816A2E" w:rsidRPr="00816A2E" w:rsidRDefault="00816A2E" w:rsidP="00816A2E">
            <w:pPr>
              <w:jc w:val="center"/>
              <w:rPr>
                <w:snapToGrid w:val="0"/>
                <w:sz w:val="28"/>
                <w:szCs w:val="28"/>
              </w:rPr>
            </w:pPr>
            <w:r w:rsidRPr="00816A2E">
              <w:rPr>
                <w:snapToGrid w:val="0"/>
                <w:sz w:val="28"/>
                <w:szCs w:val="28"/>
              </w:rPr>
              <w:t>7 648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C895CF7" w14:textId="77777777" w:rsidR="00816A2E" w:rsidRPr="00816A2E" w:rsidRDefault="00816A2E" w:rsidP="00816A2E">
            <w:pPr>
              <w:jc w:val="center"/>
              <w:rPr>
                <w:snapToGrid w:val="0"/>
                <w:sz w:val="28"/>
                <w:szCs w:val="28"/>
              </w:rPr>
            </w:pPr>
            <w:r w:rsidRPr="00816A2E">
              <w:rPr>
                <w:snapToGrid w:val="0"/>
                <w:sz w:val="28"/>
                <w:szCs w:val="28"/>
              </w:rPr>
              <w:t>-29</w:t>
            </w:r>
          </w:p>
        </w:tc>
      </w:tr>
      <w:tr w:rsidR="00816A2E" w:rsidRPr="00816A2E" w14:paraId="6F74F289" w14:textId="77777777" w:rsidTr="009E53B0">
        <w:trPr>
          <w:trHeight w:val="300"/>
        </w:trPr>
        <w:tc>
          <w:tcPr>
            <w:tcW w:w="750" w:type="dxa"/>
            <w:tcBorders>
              <w:top w:val="nil"/>
              <w:left w:val="nil"/>
              <w:bottom w:val="nil"/>
              <w:right w:val="nil"/>
            </w:tcBorders>
            <w:shd w:val="clear" w:color="auto" w:fill="auto"/>
            <w:vAlign w:val="center"/>
            <w:hideMark/>
          </w:tcPr>
          <w:p w14:paraId="191DC8D7"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6AEABEF"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1606C2C6"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6ADC55"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A935769"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118D2945" w14:textId="77777777" w:rsidR="00816A2E" w:rsidRPr="00816A2E" w:rsidRDefault="00816A2E" w:rsidP="00816A2E">
            <w:pPr>
              <w:jc w:val="center"/>
              <w:rPr>
                <w:snapToGrid w:val="0"/>
                <w:sz w:val="28"/>
                <w:szCs w:val="28"/>
              </w:rPr>
            </w:pPr>
          </w:p>
        </w:tc>
      </w:tr>
    </w:tbl>
    <w:p w14:paraId="748973FE" w14:textId="77777777" w:rsidR="00816A2E" w:rsidRPr="00816A2E" w:rsidRDefault="00816A2E" w:rsidP="00816A2E">
      <w:pPr>
        <w:numPr>
          <w:ilvl w:val="0"/>
          <w:numId w:val="13"/>
        </w:numPr>
        <w:spacing w:after="240"/>
        <w:ind w:left="9781" w:hanging="1843"/>
        <w:jc w:val="right"/>
        <w:rPr>
          <w:snapToGrid w:val="0"/>
          <w:sz w:val="28"/>
          <w:szCs w:val="28"/>
        </w:rPr>
      </w:pPr>
      <w:r w:rsidRPr="00816A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16A2E" w:rsidRPr="00816A2E" w14:paraId="561DC93E"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5833CBC9" w14:textId="77777777" w:rsidR="00816A2E" w:rsidRPr="00816A2E" w:rsidRDefault="00816A2E" w:rsidP="00816A2E">
            <w:pPr>
              <w:ind w:right="1629"/>
              <w:jc w:val="center"/>
              <w:rPr>
                <w:bCs/>
                <w:snapToGrid w:val="0"/>
                <w:sz w:val="20"/>
                <w:szCs w:val="28"/>
              </w:rPr>
            </w:pPr>
            <w:r w:rsidRPr="00816A2E">
              <w:rPr>
                <w:bCs/>
                <w:snapToGrid w:val="0"/>
                <w:sz w:val="28"/>
                <w:szCs w:val="28"/>
              </w:rPr>
              <w:lastRenderedPageBreak/>
              <w:t xml:space="preserve">Реестр расходов на приобретение энергетических ресурсов, холодной воды </w:t>
            </w:r>
            <w:r w:rsidRPr="00816A2E">
              <w:rPr>
                <w:bCs/>
                <w:snapToGrid w:val="0"/>
                <w:sz w:val="28"/>
                <w:szCs w:val="28"/>
              </w:rPr>
              <w:br/>
              <w:t>и теплоносителя</w:t>
            </w:r>
          </w:p>
        </w:tc>
      </w:tr>
      <w:tr w:rsidR="00816A2E" w:rsidRPr="00816A2E" w14:paraId="46579C5B" w14:textId="77777777" w:rsidTr="009E53B0">
        <w:trPr>
          <w:trHeight w:val="300"/>
        </w:trPr>
        <w:tc>
          <w:tcPr>
            <w:tcW w:w="750" w:type="dxa"/>
            <w:tcBorders>
              <w:top w:val="nil"/>
              <w:left w:val="nil"/>
              <w:bottom w:val="nil"/>
              <w:right w:val="nil"/>
            </w:tcBorders>
            <w:shd w:val="clear" w:color="auto" w:fill="auto"/>
            <w:vAlign w:val="center"/>
            <w:hideMark/>
          </w:tcPr>
          <w:p w14:paraId="4FBE2697" w14:textId="77777777" w:rsidR="00816A2E" w:rsidRPr="00816A2E" w:rsidRDefault="00816A2E" w:rsidP="00816A2E">
            <w:pPr>
              <w:rPr>
                <w:b/>
                <w:bCs/>
                <w:snapToGrid w:val="0"/>
                <w:sz w:val="20"/>
                <w:szCs w:val="28"/>
              </w:rPr>
            </w:pPr>
          </w:p>
        </w:tc>
        <w:tc>
          <w:tcPr>
            <w:tcW w:w="3361" w:type="dxa"/>
            <w:tcBorders>
              <w:top w:val="nil"/>
              <w:left w:val="nil"/>
              <w:bottom w:val="nil"/>
              <w:right w:val="nil"/>
            </w:tcBorders>
            <w:shd w:val="clear" w:color="auto" w:fill="auto"/>
            <w:vAlign w:val="center"/>
            <w:hideMark/>
          </w:tcPr>
          <w:p w14:paraId="4CDB4B3E"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13E261F1"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D41AE9" w14:textId="77777777" w:rsidR="00816A2E" w:rsidRPr="00816A2E" w:rsidRDefault="00816A2E" w:rsidP="00816A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A195DF8"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A36E0B7" w14:textId="77777777" w:rsidR="00816A2E" w:rsidRPr="00816A2E" w:rsidRDefault="00816A2E" w:rsidP="00816A2E">
            <w:pPr>
              <w:rPr>
                <w:snapToGrid w:val="0"/>
                <w:sz w:val="20"/>
                <w:szCs w:val="28"/>
              </w:rPr>
            </w:pPr>
          </w:p>
        </w:tc>
      </w:tr>
      <w:tr w:rsidR="00816A2E" w:rsidRPr="00816A2E" w14:paraId="774F495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1AAA" w14:textId="77777777" w:rsidR="00816A2E" w:rsidRPr="00816A2E" w:rsidRDefault="00816A2E" w:rsidP="00816A2E">
            <w:pPr>
              <w:jc w:val="center"/>
              <w:rPr>
                <w:snapToGrid w:val="0"/>
                <w:sz w:val="20"/>
                <w:szCs w:val="28"/>
              </w:rPr>
            </w:pPr>
            <w:r w:rsidRPr="00816A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09A9CD" w14:textId="77777777" w:rsidR="00816A2E" w:rsidRPr="00816A2E" w:rsidRDefault="00816A2E" w:rsidP="00816A2E">
            <w:pPr>
              <w:jc w:val="center"/>
              <w:rPr>
                <w:snapToGrid w:val="0"/>
                <w:sz w:val="20"/>
                <w:szCs w:val="28"/>
              </w:rPr>
            </w:pPr>
            <w:r w:rsidRPr="00816A2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6C3E03B"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7E3192"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1B40645D"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711B7"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71BF437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2AE2" w14:textId="77777777" w:rsidR="00816A2E" w:rsidRPr="00816A2E" w:rsidRDefault="00816A2E" w:rsidP="00816A2E">
            <w:pPr>
              <w:jc w:val="center"/>
              <w:rPr>
                <w:snapToGrid w:val="0"/>
                <w:sz w:val="20"/>
                <w:szCs w:val="28"/>
              </w:rPr>
            </w:pPr>
            <w:r w:rsidRPr="00816A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7FFFA3" w14:textId="77777777" w:rsidR="00816A2E" w:rsidRPr="00816A2E" w:rsidRDefault="00816A2E" w:rsidP="00816A2E">
            <w:pPr>
              <w:rPr>
                <w:snapToGrid w:val="0"/>
                <w:sz w:val="20"/>
                <w:szCs w:val="28"/>
              </w:rPr>
            </w:pPr>
            <w:r w:rsidRPr="00816A2E">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7EDA64" w14:textId="77777777" w:rsidR="00816A2E" w:rsidRPr="00816A2E" w:rsidRDefault="00816A2E" w:rsidP="00816A2E">
            <w:pPr>
              <w:jc w:val="center"/>
              <w:rPr>
                <w:snapToGrid w:val="0"/>
                <w:sz w:val="28"/>
                <w:szCs w:val="28"/>
              </w:rPr>
            </w:pPr>
            <w:r w:rsidRPr="00816A2E">
              <w:rPr>
                <w:snapToGrid w:val="0"/>
                <w:sz w:val="28"/>
                <w:szCs w:val="28"/>
              </w:rPr>
              <w:t>14 027</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1F8D27CA" w14:textId="77777777" w:rsidR="00816A2E" w:rsidRPr="00816A2E" w:rsidRDefault="00816A2E" w:rsidP="00816A2E">
            <w:pPr>
              <w:jc w:val="center"/>
              <w:rPr>
                <w:snapToGrid w:val="0"/>
                <w:sz w:val="28"/>
                <w:szCs w:val="28"/>
              </w:rPr>
            </w:pPr>
            <w:r w:rsidRPr="00816A2E">
              <w:rPr>
                <w:snapToGrid w:val="0"/>
                <w:sz w:val="28"/>
                <w:szCs w:val="28"/>
              </w:rPr>
              <w:t>14 709</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053C34B9" w14:textId="77777777" w:rsidR="00816A2E" w:rsidRPr="00816A2E" w:rsidRDefault="00816A2E" w:rsidP="00816A2E">
            <w:pPr>
              <w:jc w:val="center"/>
              <w:rPr>
                <w:snapToGrid w:val="0"/>
                <w:sz w:val="28"/>
                <w:szCs w:val="28"/>
              </w:rPr>
            </w:pPr>
            <w:r w:rsidRPr="00816A2E">
              <w:rPr>
                <w:snapToGrid w:val="0"/>
                <w:sz w:val="28"/>
                <w:szCs w:val="28"/>
              </w:rPr>
              <w:t>682</w:t>
            </w:r>
          </w:p>
        </w:tc>
      </w:tr>
      <w:tr w:rsidR="00816A2E" w:rsidRPr="00816A2E" w14:paraId="06FB8CC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3202" w14:textId="77777777" w:rsidR="00816A2E" w:rsidRPr="00816A2E" w:rsidRDefault="00816A2E" w:rsidP="00816A2E">
            <w:pPr>
              <w:jc w:val="center"/>
              <w:rPr>
                <w:snapToGrid w:val="0"/>
                <w:sz w:val="20"/>
                <w:szCs w:val="28"/>
              </w:rPr>
            </w:pPr>
            <w:r w:rsidRPr="00816A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C44CAC" w14:textId="77777777" w:rsidR="00816A2E" w:rsidRPr="00816A2E" w:rsidRDefault="00816A2E" w:rsidP="00816A2E">
            <w:pPr>
              <w:jc w:val="both"/>
              <w:rPr>
                <w:snapToGrid w:val="0"/>
                <w:sz w:val="20"/>
                <w:szCs w:val="28"/>
              </w:rPr>
            </w:pPr>
            <w:r w:rsidRPr="00816A2E">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5BE2312" w14:textId="77777777" w:rsidR="00816A2E" w:rsidRPr="00816A2E" w:rsidRDefault="00816A2E" w:rsidP="00816A2E">
            <w:pPr>
              <w:jc w:val="center"/>
              <w:rPr>
                <w:snapToGrid w:val="0"/>
                <w:sz w:val="28"/>
                <w:szCs w:val="28"/>
              </w:rPr>
            </w:pPr>
            <w:r w:rsidRPr="00816A2E">
              <w:rPr>
                <w:snapToGrid w:val="0"/>
                <w:sz w:val="28"/>
                <w:szCs w:val="28"/>
              </w:rPr>
              <w:t>3 211</w:t>
            </w:r>
          </w:p>
        </w:tc>
        <w:tc>
          <w:tcPr>
            <w:tcW w:w="1764" w:type="dxa"/>
            <w:gridSpan w:val="2"/>
            <w:tcBorders>
              <w:top w:val="nil"/>
              <w:left w:val="nil"/>
              <w:bottom w:val="single" w:sz="4" w:space="0" w:color="auto"/>
              <w:right w:val="single" w:sz="4" w:space="0" w:color="auto"/>
            </w:tcBorders>
            <w:shd w:val="clear" w:color="000000" w:fill="FFFFFF"/>
            <w:vAlign w:val="center"/>
          </w:tcPr>
          <w:p w14:paraId="1A545969" w14:textId="77777777" w:rsidR="00816A2E" w:rsidRPr="00816A2E" w:rsidRDefault="00816A2E" w:rsidP="00816A2E">
            <w:pPr>
              <w:jc w:val="center"/>
              <w:rPr>
                <w:snapToGrid w:val="0"/>
                <w:sz w:val="28"/>
                <w:szCs w:val="28"/>
              </w:rPr>
            </w:pPr>
            <w:r w:rsidRPr="00816A2E">
              <w:rPr>
                <w:snapToGrid w:val="0"/>
                <w:sz w:val="28"/>
                <w:szCs w:val="28"/>
              </w:rPr>
              <w:t>3 502</w:t>
            </w:r>
          </w:p>
        </w:tc>
        <w:tc>
          <w:tcPr>
            <w:tcW w:w="1872" w:type="dxa"/>
            <w:gridSpan w:val="2"/>
            <w:tcBorders>
              <w:top w:val="nil"/>
              <w:left w:val="nil"/>
              <w:bottom w:val="single" w:sz="4" w:space="0" w:color="auto"/>
              <w:right w:val="single" w:sz="4" w:space="0" w:color="auto"/>
            </w:tcBorders>
            <w:shd w:val="clear" w:color="000000" w:fill="FFFFFF"/>
            <w:vAlign w:val="center"/>
          </w:tcPr>
          <w:p w14:paraId="30F6CBF7" w14:textId="77777777" w:rsidR="00816A2E" w:rsidRPr="00816A2E" w:rsidRDefault="00816A2E" w:rsidP="00816A2E">
            <w:pPr>
              <w:jc w:val="center"/>
              <w:rPr>
                <w:snapToGrid w:val="0"/>
                <w:sz w:val="28"/>
                <w:szCs w:val="28"/>
              </w:rPr>
            </w:pPr>
            <w:r w:rsidRPr="00816A2E">
              <w:rPr>
                <w:snapToGrid w:val="0"/>
                <w:sz w:val="28"/>
                <w:szCs w:val="28"/>
              </w:rPr>
              <w:t>291</w:t>
            </w:r>
          </w:p>
        </w:tc>
      </w:tr>
      <w:tr w:rsidR="00816A2E" w:rsidRPr="00816A2E" w14:paraId="0DF432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D9FF" w14:textId="77777777" w:rsidR="00816A2E" w:rsidRPr="00816A2E" w:rsidRDefault="00816A2E" w:rsidP="00816A2E">
            <w:pPr>
              <w:jc w:val="center"/>
              <w:rPr>
                <w:snapToGrid w:val="0"/>
                <w:sz w:val="20"/>
                <w:szCs w:val="28"/>
              </w:rPr>
            </w:pPr>
            <w:r w:rsidRPr="00816A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DEFE93" w14:textId="77777777" w:rsidR="00816A2E" w:rsidRPr="00816A2E" w:rsidRDefault="00816A2E" w:rsidP="00816A2E">
            <w:pPr>
              <w:jc w:val="both"/>
              <w:rPr>
                <w:snapToGrid w:val="0"/>
                <w:sz w:val="20"/>
                <w:szCs w:val="28"/>
              </w:rPr>
            </w:pPr>
            <w:r w:rsidRPr="00816A2E">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7D93FD2"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4721CC7"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8C6CEB1"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46D3EA4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3B58" w14:textId="77777777" w:rsidR="00816A2E" w:rsidRPr="00816A2E" w:rsidRDefault="00816A2E" w:rsidP="00816A2E">
            <w:pPr>
              <w:jc w:val="center"/>
              <w:rPr>
                <w:snapToGrid w:val="0"/>
                <w:sz w:val="20"/>
                <w:szCs w:val="28"/>
              </w:rPr>
            </w:pPr>
            <w:r w:rsidRPr="00816A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608AB7" w14:textId="77777777" w:rsidR="00816A2E" w:rsidRPr="00816A2E" w:rsidRDefault="00816A2E" w:rsidP="00816A2E">
            <w:pPr>
              <w:jc w:val="both"/>
              <w:rPr>
                <w:snapToGrid w:val="0"/>
                <w:sz w:val="20"/>
                <w:szCs w:val="28"/>
              </w:rPr>
            </w:pPr>
            <w:r w:rsidRPr="00816A2E">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B6701E" w14:textId="77777777" w:rsidR="00816A2E" w:rsidRPr="00816A2E" w:rsidRDefault="00816A2E" w:rsidP="00816A2E">
            <w:pPr>
              <w:jc w:val="center"/>
              <w:rPr>
                <w:snapToGrid w:val="0"/>
                <w:sz w:val="28"/>
                <w:szCs w:val="28"/>
              </w:rPr>
            </w:pPr>
            <w:r w:rsidRPr="00816A2E">
              <w:rPr>
                <w:snapToGrid w:val="0"/>
                <w:sz w:val="28"/>
                <w:szCs w:val="28"/>
              </w:rPr>
              <w:t>3 020</w:t>
            </w:r>
          </w:p>
        </w:tc>
        <w:tc>
          <w:tcPr>
            <w:tcW w:w="1764" w:type="dxa"/>
            <w:gridSpan w:val="2"/>
            <w:tcBorders>
              <w:top w:val="nil"/>
              <w:left w:val="nil"/>
              <w:bottom w:val="single" w:sz="4" w:space="0" w:color="auto"/>
              <w:right w:val="single" w:sz="4" w:space="0" w:color="auto"/>
            </w:tcBorders>
            <w:shd w:val="clear" w:color="000000" w:fill="FFFFFF"/>
            <w:vAlign w:val="center"/>
          </w:tcPr>
          <w:p w14:paraId="2AF7D603" w14:textId="77777777" w:rsidR="00816A2E" w:rsidRPr="00816A2E" w:rsidRDefault="00816A2E" w:rsidP="00816A2E">
            <w:pPr>
              <w:jc w:val="center"/>
              <w:rPr>
                <w:snapToGrid w:val="0"/>
                <w:sz w:val="28"/>
                <w:szCs w:val="28"/>
              </w:rPr>
            </w:pPr>
            <w:r w:rsidRPr="00816A2E">
              <w:rPr>
                <w:snapToGrid w:val="0"/>
                <w:sz w:val="28"/>
                <w:szCs w:val="28"/>
              </w:rPr>
              <w:t>3 301</w:t>
            </w:r>
          </w:p>
        </w:tc>
        <w:tc>
          <w:tcPr>
            <w:tcW w:w="1872" w:type="dxa"/>
            <w:gridSpan w:val="2"/>
            <w:tcBorders>
              <w:top w:val="nil"/>
              <w:left w:val="nil"/>
              <w:bottom w:val="single" w:sz="4" w:space="0" w:color="auto"/>
              <w:right w:val="single" w:sz="4" w:space="0" w:color="auto"/>
            </w:tcBorders>
            <w:shd w:val="clear" w:color="000000" w:fill="FFFFFF"/>
            <w:vAlign w:val="center"/>
          </w:tcPr>
          <w:p w14:paraId="00DA03E4" w14:textId="77777777" w:rsidR="00816A2E" w:rsidRPr="00816A2E" w:rsidRDefault="00816A2E" w:rsidP="00816A2E">
            <w:pPr>
              <w:jc w:val="center"/>
              <w:rPr>
                <w:snapToGrid w:val="0"/>
                <w:sz w:val="28"/>
                <w:szCs w:val="28"/>
              </w:rPr>
            </w:pPr>
            <w:r w:rsidRPr="00816A2E">
              <w:rPr>
                <w:snapToGrid w:val="0"/>
                <w:sz w:val="28"/>
                <w:szCs w:val="28"/>
              </w:rPr>
              <w:t>281</w:t>
            </w:r>
          </w:p>
        </w:tc>
      </w:tr>
      <w:tr w:rsidR="00816A2E" w:rsidRPr="00816A2E" w14:paraId="3091BD9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FF605" w14:textId="77777777" w:rsidR="00816A2E" w:rsidRPr="00816A2E" w:rsidRDefault="00816A2E" w:rsidP="00816A2E">
            <w:pPr>
              <w:jc w:val="center"/>
              <w:rPr>
                <w:snapToGrid w:val="0"/>
                <w:sz w:val="20"/>
                <w:szCs w:val="28"/>
              </w:rPr>
            </w:pPr>
            <w:r w:rsidRPr="00816A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1DFAA8" w14:textId="77777777" w:rsidR="00816A2E" w:rsidRPr="00816A2E" w:rsidRDefault="00816A2E" w:rsidP="00816A2E">
            <w:pPr>
              <w:jc w:val="both"/>
              <w:rPr>
                <w:snapToGrid w:val="0"/>
                <w:sz w:val="20"/>
                <w:szCs w:val="28"/>
              </w:rPr>
            </w:pPr>
            <w:r w:rsidRPr="00816A2E">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25B488" w14:textId="77777777" w:rsidR="00816A2E" w:rsidRPr="00816A2E" w:rsidRDefault="00816A2E" w:rsidP="00816A2E">
            <w:pPr>
              <w:jc w:val="center"/>
              <w:rPr>
                <w:snapToGrid w:val="0"/>
                <w:sz w:val="28"/>
                <w:szCs w:val="28"/>
              </w:rPr>
            </w:pPr>
            <w:r w:rsidRPr="00816A2E">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58B9367" w14:textId="77777777" w:rsidR="00816A2E" w:rsidRPr="00816A2E" w:rsidRDefault="00816A2E" w:rsidP="00816A2E">
            <w:pPr>
              <w:jc w:val="center"/>
              <w:rPr>
                <w:snapToGrid w:val="0"/>
                <w:sz w:val="28"/>
                <w:szCs w:val="28"/>
              </w:rPr>
            </w:pPr>
            <w:r w:rsidRPr="00816A2E">
              <w:rPr>
                <w:snapToGrid w:val="0"/>
                <w:sz w:val="28"/>
                <w:szCs w:val="28"/>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6A2D9FF"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1DC83EF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0FCB" w14:textId="77777777" w:rsidR="00816A2E" w:rsidRPr="00816A2E" w:rsidRDefault="00816A2E" w:rsidP="00816A2E">
            <w:pPr>
              <w:jc w:val="center"/>
              <w:rPr>
                <w:snapToGrid w:val="0"/>
                <w:sz w:val="20"/>
                <w:szCs w:val="28"/>
              </w:rPr>
            </w:pPr>
            <w:r w:rsidRPr="00816A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7EBDD5" w14:textId="77777777" w:rsidR="00816A2E" w:rsidRPr="00816A2E" w:rsidRDefault="00816A2E" w:rsidP="00816A2E">
            <w:pPr>
              <w:rPr>
                <w:snapToGrid w:val="0"/>
                <w:sz w:val="20"/>
                <w:szCs w:val="28"/>
              </w:rPr>
            </w:pPr>
            <w:r w:rsidRPr="00816A2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5455B1C" w14:textId="77777777" w:rsidR="00816A2E" w:rsidRPr="00816A2E" w:rsidRDefault="00816A2E" w:rsidP="00816A2E">
            <w:pPr>
              <w:jc w:val="center"/>
              <w:rPr>
                <w:snapToGrid w:val="0"/>
                <w:sz w:val="28"/>
                <w:szCs w:val="28"/>
              </w:rPr>
            </w:pPr>
            <w:r w:rsidRPr="00816A2E">
              <w:rPr>
                <w:snapToGrid w:val="0"/>
                <w:sz w:val="28"/>
                <w:szCs w:val="28"/>
              </w:rPr>
              <w:t>20 258</w:t>
            </w:r>
          </w:p>
        </w:tc>
        <w:tc>
          <w:tcPr>
            <w:tcW w:w="1764" w:type="dxa"/>
            <w:gridSpan w:val="2"/>
            <w:tcBorders>
              <w:top w:val="nil"/>
              <w:left w:val="nil"/>
              <w:bottom w:val="single" w:sz="4" w:space="0" w:color="auto"/>
              <w:right w:val="single" w:sz="4" w:space="0" w:color="auto"/>
            </w:tcBorders>
            <w:shd w:val="clear" w:color="000000" w:fill="FFFFFF"/>
            <w:vAlign w:val="center"/>
          </w:tcPr>
          <w:p w14:paraId="10C52CFF" w14:textId="77777777" w:rsidR="00816A2E" w:rsidRPr="00816A2E" w:rsidRDefault="00816A2E" w:rsidP="00816A2E">
            <w:pPr>
              <w:jc w:val="center"/>
              <w:rPr>
                <w:snapToGrid w:val="0"/>
                <w:sz w:val="28"/>
                <w:szCs w:val="28"/>
              </w:rPr>
            </w:pPr>
            <w:r w:rsidRPr="00816A2E">
              <w:rPr>
                <w:snapToGrid w:val="0"/>
                <w:sz w:val="28"/>
                <w:szCs w:val="28"/>
              </w:rPr>
              <w:t>21 512</w:t>
            </w:r>
          </w:p>
        </w:tc>
        <w:tc>
          <w:tcPr>
            <w:tcW w:w="1872" w:type="dxa"/>
            <w:gridSpan w:val="2"/>
            <w:tcBorders>
              <w:top w:val="nil"/>
              <w:left w:val="nil"/>
              <w:bottom w:val="single" w:sz="4" w:space="0" w:color="auto"/>
              <w:right w:val="single" w:sz="4" w:space="0" w:color="auto"/>
            </w:tcBorders>
            <w:shd w:val="clear" w:color="000000" w:fill="FFFFFF"/>
            <w:vAlign w:val="center"/>
          </w:tcPr>
          <w:p w14:paraId="775BF4B8" w14:textId="77777777" w:rsidR="00816A2E" w:rsidRPr="00816A2E" w:rsidRDefault="00816A2E" w:rsidP="00816A2E">
            <w:pPr>
              <w:jc w:val="center"/>
              <w:rPr>
                <w:snapToGrid w:val="0"/>
                <w:sz w:val="28"/>
                <w:szCs w:val="28"/>
              </w:rPr>
            </w:pPr>
            <w:r w:rsidRPr="00816A2E">
              <w:rPr>
                <w:snapToGrid w:val="0"/>
                <w:sz w:val="28"/>
                <w:szCs w:val="28"/>
              </w:rPr>
              <w:t>1 254</w:t>
            </w:r>
          </w:p>
        </w:tc>
      </w:tr>
      <w:tr w:rsidR="00816A2E" w:rsidRPr="00816A2E" w14:paraId="19380FAD" w14:textId="77777777" w:rsidTr="009E53B0">
        <w:trPr>
          <w:trHeight w:val="300"/>
        </w:trPr>
        <w:tc>
          <w:tcPr>
            <w:tcW w:w="750" w:type="dxa"/>
            <w:tcBorders>
              <w:top w:val="nil"/>
              <w:left w:val="nil"/>
              <w:bottom w:val="nil"/>
              <w:right w:val="nil"/>
            </w:tcBorders>
            <w:shd w:val="clear" w:color="auto" w:fill="auto"/>
            <w:vAlign w:val="center"/>
            <w:hideMark/>
          </w:tcPr>
          <w:p w14:paraId="26254B66" w14:textId="77777777" w:rsidR="00816A2E" w:rsidRPr="00816A2E" w:rsidRDefault="00816A2E" w:rsidP="00816A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FCA5993"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10DB4E39"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85490E3"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F47266F" w14:textId="77777777" w:rsidR="00816A2E" w:rsidRPr="00816A2E" w:rsidRDefault="00816A2E" w:rsidP="00816A2E">
            <w:pPr>
              <w:jc w:val="center"/>
              <w:rPr>
                <w:snapToGrid w:val="0"/>
                <w:sz w:val="28"/>
                <w:szCs w:val="28"/>
              </w:rPr>
            </w:pPr>
          </w:p>
        </w:tc>
        <w:tc>
          <w:tcPr>
            <w:tcW w:w="1872" w:type="dxa"/>
            <w:gridSpan w:val="2"/>
            <w:tcBorders>
              <w:top w:val="nil"/>
              <w:left w:val="nil"/>
              <w:bottom w:val="nil"/>
              <w:right w:val="nil"/>
            </w:tcBorders>
            <w:shd w:val="clear" w:color="auto" w:fill="auto"/>
            <w:hideMark/>
          </w:tcPr>
          <w:p w14:paraId="179A6597" w14:textId="77777777" w:rsidR="00816A2E" w:rsidRPr="00816A2E" w:rsidRDefault="00816A2E" w:rsidP="00816A2E">
            <w:pPr>
              <w:jc w:val="center"/>
              <w:rPr>
                <w:snapToGrid w:val="0"/>
                <w:sz w:val="28"/>
                <w:szCs w:val="28"/>
              </w:rPr>
            </w:pPr>
          </w:p>
        </w:tc>
      </w:tr>
      <w:tr w:rsidR="00816A2E" w:rsidRPr="00816A2E" w14:paraId="73210FC4" w14:textId="77777777" w:rsidTr="009E53B0">
        <w:trPr>
          <w:trHeight w:val="300"/>
        </w:trPr>
        <w:tc>
          <w:tcPr>
            <w:tcW w:w="750" w:type="dxa"/>
            <w:tcBorders>
              <w:top w:val="nil"/>
              <w:left w:val="nil"/>
              <w:bottom w:val="nil"/>
              <w:right w:val="nil"/>
            </w:tcBorders>
            <w:shd w:val="clear" w:color="auto" w:fill="auto"/>
            <w:vAlign w:val="center"/>
            <w:hideMark/>
          </w:tcPr>
          <w:p w14:paraId="16BE0DB5" w14:textId="77777777" w:rsidR="00816A2E" w:rsidRPr="00816A2E" w:rsidRDefault="00816A2E" w:rsidP="00816A2E">
            <w:pPr>
              <w:rPr>
                <w:snapToGrid w:val="0"/>
                <w:sz w:val="20"/>
                <w:szCs w:val="28"/>
              </w:rPr>
            </w:pPr>
          </w:p>
        </w:tc>
        <w:tc>
          <w:tcPr>
            <w:tcW w:w="3361" w:type="dxa"/>
            <w:tcBorders>
              <w:top w:val="nil"/>
              <w:left w:val="nil"/>
              <w:bottom w:val="nil"/>
              <w:right w:val="nil"/>
            </w:tcBorders>
            <w:shd w:val="clear" w:color="auto" w:fill="auto"/>
            <w:vAlign w:val="center"/>
            <w:hideMark/>
          </w:tcPr>
          <w:p w14:paraId="14209287" w14:textId="77777777" w:rsidR="00816A2E" w:rsidRPr="00816A2E" w:rsidRDefault="00816A2E" w:rsidP="00816A2E">
            <w:pPr>
              <w:rPr>
                <w:snapToGrid w:val="0"/>
                <w:sz w:val="20"/>
                <w:szCs w:val="28"/>
              </w:rPr>
            </w:pPr>
          </w:p>
        </w:tc>
        <w:tc>
          <w:tcPr>
            <w:tcW w:w="1573" w:type="dxa"/>
            <w:tcBorders>
              <w:top w:val="nil"/>
              <w:left w:val="nil"/>
              <w:bottom w:val="nil"/>
              <w:right w:val="nil"/>
            </w:tcBorders>
            <w:shd w:val="clear" w:color="auto" w:fill="auto"/>
            <w:vAlign w:val="center"/>
            <w:hideMark/>
          </w:tcPr>
          <w:p w14:paraId="40A1FA3E"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109F504" w14:textId="77777777" w:rsidR="00816A2E" w:rsidRPr="00816A2E" w:rsidRDefault="00816A2E" w:rsidP="00816A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60961CA" w14:textId="77777777" w:rsidR="00816A2E" w:rsidRPr="00816A2E" w:rsidRDefault="00816A2E" w:rsidP="00816A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0F932DE" w14:textId="77777777" w:rsidR="00816A2E" w:rsidRPr="00816A2E" w:rsidRDefault="00816A2E" w:rsidP="00816A2E">
            <w:pPr>
              <w:jc w:val="center"/>
              <w:rPr>
                <w:snapToGrid w:val="0"/>
                <w:sz w:val="20"/>
                <w:szCs w:val="28"/>
              </w:rPr>
            </w:pPr>
          </w:p>
        </w:tc>
      </w:tr>
    </w:tbl>
    <w:p w14:paraId="5666B6FB" w14:textId="77777777" w:rsidR="00816A2E" w:rsidRPr="00816A2E" w:rsidRDefault="00816A2E" w:rsidP="00816A2E">
      <w:pPr>
        <w:numPr>
          <w:ilvl w:val="0"/>
          <w:numId w:val="13"/>
        </w:numPr>
        <w:spacing w:after="240"/>
        <w:ind w:left="9781" w:hanging="1843"/>
        <w:jc w:val="right"/>
        <w:rPr>
          <w:snapToGrid w:val="0"/>
          <w:sz w:val="28"/>
          <w:szCs w:val="28"/>
        </w:rPr>
      </w:pPr>
      <w:r w:rsidRPr="00816A2E">
        <w:rPr>
          <w:snapToGrid w:val="0"/>
          <w:sz w:val="28"/>
          <w:szCs w:val="28"/>
        </w:rPr>
        <w:br w:type="page"/>
      </w:r>
    </w:p>
    <w:tbl>
      <w:tblPr>
        <w:tblW w:w="11189" w:type="dxa"/>
        <w:tblInd w:w="108" w:type="dxa"/>
        <w:tblLook w:val="04A0" w:firstRow="1" w:lastRow="0" w:firstColumn="1" w:lastColumn="0" w:noHBand="0" w:noVBand="1"/>
      </w:tblPr>
      <w:tblGrid>
        <w:gridCol w:w="750"/>
        <w:gridCol w:w="4495"/>
        <w:gridCol w:w="439"/>
        <w:gridCol w:w="1120"/>
        <w:gridCol w:w="697"/>
        <w:gridCol w:w="684"/>
        <w:gridCol w:w="1132"/>
        <w:gridCol w:w="299"/>
        <w:gridCol w:w="1573"/>
      </w:tblGrid>
      <w:tr w:rsidR="00816A2E" w:rsidRPr="00816A2E" w14:paraId="33D00A79" w14:textId="77777777" w:rsidTr="009E53B0">
        <w:trPr>
          <w:trHeight w:val="315"/>
        </w:trPr>
        <w:tc>
          <w:tcPr>
            <w:tcW w:w="9317" w:type="dxa"/>
            <w:gridSpan w:val="7"/>
            <w:tcBorders>
              <w:top w:val="nil"/>
              <w:left w:val="nil"/>
              <w:bottom w:val="nil"/>
              <w:right w:val="nil"/>
            </w:tcBorders>
            <w:shd w:val="clear" w:color="auto" w:fill="auto"/>
            <w:noWrap/>
            <w:vAlign w:val="center"/>
            <w:hideMark/>
          </w:tcPr>
          <w:p w14:paraId="3D86AC67" w14:textId="77777777" w:rsidR="00816A2E" w:rsidRPr="00816A2E" w:rsidRDefault="00816A2E" w:rsidP="00816A2E">
            <w:pPr>
              <w:jc w:val="center"/>
              <w:rPr>
                <w:bCs/>
                <w:snapToGrid w:val="0"/>
                <w:sz w:val="28"/>
                <w:szCs w:val="28"/>
              </w:rPr>
            </w:pPr>
            <w:r w:rsidRPr="00816A2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290B080" w14:textId="77777777" w:rsidR="00816A2E" w:rsidRPr="00816A2E" w:rsidRDefault="00816A2E" w:rsidP="00816A2E">
            <w:pPr>
              <w:jc w:val="center"/>
              <w:rPr>
                <w:snapToGrid w:val="0"/>
                <w:sz w:val="20"/>
                <w:szCs w:val="28"/>
              </w:rPr>
            </w:pPr>
          </w:p>
        </w:tc>
      </w:tr>
      <w:tr w:rsidR="00816A2E" w:rsidRPr="00816A2E" w14:paraId="52089D16" w14:textId="77777777" w:rsidTr="009E53B0">
        <w:trPr>
          <w:trHeight w:val="300"/>
        </w:trPr>
        <w:tc>
          <w:tcPr>
            <w:tcW w:w="750" w:type="dxa"/>
            <w:tcBorders>
              <w:top w:val="nil"/>
              <w:left w:val="nil"/>
              <w:bottom w:val="nil"/>
              <w:right w:val="nil"/>
            </w:tcBorders>
            <w:shd w:val="clear" w:color="auto" w:fill="auto"/>
            <w:vAlign w:val="center"/>
            <w:hideMark/>
          </w:tcPr>
          <w:p w14:paraId="4F2E940E" w14:textId="77777777" w:rsidR="00816A2E" w:rsidRPr="00816A2E" w:rsidRDefault="00816A2E" w:rsidP="00816A2E">
            <w:pPr>
              <w:rPr>
                <w:snapToGrid w:val="0"/>
                <w:sz w:val="20"/>
                <w:szCs w:val="28"/>
              </w:rPr>
            </w:pPr>
          </w:p>
        </w:tc>
        <w:tc>
          <w:tcPr>
            <w:tcW w:w="4495" w:type="dxa"/>
            <w:tcBorders>
              <w:top w:val="nil"/>
              <w:left w:val="nil"/>
              <w:bottom w:val="nil"/>
              <w:right w:val="nil"/>
            </w:tcBorders>
            <w:shd w:val="clear" w:color="auto" w:fill="auto"/>
            <w:vAlign w:val="center"/>
            <w:hideMark/>
          </w:tcPr>
          <w:p w14:paraId="48F2BD98" w14:textId="77777777" w:rsidR="00816A2E" w:rsidRPr="00816A2E" w:rsidRDefault="00816A2E" w:rsidP="00816A2E">
            <w:pPr>
              <w:rPr>
                <w:snapToGrid w:val="0"/>
                <w:sz w:val="20"/>
                <w:szCs w:val="28"/>
              </w:rPr>
            </w:pPr>
          </w:p>
        </w:tc>
        <w:tc>
          <w:tcPr>
            <w:tcW w:w="439" w:type="dxa"/>
            <w:tcBorders>
              <w:top w:val="nil"/>
              <w:left w:val="nil"/>
              <w:bottom w:val="nil"/>
              <w:right w:val="nil"/>
            </w:tcBorders>
            <w:shd w:val="clear" w:color="auto" w:fill="auto"/>
            <w:vAlign w:val="center"/>
            <w:hideMark/>
          </w:tcPr>
          <w:p w14:paraId="23604843" w14:textId="77777777" w:rsidR="00816A2E" w:rsidRPr="00816A2E" w:rsidRDefault="00816A2E" w:rsidP="00816A2E">
            <w:pPr>
              <w:jc w:val="center"/>
              <w:rPr>
                <w:snapToGrid w:val="0"/>
                <w:sz w:val="20"/>
                <w:szCs w:val="28"/>
              </w:rPr>
            </w:pPr>
          </w:p>
        </w:tc>
        <w:tc>
          <w:tcPr>
            <w:tcW w:w="1817" w:type="dxa"/>
            <w:gridSpan w:val="2"/>
            <w:tcBorders>
              <w:top w:val="nil"/>
              <w:left w:val="nil"/>
              <w:bottom w:val="nil"/>
              <w:right w:val="nil"/>
            </w:tcBorders>
            <w:shd w:val="clear" w:color="auto" w:fill="auto"/>
            <w:vAlign w:val="center"/>
            <w:hideMark/>
          </w:tcPr>
          <w:p w14:paraId="3FC0F63A" w14:textId="77777777" w:rsidR="00816A2E" w:rsidRPr="00816A2E" w:rsidRDefault="00816A2E" w:rsidP="00816A2E">
            <w:pPr>
              <w:jc w:val="center"/>
              <w:rPr>
                <w:snapToGrid w:val="0"/>
                <w:sz w:val="20"/>
                <w:szCs w:val="28"/>
              </w:rPr>
            </w:pPr>
          </w:p>
        </w:tc>
        <w:tc>
          <w:tcPr>
            <w:tcW w:w="1816" w:type="dxa"/>
            <w:gridSpan w:val="2"/>
            <w:tcBorders>
              <w:top w:val="nil"/>
              <w:left w:val="nil"/>
              <w:bottom w:val="nil"/>
              <w:right w:val="nil"/>
            </w:tcBorders>
            <w:shd w:val="clear" w:color="auto" w:fill="auto"/>
            <w:vAlign w:val="center"/>
            <w:hideMark/>
          </w:tcPr>
          <w:p w14:paraId="68B2D846" w14:textId="77777777" w:rsidR="00816A2E" w:rsidRPr="00816A2E" w:rsidRDefault="00816A2E" w:rsidP="00816A2E">
            <w:pPr>
              <w:jc w:val="right"/>
              <w:rPr>
                <w:snapToGrid w:val="0"/>
                <w:sz w:val="20"/>
                <w:szCs w:val="28"/>
              </w:rPr>
            </w:pPr>
            <w:r w:rsidRPr="00816A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01FE107" w14:textId="77777777" w:rsidR="00816A2E" w:rsidRPr="00816A2E" w:rsidRDefault="00816A2E" w:rsidP="00816A2E">
            <w:pPr>
              <w:jc w:val="center"/>
              <w:rPr>
                <w:snapToGrid w:val="0"/>
                <w:sz w:val="20"/>
                <w:szCs w:val="28"/>
              </w:rPr>
            </w:pPr>
          </w:p>
        </w:tc>
      </w:tr>
      <w:tr w:rsidR="00816A2E" w:rsidRPr="00816A2E" w14:paraId="00EC14E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F4323" w14:textId="77777777" w:rsidR="00816A2E" w:rsidRPr="00816A2E" w:rsidRDefault="00816A2E" w:rsidP="00816A2E">
            <w:pPr>
              <w:jc w:val="center"/>
              <w:rPr>
                <w:snapToGrid w:val="0"/>
                <w:sz w:val="20"/>
                <w:szCs w:val="28"/>
              </w:rPr>
            </w:pPr>
            <w:r w:rsidRPr="00816A2E">
              <w:rPr>
                <w:snapToGrid w:val="0"/>
                <w:sz w:val="20"/>
                <w:szCs w:val="28"/>
              </w:rPr>
              <w:t>№ п/п</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403F7001" w14:textId="77777777" w:rsidR="00816A2E" w:rsidRPr="00816A2E" w:rsidRDefault="00816A2E" w:rsidP="00816A2E">
            <w:pPr>
              <w:jc w:val="center"/>
              <w:rPr>
                <w:snapToGrid w:val="0"/>
                <w:sz w:val="20"/>
                <w:szCs w:val="28"/>
              </w:rPr>
            </w:pPr>
            <w:r w:rsidRPr="00816A2E">
              <w:rPr>
                <w:snapToGrid w:val="0"/>
                <w:sz w:val="20"/>
                <w:szCs w:val="28"/>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5CB8AB7B" w14:textId="77777777" w:rsidR="00816A2E" w:rsidRPr="00816A2E" w:rsidRDefault="00816A2E" w:rsidP="00816A2E">
            <w:pPr>
              <w:jc w:val="center"/>
              <w:rPr>
                <w:snapToGrid w:val="0"/>
                <w:sz w:val="20"/>
                <w:szCs w:val="28"/>
              </w:rPr>
            </w:pPr>
            <w:r w:rsidRPr="00816A2E">
              <w:rPr>
                <w:snapToGrid w:val="0"/>
                <w:sz w:val="20"/>
                <w:szCs w:val="28"/>
              </w:rPr>
              <w:t>Утверждено на 2024 год</w:t>
            </w:r>
          </w:p>
        </w:tc>
        <w:tc>
          <w:tcPr>
            <w:tcW w:w="1381" w:type="dxa"/>
            <w:gridSpan w:val="2"/>
            <w:tcBorders>
              <w:top w:val="single" w:sz="4" w:space="0" w:color="auto"/>
              <w:left w:val="single" w:sz="4" w:space="0" w:color="auto"/>
              <w:bottom w:val="single" w:sz="4" w:space="0" w:color="auto"/>
              <w:right w:val="nil"/>
            </w:tcBorders>
            <w:shd w:val="clear" w:color="auto" w:fill="auto"/>
            <w:vAlign w:val="center"/>
            <w:hideMark/>
          </w:tcPr>
          <w:p w14:paraId="339774B6" w14:textId="77777777" w:rsidR="00816A2E" w:rsidRPr="00816A2E" w:rsidRDefault="00816A2E" w:rsidP="00816A2E">
            <w:pPr>
              <w:jc w:val="center"/>
              <w:rPr>
                <w:snapToGrid w:val="0"/>
                <w:sz w:val="20"/>
                <w:szCs w:val="28"/>
              </w:rPr>
            </w:pPr>
            <w:r w:rsidRPr="00816A2E">
              <w:rPr>
                <w:snapToGrid w:val="0"/>
                <w:sz w:val="20"/>
                <w:szCs w:val="28"/>
              </w:rPr>
              <w:t xml:space="preserve">Предложение экспертов </w:t>
            </w:r>
          </w:p>
          <w:p w14:paraId="54653A97" w14:textId="77777777" w:rsidR="00816A2E" w:rsidRPr="00816A2E" w:rsidRDefault="00816A2E" w:rsidP="00816A2E">
            <w:pPr>
              <w:jc w:val="center"/>
              <w:rPr>
                <w:snapToGrid w:val="0"/>
                <w:sz w:val="20"/>
                <w:szCs w:val="28"/>
              </w:rPr>
            </w:pPr>
            <w:r w:rsidRPr="00816A2E">
              <w:rPr>
                <w:snapToGrid w:val="0"/>
                <w:sz w:val="20"/>
                <w:szCs w:val="28"/>
              </w:rPr>
              <w:t>на 2025 год</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58FD7" w14:textId="77777777" w:rsidR="00816A2E" w:rsidRPr="00816A2E" w:rsidRDefault="00816A2E" w:rsidP="00816A2E">
            <w:pPr>
              <w:jc w:val="center"/>
              <w:rPr>
                <w:snapToGrid w:val="0"/>
                <w:sz w:val="20"/>
                <w:szCs w:val="28"/>
              </w:rPr>
            </w:pPr>
            <w:r w:rsidRPr="00816A2E">
              <w:rPr>
                <w:snapToGrid w:val="0"/>
                <w:sz w:val="20"/>
                <w:szCs w:val="28"/>
              </w:rPr>
              <w:t>Динамика расходов</w:t>
            </w:r>
          </w:p>
        </w:tc>
      </w:tr>
      <w:tr w:rsidR="00816A2E" w:rsidRPr="00816A2E" w14:paraId="4310ADE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CE09" w14:textId="77777777" w:rsidR="00816A2E" w:rsidRPr="00816A2E" w:rsidRDefault="00816A2E" w:rsidP="00816A2E">
            <w:pPr>
              <w:jc w:val="center"/>
              <w:rPr>
                <w:snapToGrid w:val="0"/>
                <w:sz w:val="20"/>
                <w:szCs w:val="28"/>
              </w:rPr>
            </w:pPr>
            <w:r w:rsidRPr="00816A2E">
              <w:rPr>
                <w:snapToGrid w:val="0"/>
                <w:sz w:val="20"/>
                <w:szCs w:val="28"/>
              </w:rPr>
              <w:t>1</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9EF3397" w14:textId="77777777" w:rsidR="00816A2E" w:rsidRPr="00816A2E" w:rsidRDefault="00816A2E" w:rsidP="00816A2E">
            <w:pPr>
              <w:rPr>
                <w:snapToGrid w:val="0"/>
                <w:sz w:val="20"/>
                <w:szCs w:val="28"/>
              </w:rPr>
            </w:pPr>
            <w:r w:rsidRPr="00816A2E">
              <w:rPr>
                <w:snapToGrid w:val="0"/>
                <w:sz w:val="20"/>
                <w:szCs w:val="28"/>
              </w:rPr>
              <w:t>Операционные (подконтрольные)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9B2B0E" w14:textId="77777777" w:rsidR="00816A2E" w:rsidRPr="00816A2E" w:rsidRDefault="00816A2E" w:rsidP="00816A2E">
            <w:pPr>
              <w:jc w:val="center"/>
              <w:rPr>
                <w:snapToGrid w:val="0"/>
                <w:sz w:val="28"/>
                <w:szCs w:val="28"/>
              </w:rPr>
            </w:pPr>
            <w:r w:rsidRPr="00816A2E">
              <w:rPr>
                <w:snapToGrid w:val="0"/>
                <w:sz w:val="28"/>
                <w:szCs w:val="28"/>
              </w:rPr>
              <w:t>32 779</w:t>
            </w:r>
          </w:p>
        </w:tc>
        <w:tc>
          <w:tcPr>
            <w:tcW w:w="1381" w:type="dxa"/>
            <w:gridSpan w:val="2"/>
            <w:tcBorders>
              <w:top w:val="single" w:sz="4" w:space="0" w:color="auto"/>
              <w:left w:val="nil"/>
              <w:bottom w:val="single" w:sz="4" w:space="0" w:color="auto"/>
              <w:right w:val="single" w:sz="4" w:space="0" w:color="auto"/>
            </w:tcBorders>
            <w:shd w:val="clear" w:color="000000" w:fill="FFFFFF"/>
            <w:vAlign w:val="center"/>
          </w:tcPr>
          <w:p w14:paraId="23CF9406" w14:textId="77777777" w:rsidR="00816A2E" w:rsidRPr="00816A2E" w:rsidRDefault="00816A2E" w:rsidP="00816A2E">
            <w:pPr>
              <w:jc w:val="center"/>
              <w:rPr>
                <w:snapToGrid w:val="0"/>
                <w:sz w:val="28"/>
                <w:szCs w:val="28"/>
              </w:rPr>
            </w:pPr>
            <w:r w:rsidRPr="00816A2E">
              <w:rPr>
                <w:snapToGrid w:val="0"/>
                <w:sz w:val="28"/>
                <w:szCs w:val="28"/>
              </w:rPr>
              <w:t>34 333</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6D6E7F25" w14:textId="77777777" w:rsidR="00816A2E" w:rsidRPr="00816A2E" w:rsidRDefault="00816A2E" w:rsidP="00816A2E">
            <w:pPr>
              <w:jc w:val="center"/>
              <w:rPr>
                <w:snapToGrid w:val="0"/>
                <w:sz w:val="28"/>
                <w:szCs w:val="28"/>
              </w:rPr>
            </w:pPr>
            <w:r w:rsidRPr="00816A2E">
              <w:rPr>
                <w:snapToGrid w:val="0"/>
                <w:sz w:val="28"/>
                <w:szCs w:val="28"/>
              </w:rPr>
              <w:t>1 554</w:t>
            </w:r>
          </w:p>
        </w:tc>
      </w:tr>
      <w:tr w:rsidR="00816A2E" w:rsidRPr="00816A2E" w14:paraId="77A9E7C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C02FB" w14:textId="77777777" w:rsidR="00816A2E" w:rsidRPr="00816A2E" w:rsidRDefault="00816A2E" w:rsidP="00816A2E">
            <w:pPr>
              <w:jc w:val="center"/>
              <w:rPr>
                <w:snapToGrid w:val="0"/>
                <w:sz w:val="20"/>
                <w:szCs w:val="28"/>
              </w:rPr>
            </w:pPr>
            <w:r w:rsidRPr="00816A2E">
              <w:rPr>
                <w:snapToGrid w:val="0"/>
                <w:sz w:val="20"/>
                <w:szCs w:val="28"/>
              </w:rPr>
              <w:t>2</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063B3A64" w14:textId="77777777" w:rsidR="00816A2E" w:rsidRPr="00816A2E" w:rsidRDefault="00816A2E" w:rsidP="00816A2E">
            <w:pPr>
              <w:jc w:val="both"/>
              <w:rPr>
                <w:snapToGrid w:val="0"/>
                <w:sz w:val="20"/>
                <w:szCs w:val="28"/>
              </w:rPr>
            </w:pPr>
            <w:r w:rsidRPr="00816A2E">
              <w:rPr>
                <w:snapToGrid w:val="0"/>
                <w:sz w:val="20"/>
                <w:szCs w:val="28"/>
              </w:rPr>
              <w:t>Неподконтрольные расходы</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293BD4B0" w14:textId="77777777" w:rsidR="00816A2E" w:rsidRPr="00816A2E" w:rsidRDefault="00816A2E" w:rsidP="00816A2E">
            <w:pPr>
              <w:jc w:val="center"/>
              <w:rPr>
                <w:snapToGrid w:val="0"/>
                <w:sz w:val="28"/>
                <w:szCs w:val="28"/>
              </w:rPr>
            </w:pPr>
            <w:r w:rsidRPr="00816A2E">
              <w:rPr>
                <w:snapToGrid w:val="0"/>
                <w:sz w:val="28"/>
                <w:szCs w:val="28"/>
              </w:rPr>
              <w:t>7 677</w:t>
            </w:r>
          </w:p>
        </w:tc>
        <w:tc>
          <w:tcPr>
            <w:tcW w:w="1381" w:type="dxa"/>
            <w:gridSpan w:val="2"/>
            <w:tcBorders>
              <w:top w:val="nil"/>
              <w:left w:val="nil"/>
              <w:bottom w:val="single" w:sz="4" w:space="0" w:color="auto"/>
              <w:right w:val="single" w:sz="4" w:space="0" w:color="auto"/>
            </w:tcBorders>
            <w:shd w:val="clear" w:color="000000" w:fill="FFFFFF"/>
            <w:vAlign w:val="center"/>
          </w:tcPr>
          <w:p w14:paraId="775B2CEA" w14:textId="77777777" w:rsidR="00816A2E" w:rsidRPr="00816A2E" w:rsidRDefault="00816A2E" w:rsidP="00816A2E">
            <w:pPr>
              <w:jc w:val="center"/>
              <w:rPr>
                <w:snapToGrid w:val="0"/>
                <w:sz w:val="28"/>
                <w:szCs w:val="28"/>
              </w:rPr>
            </w:pPr>
            <w:r w:rsidRPr="00816A2E">
              <w:rPr>
                <w:snapToGrid w:val="0"/>
                <w:sz w:val="28"/>
                <w:szCs w:val="28"/>
              </w:rPr>
              <w:t>7 648</w:t>
            </w:r>
          </w:p>
        </w:tc>
        <w:tc>
          <w:tcPr>
            <w:tcW w:w="1431" w:type="dxa"/>
            <w:gridSpan w:val="2"/>
            <w:tcBorders>
              <w:top w:val="nil"/>
              <w:left w:val="nil"/>
              <w:bottom w:val="single" w:sz="4" w:space="0" w:color="auto"/>
              <w:right w:val="single" w:sz="4" w:space="0" w:color="auto"/>
            </w:tcBorders>
            <w:shd w:val="clear" w:color="000000" w:fill="FFFFFF"/>
            <w:vAlign w:val="center"/>
          </w:tcPr>
          <w:p w14:paraId="7FD70A0F" w14:textId="77777777" w:rsidR="00816A2E" w:rsidRPr="00816A2E" w:rsidRDefault="00816A2E" w:rsidP="00816A2E">
            <w:pPr>
              <w:jc w:val="center"/>
              <w:rPr>
                <w:snapToGrid w:val="0"/>
                <w:sz w:val="28"/>
                <w:szCs w:val="28"/>
              </w:rPr>
            </w:pPr>
            <w:r w:rsidRPr="00816A2E">
              <w:rPr>
                <w:snapToGrid w:val="0"/>
                <w:sz w:val="28"/>
                <w:szCs w:val="28"/>
              </w:rPr>
              <w:t>-29</w:t>
            </w:r>
          </w:p>
        </w:tc>
      </w:tr>
      <w:tr w:rsidR="00816A2E" w:rsidRPr="00816A2E" w14:paraId="6E3168A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4ACF" w14:textId="77777777" w:rsidR="00816A2E" w:rsidRPr="00816A2E" w:rsidRDefault="00816A2E" w:rsidP="00816A2E">
            <w:pPr>
              <w:jc w:val="center"/>
              <w:rPr>
                <w:snapToGrid w:val="0"/>
                <w:sz w:val="20"/>
                <w:szCs w:val="28"/>
              </w:rPr>
            </w:pPr>
            <w:r w:rsidRPr="00816A2E">
              <w:rPr>
                <w:snapToGrid w:val="0"/>
                <w:sz w:val="20"/>
                <w:szCs w:val="28"/>
              </w:rPr>
              <w:t>3</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6F8CEFA" w14:textId="77777777" w:rsidR="00816A2E" w:rsidRPr="00816A2E" w:rsidRDefault="00816A2E" w:rsidP="00816A2E">
            <w:pPr>
              <w:jc w:val="both"/>
              <w:rPr>
                <w:snapToGrid w:val="0"/>
                <w:sz w:val="20"/>
                <w:szCs w:val="28"/>
              </w:rPr>
            </w:pPr>
            <w:r w:rsidRPr="00816A2E">
              <w:rPr>
                <w:snapToGrid w:val="0"/>
                <w:sz w:val="20"/>
                <w:szCs w:val="28"/>
              </w:rPr>
              <w:t>Расходы на приобретение (производство) энергетических ресурсов, холодной воды и теплоносителя</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32291640" w14:textId="77777777" w:rsidR="00816A2E" w:rsidRPr="00816A2E" w:rsidRDefault="00816A2E" w:rsidP="00816A2E">
            <w:pPr>
              <w:jc w:val="center"/>
              <w:rPr>
                <w:snapToGrid w:val="0"/>
                <w:sz w:val="28"/>
                <w:szCs w:val="28"/>
              </w:rPr>
            </w:pPr>
            <w:r w:rsidRPr="00816A2E">
              <w:rPr>
                <w:snapToGrid w:val="0"/>
                <w:sz w:val="28"/>
                <w:szCs w:val="28"/>
              </w:rPr>
              <w:t>20 258</w:t>
            </w:r>
          </w:p>
        </w:tc>
        <w:tc>
          <w:tcPr>
            <w:tcW w:w="1381" w:type="dxa"/>
            <w:gridSpan w:val="2"/>
            <w:tcBorders>
              <w:top w:val="nil"/>
              <w:left w:val="nil"/>
              <w:bottom w:val="single" w:sz="4" w:space="0" w:color="auto"/>
              <w:right w:val="single" w:sz="4" w:space="0" w:color="auto"/>
            </w:tcBorders>
            <w:shd w:val="clear" w:color="000000" w:fill="FFFFFF"/>
            <w:vAlign w:val="center"/>
          </w:tcPr>
          <w:p w14:paraId="6D476F63" w14:textId="77777777" w:rsidR="00816A2E" w:rsidRPr="00816A2E" w:rsidRDefault="00816A2E" w:rsidP="00816A2E">
            <w:pPr>
              <w:jc w:val="center"/>
              <w:rPr>
                <w:snapToGrid w:val="0"/>
                <w:sz w:val="28"/>
                <w:szCs w:val="28"/>
              </w:rPr>
            </w:pPr>
            <w:r w:rsidRPr="00816A2E">
              <w:rPr>
                <w:snapToGrid w:val="0"/>
                <w:sz w:val="28"/>
                <w:szCs w:val="28"/>
              </w:rPr>
              <w:t>21 512</w:t>
            </w:r>
          </w:p>
        </w:tc>
        <w:tc>
          <w:tcPr>
            <w:tcW w:w="1431" w:type="dxa"/>
            <w:gridSpan w:val="2"/>
            <w:tcBorders>
              <w:top w:val="nil"/>
              <w:left w:val="nil"/>
              <w:bottom w:val="single" w:sz="4" w:space="0" w:color="auto"/>
              <w:right w:val="single" w:sz="4" w:space="0" w:color="auto"/>
            </w:tcBorders>
            <w:shd w:val="clear" w:color="000000" w:fill="FFFFFF"/>
            <w:vAlign w:val="center"/>
          </w:tcPr>
          <w:p w14:paraId="68891682" w14:textId="77777777" w:rsidR="00816A2E" w:rsidRPr="00816A2E" w:rsidRDefault="00816A2E" w:rsidP="00816A2E">
            <w:pPr>
              <w:jc w:val="center"/>
              <w:rPr>
                <w:snapToGrid w:val="0"/>
                <w:sz w:val="28"/>
                <w:szCs w:val="28"/>
              </w:rPr>
            </w:pPr>
            <w:r w:rsidRPr="00816A2E">
              <w:rPr>
                <w:snapToGrid w:val="0"/>
                <w:sz w:val="28"/>
                <w:szCs w:val="28"/>
              </w:rPr>
              <w:t>1 254</w:t>
            </w:r>
          </w:p>
        </w:tc>
      </w:tr>
      <w:tr w:rsidR="00816A2E" w:rsidRPr="00816A2E" w14:paraId="3DE2E01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5F99" w14:textId="77777777" w:rsidR="00816A2E" w:rsidRPr="00816A2E" w:rsidRDefault="00816A2E" w:rsidP="00816A2E">
            <w:pPr>
              <w:jc w:val="center"/>
              <w:rPr>
                <w:snapToGrid w:val="0"/>
                <w:sz w:val="20"/>
                <w:szCs w:val="28"/>
              </w:rPr>
            </w:pPr>
            <w:r w:rsidRPr="00816A2E">
              <w:rPr>
                <w:snapToGrid w:val="0"/>
                <w:sz w:val="20"/>
                <w:szCs w:val="28"/>
              </w:rPr>
              <w:t>4</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2C872E2" w14:textId="77777777" w:rsidR="00816A2E" w:rsidRPr="00816A2E" w:rsidRDefault="00816A2E" w:rsidP="00816A2E">
            <w:pPr>
              <w:jc w:val="both"/>
              <w:rPr>
                <w:snapToGrid w:val="0"/>
                <w:sz w:val="20"/>
                <w:szCs w:val="28"/>
              </w:rPr>
            </w:pPr>
            <w:r w:rsidRPr="00816A2E">
              <w:rPr>
                <w:snapToGrid w:val="0"/>
                <w:sz w:val="20"/>
                <w:szCs w:val="28"/>
              </w:rPr>
              <w:t>Прибыль</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7EEC1D24" w14:textId="77777777" w:rsidR="00816A2E" w:rsidRPr="00816A2E" w:rsidRDefault="00816A2E" w:rsidP="00816A2E">
            <w:pPr>
              <w:jc w:val="center"/>
              <w:rPr>
                <w:snapToGrid w:val="0"/>
                <w:sz w:val="28"/>
                <w:szCs w:val="28"/>
              </w:rPr>
            </w:pPr>
            <w:r w:rsidRPr="00816A2E">
              <w:rPr>
                <w:snapToGrid w:val="0"/>
                <w:sz w:val="28"/>
                <w:szCs w:val="28"/>
              </w:rPr>
              <w:t>700</w:t>
            </w:r>
          </w:p>
        </w:tc>
        <w:tc>
          <w:tcPr>
            <w:tcW w:w="1381" w:type="dxa"/>
            <w:gridSpan w:val="2"/>
            <w:tcBorders>
              <w:top w:val="nil"/>
              <w:left w:val="nil"/>
              <w:bottom w:val="single" w:sz="4" w:space="0" w:color="auto"/>
              <w:right w:val="single" w:sz="4" w:space="0" w:color="auto"/>
            </w:tcBorders>
            <w:shd w:val="clear" w:color="000000" w:fill="FFFFFF"/>
            <w:vAlign w:val="center"/>
          </w:tcPr>
          <w:p w14:paraId="4326F480"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487EA73E" w14:textId="77777777" w:rsidR="00816A2E" w:rsidRPr="00816A2E" w:rsidRDefault="00816A2E" w:rsidP="00816A2E">
            <w:pPr>
              <w:jc w:val="center"/>
              <w:rPr>
                <w:snapToGrid w:val="0"/>
                <w:sz w:val="28"/>
                <w:szCs w:val="28"/>
              </w:rPr>
            </w:pPr>
            <w:r w:rsidRPr="00816A2E">
              <w:rPr>
                <w:snapToGrid w:val="0"/>
                <w:sz w:val="28"/>
                <w:szCs w:val="28"/>
              </w:rPr>
              <w:t>-700</w:t>
            </w:r>
          </w:p>
        </w:tc>
      </w:tr>
      <w:tr w:rsidR="00816A2E" w:rsidRPr="00816A2E" w14:paraId="7C1FA4A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F79E" w14:textId="77777777" w:rsidR="00816A2E" w:rsidRPr="00816A2E" w:rsidRDefault="00816A2E" w:rsidP="00816A2E">
            <w:pPr>
              <w:jc w:val="center"/>
              <w:rPr>
                <w:snapToGrid w:val="0"/>
                <w:sz w:val="20"/>
                <w:szCs w:val="28"/>
              </w:rPr>
            </w:pPr>
            <w:r w:rsidRPr="00816A2E">
              <w:rPr>
                <w:snapToGrid w:val="0"/>
                <w:sz w:val="20"/>
                <w:szCs w:val="28"/>
              </w:rPr>
              <w:t>5</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6BA4382" w14:textId="77777777" w:rsidR="00816A2E" w:rsidRPr="00816A2E" w:rsidRDefault="00816A2E" w:rsidP="00816A2E">
            <w:pPr>
              <w:jc w:val="both"/>
              <w:rPr>
                <w:snapToGrid w:val="0"/>
                <w:sz w:val="20"/>
                <w:szCs w:val="28"/>
              </w:rPr>
            </w:pPr>
            <w:r w:rsidRPr="00816A2E">
              <w:rPr>
                <w:snapToGrid w:val="0"/>
                <w:sz w:val="20"/>
                <w:szCs w:val="28"/>
              </w:rPr>
              <w:t>Расчетная предпринимательская прибыль</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62BCCDA2" w14:textId="77777777" w:rsidR="00816A2E" w:rsidRPr="00816A2E" w:rsidRDefault="00816A2E" w:rsidP="00816A2E">
            <w:pPr>
              <w:jc w:val="center"/>
              <w:rPr>
                <w:snapToGrid w:val="0"/>
                <w:sz w:val="28"/>
                <w:szCs w:val="28"/>
              </w:rPr>
            </w:pPr>
            <w:r w:rsidRPr="00816A2E">
              <w:rPr>
                <w:snapToGrid w:val="0"/>
                <w:sz w:val="28"/>
                <w:szCs w:val="28"/>
              </w:rPr>
              <w:t>2 334</w:t>
            </w:r>
          </w:p>
        </w:tc>
        <w:tc>
          <w:tcPr>
            <w:tcW w:w="1381" w:type="dxa"/>
            <w:gridSpan w:val="2"/>
            <w:tcBorders>
              <w:top w:val="nil"/>
              <w:left w:val="nil"/>
              <w:bottom w:val="single" w:sz="4" w:space="0" w:color="auto"/>
              <w:right w:val="single" w:sz="4" w:space="0" w:color="auto"/>
            </w:tcBorders>
            <w:shd w:val="clear" w:color="000000" w:fill="FFFFFF"/>
            <w:vAlign w:val="center"/>
          </w:tcPr>
          <w:p w14:paraId="00299FFD" w14:textId="77777777" w:rsidR="00816A2E" w:rsidRPr="00816A2E" w:rsidRDefault="00816A2E" w:rsidP="00816A2E">
            <w:pPr>
              <w:jc w:val="center"/>
              <w:rPr>
                <w:snapToGrid w:val="0"/>
                <w:sz w:val="28"/>
                <w:szCs w:val="28"/>
              </w:rPr>
            </w:pPr>
            <w:r w:rsidRPr="00816A2E">
              <w:rPr>
                <w:snapToGrid w:val="0"/>
                <w:sz w:val="28"/>
                <w:szCs w:val="28"/>
              </w:rPr>
              <w:t>2 414</w:t>
            </w:r>
          </w:p>
        </w:tc>
        <w:tc>
          <w:tcPr>
            <w:tcW w:w="1431" w:type="dxa"/>
            <w:gridSpan w:val="2"/>
            <w:tcBorders>
              <w:top w:val="nil"/>
              <w:left w:val="nil"/>
              <w:bottom w:val="single" w:sz="4" w:space="0" w:color="auto"/>
              <w:right w:val="single" w:sz="4" w:space="0" w:color="auto"/>
            </w:tcBorders>
            <w:shd w:val="clear" w:color="000000" w:fill="FFFFFF"/>
            <w:vAlign w:val="center"/>
          </w:tcPr>
          <w:p w14:paraId="57EB621C" w14:textId="77777777" w:rsidR="00816A2E" w:rsidRPr="00816A2E" w:rsidRDefault="00816A2E" w:rsidP="00816A2E">
            <w:pPr>
              <w:jc w:val="center"/>
              <w:rPr>
                <w:snapToGrid w:val="0"/>
                <w:sz w:val="28"/>
                <w:szCs w:val="28"/>
              </w:rPr>
            </w:pPr>
            <w:r w:rsidRPr="00816A2E">
              <w:rPr>
                <w:snapToGrid w:val="0"/>
                <w:sz w:val="28"/>
                <w:szCs w:val="28"/>
              </w:rPr>
              <w:t>80</w:t>
            </w:r>
          </w:p>
        </w:tc>
      </w:tr>
      <w:tr w:rsidR="00816A2E" w:rsidRPr="00816A2E" w14:paraId="4A9B39AA" w14:textId="77777777" w:rsidTr="009E53B0">
        <w:trPr>
          <w:gridAfter w:val="1"/>
          <w:wAfter w:w="1573" w:type="dxa"/>
          <w:trHeight w:val="61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E379" w14:textId="77777777" w:rsidR="00816A2E" w:rsidRPr="00816A2E" w:rsidRDefault="00816A2E" w:rsidP="00816A2E">
            <w:pPr>
              <w:jc w:val="center"/>
              <w:rPr>
                <w:snapToGrid w:val="0"/>
                <w:sz w:val="20"/>
                <w:szCs w:val="28"/>
              </w:rPr>
            </w:pPr>
            <w:r w:rsidRPr="00816A2E">
              <w:rPr>
                <w:snapToGrid w:val="0"/>
                <w:sz w:val="20"/>
                <w:szCs w:val="28"/>
              </w:rPr>
              <w:t>6</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54AF915E" w14:textId="77777777" w:rsidR="00816A2E" w:rsidRPr="00816A2E" w:rsidRDefault="00816A2E" w:rsidP="00816A2E">
            <w:pPr>
              <w:jc w:val="both"/>
              <w:rPr>
                <w:snapToGrid w:val="0"/>
                <w:sz w:val="20"/>
                <w:szCs w:val="28"/>
              </w:rPr>
            </w:pPr>
            <w:r w:rsidRPr="00816A2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6E689904"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3DC30E70"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7F0DAC62"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4968C0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1795" w14:textId="77777777" w:rsidR="00816A2E" w:rsidRPr="00816A2E" w:rsidRDefault="00816A2E" w:rsidP="00816A2E">
            <w:pPr>
              <w:jc w:val="center"/>
              <w:rPr>
                <w:snapToGrid w:val="0"/>
                <w:sz w:val="20"/>
                <w:szCs w:val="28"/>
              </w:rPr>
            </w:pPr>
            <w:r w:rsidRPr="00816A2E">
              <w:rPr>
                <w:snapToGrid w:val="0"/>
                <w:sz w:val="20"/>
                <w:szCs w:val="28"/>
              </w:rPr>
              <w:t>7</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5E958D63" w14:textId="77777777" w:rsidR="00816A2E" w:rsidRPr="00816A2E" w:rsidRDefault="00816A2E" w:rsidP="00816A2E">
            <w:pPr>
              <w:jc w:val="both"/>
              <w:rPr>
                <w:snapToGrid w:val="0"/>
                <w:sz w:val="20"/>
                <w:szCs w:val="28"/>
              </w:rPr>
            </w:pPr>
            <w:r w:rsidRPr="00816A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2A5DFC23"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729E9724"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49192468"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29B8DE2B" w14:textId="77777777" w:rsidTr="009E53B0">
        <w:trPr>
          <w:gridAfter w:val="1"/>
          <w:wAfter w:w="1573" w:type="dxa"/>
          <w:trHeight w:val="76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2DF2" w14:textId="77777777" w:rsidR="00816A2E" w:rsidRPr="00816A2E" w:rsidRDefault="00816A2E" w:rsidP="00816A2E">
            <w:pPr>
              <w:jc w:val="center"/>
              <w:rPr>
                <w:snapToGrid w:val="0"/>
                <w:sz w:val="20"/>
                <w:szCs w:val="28"/>
              </w:rPr>
            </w:pPr>
            <w:r w:rsidRPr="00816A2E">
              <w:rPr>
                <w:snapToGrid w:val="0"/>
                <w:sz w:val="20"/>
                <w:szCs w:val="28"/>
              </w:rPr>
              <w:t>8</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7C9D9B77" w14:textId="77777777" w:rsidR="00816A2E" w:rsidRPr="00816A2E" w:rsidRDefault="00816A2E" w:rsidP="00816A2E">
            <w:pPr>
              <w:jc w:val="both"/>
              <w:rPr>
                <w:snapToGrid w:val="0"/>
                <w:sz w:val="20"/>
                <w:szCs w:val="28"/>
              </w:rPr>
            </w:pPr>
            <w:r w:rsidRPr="00816A2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45621C7E"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5FEBD5C7"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7575227C"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7771852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D97C" w14:textId="77777777" w:rsidR="00816A2E" w:rsidRPr="00816A2E" w:rsidRDefault="00816A2E" w:rsidP="00816A2E">
            <w:pPr>
              <w:jc w:val="center"/>
              <w:rPr>
                <w:snapToGrid w:val="0"/>
                <w:sz w:val="20"/>
                <w:szCs w:val="28"/>
              </w:rPr>
            </w:pPr>
            <w:r w:rsidRPr="00816A2E">
              <w:rPr>
                <w:snapToGrid w:val="0"/>
                <w:sz w:val="20"/>
                <w:szCs w:val="28"/>
              </w:rPr>
              <w:t>9</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2AB736ED" w14:textId="77777777" w:rsidR="00816A2E" w:rsidRPr="00816A2E" w:rsidRDefault="00816A2E" w:rsidP="00816A2E">
            <w:pPr>
              <w:jc w:val="both"/>
              <w:rPr>
                <w:snapToGrid w:val="0"/>
                <w:sz w:val="20"/>
                <w:szCs w:val="28"/>
              </w:rPr>
            </w:pPr>
            <w:r w:rsidRPr="00816A2E">
              <w:rPr>
                <w:snapToGrid w:val="0"/>
                <w:sz w:val="20"/>
                <w:szCs w:val="28"/>
              </w:rPr>
              <w:t>Корректировка НВВ в связи с изменением (неисполнением) инвестиционной программы</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51C2E382"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3C9EE205"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3651B3F5"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73F72D31"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4B57" w14:textId="77777777" w:rsidR="00816A2E" w:rsidRPr="00816A2E" w:rsidRDefault="00816A2E" w:rsidP="00816A2E">
            <w:pPr>
              <w:jc w:val="center"/>
              <w:rPr>
                <w:snapToGrid w:val="0"/>
                <w:sz w:val="20"/>
                <w:szCs w:val="28"/>
              </w:rPr>
            </w:pPr>
            <w:r w:rsidRPr="00816A2E">
              <w:rPr>
                <w:snapToGrid w:val="0"/>
                <w:sz w:val="20"/>
                <w:szCs w:val="28"/>
              </w:rPr>
              <w:t>10</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3ACA3EC5" w14:textId="77777777" w:rsidR="00816A2E" w:rsidRPr="00816A2E" w:rsidRDefault="00816A2E" w:rsidP="00816A2E">
            <w:pPr>
              <w:jc w:val="both"/>
              <w:rPr>
                <w:snapToGrid w:val="0"/>
                <w:sz w:val="20"/>
                <w:szCs w:val="28"/>
              </w:rPr>
            </w:pPr>
            <w:r w:rsidRPr="00816A2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7BD6D033"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7AFE1D0D" w14:textId="77777777" w:rsidR="00816A2E" w:rsidRPr="00816A2E" w:rsidRDefault="00816A2E" w:rsidP="00816A2E">
            <w:pPr>
              <w:jc w:val="center"/>
              <w:rPr>
                <w:snapToGrid w:val="0"/>
                <w:sz w:val="28"/>
                <w:szCs w:val="28"/>
              </w:rPr>
            </w:pPr>
            <w:r w:rsidRPr="00816A2E">
              <w:rPr>
                <w:snapToGrid w:val="0"/>
                <w:sz w:val="28"/>
                <w:szCs w:val="28"/>
              </w:rPr>
              <w:t>0</w:t>
            </w:r>
          </w:p>
        </w:tc>
        <w:tc>
          <w:tcPr>
            <w:tcW w:w="1431" w:type="dxa"/>
            <w:gridSpan w:val="2"/>
            <w:tcBorders>
              <w:top w:val="nil"/>
              <w:left w:val="nil"/>
              <w:bottom w:val="single" w:sz="4" w:space="0" w:color="auto"/>
              <w:right w:val="single" w:sz="4" w:space="0" w:color="auto"/>
            </w:tcBorders>
            <w:shd w:val="clear" w:color="000000" w:fill="FFFFFF"/>
            <w:vAlign w:val="center"/>
          </w:tcPr>
          <w:p w14:paraId="01AD648D" w14:textId="77777777" w:rsidR="00816A2E" w:rsidRPr="00816A2E" w:rsidRDefault="00816A2E" w:rsidP="00816A2E">
            <w:pPr>
              <w:jc w:val="center"/>
              <w:rPr>
                <w:snapToGrid w:val="0"/>
                <w:sz w:val="28"/>
                <w:szCs w:val="28"/>
              </w:rPr>
            </w:pPr>
            <w:r w:rsidRPr="00816A2E">
              <w:rPr>
                <w:snapToGrid w:val="0"/>
                <w:sz w:val="28"/>
                <w:szCs w:val="28"/>
              </w:rPr>
              <w:t>0</w:t>
            </w:r>
          </w:p>
        </w:tc>
      </w:tr>
      <w:tr w:rsidR="00816A2E" w:rsidRPr="00816A2E" w14:paraId="6EB2E8D8" w14:textId="77777777" w:rsidTr="009E53B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C8DA4F1" w14:textId="77777777" w:rsidR="00816A2E" w:rsidRPr="00816A2E" w:rsidRDefault="00816A2E" w:rsidP="00816A2E">
            <w:pPr>
              <w:jc w:val="center"/>
              <w:rPr>
                <w:snapToGrid w:val="0"/>
                <w:sz w:val="20"/>
                <w:szCs w:val="28"/>
              </w:rPr>
            </w:pPr>
            <w:r w:rsidRPr="00816A2E">
              <w:rPr>
                <w:snapToGrid w:val="0"/>
                <w:sz w:val="20"/>
                <w:szCs w:val="28"/>
              </w:rPr>
              <w:t>11</w:t>
            </w:r>
          </w:p>
        </w:tc>
        <w:tc>
          <w:tcPr>
            <w:tcW w:w="4495" w:type="dxa"/>
            <w:tcBorders>
              <w:top w:val="single" w:sz="4" w:space="0" w:color="auto"/>
              <w:left w:val="nil"/>
              <w:bottom w:val="single" w:sz="4" w:space="0" w:color="auto"/>
              <w:right w:val="single" w:sz="4" w:space="0" w:color="auto"/>
            </w:tcBorders>
            <w:shd w:val="clear" w:color="auto" w:fill="auto"/>
            <w:vAlign w:val="center"/>
          </w:tcPr>
          <w:p w14:paraId="10FD90F0" w14:textId="77777777" w:rsidR="00816A2E" w:rsidRPr="00816A2E" w:rsidRDefault="00816A2E" w:rsidP="00816A2E">
            <w:pPr>
              <w:jc w:val="both"/>
              <w:rPr>
                <w:snapToGrid w:val="0"/>
                <w:sz w:val="20"/>
                <w:szCs w:val="28"/>
              </w:rPr>
            </w:pPr>
            <w:r w:rsidRPr="00816A2E">
              <w:rPr>
                <w:snapToGrid w:val="0"/>
                <w:sz w:val="20"/>
                <w:szCs w:val="28"/>
              </w:rPr>
              <w:t>Корректировка расходов за неиспользование средств ремонтной программы за 2022 год</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6AAE0381"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30C94E2C" w14:textId="77777777" w:rsidR="00816A2E" w:rsidRPr="00816A2E" w:rsidRDefault="00816A2E" w:rsidP="00816A2E">
            <w:pPr>
              <w:jc w:val="center"/>
              <w:rPr>
                <w:snapToGrid w:val="0"/>
                <w:sz w:val="28"/>
                <w:szCs w:val="28"/>
              </w:rPr>
            </w:pPr>
            <w:r w:rsidRPr="00816A2E">
              <w:rPr>
                <w:snapToGrid w:val="0"/>
                <w:sz w:val="28"/>
                <w:szCs w:val="28"/>
              </w:rPr>
              <w:t>-1 846</w:t>
            </w:r>
          </w:p>
        </w:tc>
        <w:tc>
          <w:tcPr>
            <w:tcW w:w="1431" w:type="dxa"/>
            <w:gridSpan w:val="2"/>
            <w:tcBorders>
              <w:top w:val="nil"/>
              <w:left w:val="nil"/>
              <w:bottom w:val="single" w:sz="4" w:space="0" w:color="auto"/>
              <w:right w:val="single" w:sz="4" w:space="0" w:color="auto"/>
            </w:tcBorders>
            <w:shd w:val="clear" w:color="000000" w:fill="FFFFFF"/>
            <w:vAlign w:val="center"/>
          </w:tcPr>
          <w:p w14:paraId="35C8AD73" w14:textId="77777777" w:rsidR="00816A2E" w:rsidRPr="00816A2E" w:rsidRDefault="00816A2E" w:rsidP="00816A2E">
            <w:pPr>
              <w:jc w:val="center"/>
              <w:rPr>
                <w:snapToGrid w:val="0"/>
                <w:sz w:val="28"/>
                <w:szCs w:val="28"/>
              </w:rPr>
            </w:pPr>
            <w:r w:rsidRPr="00816A2E">
              <w:rPr>
                <w:snapToGrid w:val="0"/>
                <w:sz w:val="28"/>
                <w:szCs w:val="28"/>
              </w:rPr>
              <w:t>-1 846</w:t>
            </w:r>
          </w:p>
        </w:tc>
      </w:tr>
      <w:tr w:rsidR="00816A2E" w:rsidRPr="00816A2E" w14:paraId="3EA5C127" w14:textId="77777777" w:rsidTr="009E53B0">
        <w:trPr>
          <w:gridAfter w:val="1"/>
          <w:wAfter w:w="1573" w:type="dxa"/>
          <w:trHeight w:val="38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9B9F07" w14:textId="77777777" w:rsidR="00816A2E" w:rsidRPr="00816A2E" w:rsidRDefault="00816A2E" w:rsidP="00816A2E">
            <w:pPr>
              <w:jc w:val="center"/>
              <w:rPr>
                <w:snapToGrid w:val="0"/>
                <w:sz w:val="20"/>
                <w:szCs w:val="28"/>
              </w:rPr>
            </w:pPr>
            <w:r w:rsidRPr="00816A2E">
              <w:rPr>
                <w:snapToGrid w:val="0"/>
                <w:sz w:val="20"/>
                <w:szCs w:val="28"/>
              </w:rPr>
              <w:t>12</w:t>
            </w:r>
          </w:p>
        </w:tc>
        <w:tc>
          <w:tcPr>
            <w:tcW w:w="4495" w:type="dxa"/>
            <w:tcBorders>
              <w:top w:val="single" w:sz="4" w:space="0" w:color="auto"/>
              <w:left w:val="nil"/>
              <w:bottom w:val="single" w:sz="4" w:space="0" w:color="auto"/>
              <w:right w:val="single" w:sz="4" w:space="0" w:color="auto"/>
            </w:tcBorders>
            <w:shd w:val="clear" w:color="auto" w:fill="auto"/>
            <w:vAlign w:val="center"/>
          </w:tcPr>
          <w:p w14:paraId="4D30B36C" w14:textId="77777777" w:rsidR="00816A2E" w:rsidRPr="00816A2E" w:rsidRDefault="00816A2E" w:rsidP="00816A2E">
            <w:pPr>
              <w:jc w:val="both"/>
              <w:rPr>
                <w:snapToGrid w:val="0"/>
                <w:sz w:val="20"/>
                <w:szCs w:val="28"/>
              </w:rPr>
            </w:pPr>
            <w:r w:rsidRPr="00816A2E">
              <w:rPr>
                <w:snapToGrid w:val="0"/>
                <w:sz w:val="20"/>
                <w:szCs w:val="28"/>
              </w:rPr>
              <w:t>Корректировка расходов за неиспользование средств ремонтной программы за 2023 год</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606014F1"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nil"/>
              <w:left w:val="nil"/>
              <w:bottom w:val="single" w:sz="4" w:space="0" w:color="auto"/>
              <w:right w:val="single" w:sz="4" w:space="0" w:color="auto"/>
            </w:tcBorders>
            <w:shd w:val="clear" w:color="000000" w:fill="FFFFFF"/>
            <w:vAlign w:val="center"/>
          </w:tcPr>
          <w:p w14:paraId="6110522B" w14:textId="77777777" w:rsidR="00816A2E" w:rsidRPr="00816A2E" w:rsidRDefault="00816A2E" w:rsidP="00816A2E">
            <w:pPr>
              <w:jc w:val="center"/>
              <w:rPr>
                <w:snapToGrid w:val="0"/>
                <w:sz w:val="28"/>
                <w:szCs w:val="28"/>
              </w:rPr>
            </w:pPr>
            <w:r w:rsidRPr="00816A2E">
              <w:rPr>
                <w:snapToGrid w:val="0"/>
                <w:sz w:val="28"/>
                <w:szCs w:val="28"/>
              </w:rPr>
              <w:t>-835</w:t>
            </w:r>
          </w:p>
        </w:tc>
        <w:tc>
          <w:tcPr>
            <w:tcW w:w="1431" w:type="dxa"/>
            <w:gridSpan w:val="2"/>
            <w:tcBorders>
              <w:top w:val="nil"/>
              <w:left w:val="nil"/>
              <w:bottom w:val="single" w:sz="4" w:space="0" w:color="auto"/>
              <w:right w:val="single" w:sz="4" w:space="0" w:color="auto"/>
            </w:tcBorders>
            <w:shd w:val="clear" w:color="000000" w:fill="FFFFFF"/>
            <w:vAlign w:val="center"/>
          </w:tcPr>
          <w:p w14:paraId="4A2D15AF" w14:textId="77777777" w:rsidR="00816A2E" w:rsidRPr="00816A2E" w:rsidRDefault="00816A2E" w:rsidP="00816A2E">
            <w:pPr>
              <w:jc w:val="center"/>
              <w:rPr>
                <w:snapToGrid w:val="0"/>
                <w:sz w:val="28"/>
                <w:szCs w:val="28"/>
              </w:rPr>
            </w:pPr>
            <w:r w:rsidRPr="00816A2E">
              <w:rPr>
                <w:snapToGrid w:val="0"/>
                <w:sz w:val="28"/>
                <w:szCs w:val="28"/>
              </w:rPr>
              <w:t>-835</w:t>
            </w:r>
          </w:p>
        </w:tc>
      </w:tr>
      <w:tr w:rsidR="00816A2E" w:rsidRPr="00816A2E" w14:paraId="5EBDB10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C231" w14:textId="77777777" w:rsidR="00816A2E" w:rsidRPr="00816A2E" w:rsidRDefault="00816A2E" w:rsidP="00816A2E">
            <w:pPr>
              <w:jc w:val="center"/>
              <w:rPr>
                <w:snapToGrid w:val="0"/>
                <w:sz w:val="20"/>
                <w:szCs w:val="28"/>
              </w:rPr>
            </w:pPr>
            <w:r w:rsidRPr="00816A2E">
              <w:rPr>
                <w:snapToGrid w:val="0"/>
                <w:sz w:val="20"/>
                <w:szCs w:val="28"/>
              </w:rPr>
              <w:t>13</w:t>
            </w:r>
          </w:p>
        </w:tc>
        <w:tc>
          <w:tcPr>
            <w:tcW w:w="4495" w:type="dxa"/>
            <w:tcBorders>
              <w:top w:val="single" w:sz="4" w:space="0" w:color="auto"/>
              <w:left w:val="nil"/>
              <w:bottom w:val="single" w:sz="4" w:space="0" w:color="auto"/>
              <w:right w:val="single" w:sz="4" w:space="0" w:color="auto"/>
            </w:tcBorders>
            <w:shd w:val="clear" w:color="auto" w:fill="auto"/>
            <w:vAlign w:val="center"/>
            <w:hideMark/>
          </w:tcPr>
          <w:p w14:paraId="43F9C783" w14:textId="77777777" w:rsidR="00816A2E" w:rsidRPr="00816A2E" w:rsidRDefault="00816A2E" w:rsidP="00816A2E">
            <w:pPr>
              <w:jc w:val="both"/>
              <w:rPr>
                <w:snapToGrid w:val="0"/>
                <w:sz w:val="20"/>
                <w:szCs w:val="28"/>
              </w:rPr>
            </w:pPr>
            <w:r w:rsidRPr="00816A2E">
              <w:rPr>
                <w:snapToGrid w:val="0"/>
                <w:sz w:val="20"/>
                <w:szCs w:val="28"/>
              </w:rPr>
              <w:t>ИТОГО необходимая валовая выручка</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tcPr>
          <w:p w14:paraId="6067D437" w14:textId="77777777" w:rsidR="00816A2E" w:rsidRPr="00816A2E" w:rsidRDefault="00816A2E" w:rsidP="00816A2E">
            <w:pPr>
              <w:jc w:val="center"/>
              <w:rPr>
                <w:snapToGrid w:val="0"/>
                <w:sz w:val="28"/>
                <w:szCs w:val="28"/>
              </w:rPr>
            </w:pPr>
            <w:r w:rsidRPr="00816A2E">
              <w:rPr>
                <w:snapToGrid w:val="0"/>
                <w:sz w:val="28"/>
                <w:szCs w:val="28"/>
              </w:rPr>
              <w:t>63 748</w:t>
            </w:r>
          </w:p>
        </w:tc>
        <w:tc>
          <w:tcPr>
            <w:tcW w:w="1381" w:type="dxa"/>
            <w:gridSpan w:val="2"/>
            <w:tcBorders>
              <w:top w:val="nil"/>
              <w:left w:val="nil"/>
              <w:bottom w:val="single" w:sz="4" w:space="0" w:color="auto"/>
              <w:right w:val="single" w:sz="4" w:space="0" w:color="auto"/>
            </w:tcBorders>
            <w:shd w:val="clear" w:color="000000" w:fill="FFFFFF"/>
            <w:vAlign w:val="center"/>
          </w:tcPr>
          <w:p w14:paraId="0A4523D7" w14:textId="77777777" w:rsidR="00816A2E" w:rsidRPr="00816A2E" w:rsidRDefault="00816A2E" w:rsidP="00816A2E">
            <w:pPr>
              <w:jc w:val="center"/>
              <w:rPr>
                <w:snapToGrid w:val="0"/>
                <w:sz w:val="28"/>
                <w:szCs w:val="28"/>
              </w:rPr>
            </w:pPr>
            <w:r w:rsidRPr="00816A2E">
              <w:rPr>
                <w:snapToGrid w:val="0"/>
                <w:sz w:val="28"/>
                <w:szCs w:val="28"/>
              </w:rPr>
              <w:t>63 226</w:t>
            </w:r>
          </w:p>
        </w:tc>
        <w:tc>
          <w:tcPr>
            <w:tcW w:w="1431" w:type="dxa"/>
            <w:gridSpan w:val="2"/>
            <w:tcBorders>
              <w:top w:val="nil"/>
              <w:left w:val="nil"/>
              <w:bottom w:val="single" w:sz="4" w:space="0" w:color="auto"/>
              <w:right w:val="single" w:sz="4" w:space="0" w:color="auto"/>
            </w:tcBorders>
            <w:shd w:val="clear" w:color="000000" w:fill="FFFFFF"/>
            <w:vAlign w:val="center"/>
          </w:tcPr>
          <w:p w14:paraId="197CAB20" w14:textId="77777777" w:rsidR="00816A2E" w:rsidRPr="00816A2E" w:rsidRDefault="00816A2E" w:rsidP="00816A2E">
            <w:pPr>
              <w:jc w:val="center"/>
              <w:rPr>
                <w:snapToGrid w:val="0"/>
                <w:sz w:val="28"/>
                <w:szCs w:val="28"/>
              </w:rPr>
            </w:pPr>
            <w:r w:rsidRPr="00816A2E">
              <w:rPr>
                <w:snapToGrid w:val="0"/>
                <w:sz w:val="28"/>
                <w:szCs w:val="28"/>
              </w:rPr>
              <w:t>-522</w:t>
            </w:r>
          </w:p>
        </w:tc>
      </w:tr>
      <w:tr w:rsidR="00816A2E" w:rsidRPr="00816A2E" w14:paraId="7BD07FD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E3E5C66" w14:textId="77777777" w:rsidR="00816A2E" w:rsidRPr="00816A2E" w:rsidRDefault="00816A2E" w:rsidP="00816A2E">
            <w:pPr>
              <w:jc w:val="center"/>
              <w:rPr>
                <w:snapToGrid w:val="0"/>
                <w:sz w:val="20"/>
                <w:szCs w:val="28"/>
              </w:rPr>
            </w:pPr>
            <w:r w:rsidRPr="00816A2E">
              <w:rPr>
                <w:snapToGrid w:val="0"/>
                <w:sz w:val="20"/>
                <w:szCs w:val="28"/>
              </w:rPr>
              <w:t>14</w:t>
            </w:r>
          </w:p>
        </w:tc>
        <w:tc>
          <w:tcPr>
            <w:tcW w:w="4495" w:type="dxa"/>
            <w:tcBorders>
              <w:top w:val="single" w:sz="4" w:space="0" w:color="auto"/>
              <w:left w:val="nil"/>
              <w:bottom w:val="single" w:sz="4" w:space="0" w:color="auto"/>
              <w:right w:val="single" w:sz="4" w:space="0" w:color="auto"/>
            </w:tcBorders>
            <w:shd w:val="clear" w:color="auto" w:fill="auto"/>
            <w:vAlign w:val="center"/>
          </w:tcPr>
          <w:p w14:paraId="296B87A1" w14:textId="77777777" w:rsidR="00816A2E" w:rsidRPr="00816A2E" w:rsidRDefault="00816A2E" w:rsidP="00816A2E">
            <w:pPr>
              <w:jc w:val="both"/>
              <w:rPr>
                <w:snapToGrid w:val="0"/>
                <w:sz w:val="20"/>
                <w:szCs w:val="28"/>
              </w:rPr>
            </w:pPr>
            <w:r w:rsidRPr="00816A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3EE569" w14:textId="77777777" w:rsidR="00816A2E" w:rsidRPr="00816A2E" w:rsidRDefault="00816A2E" w:rsidP="00816A2E">
            <w:pPr>
              <w:jc w:val="center"/>
              <w:rPr>
                <w:snapToGrid w:val="0"/>
                <w:sz w:val="28"/>
                <w:szCs w:val="28"/>
              </w:rPr>
            </w:pPr>
            <w:r w:rsidRPr="00816A2E">
              <w:rPr>
                <w:snapToGrid w:val="0"/>
                <w:sz w:val="28"/>
                <w:szCs w:val="28"/>
              </w:rPr>
              <w:t>-1 743</w:t>
            </w:r>
          </w:p>
        </w:tc>
        <w:tc>
          <w:tcPr>
            <w:tcW w:w="1381" w:type="dxa"/>
            <w:gridSpan w:val="2"/>
            <w:tcBorders>
              <w:top w:val="single" w:sz="4" w:space="0" w:color="auto"/>
              <w:left w:val="nil"/>
              <w:bottom w:val="single" w:sz="4" w:space="0" w:color="auto"/>
              <w:right w:val="single" w:sz="4" w:space="0" w:color="auto"/>
            </w:tcBorders>
            <w:shd w:val="clear" w:color="000000" w:fill="FFFFFF"/>
            <w:vAlign w:val="center"/>
          </w:tcPr>
          <w:p w14:paraId="10F3B049" w14:textId="77777777" w:rsidR="00816A2E" w:rsidRPr="00816A2E" w:rsidRDefault="00816A2E" w:rsidP="00816A2E">
            <w:pPr>
              <w:jc w:val="center"/>
              <w:rPr>
                <w:snapToGrid w:val="0"/>
                <w:sz w:val="28"/>
                <w:szCs w:val="28"/>
              </w:rPr>
            </w:pPr>
            <w:r w:rsidRPr="00816A2E">
              <w:rPr>
                <w:snapToGrid w:val="0"/>
                <w:sz w:val="28"/>
                <w:szCs w:val="28"/>
              </w:rPr>
              <w:t>-2 265</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6FBE8A67" w14:textId="77777777" w:rsidR="00816A2E" w:rsidRPr="00816A2E" w:rsidRDefault="00816A2E" w:rsidP="00816A2E">
            <w:pPr>
              <w:jc w:val="center"/>
              <w:rPr>
                <w:snapToGrid w:val="0"/>
                <w:sz w:val="28"/>
                <w:szCs w:val="28"/>
              </w:rPr>
            </w:pPr>
            <w:r w:rsidRPr="00816A2E">
              <w:rPr>
                <w:snapToGrid w:val="0"/>
                <w:sz w:val="28"/>
                <w:szCs w:val="28"/>
              </w:rPr>
              <w:t>-522</w:t>
            </w:r>
          </w:p>
        </w:tc>
      </w:tr>
      <w:tr w:rsidR="00816A2E" w:rsidRPr="00816A2E" w14:paraId="3A57C93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C6113D" w14:textId="77777777" w:rsidR="00816A2E" w:rsidRPr="00816A2E" w:rsidRDefault="00816A2E" w:rsidP="00816A2E">
            <w:pPr>
              <w:jc w:val="center"/>
              <w:rPr>
                <w:snapToGrid w:val="0"/>
                <w:sz w:val="20"/>
                <w:szCs w:val="28"/>
              </w:rPr>
            </w:pPr>
            <w:r w:rsidRPr="00816A2E">
              <w:rPr>
                <w:snapToGrid w:val="0"/>
                <w:sz w:val="20"/>
                <w:szCs w:val="28"/>
              </w:rPr>
              <w:t>15</w:t>
            </w:r>
          </w:p>
        </w:tc>
        <w:tc>
          <w:tcPr>
            <w:tcW w:w="4495" w:type="dxa"/>
            <w:tcBorders>
              <w:top w:val="single" w:sz="4" w:space="0" w:color="auto"/>
              <w:left w:val="nil"/>
              <w:bottom w:val="single" w:sz="4" w:space="0" w:color="auto"/>
              <w:right w:val="single" w:sz="4" w:space="0" w:color="auto"/>
            </w:tcBorders>
            <w:shd w:val="clear" w:color="auto" w:fill="auto"/>
            <w:vAlign w:val="center"/>
          </w:tcPr>
          <w:p w14:paraId="318FFD72" w14:textId="77777777" w:rsidR="00816A2E" w:rsidRPr="00816A2E" w:rsidRDefault="00816A2E" w:rsidP="00816A2E">
            <w:pPr>
              <w:jc w:val="both"/>
              <w:rPr>
                <w:snapToGrid w:val="0"/>
                <w:sz w:val="20"/>
                <w:szCs w:val="28"/>
              </w:rPr>
            </w:pPr>
            <w:r w:rsidRPr="00816A2E">
              <w:rPr>
                <w:snapToGrid w:val="0"/>
                <w:sz w:val="20"/>
                <w:szCs w:val="28"/>
              </w:rPr>
              <w:t>Корректировка НВВ, связанная с соблюдением ст. 3 ФЗ от 27.07.2010 № 190 «О теплоснабжении» (на потребительский рынок)</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FABF4C" w14:textId="77777777" w:rsidR="00816A2E" w:rsidRPr="00816A2E" w:rsidRDefault="00816A2E" w:rsidP="00816A2E">
            <w:pPr>
              <w:jc w:val="center"/>
              <w:rPr>
                <w:snapToGrid w:val="0"/>
                <w:sz w:val="28"/>
                <w:szCs w:val="28"/>
              </w:rPr>
            </w:pPr>
            <w:r w:rsidRPr="00816A2E">
              <w:rPr>
                <w:snapToGrid w:val="0"/>
                <w:sz w:val="28"/>
                <w:szCs w:val="28"/>
              </w:rPr>
              <w:t>0</w:t>
            </w:r>
          </w:p>
        </w:tc>
        <w:tc>
          <w:tcPr>
            <w:tcW w:w="1381" w:type="dxa"/>
            <w:gridSpan w:val="2"/>
            <w:tcBorders>
              <w:top w:val="single" w:sz="4" w:space="0" w:color="auto"/>
              <w:left w:val="nil"/>
              <w:bottom w:val="single" w:sz="4" w:space="0" w:color="auto"/>
              <w:right w:val="single" w:sz="4" w:space="0" w:color="auto"/>
            </w:tcBorders>
            <w:shd w:val="clear" w:color="000000" w:fill="FFFFFF"/>
            <w:vAlign w:val="center"/>
          </w:tcPr>
          <w:p w14:paraId="5D89D259" w14:textId="77777777" w:rsidR="00816A2E" w:rsidRPr="00816A2E" w:rsidRDefault="00816A2E" w:rsidP="00816A2E">
            <w:pPr>
              <w:jc w:val="center"/>
              <w:rPr>
                <w:snapToGrid w:val="0"/>
                <w:sz w:val="28"/>
                <w:szCs w:val="28"/>
              </w:rPr>
            </w:pPr>
            <w:r w:rsidRPr="00816A2E">
              <w:rPr>
                <w:snapToGrid w:val="0"/>
                <w:sz w:val="28"/>
                <w:szCs w:val="28"/>
              </w:rPr>
              <w:t>-1 239</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0B579766" w14:textId="77777777" w:rsidR="00816A2E" w:rsidRPr="00816A2E" w:rsidRDefault="00816A2E" w:rsidP="00816A2E">
            <w:pPr>
              <w:jc w:val="center"/>
              <w:rPr>
                <w:snapToGrid w:val="0"/>
                <w:sz w:val="28"/>
                <w:szCs w:val="28"/>
              </w:rPr>
            </w:pPr>
            <w:r w:rsidRPr="00816A2E">
              <w:rPr>
                <w:snapToGrid w:val="0"/>
                <w:sz w:val="28"/>
                <w:szCs w:val="28"/>
              </w:rPr>
              <w:t>-1 239</w:t>
            </w:r>
          </w:p>
        </w:tc>
      </w:tr>
      <w:tr w:rsidR="00816A2E" w:rsidRPr="00816A2E" w14:paraId="42B237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CF46C7" w14:textId="77777777" w:rsidR="00816A2E" w:rsidRPr="00816A2E" w:rsidRDefault="00816A2E" w:rsidP="00816A2E">
            <w:pPr>
              <w:jc w:val="center"/>
              <w:rPr>
                <w:snapToGrid w:val="0"/>
                <w:sz w:val="20"/>
                <w:szCs w:val="28"/>
              </w:rPr>
            </w:pPr>
            <w:r w:rsidRPr="00816A2E">
              <w:rPr>
                <w:snapToGrid w:val="0"/>
                <w:sz w:val="20"/>
                <w:szCs w:val="28"/>
              </w:rPr>
              <w:t>16</w:t>
            </w:r>
          </w:p>
        </w:tc>
        <w:tc>
          <w:tcPr>
            <w:tcW w:w="4495" w:type="dxa"/>
            <w:tcBorders>
              <w:top w:val="single" w:sz="4" w:space="0" w:color="auto"/>
              <w:left w:val="nil"/>
              <w:bottom w:val="single" w:sz="4" w:space="0" w:color="auto"/>
              <w:right w:val="single" w:sz="4" w:space="0" w:color="auto"/>
            </w:tcBorders>
            <w:shd w:val="clear" w:color="auto" w:fill="auto"/>
            <w:vAlign w:val="center"/>
          </w:tcPr>
          <w:p w14:paraId="2EDB2D8A" w14:textId="77777777" w:rsidR="00816A2E" w:rsidRPr="00816A2E" w:rsidRDefault="00816A2E" w:rsidP="00816A2E">
            <w:pPr>
              <w:jc w:val="both"/>
              <w:rPr>
                <w:snapToGrid w:val="0"/>
                <w:sz w:val="20"/>
                <w:szCs w:val="28"/>
              </w:rPr>
            </w:pPr>
            <w:r w:rsidRPr="00816A2E">
              <w:rPr>
                <w:snapToGrid w:val="0"/>
                <w:sz w:val="20"/>
                <w:szCs w:val="28"/>
              </w:rPr>
              <w:t>Необходимая валовая выручка на потребительский рынок</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6EDA88" w14:textId="77777777" w:rsidR="00816A2E" w:rsidRPr="00816A2E" w:rsidRDefault="00816A2E" w:rsidP="00816A2E">
            <w:pPr>
              <w:jc w:val="center"/>
              <w:rPr>
                <w:snapToGrid w:val="0"/>
                <w:sz w:val="28"/>
                <w:szCs w:val="28"/>
              </w:rPr>
            </w:pPr>
            <w:r w:rsidRPr="00816A2E">
              <w:rPr>
                <w:snapToGrid w:val="0"/>
                <w:sz w:val="28"/>
                <w:szCs w:val="28"/>
              </w:rPr>
              <w:t>11 133</w:t>
            </w:r>
          </w:p>
        </w:tc>
        <w:tc>
          <w:tcPr>
            <w:tcW w:w="1381" w:type="dxa"/>
            <w:gridSpan w:val="2"/>
            <w:tcBorders>
              <w:top w:val="single" w:sz="4" w:space="0" w:color="auto"/>
              <w:left w:val="nil"/>
              <w:bottom w:val="single" w:sz="4" w:space="0" w:color="auto"/>
              <w:right w:val="single" w:sz="4" w:space="0" w:color="auto"/>
            </w:tcBorders>
            <w:shd w:val="clear" w:color="000000" w:fill="FFFFFF"/>
            <w:vAlign w:val="center"/>
          </w:tcPr>
          <w:p w14:paraId="1CC24D41" w14:textId="77777777" w:rsidR="00816A2E" w:rsidRPr="00816A2E" w:rsidRDefault="00816A2E" w:rsidP="00816A2E">
            <w:pPr>
              <w:jc w:val="center"/>
              <w:rPr>
                <w:snapToGrid w:val="0"/>
                <w:sz w:val="28"/>
                <w:szCs w:val="28"/>
              </w:rPr>
            </w:pPr>
            <w:r w:rsidRPr="00816A2E">
              <w:rPr>
                <w:snapToGrid w:val="0"/>
                <w:sz w:val="28"/>
                <w:szCs w:val="28"/>
              </w:rPr>
              <w:t>11 607</w:t>
            </w:r>
          </w:p>
        </w:tc>
        <w:tc>
          <w:tcPr>
            <w:tcW w:w="1431" w:type="dxa"/>
            <w:gridSpan w:val="2"/>
            <w:tcBorders>
              <w:top w:val="single" w:sz="4" w:space="0" w:color="auto"/>
              <w:left w:val="nil"/>
              <w:bottom w:val="single" w:sz="4" w:space="0" w:color="auto"/>
              <w:right w:val="single" w:sz="4" w:space="0" w:color="auto"/>
            </w:tcBorders>
            <w:shd w:val="clear" w:color="000000" w:fill="FFFFFF"/>
            <w:vAlign w:val="center"/>
          </w:tcPr>
          <w:p w14:paraId="651A72C7" w14:textId="77777777" w:rsidR="00816A2E" w:rsidRPr="00816A2E" w:rsidRDefault="00816A2E" w:rsidP="00816A2E">
            <w:pPr>
              <w:jc w:val="center"/>
              <w:rPr>
                <w:snapToGrid w:val="0"/>
                <w:sz w:val="28"/>
                <w:szCs w:val="28"/>
              </w:rPr>
            </w:pPr>
            <w:r w:rsidRPr="00816A2E">
              <w:rPr>
                <w:snapToGrid w:val="0"/>
                <w:sz w:val="28"/>
                <w:szCs w:val="28"/>
              </w:rPr>
              <w:t>474</w:t>
            </w:r>
          </w:p>
        </w:tc>
      </w:tr>
    </w:tbl>
    <w:p w14:paraId="5AA042BA" w14:textId="77777777" w:rsidR="00816A2E" w:rsidRDefault="00816A2E" w:rsidP="00816A2E">
      <w:pPr>
        <w:jc w:val="center"/>
        <w:rPr>
          <w:snapToGrid w:val="0"/>
          <w:sz w:val="28"/>
        </w:rPr>
        <w:sectPr w:rsidR="00816A2E" w:rsidSect="00816A2E">
          <w:pgSz w:w="11906" w:h="16838"/>
          <w:pgMar w:top="851" w:right="851" w:bottom="851" w:left="1701" w:header="709" w:footer="709" w:gutter="0"/>
          <w:cols w:space="708"/>
          <w:titlePg/>
          <w:docGrid w:linePitch="360"/>
        </w:sectPr>
      </w:pPr>
    </w:p>
    <w:p w14:paraId="512CAFE3" w14:textId="1D5F1520" w:rsidR="00816A2E" w:rsidRPr="00F01343" w:rsidRDefault="00816A2E" w:rsidP="00816A2E">
      <w:pPr>
        <w:tabs>
          <w:tab w:val="left" w:pos="270"/>
          <w:tab w:val="right" w:pos="9355"/>
        </w:tabs>
        <w:ind w:left="-4310" w:firstLine="9697"/>
      </w:pPr>
      <w:r w:rsidRPr="00F01343">
        <w:lastRenderedPageBreak/>
        <w:t>Приложение</w:t>
      </w:r>
      <w:r>
        <w:t xml:space="preserve"> № 4</w:t>
      </w:r>
      <w:r>
        <w:t>5</w:t>
      </w:r>
      <w:r>
        <w:t xml:space="preserve"> к протоколу</w:t>
      </w:r>
      <w:r w:rsidRPr="00F01343">
        <w:t xml:space="preserve"> № </w:t>
      </w:r>
      <w:r>
        <w:t>88</w:t>
      </w:r>
    </w:p>
    <w:p w14:paraId="3A647AE5" w14:textId="77777777" w:rsidR="00816A2E" w:rsidRPr="00F01343" w:rsidRDefault="00816A2E" w:rsidP="00816A2E">
      <w:pPr>
        <w:tabs>
          <w:tab w:val="left" w:pos="3686"/>
          <w:tab w:val="left" w:pos="9498"/>
        </w:tabs>
        <w:ind w:left="-4310" w:right="-569" w:firstLine="9697"/>
      </w:pPr>
      <w:r w:rsidRPr="00F01343">
        <w:t>заседания правления Региональной</w:t>
      </w:r>
    </w:p>
    <w:p w14:paraId="3BCB7E74" w14:textId="77777777" w:rsidR="00816A2E" w:rsidRPr="00F01343" w:rsidRDefault="00816A2E" w:rsidP="00816A2E">
      <w:pPr>
        <w:tabs>
          <w:tab w:val="left" w:pos="3686"/>
          <w:tab w:val="left" w:pos="9498"/>
        </w:tabs>
        <w:ind w:left="-4310" w:right="-569" w:firstLine="9697"/>
      </w:pPr>
      <w:r w:rsidRPr="00F01343">
        <w:t>энергетической комиссии</w:t>
      </w:r>
    </w:p>
    <w:p w14:paraId="08BF0B20" w14:textId="77777777" w:rsidR="00816A2E" w:rsidRDefault="00816A2E" w:rsidP="00816A2E">
      <w:pPr>
        <w:tabs>
          <w:tab w:val="left" w:pos="3686"/>
          <w:tab w:val="left" w:pos="9498"/>
        </w:tabs>
        <w:ind w:left="-4310" w:right="-569" w:firstLine="9697"/>
      </w:pPr>
      <w:r w:rsidRPr="00F01343">
        <w:t xml:space="preserve">Кузбасса от </w:t>
      </w:r>
      <w:r>
        <w:t>17</w:t>
      </w:r>
      <w:r w:rsidRPr="00F01343">
        <w:t>.</w:t>
      </w:r>
      <w:r>
        <w:t>12</w:t>
      </w:r>
      <w:r w:rsidRPr="00F01343">
        <w:t>.2024</w:t>
      </w:r>
    </w:p>
    <w:p w14:paraId="0A1F6494" w14:textId="77777777" w:rsidR="00D742ED" w:rsidRDefault="00D742ED" w:rsidP="00816A2E">
      <w:pPr>
        <w:tabs>
          <w:tab w:val="left" w:pos="3686"/>
          <w:tab w:val="left" w:pos="9498"/>
        </w:tabs>
        <w:ind w:left="-4310" w:right="-569" w:firstLine="9697"/>
      </w:pPr>
    </w:p>
    <w:p w14:paraId="3F32239A" w14:textId="77777777" w:rsidR="00D742ED" w:rsidRPr="00D742ED" w:rsidRDefault="00D742ED" w:rsidP="00D742ED">
      <w:pPr>
        <w:ind w:right="-2" w:firstLine="709"/>
        <w:jc w:val="center"/>
        <w:rPr>
          <w:b/>
          <w:bCs/>
          <w:sz w:val="28"/>
          <w:szCs w:val="28"/>
          <w:lang w:eastAsia="en-US"/>
        </w:rPr>
      </w:pPr>
      <w:r w:rsidRPr="00D742ED">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742ED">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D742ED">
        <w:rPr>
          <w:b/>
          <w:bCs/>
          <w:color w:val="000000"/>
          <w:kern w:val="32"/>
          <w:sz w:val="28"/>
          <w:szCs w:val="28"/>
          <w:lang w:eastAsia="en-US"/>
        </w:rPr>
        <w:t xml:space="preserve">по узлу теплоснабжения - котельная </w:t>
      </w:r>
      <w:r w:rsidRPr="00D742ED">
        <w:rPr>
          <w:b/>
          <w:bCs/>
          <w:color w:val="000000"/>
          <w:kern w:val="32"/>
          <w:sz w:val="28"/>
          <w:szCs w:val="28"/>
          <w:lang w:eastAsia="en-US"/>
        </w:rPr>
        <w:br/>
        <w:t xml:space="preserve">ТЧ-15 на ст. Новокузнецк-Сортировочный </w:t>
      </w:r>
      <w:r w:rsidRPr="00D742ED">
        <w:rPr>
          <w:b/>
          <w:bCs/>
          <w:kern w:val="32"/>
          <w:sz w:val="28"/>
          <w:szCs w:val="28"/>
          <w:lang w:val="x-none" w:eastAsia="en-US"/>
        </w:rPr>
        <w:t xml:space="preserve">на тепловую энергию, </w:t>
      </w:r>
      <w:r w:rsidRPr="00D742ED">
        <w:rPr>
          <w:b/>
          <w:bCs/>
          <w:color w:val="000000"/>
          <w:kern w:val="32"/>
          <w:sz w:val="28"/>
          <w:szCs w:val="28"/>
          <w:lang w:eastAsia="en-US"/>
        </w:rPr>
        <w:t>реализуемую на потребительском рынке Новокузнецкого городского округа</w:t>
      </w:r>
      <w:r w:rsidRPr="00D742ED">
        <w:rPr>
          <w:b/>
          <w:bCs/>
          <w:kern w:val="32"/>
          <w:sz w:val="28"/>
          <w:szCs w:val="28"/>
          <w:lang w:eastAsia="en-US"/>
        </w:rPr>
        <w:t xml:space="preserve">, </w:t>
      </w:r>
      <w:r w:rsidRPr="00D742ED">
        <w:rPr>
          <w:b/>
          <w:sz w:val="28"/>
          <w:szCs w:val="28"/>
          <w:lang w:eastAsia="en-US"/>
        </w:rPr>
        <w:t>на период с 01.01.</w:t>
      </w:r>
      <w:r w:rsidRPr="00D742ED">
        <w:rPr>
          <w:b/>
          <w:bCs/>
          <w:sz w:val="28"/>
          <w:szCs w:val="28"/>
        </w:rPr>
        <w:t>2024 по</w:t>
      </w:r>
      <w:r w:rsidRPr="00D742ED">
        <w:rPr>
          <w:b/>
          <w:bCs/>
          <w:sz w:val="28"/>
          <w:szCs w:val="28"/>
          <w:lang w:eastAsia="en-US"/>
        </w:rPr>
        <w:t xml:space="preserve"> 31.12.2028</w:t>
      </w:r>
    </w:p>
    <w:p w14:paraId="018C97AD" w14:textId="77777777" w:rsidR="00D742ED" w:rsidRPr="00D742ED" w:rsidRDefault="00D742ED" w:rsidP="00D742ED">
      <w:pPr>
        <w:ind w:left="601" w:right="-142"/>
        <w:jc w:val="center"/>
        <w:rPr>
          <w:sz w:val="28"/>
          <w:szCs w:val="28"/>
          <w:lang w:eastAsia="en-US"/>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787"/>
        <w:gridCol w:w="1473"/>
        <w:gridCol w:w="1040"/>
        <w:gridCol w:w="709"/>
        <w:gridCol w:w="851"/>
        <w:gridCol w:w="708"/>
        <w:gridCol w:w="709"/>
        <w:gridCol w:w="993"/>
      </w:tblGrid>
      <w:tr w:rsidR="00D742ED" w:rsidRPr="00D742ED" w14:paraId="4BE8B4C9" w14:textId="77777777" w:rsidTr="009E53B0">
        <w:trPr>
          <w:trHeight w:val="276"/>
          <w:jc w:val="center"/>
        </w:trPr>
        <w:tc>
          <w:tcPr>
            <w:tcW w:w="1631" w:type="dxa"/>
            <w:vMerge w:val="restart"/>
            <w:shd w:val="clear" w:color="auto" w:fill="auto"/>
            <w:vAlign w:val="center"/>
          </w:tcPr>
          <w:p w14:paraId="09A37B54" w14:textId="77777777" w:rsidR="00D742ED" w:rsidRPr="00D742ED" w:rsidRDefault="00D742ED" w:rsidP="00D742ED">
            <w:pPr>
              <w:ind w:left="-80" w:right="-106"/>
              <w:jc w:val="center"/>
              <w:rPr>
                <w:sz w:val="22"/>
                <w:szCs w:val="22"/>
                <w:lang w:eastAsia="en-US"/>
              </w:rPr>
            </w:pPr>
            <w:r w:rsidRPr="00D742ED">
              <w:rPr>
                <w:sz w:val="22"/>
                <w:szCs w:val="22"/>
              </w:rPr>
              <w:br w:type="page"/>
            </w:r>
            <w:r w:rsidRPr="00D742ED">
              <w:rPr>
                <w:sz w:val="22"/>
                <w:szCs w:val="22"/>
                <w:lang w:eastAsia="en-US"/>
              </w:rPr>
              <w:t>Наименование регулируемой организации</w:t>
            </w:r>
            <w:r w:rsidRPr="00D742ED">
              <w:rPr>
                <w:bCs/>
                <w:color w:val="000000"/>
                <w:kern w:val="32"/>
                <w:sz w:val="22"/>
                <w:szCs w:val="22"/>
                <w:lang w:eastAsia="en-US"/>
              </w:rPr>
              <w:t xml:space="preserve"> </w:t>
            </w:r>
          </w:p>
        </w:tc>
        <w:tc>
          <w:tcPr>
            <w:tcW w:w="1787" w:type="dxa"/>
            <w:vMerge w:val="restart"/>
            <w:shd w:val="clear" w:color="auto" w:fill="auto"/>
            <w:vAlign w:val="center"/>
          </w:tcPr>
          <w:p w14:paraId="5FBEF0D3" w14:textId="77777777" w:rsidR="00D742ED" w:rsidRPr="00D742ED" w:rsidRDefault="00D742ED" w:rsidP="00D742ED">
            <w:pPr>
              <w:ind w:right="-2"/>
              <w:jc w:val="center"/>
              <w:rPr>
                <w:sz w:val="22"/>
                <w:szCs w:val="22"/>
                <w:lang w:eastAsia="en-US"/>
              </w:rPr>
            </w:pPr>
            <w:r w:rsidRPr="00D742ED">
              <w:rPr>
                <w:sz w:val="22"/>
                <w:szCs w:val="22"/>
                <w:lang w:eastAsia="en-US"/>
              </w:rPr>
              <w:t>Вид тарифа</w:t>
            </w:r>
          </w:p>
        </w:tc>
        <w:tc>
          <w:tcPr>
            <w:tcW w:w="1473" w:type="dxa"/>
            <w:vMerge w:val="restart"/>
            <w:shd w:val="clear" w:color="auto" w:fill="auto"/>
            <w:vAlign w:val="center"/>
          </w:tcPr>
          <w:p w14:paraId="3B29B38B" w14:textId="77777777" w:rsidR="00D742ED" w:rsidRPr="00D742ED" w:rsidRDefault="00D742ED" w:rsidP="00D742ED">
            <w:pPr>
              <w:ind w:right="-2"/>
              <w:jc w:val="center"/>
              <w:rPr>
                <w:sz w:val="22"/>
                <w:szCs w:val="22"/>
                <w:lang w:eastAsia="en-US"/>
              </w:rPr>
            </w:pPr>
            <w:r w:rsidRPr="00D742ED">
              <w:rPr>
                <w:sz w:val="22"/>
                <w:szCs w:val="22"/>
                <w:lang w:eastAsia="en-US"/>
              </w:rPr>
              <w:t>Период</w:t>
            </w:r>
          </w:p>
        </w:tc>
        <w:tc>
          <w:tcPr>
            <w:tcW w:w="1040" w:type="dxa"/>
            <w:vMerge w:val="restart"/>
            <w:shd w:val="clear" w:color="auto" w:fill="auto"/>
            <w:vAlign w:val="center"/>
          </w:tcPr>
          <w:p w14:paraId="49D9B868" w14:textId="77777777" w:rsidR="00D742ED" w:rsidRPr="00D742ED" w:rsidRDefault="00D742ED" w:rsidP="00D742ED">
            <w:pPr>
              <w:ind w:right="-2"/>
              <w:jc w:val="center"/>
              <w:rPr>
                <w:sz w:val="22"/>
                <w:szCs w:val="22"/>
                <w:lang w:eastAsia="en-US"/>
              </w:rPr>
            </w:pPr>
            <w:r w:rsidRPr="00D742ED">
              <w:rPr>
                <w:sz w:val="22"/>
                <w:szCs w:val="22"/>
                <w:lang w:eastAsia="en-US"/>
              </w:rPr>
              <w:t>Вода</w:t>
            </w:r>
          </w:p>
        </w:tc>
        <w:tc>
          <w:tcPr>
            <w:tcW w:w="2977" w:type="dxa"/>
            <w:gridSpan w:val="4"/>
            <w:shd w:val="clear" w:color="auto" w:fill="auto"/>
            <w:vAlign w:val="center"/>
          </w:tcPr>
          <w:p w14:paraId="4084509D" w14:textId="77777777" w:rsidR="00D742ED" w:rsidRPr="00D742ED" w:rsidRDefault="00D742ED" w:rsidP="00D742ED">
            <w:pPr>
              <w:ind w:right="-2"/>
              <w:jc w:val="center"/>
              <w:rPr>
                <w:sz w:val="22"/>
                <w:szCs w:val="22"/>
                <w:lang w:eastAsia="en-US"/>
              </w:rPr>
            </w:pPr>
            <w:r w:rsidRPr="00D742ED">
              <w:rPr>
                <w:sz w:val="22"/>
                <w:szCs w:val="22"/>
                <w:lang w:eastAsia="en-US"/>
              </w:rPr>
              <w:t>Отборный пар давлением</w:t>
            </w:r>
          </w:p>
        </w:tc>
        <w:tc>
          <w:tcPr>
            <w:tcW w:w="993" w:type="dxa"/>
            <w:vMerge w:val="restart"/>
            <w:shd w:val="clear" w:color="auto" w:fill="auto"/>
            <w:vAlign w:val="center"/>
          </w:tcPr>
          <w:p w14:paraId="2F1560EA" w14:textId="77777777" w:rsidR="00D742ED" w:rsidRPr="00D742ED" w:rsidRDefault="00D742ED" w:rsidP="00D742ED">
            <w:pPr>
              <w:ind w:left="-164" w:right="-109"/>
              <w:jc w:val="center"/>
              <w:rPr>
                <w:sz w:val="22"/>
                <w:szCs w:val="22"/>
                <w:lang w:eastAsia="en-US"/>
              </w:rPr>
            </w:pPr>
            <w:r w:rsidRPr="00D742ED">
              <w:rPr>
                <w:sz w:val="22"/>
                <w:szCs w:val="22"/>
                <w:lang w:eastAsia="en-US"/>
              </w:rPr>
              <w:t>Острый</w:t>
            </w:r>
          </w:p>
          <w:p w14:paraId="6233CE97" w14:textId="77777777" w:rsidR="00D742ED" w:rsidRPr="00D742ED" w:rsidRDefault="00D742ED" w:rsidP="00D742ED">
            <w:pPr>
              <w:ind w:left="-164" w:right="-109"/>
              <w:jc w:val="center"/>
              <w:rPr>
                <w:sz w:val="22"/>
                <w:szCs w:val="22"/>
                <w:lang w:eastAsia="en-US"/>
              </w:rPr>
            </w:pPr>
            <w:r w:rsidRPr="00D742ED">
              <w:rPr>
                <w:sz w:val="22"/>
                <w:szCs w:val="22"/>
                <w:lang w:eastAsia="en-US"/>
              </w:rPr>
              <w:t xml:space="preserve"> и </w:t>
            </w:r>
          </w:p>
          <w:p w14:paraId="78897209" w14:textId="77777777" w:rsidR="00D742ED" w:rsidRPr="00D742ED" w:rsidRDefault="00D742ED" w:rsidP="00D742ED">
            <w:pPr>
              <w:ind w:left="-164" w:right="-109"/>
              <w:jc w:val="center"/>
              <w:rPr>
                <w:sz w:val="22"/>
                <w:szCs w:val="22"/>
                <w:lang w:eastAsia="en-US"/>
              </w:rPr>
            </w:pPr>
            <w:r w:rsidRPr="00D742ED">
              <w:rPr>
                <w:sz w:val="22"/>
                <w:szCs w:val="22"/>
                <w:lang w:eastAsia="en-US"/>
              </w:rPr>
              <w:t>редуци-рованный пар</w:t>
            </w:r>
          </w:p>
        </w:tc>
      </w:tr>
      <w:tr w:rsidR="00D742ED" w:rsidRPr="00D742ED" w14:paraId="601B95A9" w14:textId="77777777" w:rsidTr="009E53B0">
        <w:trPr>
          <w:trHeight w:val="911"/>
          <w:jc w:val="center"/>
        </w:trPr>
        <w:tc>
          <w:tcPr>
            <w:tcW w:w="1631" w:type="dxa"/>
            <w:vMerge/>
            <w:tcBorders>
              <w:bottom w:val="single" w:sz="4" w:space="0" w:color="auto"/>
            </w:tcBorders>
            <w:shd w:val="clear" w:color="auto" w:fill="auto"/>
            <w:vAlign w:val="center"/>
          </w:tcPr>
          <w:p w14:paraId="396C640D" w14:textId="77777777" w:rsidR="00D742ED" w:rsidRPr="00D742ED" w:rsidRDefault="00D742ED" w:rsidP="00D742ED">
            <w:pPr>
              <w:ind w:left="-108" w:right="-125"/>
              <w:jc w:val="center"/>
              <w:rPr>
                <w:bCs/>
                <w:color w:val="000000"/>
                <w:kern w:val="32"/>
                <w:sz w:val="22"/>
                <w:szCs w:val="22"/>
                <w:lang w:eastAsia="en-US"/>
              </w:rPr>
            </w:pPr>
          </w:p>
        </w:tc>
        <w:tc>
          <w:tcPr>
            <w:tcW w:w="1787" w:type="dxa"/>
            <w:vMerge/>
            <w:tcBorders>
              <w:bottom w:val="single" w:sz="4" w:space="0" w:color="auto"/>
            </w:tcBorders>
            <w:shd w:val="clear" w:color="auto" w:fill="auto"/>
          </w:tcPr>
          <w:p w14:paraId="0E47292F" w14:textId="77777777" w:rsidR="00D742ED" w:rsidRPr="00D742ED" w:rsidRDefault="00D742ED" w:rsidP="00D742ED">
            <w:pPr>
              <w:ind w:right="-2"/>
              <w:jc w:val="center"/>
              <w:rPr>
                <w:sz w:val="22"/>
                <w:szCs w:val="22"/>
                <w:lang w:eastAsia="en-US"/>
              </w:rPr>
            </w:pPr>
          </w:p>
        </w:tc>
        <w:tc>
          <w:tcPr>
            <w:tcW w:w="1473" w:type="dxa"/>
            <w:vMerge/>
            <w:tcBorders>
              <w:bottom w:val="single" w:sz="4" w:space="0" w:color="auto"/>
            </w:tcBorders>
            <w:shd w:val="clear" w:color="auto" w:fill="auto"/>
          </w:tcPr>
          <w:p w14:paraId="5B03971C" w14:textId="77777777" w:rsidR="00D742ED" w:rsidRPr="00D742ED" w:rsidRDefault="00D742ED" w:rsidP="00D742ED">
            <w:pPr>
              <w:ind w:right="-2"/>
              <w:jc w:val="center"/>
              <w:rPr>
                <w:sz w:val="22"/>
                <w:szCs w:val="22"/>
                <w:lang w:eastAsia="en-US"/>
              </w:rPr>
            </w:pPr>
          </w:p>
        </w:tc>
        <w:tc>
          <w:tcPr>
            <w:tcW w:w="1040" w:type="dxa"/>
            <w:vMerge/>
            <w:tcBorders>
              <w:bottom w:val="single" w:sz="4" w:space="0" w:color="auto"/>
            </w:tcBorders>
            <w:shd w:val="clear" w:color="auto" w:fill="auto"/>
          </w:tcPr>
          <w:p w14:paraId="33C8FF5D" w14:textId="77777777" w:rsidR="00D742ED" w:rsidRPr="00D742ED" w:rsidRDefault="00D742ED" w:rsidP="00D742ED">
            <w:pPr>
              <w:ind w:right="-2"/>
              <w:jc w:val="center"/>
              <w:rPr>
                <w:sz w:val="22"/>
                <w:szCs w:val="22"/>
                <w:lang w:eastAsia="en-US"/>
              </w:rPr>
            </w:pPr>
          </w:p>
        </w:tc>
        <w:tc>
          <w:tcPr>
            <w:tcW w:w="709" w:type="dxa"/>
            <w:tcBorders>
              <w:bottom w:val="single" w:sz="4" w:space="0" w:color="auto"/>
            </w:tcBorders>
            <w:shd w:val="clear" w:color="auto" w:fill="auto"/>
            <w:vAlign w:val="center"/>
          </w:tcPr>
          <w:p w14:paraId="40F965BB" w14:textId="77777777" w:rsidR="00D742ED" w:rsidRPr="00D742ED" w:rsidRDefault="00D742ED" w:rsidP="00D742ED">
            <w:pPr>
              <w:ind w:left="-108" w:right="-108"/>
              <w:jc w:val="center"/>
              <w:rPr>
                <w:sz w:val="22"/>
                <w:szCs w:val="22"/>
                <w:vertAlign w:val="superscript"/>
                <w:lang w:eastAsia="en-US"/>
              </w:rPr>
            </w:pPr>
            <w:r w:rsidRPr="00D742ED">
              <w:rPr>
                <w:sz w:val="22"/>
                <w:szCs w:val="22"/>
                <w:lang w:eastAsia="en-US"/>
              </w:rPr>
              <w:t>от 1,2 до 2,5 кг/см²</w:t>
            </w:r>
          </w:p>
        </w:tc>
        <w:tc>
          <w:tcPr>
            <w:tcW w:w="851" w:type="dxa"/>
            <w:tcBorders>
              <w:bottom w:val="single" w:sz="4" w:space="0" w:color="auto"/>
            </w:tcBorders>
            <w:shd w:val="clear" w:color="auto" w:fill="auto"/>
            <w:vAlign w:val="center"/>
          </w:tcPr>
          <w:p w14:paraId="3AC093B2" w14:textId="77777777" w:rsidR="00D742ED" w:rsidRPr="00D742ED" w:rsidRDefault="00D742ED" w:rsidP="00D742ED">
            <w:pPr>
              <w:ind w:right="-2"/>
              <w:jc w:val="center"/>
              <w:rPr>
                <w:sz w:val="22"/>
                <w:szCs w:val="22"/>
                <w:lang w:eastAsia="en-US"/>
              </w:rPr>
            </w:pPr>
            <w:r w:rsidRPr="00D742ED">
              <w:rPr>
                <w:sz w:val="22"/>
                <w:szCs w:val="22"/>
                <w:lang w:eastAsia="en-US"/>
              </w:rPr>
              <w:t>от 2,5 до 7,0 кг/см²</w:t>
            </w:r>
          </w:p>
        </w:tc>
        <w:tc>
          <w:tcPr>
            <w:tcW w:w="708" w:type="dxa"/>
            <w:tcBorders>
              <w:bottom w:val="single" w:sz="4" w:space="0" w:color="auto"/>
            </w:tcBorders>
            <w:shd w:val="clear" w:color="auto" w:fill="auto"/>
            <w:vAlign w:val="center"/>
          </w:tcPr>
          <w:p w14:paraId="08EEE890" w14:textId="77777777" w:rsidR="00D742ED" w:rsidRPr="00D742ED" w:rsidRDefault="00D742ED" w:rsidP="00D742ED">
            <w:pPr>
              <w:ind w:left="-108" w:right="-108"/>
              <w:jc w:val="center"/>
              <w:rPr>
                <w:sz w:val="22"/>
                <w:szCs w:val="22"/>
                <w:lang w:eastAsia="en-US"/>
              </w:rPr>
            </w:pPr>
            <w:r w:rsidRPr="00D742ED">
              <w:rPr>
                <w:sz w:val="22"/>
                <w:szCs w:val="22"/>
                <w:lang w:eastAsia="en-US"/>
              </w:rPr>
              <w:t xml:space="preserve">от 7,0 </w:t>
            </w:r>
          </w:p>
          <w:p w14:paraId="505C8812" w14:textId="77777777" w:rsidR="00D742ED" w:rsidRPr="00D742ED" w:rsidRDefault="00D742ED" w:rsidP="00D742ED">
            <w:pPr>
              <w:ind w:left="-108" w:right="-108"/>
              <w:jc w:val="center"/>
              <w:rPr>
                <w:sz w:val="22"/>
                <w:szCs w:val="22"/>
                <w:lang w:eastAsia="en-US"/>
              </w:rPr>
            </w:pPr>
            <w:r w:rsidRPr="00D742ED">
              <w:rPr>
                <w:sz w:val="22"/>
                <w:szCs w:val="22"/>
                <w:lang w:eastAsia="en-US"/>
              </w:rPr>
              <w:t>до 13,0 кг/см²</w:t>
            </w:r>
          </w:p>
        </w:tc>
        <w:tc>
          <w:tcPr>
            <w:tcW w:w="709" w:type="dxa"/>
            <w:tcBorders>
              <w:bottom w:val="single" w:sz="4" w:space="0" w:color="auto"/>
            </w:tcBorders>
            <w:shd w:val="clear" w:color="auto" w:fill="auto"/>
            <w:vAlign w:val="center"/>
          </w:tcPr>
          <w:p w14:paraId="08DCF761" w14:textId="77777777" w:rsidR="00D742ED" w:rsidRPr="00D742ED" w:rsidRDefault="00D742ED" w:rsidP="00D742ED">
            <w:pPr>
              <w:ind w:left="-108" w:right="-108"/>
              <w:jc w:val="center"/>
              <w:rPr>
                <w:sz w:val="22"/>
                <w:szCs w:val="22"/>
                <w:lang w:eastAsia="en-US"/>
              </w:rPr>
            </w:pPr>
            <w:r w:rsidRPr="00D742ED">
              <w:rPr>
                <w:sz w:val="22"/>
                <w:szCs w:val="22"/>
                <w:lang w:eastAsia="en-US"/>
              </w:rPr>
              <w:t>свыше 13,0 кг/см²</w:t>
            </w:r>
          </w:p>
        </w:tc>
        <w:tc>
          <w:tcPr>
            <w:tcW w:w="993" w:type="dxa"/>
            <w:vMerge/>
            <w:tcBorders>
              <w:bottom w:val="single" w:sz="4" w:space="0" w:color="auto"/>
            </w:tcBorders>
            <w:shd w:val="clear" w:color="auto" w:fill="auto"/>
          </w:tcPr>
          <w:p w14:paraId="200AF9BD" w14:textId="77777777" w:rsidR="00D742ED" w:rsidRPr="00D742ED" w:rsidRDefault="00D742ED" w:rsidP="00D742ED">
            <w:pPr>
              <w:ind w:right="-2"/>
              <w:jc w:val="center"/>
              <w:rPr>
                <w:sz w:val="22"/>
                <w:szCs w:val="22"/>
                <w:lang w:eastAsia="en-US"/>
              </w:rPr>
            </w:pPr>
          </w:p>
        </w:tc>
      </w:tr>
      <w:tr w:rsidR="00D742ED" w:rsidRPr="00D742ED" w14:paraId="1120ED27" w14:textId="77777777" w:rsidTr="009E53B0">
        <w:trPr>
          <w:trHeight w:val="91"/>
          <w:jc w:val="center"/>
        </w:trPr>
        <w:tc>
          <w:tcPr>
            <w:tcW w:w="1631" w:type="dxa"/>
            <w:tcBorders>
              <w:bottom w:val="single" w:sz="4" w:space="0" w:color="auto"/>
            </w:tcBorders>
            <w:shd w:val="clear" w:color="auto" w:fill="auto"/>
            <w:vAlign w:val="center"/>
          </w:tcPr>
          <w:p w14:paraId="1D49519C" w14:textId="77777777" w:rsidR="00D742ED" w:rsidRPr="00D742ED" w:rsidRDefault="00D742ED" w:rsidP="00D742ED">
            <w:pPr>
              <w:ind w:left="-108" w:right="-125"/>
              <w:jc w:val="center"/>
              <w:rPr>
                <w:bCs/>
                <w:color w:val="000000"/>
                <w:kern w:val="32"/>
                <w:sz w:val="20"/>
                <w:szCs w:val="22"/>
                <w:lang w:eastAsia="en-US"/>
              </w:rPr>
            </w:pPr>
            <w:r w:rsidRPr="00D742ED">
              <w:rPr>
                <w:bCs/>
                <w:color w:val="000000"/>
                <w:kern w:val="32"/>
                <w:sz w:val="20"/>
                <w:szCs w:val="22"/>
                <w:lang w:eastAsia="en-US"/>
              </w:rPr>
              <w:t>1</w:t>
            </w:r>
          </w:p>
        </w:tc>
        <w:tc>
          <w:tcPr>
            <w:tcW w:w="1787" w:type="dxa"/>
            <w:tcBorders>
              <w:bottom w:val="single" w:sz="4" w:space="0" w:color="auto"/>
            </w:tcBorders>
            <w:shd w:val="clear" w:color="auto" w:fill="auto"/>
            <w:vAlign w:val="center"/>
          </w:tcPr>
          <w:p w14:paraId="20CC7FA7" w14:textId="77777777" w:rsidR="00D742ED" w:rsidRPr="00D742ED" w:rsidRDefault="00D742ED" w:rsidP="00D742ED">
            <w:pPr>
              <w:ind w:right="-2"/>
              <w:jc w:val="center"/>
              <w:rPr>
                <w:sz w:val="20"/>
                <w:szCs w:val="22"/>
                <w:lang w:eastAsia="en-US"/>
              </w:rPr>
            </w:pPr>
            <w:r w:rsidRPr="00D742ED">
              <w:rPr>
                <w:sz w:val="20"/>
                <w:szCs w:val="22"/>
                <w:lang w:eastAsia="en-US"/>
              </w:rPr>
              <w:t>2</w:t>
            </w:r>
          </w:p>
        </w:tc>
        <w:tc>
          <w:tcPr>
            <w:tcW w:w="1473" w:type="dxa"/>
            <w:tcBorders>
              <w:bottom w:val="single" w:sz="4" w:space="0" w:color="auto"/>
            </w:tcBorders>
            <w:shd w:val="clear" w:color="auto" w:fill="auto"/>
            <w:vAlign w:val="center"/>
          </w:tcPr>
          <w:p w14:paraId="6049E310" w14:textId="77777777" w:rsidR="00D742ED" w:rsidRPr="00D742ED" w:rsidRDefault="00D742ED" w:rsidP="00D742ED">
            <w:pPr>
              <w:ind w:right="-2"/>
              <w:jc w:val="center"/>
              <w:rPr>
                <w:sz w:val="20"/>
                <w:szCs w:val="22"/>
                <w:lang w:eastAsia="en-US"/>
              </w:rPr>
            </w:pPr>
            <w:r w:rsidRPr="00D742ED">
              <w:rPr>
                <w:sz w:val="20"/>
                <w:szCs w:val="22"/>
                <w:lang w:eastAsia="en-US"/>
              </w:rPr>
              <w:t>3</w:t>
            </w:r>
          </w:p>
        </w:tc>
        <w:tc>
          <w:tcPr>
            <w:tcW w:w="1040" w:type="dxa"/>
            <w:tcBorders>
              <w:bottom w:val="single" w:sz="4" w:space="0" w:color="auto"/>
            </w:tcBorders>
            <w:shd w:val="clear" w:color="auto" w:fill="auto"/>
            <w:vAlign w:val="center"/>
          </w:tcPr>
          <w:p w14:paraId="0D98BBE6" w14:textId="77777777" w:rsidR="00D742ED" w:rsidRPr="00D742ED" w:rsidRDefault="00D742ED" w:rsidP="00D742ED">
            <w:pPr>
              <w:ind w:right="-2"/>
              <w:jc w:val="center"/>
              <w:rPr>
                <w:sz w:val="20"/>
                <w:szCs w:val="22"/>
                <w:lang w:eastAsia="en-US"/>
              </w:rPr>
            </w:pPr>
            <w:r w:rsidRPr="00D742ED">
              <w:rPr>
                <w:sz w:val="20"/>
                <w:szCs w:val="22"/>
                <w:lang w:eastAsia="en-US"/>
              </w:rPr>
              <w:t>4</w:t>
            </w:r>
          </w:p>
        </w:tc>
        <w:tc>
          <w:tcPr>
            <w:tcW w:w="709" w:type="dxa"/>
            <w:tcBorders>
              <w:bottom w:val="single" w:sz="4" w:space="0" w:color="auto"/>
            </w:tcBorders>
            <w:shd w:val="clear" w:color="auto" w:fill="auto"/>
            <w:vAlign w:val="center"/>
          </w:tcPr>
          <w:p w14:paraId="376D2D4A" w14:textId="77777777" w:rsidR="00D742ED" w:rsidRPr="00D742ED" w:rsidRDefault="00D742ED" w:rsidP="00D742ED">
            <w:pPr>
              <w:ind w:left="-108" w:right="-108"/>
              <w:jc w:val="center"/>
              <w:rPr>
                <w:sz w:val="20"/>
                <w:szCs w:val="22"/>
                <w:lang w:eastAsia="en-US"/>
              </w:rPr>
            </w:pPr>
            <w:r w:rsidRPr="00D742ED">
              <w:rPr>
                <w:sz w:val="20"/>
                <w:szCs w:val="22"/>
                <w:lang w:eastAsia="en-US"/>
              </w:rPr>
              <w:t>5</w:t>
            </w:r>
          </w:p>
        </w:tc>
        <w:tc>
          <w:tcPr>
            <w:tcW w:w="851" w:type="dxa"/>
            <w:tcBorders>
              <w:bottom w:val="single" w:sz="4" w:space="0" w:color="auto"/>
            </w:tcBorders>
            <w:shd w:val="clear" w:color="auto" w:fill="auto"/>
            <w:vAlign w:val="center"/>
          </w:tcPr>
          <w:p w14:paraId="726F3557" w14:textId="77777777" w:rsidR="00D742ED" w:rsidRPr="00D742ED" w:rsidRDefault="00D742ED" w:rsidP="00D742ED">
            <w:pPr>
              <w:ind w:right="-2"/>
              <w:jc w:val="center"/>
              <w:rPr>
                <w:sz w:val="20"/>
                <w:szCs w:val="22"/>
                <w:lang w:eastAsia="en-US"/>
              </w:rPr>
            </w:pPr>
            <w:r w:rsidRPr="00D742ED">
              <w:rPr>
                <w:sz w:val="20"/>
                <w:szCs w:val="22"/>
                <w:lang w:eastAsia="en-US"/>
              </w:rPr>
              <w:t>6</w:t>
            </w:r>
          </w:p>
        </w:tc>
        <w:tc>
          <w:tcPr>
            <w:tcW w:w="708" w:type="dxa"/>
            <w:tcBorders>
              <w:bottom w:val="single" w:sz="4" w:space="0" w:color="auto"/>
            </w:tcBorders>
            <w:shd w:val="clear" w:color="auto" w:fill="auto"/>
            <w:vAlign w:val="center"/>
          </w:tcPr>
          <w:p w14:paraId="2F5E330F" w14:textId="77777777" w:rsidR="00D742ED" w:rsidRPr="00D742ED" w:rsidRDefault="00D742ED" w:rsidP="00D742ED">
            <w:pPr>
              <w:ind w:left="-108" w:right="-108"/>
              <w:jc w:val="center"/>
              <w:rPr>
                <w:sz w:val="20"/>
                <w:szCs w:val="22"/>
                <w:lang w:eastAsia="en-US"/>
              </w:rPr>
            </w:pPr>
            <w:r w:rsidRPr="00D742ED">
              <w:rPr>
                <w:sz w:val="20"/>
                <w:szCs w:val="22"/>
                <w:lang w:eastAsia="en-US"/>
              </w:rPr>
              <w:t>7</w:t>
            </w:r>
          </w:p>
        </w:tc>
        <w:tc>
          <w:tcPr>
            <w:tcW w:w="709" w:type="dxa"/>
            <w:tcBorders>
              <w:bottom w:val="single" w:sz="4" w:space="0" w:color="auto"/>
            </w:tcBorders>
            <w:shd w:val="clear" w:color="auto" w:fill="auto"/>
            <w:vAlign w:val="center"/>
          </w:tcPr>
          <w:p w14:paraId="4BD98204" w14:textId="77777777" w:rsidR="00D742ED" w:rsidRPr="00D742ED" w:rsidRDefault="00D742ED" w:rsidP="00D742ED">
            <w:pPr>
              <w:ind w:left="-108" w:right="-108"/>
              <w:jc w:val="center"/>
              <w:rPr>
                <w:sz w:val="20"/>
                <w:szCs w:val="22"/>
                <w:lang w:eastAsia="en-US"/>
              </w:rPr>
            </w:pPr>
            <w:r w:rsidRPr="00D742ED">
              <w:rPr>
                <w:sz w:val="20"/>
                <w:szCs w:val="22"/>
                <w:lang w:eastAsia="en-US"/>
              </w:rPr>
              <w:t>8</w:t>
            </w:r>
          </w:p>
        </w:tc>
        <w:tc>
          <w:tcPr>
            <w:tcW w:w="993" w:type="dxa"/>
            <w:tcBorders>
              <w:bottom w:val="single" w:sz="4" w:space="0" w:color="auto"/>
            </w:tcBorders>
            <w:shd w:val="clear" w:color="auto" w:fill="auto"/>
            <w:vAlign w:val="center"/>
          </w:tcPr>
          <w:p w14:paraId="725DBCCD" w14:textId="77777777" w:rsidR="00D742ED" w:rsidRPr="00D742ED" w:rsidRDefault="00D742ED" w:rsidP="00D742ED">
            <w:pPr>
              <w:ind w:right="-2"/>
              <w:jc w:val="center"/>
              <w:rPr>
                <w:sz w:val="20"/>
                <w:szCs w:val="22"/>
                <w:lang w:eastAsia="en-US"/>
              </w:rPr>
            </w:pPr>
            <w:r w:rsidRPr="00D742ED">
              <w:rPr>
                <w:sz w:val="20"/>
                <w:szCs w:val="22"/>
                <w:lang w:eastAsia="en-US"/>
              </w:rPr>
              <w:t>9</w:t>
            </w:r>
          </w:p>
        </w:tc>
      </w:tr>
      <w:tr w:rsidR="00D742ED" w:rsidRPr="00D742ED" w14:paraId="6B4EE146" w14:textId="77777777" w:rsidTr="009E53B0">
        <w:trPr>
          <w:trHeight w:val="377"/>
          <w:jc w:val="center"/>
        </w:trPr>
        <w:tc>
          <w:tcPr>
            <w:tcW w:w="1631" w:type="dxa"/>
            <w:vMerge w:val="restart"/>
            <w:shd w:val="clear" w:color="auto" w:fill="auto"/>
            <w:vAlign w:val="center"/>
          </w:tcPr>
          <w:p w14:paraId="37369B34" w14:textId="77777777" w:rsidR="00D742ED" w:rsidRPr="00D742ED" w:rsidRDefault="00D742ED" w:rsidP="00D742ED">
            <w:pPr>
              <w:ind w:left="-80" w:right="-106"/>
              <w:jc w:val="center"/>
              <w:rPr>
                <w:sz w:val="22"/>
                <w:szCs w:val="22"/>
                <w:lang w:eastAsia="en-US"/>
              </w:rPr>
            </w:pPr>
            <w:r w:rsidRPr="00D742ED">
              <w:rPr>
                <w:sz w:val="22"/>
                <w:szCs w:val="22"/>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D742ED">
              <w:rPr>
                <w:sz w:val="22"/>
                <w:szCs w:val="22"/>
                <w:lang w:eastAsia="en-US"/>
              </w:rPr>
              <w:br/>
              <w:t xml:space="preserve"> по узлу теплоснабжения - котельная </w:t>
            </w:r>
            <w:r w:rsidRPr="00D742ED">
              <w:rPr>
                <w:sz w:val="22"/>
                <w:szCs w:val="22"/>
                <w:lang w:eastAsia="en-US"/>
              </w:rPr>
              <w:br/>
              <w:t>ТЧ-15 на ст. Новокузнецк-Сортировочный</w:t>
            </w:r>
          </w:p>
        </w:tc>
        <w:tc>
          <w:tcPr>
            <w:tcW w:w="8270" w:type="dxa"/>
            <w:gridSpan w:val="8"/>
            <w:shd w:val="clear" w:color="auto" w:fill="auto"/>
          </w:tcPr>
          <w:p w14:paraId="44ECEFE9" w14:textId="77777777" w:rsidR="00D742ED" w:rsidRPr="00D742ED" w:rsidRDefault="00D742ED" w:rsidP="00D742ED">
            <w:pPr>
              <w:ind w:right="-994"/>
              <w:jc w:val="center"/>
              <w:rPr>
                <w:lang w:eastAsia="en-US"/>
              </w:rPr>
            </w:pPr>
            <w:r w:rsidRPr="00D742ED">
              <w:rPr>
                <w:lang w:eastAsia="en-US"/>
              </w:rPr>
              <w:t xml:space="preserve">Для потребителей, в случае отсутствия дифференциации тарифов </w:t>
            </w:r>
          </w:p>
          <w:p w14:paraId="50BC8533" w14:textId="77777777" w:rsidR="00D742ED" w:rsidRPr="00D742ED" w:rsidRDefault="00D742ED" w:rsidP="00D742ED">
            <w:pPr>
              <w:ind w:right="-994"/>
              <w:jc w:val="center"/>
              <w:rPr>
                <w:sz w:val="22"/>
                <w:szCs w:val="22"/>
                <w:lang w:eastAsia="en-US"/>
              </w:rPr>
            </w:pPr>
            <w:r w:rsidRPr="00D742ED">
              <w:rPr>
                <w:lang w:eastAsia="en-US"/>
              </w:rPr>
              <w:t>по схеме подключения (без НДС)</w:t>
            </w:r>
            <w:r w:rsidRPr="00D742ED">
              <w:rPr>
                <w:sz w:val="22"/>
                <w:szCs w:val="22"/>
                <w:lang w:eastAsia="en-US"/>
              </w:rPr>
              <w:t xml:space="preserve"> </w:t>
            </w:r>
          </w:p>
        </w:tc>
      </w:tr>
      <w:tr w:rsidR="00D742ED" w:rsidRPr="00D742ED" w14:paraId="726809FB" w14:textId="77777777" w:rsidTr="009E53B0">
        <w:trPr>
          <w:jc w:val="center"/>
        </w:trPr>
        <w:tc>
          <w:tcPr>
            <w:tcW w:w="1631" w:type="dxa"/>
            <w:vMerge/>
            <w:shd w:val="clear" w:color="auto" w:fill="auto"/>
          </w:tcPr>
          <w:p w14:paraId="4C251BE9" w14:textId="77777777" w:rsidR="00D742ED" w:rsidRPr="00D742ED" w:rsidRDefault="00D742ED" w:rsidP="00D742ED">
            <w:pPr>
              <w:ind w:left="-220" w:right="-125"/>
              <w:jc w:val="center"/>
              <w:rPr>
                <w:sz w:val="22"/>
                <w:szCs w:val="22"/>
                <w:lang w:eastAsia="en-US"/>
              </w:rPr>
            </w:pPr>
          </w:p>
        </w:tc>
        <w:tc>
          <w:tcPr>
            <w:tcW w:w="1787" w:type="dxa"/>
            <w:vMerge w:val="restart"/>
            <w:shd w:val="clear" w:color="auto" w:fill="auto"/>
            <w:vAlign w:val="center"/>
          </w:tcPr>
          <w:p w14:paraId="46AC9F9F" w14:textId="77777777" w:rsidR="00D742ED" w:rsidRPr="00D742ED" w:rsidRDefault="00D742ED" w:rsidP="00D742ED">
            <w:pPr>
              <w:ind w:left="-107" w:right="-2"/>
              <w:jc w:val="center"/>
              <w:rPr>
                <w:sz w:val="22"/>
                <w:szCs w:val="22"/>
                <w:lang w:eastAsia="en-US"/>
              </w:rPr>
            </w:pPr>
            <w:r w:rsidRPr="00D742ED">
              <w:rPr>
                <w:sz w:val="22"/>
                <w:szCs w:val="22"/>
                <w:lang w:eastAsia="en-US"/>
              </w:rPr>
              <w:t>Одноставочный</w:t>
            </w:r>
          </w:p>
          <w:p w14:paraId="677478C4" w14:textId="77777777" w:rsidR="00D742ED" w:rsidRPr="00D742ED" w:rsidRDefault="00D742ED" w:rsidP="00D742ED">
            <w:pPr>
              <w:ind w:right="-2"/>
              <w:jc w:val="center"/>
              <w:rPr>
                <w:sz w:val="22"/>
                <w:szCs w:val="22"/>
                <w:lang w:eastAsia="en-US"/>
              </w:rPr>
            </w:pPr>
            <w:r w:rsidRPr="00D742ED">
              <w:rPr>
                <w:sz w:val="22"/>
                <w:szCs w:val="22"/>
                <w:lang w:eastAsia="en-US"/>
              </w:rPr>
              <w:t>руб./Гкал</w:t>
            </w:r>
          </w:p>
        </w:tc>
        <w:tc>
          <w:tcPr>
            <w:tcW w:w="1473" w:type="dxa"/>
            <w:shd w:val="clear" w:color="auto" w:fill="auto"/>
            <w:vAlign w:val="center"/>
          </w:tcPr>
          <w:p w14:paraId="7A49E784" w14:textId="77777777" w:rsidR="00D742ED" w:rsidRPr="00D742ED" w:rsidRDefault="00D742ED" w:rsidP="00D742ED">
            <w:pPr>
              <w:ind w:left="-6" w:right="-61"/>
              <w:jc w:val="center"/>
              <w:rPr>
                <w:sz w:val="22"/>
                <w:szCs w:val="22"/>
              </w:rPr>
            </w:pPr>
            <w:r w:rsidRPr="00D742ED">
              <w:rPr>
                <w:sz w:val="22"/>
                <w:szCs w:val="22"/>
              </w:rPr>
              <w:t>с 01.01.2024</w:t>
            </w:r>
          </w:p>
        </w:tc>
        <w:tc>
          <w:tcPr>
            <w:tcW w:w="1040" w:type="dxa"/>
            <w:shd w:val="clear" w:color="auto" w:fill="auto"/>
            <w:vAlign w:val="center"/>
          </w:tcPr>
          <w:p w14:paraId="0043BDE0"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2 059,94</w:t>
            </w:r>
          </w:p>
        </w:tc>
        <w:tc>
          <w:tcPr>
            <w:tcW w:w="709" w:type="dxa"/>
            <w:shd w:val="clear" w:color="auto" w:fill="auto"/>
            <w:vAlign w:val="center"/>
          </w:tcPr>
          <w:p w14:paraId="41D7E4D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1273A56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799CAA8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0A477FB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73FAAA6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2EDB248D" w14:textId="77777777" w:rsidTr="009E53B0">
        <w:trPr>
          <w:jc w:val="center"/>
        </w:trPr>
        <w:tc>
          <w:tcPr>
            <w:tcW w:w="1631" w:type="dxa"/>
            <w:vMerge/>
            <w:shd w:val="clear" w:color="auto" w:fill="auto"/>
          </w:tcPr>
          <w:p w14:paraId="1C53D700" w14:textId="77777777" w:rsidR="00D742ED" w:rsidRPr="00D742ED" w:rsidRDefault="00D742ED" w:rsidP="00D742ED">
            <w:pPr>
              <w:ind w:right="-2"/>
              <w:rPr>
                <w:sz w:val="22"/>
                <w:szCs w:val="22"/>
                <w:lang w:eastAsia="en-US"/>
              </w:rPr>
            </w:pPr>
          </w:p>
        </w:tc>
        <w:tc>
          <w:tcPr>
            <w:tcW w:w="1787" w:type="dxa"/>
            <w:vMerge/>
            <w:shd w:val="clear" w:color="auto" w:fill="auto"/>
          </w:tcPr>
          <w:p w14:paraId="576BD55E"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5EE56418" w14:textId="77777777" w:rsidR="00D742ED" w:rsidRPr="00D742ED" w:rsidRDefault="00D742ED" w:rsidP="00D742ED">
            <w:pPr>
              <w:ind w:left="-6" w:right="-61"/>
              <w:jc w:val="center"/>
              <w:rPr>
                <w:sz w:val="22"/>
                <w:szCs w:val="22"/>
              </w:rPr>
            </w:pPr>
            <w:r w:rsidRPr="00D742ED">
              <w:rPr>
                <w:sz w:val="22"/>
                <w:szCs w:val="22"/>
              </w:rPr>
              <w:t>с 01.07.2024</w:t>
            </w:r>
          </w:p>
        </w:tc>
        <w:tc>
          <w:tcPr>
            <w:tcW w:w="1040" w:type="dxa"/>
            <w:shd w:val="clear" w:color="auto" w:fill="auto"/>
            <w:vAlign w:val="center"/>
          </w:tcPr>
          <w:p w14:paraId="213DCA9B"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2 258,02</w:t>
            </w:r>
          </w:p>
        </w:tc>
        <w:tc>
          <w:tcPr>
            <w:tcW w:w="709" w:type="dxa"/>
            <w:shd w:val="clear" w:color="auto" w:fill="auto"/>
            <w:vAlign w:val="center"/>
          </w:tcPr>
          <w:p w14:paraId="5A9266A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3D785C3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D77BF5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05F46060"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B21E85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1C1F6527" w14:textId="77777777" w:rsidTr="009E53B0">
        <w:trPr>
          <w:jc w:val="center"/>
        </w:trPr>
        <w:tc>
          <w:tcPr>
            <w:tcW w:w="1631" w:type="dxa"/>
            <w:vMerge/>
            <w:shd w:val="clear" w:color="auto" w:fill="auto"/>
          </w:tcPr>
          <w:p w14:paraId="281611FC" w14:textId="77777777" w:rsidR="00D742ED" w:rsidRPr="00D742ED" w:rsidRDefault="00D742ED" w:rsidP="00D742ED">
            <w:pPr>
              <w:ind w:right="-2"/>
              <w:rPr>
                <w:sz w:val="22"/>
                <w:szCs w:val="22"/>
                <w:lang w:eastAsia="en-US"/>
              </w:rPr>
            </w:pPr>
          </w:p>
        </w:tc>
        <w:tc>
          <w:tcPr>
            <w:tcW w:w="1787" w:type="dxa"/>
            <w:vMerge/>
            <w:shd w:val="clear" w:color="auto" w:fill="auto"/>
          </w:tcPr>
          <w:p w14:paraId="71BCC570"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71EF522B" w14:textId="77777777" w:rsidR="00D742ED" w:rsidRPr="00D742ED" w:rsidRDefault="00D742ED" w:rsidP="00D742ED">
            <w:pPr>
              <w:ind w:left="-6" w:right="-61"/>
              <w:jc w:val="center"/>
              <w:rPr>
                <w:sz w:val="22"/>
                <w:szCs w:val="22"/>
              </w:rPr>
            </w:pPr>
            <w:r w:rsidRPr="00D742ED">
              <w:rPr>
                <w:sz w:val="22"/>
                <w:szCs w:val="22"/>
              </w:rPr>
              <w:t>с 01.01.2025</w:t>
            </w:r>
          </w:p>
        </w:tc>
        <w:tc>
          <w:tcPr>
            <w:tcW w:w="1040" w:type="dxa"/>
            <w:shd w:val="clear" w:color="auto" w:fill="auto"/>
            <w:vAlign w:val="center"/>
          </w:tcPr>
          <w:p w14:paraId="05303ED3"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2 258,02</w:t>
            </w:r>
          </w:p>
        </w:tc>
        <w:tc>
          <w:tcPr>
            <w:tcW w:w="709" w:type="dxa"/>
            <w:shd w:val="clear" w:color="auto" w:fill="auto"/>
            <w:vAlign w:val="center"/>
          </w:tcPr>
          <w:p w14:paraId="26E6DA3A"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014EB80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3F730B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7D1501E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29F7A270"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3E64B637" w14:textId="77777777" w:rsidTr="009E53B0">
        <w:trPr>
          <w:jc w:val="center"/>
        </w:trPr>
        <w:tc>
          <w:tcPr>
            <w:tcW w:w="1631" w:type="dxa"/>
            <w:vMerge/>
            <w:shd w:val="clear" w:color="auto" w:fill="auto"/>
          </w:tcPr>
          <w:p w14:paraId="7B784110" w14:textId="77777777" w:rsidR="00D742ED" w:rsidRPr="00D742ED" w:rsidRDefault="00D742ED" w:rsidP="00D742ED">
            <w:pPr>
              <w:ind w:right="-2"/>
              <w:rPr>
                <w:sz w:val="22"/>
                <w:szCs w:val="22"/>
                <w:lang w:eastAsia="en-US"/>
              </w:rPr>
            </w:pPr>
          </w:p>
        </w:tc>
        <w:tc>
          <w:tcPr>
            <w:tcW w:w="1787" w:type="dxa"/>
            <w:vMerge/>
            <w:shd w:val="clear" w:color="auto" w:fill="auto"/>
          </w:tcPr>
          <w:p w14:paraId="4F64EFFB"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6E57630C" w14:textId="77777777" w:rsidR="00D742ED" w:rsidRPr="00D742ED" w:rsidRDefault="00D742ED" w:rsidP="00D742ED">
            <w:pPr>
              <w:ind w:left="-6" w:right="-61"/>
              <w:jc w:val="center"/>
              <w:rPr>
                <w:sz w:val="22"/>
                <w:szCs w:val="22"/>
              </w:rPr>
            </w:pPr>
            <w:r w:rsidRPr="00D742ED">
              <w:rPr>
                <w:sz w:val="22"/>
                <w:szCs w:val="22"/>
              </w:rPr>
              <w:t>с 01.07.2025</w:t>
            </w:r>
          </w:p>
        </w:tc>
        <w:tc>
          <w:tcPr>
            <w:tcW w:w="1040" w:type="dxa"/>
            <w:shd w:val="clear" w:color="auto" w:fill="auto"/>
            <w:vAlign w:val="center"/>
          </w:tcPr>
          <w:p w14:paraId="297FAEA9"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2 524,30</w:t>
            </w:r>
          </w:p>
        </w:tc>
        <w:tc>
          <w:tcPr>
            <w:tcW w:w="709" w:type="dxa"/>
            <w:shd w:val="clear" w:color="auto" w:fill="auto"/>
            <w:vAlign w:val="center"/>
          </w:tcPr>
          <w:p w14:paraId="225C411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4839017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DF924D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6A072F4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30AED66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77B7979D" w14:textId="77777777" w:rsidTr="009E53B0">
        <w:trPr>
          <w:jc w:val="center"/>
        </w:trPr>
        <w:tc>
          <w:tcPr>
            <w:tcW w:w="1631" w:type="dxa"/>
            <w:vMerge/>
            <w:shd w:val="clear" w:color="auto" w:fill="auto"/>
          </w:tcPr>
          <w:p w14:paraId="38AF32AC" w14:textId="77777777" w:rsidR="00D742ED" w:rsidRPr="00D742ED" w:rsidRDefault="00D742ED" w:rsidP="00D742ED">
            <w:pPr>
              <w:ind w:right="-2"/>
              <w:rPr>
                <w:sz w:val="22"/>
                <w:szCs w:val="22"/>
                <w:lang w:eastAsia="en-US"/>
              </w:rPr>
            </w:pPr>
          </w:p>
        </w:tc>
        <w:tc>
          <w:tcPr>
            <w:tcW w:w="1787" w:type="dxa"/>
            <w:vMerge/>
            <w:shd w:val="clear" w:color="auto" w:fill="auto"/>
          </w:tcPr>
          <w:p w14:paraId="3437D065"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5C427959" w14:textId="77777777" w:rsidR="00D742ED" w:rsidRPr="00D742ED" w:rsidRDefault="00D742ED" w:rsidP="00D742ED">
            <w:pPr>
              <w:ind w:left="-6" w:right="-61"/>
              <w:jc w:val="center"/>
              <w:rPr>
                <w:sz w:val="22"/>
                <w:szCs w:val="22"/>
              </w:rPr>
            </w:pPr>
            <w:r w:rsidRPr="00D742ED">
              <w:rPr>
                <w:sz w:val="22"/>
                <w:szCs w:val="22"/>
              </w:rPr>
              <w:t>с 01.01.2026</w:t>
            </w:r>
          </w:p>
        </w:tc>
        <w:tc>
          <w:tcPr>
            <w:tcW w:w="1040" w:type="dxa"/>
            <w:shd w:val="clear" w:color="auto" w:fill="auto"/>
            <w:vAlign w:val="center"/>
          </w:tcPr>
          <w:p w14:paraId="7D36302F"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2 540,74</w:t>
            </w:r>
          </w:p>
        </w:tc>
        <w:tc>
          <w:tcPr>
            <w:tcW w:w="709" w:type="dxa"/>
            <w:shd w:val="clear" w:color="auto" w:fill="auto"/>
            <w:vAlign w:val="center"/>
          </w:tcPr>
          <w:p w14:paraId="22E367A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090C066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2D5F432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3A9F70C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11B56A3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76DC9CCD" w14:textId="77777777" w:rsidTr="009E53B0">
        <w:trPr>
          <w:trHeight w:val="189"/>
          <w:jc w:val="center"/>
        </w:trPr>
        <w:tc>
          <w:tcPr>
            <w:tcW w:w="1631" w:type="dxa"/>
            <w:vMerge/>
            <w:shd w:val="clear" w:color="auto" w:fill="auto"/>
          </w:tcPr>
          <w:p w14:paraId="59405C9E" w14:textId="77777777" w:rsidR="00D742ED" w:rsidRPr="00D742ED" w:rsidRDefault="00D742ED" w:rsidP="00D742ED">
            <w:pPr>
              <w:ind w:right="-2"/>
              <w:rPr>
                <w:sz w:val="22"/>
                <w:szCs w:val="22"/>
                <w:lang w:eastAsia="en-US"/>
              </w:rPr>
            </w:pPr>
          </w:p>
        </w:tc>
        <w:tc>
          <w:tcPr>
            <w:tcW w:w="1787" w:type="dxa"/>
            <w:vMerge/>
            <w:shd w:val="clear" w:color="auto" w:fill="auto"/>
          </w:tcPr>
          <w:p w14:paraId="152DF989"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1FCAB1F9" w14:textId="77777777" w:rsidR="00D742ED" w:rsidRPr="00D742ED" w:rsidRDefault="00D742ED" w:rsidP="00D742ED">
            <w:pPr>
              <w:ind w:left="-6" w:right="-61"/>
              <w:jc w:val="center"/>
              <w:rPr>
                <w:sz w:val="22"/>
                <w:szCs w:val="22"/>
              </w:rPr>
            </w:pPr>
            <w:r w:rsidRPr="00D742ED">
              <w:rPr>
                <w:sz w:val="22"/>
                <w:szCs w:val="22"/>
              </w:rPr>
              <w:t>с 01.07.2026</w:t>
            </w:r>
          </w:p>
        </w:tc>
        <w:tc>
          <w:tcPr>
            <w:tcW w:w="1040" w:type="dxa"/>
            <w:shd w:val="clear" w:color="auto" w:fill="auto"/>
            <w:vAlign w:val="center"/>
          </w:tcPr>
          <w:p w14:paraId="3E1A4F96"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2 707,00</w:t>
            </w:r>
          </w:p>
        </w:tc>
        <w:tc>
          <w:tcPr>
            <w:tcW w:w="709" w:type="dxa"/>
            <w:shd w:val="clear" w:color="auto" w:fill="auto"/>
            <w:vAlign w:val="center"/>
          </w:tcPr>
          <w:p w14:paraId="126BF4D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529C197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98AE49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7071662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4969B1F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234FD98B" w14:textId="77777777" w:rsidTr="009E53B0">
        <w:trPr>
          <w:trHeight w:val="189"/>
          <w:jc w:val="center"/>
        </w:trPr>
        <w:tc>
          <w:tcPr>
            <w:tcW w:w="1631" w:type="dxa"/>
            <w:vMerge/>
            <w:shd w:val="clear" w:color="auto" w:fill="auto"/>
          </w:tcPr>
          <w:p w14:paraId="08786966" w14:textId="77777777" w:rsidR="00D742ED" w:rsidRPr="00D742ED" w:rsidRDefault="00D742ED" w:rsidP="00D742ED">
            <w:pPr>
              <w:ind w:right="-2"/>
              <w:rPr>
                <w:sz w:val="22"/>
                <w:szCs w:val="22"/>
                <w:lang w:eastAsia="en-US"/>
              </w:rPr>
            </w:pPr>
          </w:p>
        </w:tc>
        <w:tc>
          <w:tcPr>
            <w:tcW w:w="1787" w:type="dxa"/>
            <w:vMerge/>
            <w:shd w:val="clear" w:color="auto" w:fill="auto"/>
          </w:tcPr>
          <w:p w14:paraId="0E702A86"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001C2090" w14:textId="77777777" w:rsidR="00D742ED" w:rsidRPr="00D742ED" w:rsidRDefault="00D742ED" w:rsidP="00D742ED">
            <w:pPr>
              <w:ind w:left="-6" w:right="-61"/>
              <w:jc w:val="center"/>
              <w:rPr>
                <w:sz w:val="22"/>
                <w:szCs w:val="22"/>
              </w:rPr>
            </w:pPr>
            <w:r w:rsidRPr="00D742ED">
              <w:rPr>
                <w:sz w:val="22"/>
                <w:szCs w:val="22"/>
              </w:rPr>
              <w:t>с 01.01.2027</w:t>
            </w:r>
          </w:p>
        </w:tc>
        <w:tc>
          <w:tcPr>
            <w:tcW w:w="1040" w:type="dxa"/>
            <w:shd w:val="clear" w:color="auto" w:fill="auto"/>
            <w:vAlign w:val="center"/>
          </w:tcPr>
          <w:p w14:paraId="5219EB89"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2 707,00</w:t>
            </w:r>
          </w:p>
        </w:tc>
        <w:tc>
          <w:tcPr>
            <w:tcW w:w="709" w:type="dxa"/>
            <w:shd w:val="clear" w:color="auto" w:fill="auto"/>
            <w:vAlign w:val="center"/>
          </w:tcPr>
          <w:p w14:paraId="476DBB9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57C26965"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585223DA"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62364C1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58111B4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2B6D55CC" w14:textId="77777777" w:rsidTr="009E53B0">
        <w:trPr>
          <w:trHeight w:val="189"/>
          <w:jc w:val="center"/>
        </w:trPr>
        <w:tc>
          <w:tcPr>
            <w:tcW w:w="1631" w:type="dxa"/>
            <w:vMerge/>
            <w:shd w:val="clear" w:color="auto" w:fill="auto"/>
          </w:tcPr>
          <w:p w14:paraId="49597B2B" w14:textId="77777777" w:rsidR="00D742ED" w:rsidRPr="00D742ED" w:rsidRDefault="00D742ED" w:rsidP="00D742ED">
            <w:pPr>
              <w:ind w:right="-2"/>
              <w:rPr>
                <w:sz w:val="22"/>
                <w:szCs w:val="22"/>
                <w:lang w:eastAsia="en-US"/>
              </w:rPr>
            </w:pPr>
          </w:p>
        </w:tc>
        <w:tc>
          <w:tcPr>
            <w:tcW w:w="1787" w:type="dxa"/>
            <w:vMerge/>
            <w:shd w:val="clear" w:color="auto" w:fill="auto"/>
          </w:tcPr>
          <w:p w14:paraId="08D6FA04"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3A421351" w14:textId="77777777" w:rsidR="00D742ED" w:rsidRPr="00D742ED" w:rsidRDefault="00D742ED" w:rsidP="00D742ED">
            <w:pPr>
              <w:ind w:left="-6" w:right="-61"/>
              <w:jc w:val="center"/>
              <w:rPr>
                <w:sz w:val="22"/>
                <w:szCs w:val="22"/>
              </w:rPr>
            </w:pPr>
            <w:r w:rsidRPr="00D742ED">
              <w:rPr>
                <w:sz w:val="22"/>
                <w:szCs w:val="22"/>
              </w:rPr>
              <w:t>с 01.07.2027</w:t>
            </w:r>
          </w:p>
        </w:tc>
        <w:tc>
          <w:tcPr>
            <w:tcW w:w="1040" w:type="dxa"/>
            <w:shd w:val="clear" w:color="auto" w:fill="auto"/>
            <w:vAlign w:val="center"/>
          </w:tcPr>
          <w:p w14:paraId="13EBD62E"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2 775,31</w:t>
            </w:r>
          </w:p>
        </w:tc>
        <w:tc>
          <w:tcPr>
            <w:tcW w:w="709" w:type="dxa"/>
            <w:shd w:val="clear" w:color="auto" w:fill="auto"/>
            <w:vAlign w:val="center"/>
          </w:tcPr>
          <w:p w14:paraId="59846EB0"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489736D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6C1EEAC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7922DCD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497F159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62C61697" w14:textId="77777777" w:rsidTr="009E53B0">
        <w:trPr>
          <w:trHeight w:val="189"/>
          <w:jc w:val="center"/>
        </w:trPr>
        <w:tc>
          <w:tcPr>
            <w:tcW w:w="1631" w:type="dxa"/>
            <w:vMerge/>
            <w:shd w:val="clear" w:color="auto" w:fill="auto"/>
          </w:tcPr>
          <w:p w14:paraId="1C812F34" w14:textId="77777777" w:rsidR="00D742ED" w:rsidRPr="00D742ED" w:rsidRDefault="00D742ED" w:rsidP="00D742ED">
            <w:pPr>
              <w:ind w:right="-2"/>
              <w:rPr>
                <w:sz w:val="22"/>
                <w:szCs w:val="22"/>
                <w:lang w:eastAsia="en-US"/>
              </w:rPr>
            </w:pPr>
          </w:p>
        </w:tc>
        <w:tc>
          <w:tcPr>
            <w:tcW w:w="1787" w:type="dxa"/>
            <w:vMerge/>
            <w:shd w:val="clear" w:color="auto" w:fill="auto"/>
          </w:tcPr>
          <w:p w14:paraId="22FCAB4B"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52442813" w14:textId="77777777" w:rsidR="00D742ED" w:rsidRPr="00D742ED" w:rsidRDefault="00D742ED" w:rsidP="00D742ED">
            <w:pPr>
              <w:ind w:left="-6" w:right="-61"/>
              <w:jc w:val="center"/>
              <w:rPr>
                <w:sz w:val="22"/>
                <w:szCs w:val="22"/>
              </w:rPr>
            </w:pPr>
            <w:r w:rsidRPr="00D742ED">
              <w:rPr>
                <w:sz w:val="22"/>
                <w:lang w:eastAsia="en-US"/>
              </w:rPr>
              <w:t>с 01.01.2028</w:t>
            </w:r>
          </w:p>
        </w:tc>
        <w:tc>
          <w:tcPr>
            <w:tcW w:w="1040" w:type="dxa"/>
            <w:shd w:val="clear" w:color="auto" w:fill="auto"/>
            <w:vAlign w:val="center"/>
          </w:tcPr>
          <w:p w14:paraId="1BC233DA"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2 775,31</w:t>
            </w:r>
          </w:p>
        </w:tc>
        <w:tc>
          <w:tcPr>
            <w:tcW w:w="709" w:type="dxa"/>
            <w:shd w:val="clear" w:color="auto" w:fill="auto"/>
            <w:vAlign w:val="center"/>
          </w:tcPr>
          <w:p w14:paraId="044BE89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6F26E41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209FEA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147B4FD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59B3D38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4DAAB57F" w14:textId="77777777" w:rsidTr="009E53B0">
        <w:trPr>
          <w:trHeight w:val="189"/>
          <w:jc w:val="center"/>
        </w:trPr>
        <w:tc>
          <w:tcPr>
            <w:tcW w:w="1631" w:type="dxa"/>
            <w:vMerge/>
            <w:shd w:val="clear" w:color="auto" w:fill="auto"/>
          </w:tcPr>
          <w:p w14:paraId="645D7C10" w14:textId="77777777" w:rsidR="00D742ED" w:rsidRPr="00D742ED" w:rsidRDefault="00D742ED" w:rsidP="00D742ED">
            <w:pPr>
              <w:ind w:right="-2"/>
              <w:rPr>
                <w:sz w:val="22"/>
                <w:szCs w:val="22"/>
                <w:lang w:eastAsia="en-US"/>
              </w:rPr>
            </w:pPr>
          </w:p>
        </w:tc>
        <w:tc>
          <w:tcPr>
            <w:tcW w:w="1787" w:type="dxa"/>
            <w:vMerge/>
            <w:shd w:val="clear" w:color="auto" w:fill="auto"/>
          </w:tcPr>
          <w:p w14:paraId="716D7083" w14:textId="77777777" w:rsidR="00D742ED" w:rsidRPr="00D742ED" w:rsidRDefault="00D742ED" w:rsidP="00D742ED">
            <w:pPr>
              <w:ind w:right="-2"/>
              <w:jc w:val="center"/>
              <w:rPr>
                <w:sz w:val="22"/>
                <w:szCs w:val="22"/>
                <w:lang w:eastAsia="en-US"/>
              </w:rPr>
            </w:pPr>
          </w:p>
        </w:tc>
        <w:tc>
          <w:tcPr>
            <w:tcW w:w="1473" w:type="dxa"/>
            <w:shd w:val="clear" w:color="auto" w:fill="auto"/>
            <w:vAlign w:val="center"/>
          </w:tcPr>
          <w:p w14:paraId="0E8257B7" w14:textId="77777777" w:rsidR="00D742ED" w:rsidRPr="00D742ED" w:rsidRDefault="00D742ED" w:rsidP="00D742ED">
            <w:pPr>
              <w:ind w:left="-6" w:right="-61"/>
              <w:jc w:val="center"/>
              <w:rPr>
                <w:sz w:val="22"/>
                <w:szCs w:val="22"/>
              </w:rPr>
            </w:pPr>
            <w:r w:rsidRPr="00D742ED">
              <w:rPr>
                <w:sz w:val="22"/>
                <w:lang w:eastAsia="en-US"/>
              </w:rPr>
              <w:t>с 01.07.2028</w:t>
            </w:r>
          </w:p>
        </w:tc>
        <w:tc>
          <w:tcPr>
            <w:tcW w:w="1040" w:type="dxa"/>
            <w:shd w:val="clear" w:color="auto" w:fill="auto"/>
            <w:vAlign w:val="center"/>
          </w:tcPr>
          <w:p w14:paraId="396BC05A"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2 880,25</w:t>
            </w:r>
          </w:p>
        </w:tc>
        <w:tc>
          <w:tcPr>
            <w:tcW w:w="709" w:type="dxa"/>
            <w:shd w:val="clear" w:color="auto" w:fill="auto"/>
            <w:vAlign w:val="center"/>
          </w:tcPr>
          <w:p w14:paraId="75BF115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3E0A005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20BCD910"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07DFF62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35F330FA"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2F01ED3D" w14:textId="77777777" w:rsidTr="009E53B0">
        <w:trPr>
          <w:trHeight w:val="185"/>
          <w:jc w:val="center"/>
        </w:trPr>
        <w:tc>
          <w:tcPr>
            <w:tcW w:w="1631" w:type="dxa"/>
            <w:vMerge/>
            <w:shd w:val="clear" w:color="auto" w:fill="auto"/>
          </w:tcPr>
          <w:p w14:paraId="29019856" w14:textId="77777777" w:rsidR="00D742ED" w:rsidRPr="00D742ED" w:rsidRDefault="00D742ED" w:rsidP="00D742ED">
            <w:pPr>
              <w:ind w:right="-2"/>
              <w:rPr>
                <w:sz w:val="22"/>
                <w:szCs w:val="22"/>
                <w:lang w:eastAsia="en-US"/>
              </w:rPr>
            </w:pPr>
          </w:p>
        </w:tc>
        <w:tc>
          <w:tcPr>
            <w:tcW w:w="1787" w:type="dxa"/>
            <w:shd w:val="clear" w:color="auto" w:fill="auto"/>
          </w:tcPr>
          <w:p w14:paraId="3D3DF4DB" w14:textId="77777777" w:rsidR="00D742ED" w:rsidRPr="00D742ED" w:rsidRDefault="00D742ED" w:rsidP="00D742ED">
            <w:pPr>
              <w:ind w:left="-78" w:right="-2"/>
              <w:jc w:val="center"/>
              <w:rPr>
                <w:sz w:val="22"/>
                <w:szCs w:val="22"/>
                <w:lang w:eastAsia="en-US"/>
              </w:rPr>
            </w:pPr>
            <w:r w:rsidRPr="00D742ED">
              <w:rPr>
                <w:sz w:val="22"/>
                <w:szCs w:val="22"/>
                <w:lang w:eastAsia="en-US"/>
              </w:rPr>
              <w:t>Двухставочный</w:t>
            </w:r>
          </w:p>
        </w:tc>
        <w:tc>
          <w:tcPr>
            <w:tcW w:w="1473" w:type="dxa"/>
            <w:shd w:val="clear" w:color="auto" w:fill="auto"/>
            <w:vAlign w:val="center"/>
          </w:tcPr>
          <w:p w14:paraId="0CE758B1" w14:textId="77777777" w:rsidR="00D742ED" w:rsidRPr="00D742ED" w:rsidRDefault="00D742ED" w:rsidP="00D742ED">
            <w:pPr>
              <w:jc w:val="center"/>
              <w:rPr>
                <w:sz w:val="22"/>
                <w:szCs w:val="22"/>
                <w:lang w:eastAsia="en-US"/>
              </w:rPr>
            </w:pPr>
            <w:r w:rsidRPr="00D742ED">
              <w:rPr>
                <w:sz w:val="22"/>
                <w:szCs w:val="22"/>
                <w:lang w:eastAsia="en-US"/>
              </w:rPr>
              <w:t>x</w:t>
            </w:r>
          </w:p>
        </w:tc>
        <w:tc>
          <w:tcPr>
            <w:tcW w:w="1040" w:type="dxa"/>
            <w:shd w:val="clear" w:color="auto" w:fill="auto"/>
            <w:vAlign w:val="center"/>
          </w:tcPr>
          <w:p w14:paraId="22423DB1" w14:textId="77777777" w:rsidR="00D742ED" w:rsidRPr="00D742ED" w:rsidRDefault="00D742ED" w:rsidP="00D742ED">
            <w:pPr>
              <w:jc w:val="center"/>
              <w:rPr>
                <w:sz w:val="22"/>
                <w:szCs w:val="22"/>
                <w:lang w:eastAsia="en-US"/>
              </w:rPr>
            </w:pPr>
            <w:r w:rsidRPr="00D742ED">
              <w:rPr>
                <w:sz w:val="22"/>
                <w:szCs w:val="22"/>
                <w:lang w:eastAsia="en-US"/>
              </w:rPr>
              <w:t>x</w:t>
            </w:r>
          </w:p>
        </w:tc>
        <w:tc>
          <w:tcPr>
            <w:tcW w:w="709" w:type="dxa"/>
            <w:shd w:val="clear" w:color="auto" w:fill="auto"/>
            <w:vAlign w:val="center"/>
          </w:tcPr>
          <w:p w14:paraId="62457C6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1EC251B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1FC67CBB" w14:textId="77777777" w:rsidR="00D742ED" w:rsidRPr="00D742ED" w:rsidRDefault="00D742ED" w:rsidP="00D742ED">
            <w:pPr>
              <w:ind w:left="-162" w:right="-114"/>
              <w:jc w:val="center"/>
              <w:rPr>
                <w:sz w:val="22"/>
                <w:szCs w:val="22"/>
                <w:lang w:eastAsia="en-US"/>
              </w:rPr>
            </w:pPr>
            <w:r w:rsidRPr="00D742ED">
              <w:rPr>
                <w:sz w:val="22"/>
                <w:szCs w:val="22"/>
                <w:lang w:eastAsia="en-US"/>
              </w:rPr>
              <w:t>х</w:t>
            </w:r>
          </w:p>
        </w:tc>
        <w:tc>
          <w:tcPr>
            <w:tcW w:w="709" w:type="dxa"/>
            <w:shd w:val="clear" w:color="auto" w:fill="auto"/>
            <w:vAlign w:val="center"/>
          </w:tcPr>
          <w:p w14:paraId="1CABC6D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4F7BC5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6307FCFF" w14:textId="77777777" w:rsidTr="009E53B0">
        <w:trPr>
          <w:trHeight w:val="395"/>
          <w:jc w:val="center"/>
        </w:trPr>
        <w:tc>
          <w:tcPr>
            <w:tcW w:w="1631" w:type="dxa"/>
            <w:vMerge/>
            <w:shd w:val="clear" w:color="auto" w:fill="auto"/>
          </w:tcPr>
          <w:p w14:paraId="77F71280" w14:textId="77777777" w:rsidR="00D742ED" w:rsidRPr="00D742ED" w:rsidRDefault="00D742ED" w:rsidP="00D742ED">
            <w:pPr>
              <w:ind w:right="-2"/>
              <w:rPr>
                <w:sz w:val="22"/>
                <w:szCs w:val="22"/>
                <w:lang w:eastAsia="en-US"/>
              </w:rPr>
            </w:pPr>
          </w:p>
        </w:tc>
        <w:tc>
          <w:tcPr>
            <w:tcW w:w="1787" w:type="dxa"/>
            <w:shd w:val="clear" w:color="auto" w:fill="auto"/>
            <w:vAlign w:val="center"/>
          </w:tcPr>
          <w:p w14:paraId="5C8DB46E" w14:textId="77777777" w:rsidR="00D742ED" w:rsidRPr="00D742ED" w:rsidRDefault="00D742ED" w:rsidP="00D742ED">
            <w:pPr>
              <w:ind w:left="-108" w:right="-109"/>
              <w:jc w:val="center"/>
              <w:rPr>
                <w:sz w:val="22"/>
                <w:szCs w:val="22"/>
                <w:lang w:eastAsia="en-US"/>
              </w:rPr>
            </w:pPr>
            <w:r w:rsidRPr="00D742ED">
              <w:rPr>
                <w:sz w:val="22"/>
                <w:szCs w:val="22"/>
                <w:lang w:eastAsia="en-US"/>
              </w:rPr>
              <w:t>Ставка за тепловую энергию, руб./Гкал</w:t>
            </w:r>
          </w:p>
        </w:tc>
        <w:tc>
          <w:tcPr>
            <w:tcW w:w="1473" w:type="dxa"/>
            <w:shd w:val="clear" w:color="auto" w:fill="auto"/>
            <w:vAlign w:val="center"/>
          </w:tcPr>
          <w:p w14:paraId="434FCA96" w14:textId="77777777" w:rsidR="00D742ED" w:rsidRPr="00D742ED" w:rsidRDefault="00D742ED" w:rsidP="00D742ED">
            <w:pPr>
              <w:jc w:val="center"/>
              <w:rPr>
                <w:sz w:val="22"/>
                <w:szCs w:val="22"/>
                <w:lang w:eastAsia="en-US"/>
              </w:rPr>
            </w:pPr>
            <w:r w:rsidRPr="00D742ED">
              <w:rPr>
                <w:sz w:val="22"/>
                <w:szCs w:val="22"/>
                <w:lang w:eastAsia="en-US"/>
              </w:rPr>
              <w:t>x</w:t>
            </w:r>
          </w:p>
        </w:tc>
        <w:tc>
          <w:tcPr>
            <w:tcW w:w="1040" w:type="dxa"/>
            <w:shd w:val="clear" w:color="auto" w:fill="auto"/>
            <w:vAlign w:val="center"/>
          </w:tcPr>
          <w:p w14:paraId="671BA22C" w14:textId="77777777" w:rsidR="00D742ED" w:rsidRPr="00D742ED" w:rsidRDefault="00D742ED" w:rsidP="00D742ED">
            <w:pPr>
              <w:jc w:val="center"/>
              <w:rPr>
                <w:sz w:val="22"/>
                <w:szCs w:val="22"/>
                <w:lang w:eastAsia="en-US"/>
              </w:rPr>
            </w:pPr>
            <w:r w:rsidRPr="00D742ED">
              <w:rPr>
                <w:sz w:val="22"/>
                <w:szCs w:val="22"/>
                <w:lang w:eastAsia="en-US"/>
              </w:rPr>
              <w:t>x</w:t>
            </w:r>
          </w:p>
        </w:tc>
        <w:tc>
          <w:tcPr>
            <w:tcW w:w="709" w:type="dxa"/>
            <w:shd w:val="clear" w:color="auto" w:fill="auto"/>
            <w:vAlign w:val="center"/>
          </w:tcPr>
          <w:p w14:paraId="2A296F57"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12A13207"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4D08ECB7"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6A6E0ED5"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1B3BDFDE"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5D4C5C1D" w14:textId="77777777" w:rsidTr="009E53B0">
        <w:trPr>
          <w:trHeight w:val="1409"/>
          <w:jc w:val="center"/>
        </w:trPr>
        <w:tc>
          <w:tcPr>
            <w:tcW w:w="1631" w:type="dxa"/>
            <w:vMerge/>
            <w:shd w:val="clear" w:color="auto" w:fill="auto"/>
          </w:tcPr>
          <w:p w14:paraId="4481A910" w14:textId="77777777" w:rsidR="00D742ED" w:rsidRPr="00D742ED" w:rsidRDefault="00D742ED" w:rsidP="00D742ED">
            <w:pPr>
              <w:ind w:right="-2"/>
              <w:rPr>
                <w:sz w:val="22"/>
                <w:szCs w:val="22"/>
                <w:lang w:eastAsia="en-US"/>
              </w:rPr>
            </w:pPr>
          </w:p>
        </w:tc>
        <w:tc>
          <w:tcPr>
            <w:tcW w:w="1787" w:type="dxa"/>
            <w:shd w:val="clear" w:color="auto" w:fill="auto"/>
          </w:tcPr>
          <w:p w14:paraId="3D3FB044" w14:textId="77777777" w:rsidR="00D742ED" w:rsidRPr="00D742ED" w:rsidRDefault="00D742ED" w:rsidP="00D742ED">
            <w:pPr>
              <w:ind w:left="-108" w:right="-109"/>
              <w:jc w:val="center"/>
              <w:rPr>
                <w:sz w:val="22"/>
                <w:szCs w:val="22"/>
                <w:lang w:eastAsia="en-US"/>
              </w:rPr>
            </w:pPr>
            <w:r w:rsidRPr="00D742ED">
              <w:rPr>
                <w:sz w:val="22"/>
                <w:szCs w:val="22"/>
                <w:lang w:eastAsia="en-US"/>
              </w:rPr>
              <w:t>Ставка за содержание тепловой мощности, тыс. руб./Гкал/ч в мес.</w:t>
            </w:r>
          </w:p>
        </w:tc>
        <w:tc>
          <w:tcPr>
            <w:tcW w:w="1473" w:type="dxa"/>
            <w:shd w:val="clear" w:color="auto" w:fill="auto"/>
            <w:vAlign w:val="center"/>
          </w:tcPr>
          <w:p w14:paraId="4F59F84B" w14:textId="77777777" w:rsidR="00D742ED" w:rsidRPr="00D742ED" w:rsidRDefault="00D742ED" w:rsidP="00D742ED">
            <w:pPr>
              <w:jc w:val="center"/>
              <w:rPr>
                <w:sz w:val="22"/>
                <w:szCs w:val="22"/>
                <w:lang w:eastAsia="en-US"/>
              </w:rPr>
            </w:pPr>
            <w:r w:rsidRPr="00D742ED">
              <w:rPr>
                <w:sz w:val="22"/>
                <w:szCs w:val="22"/>
                <w:lang w:eastAsia="en-US"/>
              </w:rPr>
              <w:t>x</w:t>
            </w:r>
          </w:p>
        </w:tc>
        <w:tc>
          <w:tcPr>
            <w:tcW w:w="1040" w:type="dxa"/>
            <w:shd w:val="clear" w:color="auto" w:fill="auto"/>
            <w:vAlign w:val="center"/>
          </w:tcPr>
          <w:p w14:paraId="49973C0C" w14:textId="77777777" w:rsidR="00D742ED" w:rsidRPr="00D742ED" w:rsidRDefault="00D742ED" w:rsidP="00D742ED">
            <w:pPr>
              <w:jc w:val="center"/>
              <w:rPr>
                <w:sz w:val="22"/>
                <w:szCs w:val="22"/>
                <w:lang w:eastAsia="en-US"/>
              </w:rPr>
            </w:pPr>
            <w:r w:rsidRPr="00D742ED">
              <w:rPr>
                <w:sz w:val="22"/>
                <w:szCs w:val="22"/>
                <w:lang w:eastAsia="en-US"/>
              </w:rPr>
              <w:t>x</w:t>
            </w:r>
          </w:p>
        </w:tc>
        <w:tc>
          <w:tcPr>
            <w:tcW w:w="709" w:type="dxa"/>
            <w:shd w:val="clear" w:color="auto" w:fill="auto"/>
            <w:vAlign w:val="center"/>
          </w:tcPr>
          <w:p w14:paraId="49E77A4A"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504B523B"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749E8A1B"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01252480"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08F5EB31"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781A7ED0" w14:textId="77777777" w:rsidTr="009E53B0">
        <w:trPr>
          <w:trHeight w:val="303"/>
          <w:jc w:val="center"/>
        </w:trPr>
        <w:tc>
          <w:tcPr>
            <w:tcW w:w="1631" w:type="dxa"/>
            <w:vMerge/>
            <w:shd w:val="clear" w:color="auto" w:fill="auto"/>
          </w:tcPr>
          <w:p w14:paraId="5576BB68" w14:textId="77777777" w:rsidR="00D742ED" w:rsidRPr="00D742ED" w:rsidRDefault="00D742ED" w:rsidP="00D742ED">
            <w:pPr>
              <w:jc w:val="center"/>
              <w:rPr>
                <w:sz w:val="22"/>
                <w:szCs w:val="22"/>
                <w:lang w:eastAsia="en-US"/>
              </w:rPr>
            </w:pPr>
          </w:p>
        </w:tc>
        <w:tc>
          <w:tcPr>
            <w:tcW w:w="8270" w:type="dxa"/>
            <w:gridSpan w:val="8"/>
            <w:shd w:val="clear" w:color="auto" w:fill="auto"/>
          </w:tcPr>
          <w:p w14:paraId="47007878" w14:textId="77777777" w:rsidR="00D742ED" w:rsidRPr="00D742ED" w:rsidRDefault="00D742ED" w:rsidP="00D742ED">
            <w:pPr>
              <w:jc w:val="center"/>
              <w:rPr>
                <w:sz w:val="22"/>
                <w:szCs w:val="22"/>
                <w:lang w:eastAsia="en-US"/>
              </w:rPr>
            </w:pPr>
            <w:r w:rsidRPr="00D742ED">
              <w:rPr>
                <w:sz w:val="22"/>
                <w:szCs w:val="22"/>
                <w:lang w:eastAsia="en-US"/>
              </w:rPr>
              <w:t xml:space="preserve">Население (тарифы указываются с учетом НДС) </w:t>
            </w:r>
          </w:p>
        </w:tc>
      </w:tr>
      <w:tr w:rsidR="00D742ED" w:rsidRPr="00D742ED" w14:paraId="5A8CA5D7" w14:textId="77777777" w:rsidTr="009E53B0">
        <w:trPr>
          <w:trHeight w:val="69"/>
          <w:jc w:val="center"/>
        </w:trPr>
        <w:tc>
          <w:tcPr>
            <w:tcW w:w="1631" w:type="dxa"/>
            <w:vMerge/>
            <w:shd w:val="clear" w:color="auto" w:fill="auto"/>
          </w:tcPr>
          <w:p w14:paraId="2B7FEEFE" w14:textId="77777777" w:rsidR="00D742ED" w:rsidRPr="00D742ED" w:rsidRDefault="00D742ED" w:rsidP="00D742ED">
            <w:pPr>
              <w:jc w:val="center"/>
              <w:rPr>
                <w:sz w:val="22"/>
                <w:szCs w:val="22"/>
                <w:lang w:eastAsia="en-US"/>
              </w:rPr>
            </w:pPr>
          </w:p>
        </w:tc>
        <w:tc>
          <w:tcPr>
            <w:tcW w:w="1787" w:type="dxa"/>
            <w:vMerge w:val="restart"/>
            <w:shd w:val="clear" w:color="auto" w:fill="auto"/>
            <w:vAlign w:val="center"/>
          </w:tcPr>
          <w:p w14:paraId="660062CF" w14:textId="77777777" w:rsidR="00D742ED" w:rsidRPr="00D742ED" w:rsidRDefault="00D742ED" w:rsidP="00D742ED">
            <w:pPr>
              <w:ind w:left="-107" w:right="-108" w:firstLine="29"/>
              <w:jc w:val="center"/>
              <w:rPr>
                <w:sz w:val="22"/>
                <w:szCs w:val="22"/>
                <w:lang w:eastAsia="en-US"/>
              </w:rPr>
            </w:pPr>
            <w:r w:rsidRPr="00D742ED">
              <w:rPr>
                <w:sz w:val="22"/>
                <w:szCs w:val="22"/>
                <w:lang w:eastAsia="en-US"/>
              </w:rPr>
              <w:t>Одноставочный</w:t>
            </w:r>
          </w:p>
          <w:p w14:paraId="37DB858D" w14:textId="77777777" w:rsidR="00D742ED" w:rsidRPr="00D742ED" w:rsidRDefault="00D742ED" w:rsidP="00D742ED">
            <w:pPr>
              <w:ind w:left="-108" w:right="-109"/>
              <w:jc w:val="center"/>
              <w:rPr>
                <w:sz w:val="22"/>
                <w:szCs w:val="22"/>
                <w:lang w:eastAsia="en-US"/>
              </w:rPr>
            </w:pPr>
            <w:r w:rsidRPr="00D742ED">
              <w:rPr>
                <w:sz w:val="22"/>
                <w:szCs w:val="22"/>
                <w:lang w:eastAsia="en-US"/>
              </w:rPr>
              <w:t>руб./Гкал</w:t>
            </w:r>
          </w:p>
        </w:tc>
        <w:tc>
          <w:tcPr>
            <w:tcW w:w="1473" w:type="dxa"/>
            <w:shd w:val="clear" w:color="auto" w:fill="auto"/>
            <w:vAlign w:val="center"/>
          </w:tcPr>
          <w:p w14:paraId="7B9F50B4" w14:textId="77777777" w:rsidR="00D742ED" w:rsidRPr="00D742ED" w:rsidRDefault="00D742ED" w:rsidP="00D742ED">
            <w:pPr>
              <w:jc w:val="center"/>
              <w:rPr>
                <w:sz w:val="22"/>
                <w:szCs w:val="22"/>
                <w:lang w:eastAsia="en-US"/>
              </w:rPr>
            </w:pPr>
            <w:r w:rsidRPr="00D742ED">
              <w:rPr>
                <w:sz w:val="22"/>
                <w:szCs w:val="22"/>
              </w:rPr>
              <w:t>с 01.01.2024</w:t>
            </w:r>
          </w:p>
        </w:tc>
        <w:tc>
          <w:tcPr>
            <w:tcW w:w="1040" w:type="dxa"/>
            <w:shd w:val="clear" w:color="auto" w:fill="auto"/>
            <w:vAlign w:val="center"/>
          </w:tcPr>
          <w:p w14:paraId="29E80B78"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2 471,93</w:t>
            </w:r>
          </w:p>
        </w:tc>
        <w:tc>
          <w:tcPr>
            <w:tcW w:w="709" w:type="dxa"/>
            <w:shd w:val="clear" w:color="auto" w:fill="auto"/>
            <w:vAlign w:val="center"/>
          </w:tcPr>
          <w:p w14:paraId="460CBAA8"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7161A47B"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49F000A3"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17555418"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3F87DF41"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6B894815" w14:textId="77777777" w:rsidTr="009E53B0">
        <w:trPr>
          <w:trHeight w:val="63"/>
          <w:jc w:val="center"/>
        </w:trPr>
        <w:tc>
          <w:tcPr>
            <w:tcW w:w="1631" w:type="dxa"/>
            <w:vMerge/>
            <w:shd w:val="clear" w:color="auto" w:fill="auto"/>
          </w:tcPr>
          <w:p w14:paraId="60C31227" w14:textId="77777777" w:rsidR="00D742ED" w:rsidRPr="00D742ED" w:rsidRDefault="00D742ED" w:rsidP="00D742ED">
            <w:pPr>
              <w:jc w:val="center"/>
              <w:rPr>
                <w:sz w:val="22"/>
                <w:szCs w:val="22"/>
                <w:lang w:eastAsia="en-US"/>
              </w:rPr>
            </w:pPr>
          </w:p>
        </w:tc>
        <w:tc>
          <w:tcPr>
            <w:tcW w:w="1787" w:type="dxa"/>
            <w:vMerge/>
            <w:shd w:val="clear" w:color="auto" w:fill="auto"/>
          </w:tcPr>
          <w:p w14:paraId="369C5555" w14:textId="77777777" w:rsidR="00D742ED" w:rsidRPr="00D742ED" w:rsidRDefault="00D742ED" w:rsidP="00D742ED">
            <w:pPr>
              <w:ind w:left="-107" w:right="-108" w:firstLine="29"/>
              <w:jc w:val="center"/>
              <w:rPr>
                <w:sz w:val="22"/>
                <w:szCs w:val="22"/>
                <w:lang w:eastAsia="en-US"/>
              </w:rPr>
            </w:pPr>
          </w:p>
        </w:tc>
        <w:tc>
          <w:tcPr>
            <w:tcW w:w="1473" w:type="dxa"/>
            <w:shd w:val="clear" w:color="auto" w:fill="auto"/>
            <w:vAlign w:val="center"/>
          </w:tcPr>
          <w:p w14:paraId="26827EB0" w14:textId="77777777" w:rsidR="00D742ED" w:rsidRPr="00D742ED" w:rsidRDefault="00D742ED" w:rsidP="00D742ED">
            <w:pPr>
              <w:jc w:val="center"/>
              <w:rPr>
                <w:sz w:val="22"/>
                <w:szCs w:val="22"/>
                <w:lang w:eastAsia="en-US"/>
              </w:rPr>
            </w:pPr>
            <w:r w:rsidRPr="00D742ED">
              <w:rPr>
                <w:sz w:val="22"/>
                <w:szCs w:val="22"/>
              </w:rPr>
              <w:t>с 01.07.2024</w:t>
            </w:r>
          </w:p>
        </w:tc>
        <w:tc>
          <w:tcPr>
            <w:tcW w:w="1040" w:type="dxa"/>
            <w:shd w:val="clear" w:color="auto" w:fill="auto"/>
            <w:vAlign w:val="center"/>
          </w:tcPr>
          <w:p w14:paraId="7742F37C"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2 709,62</w:t>
            </w:r>
          </w:p>
        </w:tc>
        <w:tc>
          <w:tcPr>
            <w:tcW w:w="709" w:type="dxa"/>
            <w:shd w:val="clear" w:color="auto" w:fill="auto"/>
            <w:vAlign w:val="center"/>
          </w:tcPr>
          <w:p w14:paraId="5E83DC2C"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03A27534"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0A7710FA"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14D30C6F"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7F90A7FB"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2A2792F8" w14:textId="77777777" w:rsidTr="009E53B0">
        <w:trPr>
          <w:trHeight w:val="63"/>
          <w:jc w:val="center"/>
        </w:trPr>
        <w:tc>
          <w:tcPr>
            <w:tcW w:w="1631" w:type="dxa"/>
            <w:vMerge/>
            <w:shd w:val="clear" w:color="auto" w:fill="auto"/>
          </w:tcPr>
          <w:p w14:paraId="0C9F503B" w14:textId="77777777" w:rsidR="00D742ED" w:rsidRPr="00D742ED" w:rsidRDefault="00D742ED" w:rsidP="00D742ED">
            <w:pPr>
              <w:jc w:val="center"/>
              <w:rPr>
                <w:sz w:val="22"/>
                <w:szCs w:val="22"/>
                <w:lang w:eastAsia="en-US"/>
              </w:rPr>
            </w:pPr>
          </w:p>
        </w:tc>
        <w:tc>
          <w:tcPr>
            <w:tcW w:w="1787" w:type="dxa"/>
            <w:vMerge/>
            <w:shd w:val="clear" w:color="auto" w:fill="auto"/>
          </w:tcPr>
          <w:p w14:paraId="56D5B1FC" w14:textId="77777777" w:rsidR="00D742ED" w:rsidRPr="00D742ED" w:rsidRDefault="00D742ED" w:rsidP="00D742ED">
            <w:pPr>
              <w:ind w:left="-107" w:right="-108" w:firstLine="29"/>
              <w:jc w:val="center"/>
              <w:rPr>
                <w:sz w:val="22"/>
                <w:szCs w:val="22"/>
                <w:lang w:eastAsia="en-US"/>
              </w:rPr>
            </w:pPr>
          </w:p>
        </w:tc>
        <w:tc>
          <w:tcPr>
            <w:tcW w:w="1473" w:type="dxa"/>
            <w:shd w:val="clear" w:color="auto" w:fill="auto"/>
            <w:vAlign w:val="center"/>
          </w:tcPr>
          <w:p w14:paraId="5F1A067C" w14:textId="77777777" w:rsidR="00D742ED" w:rsidRPr="00D742ED" w:rsidRDefault="00D742ED" w:rsidP="00D742ED">
            <w:pPr>
              <w:jc w:val="center"/>
              <w:rPr>
                <w:sz w:val="22"/>
                <w:szCs w:val="22"/>
              </w:rPr>
            </w:pPr>
            <w:r w:rsidRPr="00D742ED">
              <w:rPr>
                <w:sz w:val="22"/>
                <w:szCs w:val="22"/>
              </w:rPr>
              <w:t>с 01.01.2025</w:t>
            </w:r>
          </w:p>
        </w:tc>
        <w:tc>
          <w:tcPr>
            <w:tcW w:w="1040" w:type="dxa"/>
            <w:shd w:val="clear" w:color="auto" w:fill="auto"/>
            <w:vAlign w:val="center"/>
          </w:tcPr>
          <w:p w14:paraId="04779925"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2 709,62</w:t>
            </w:r>
          </w:p>
        </w:tc>
        <w:tc>
          <w:tcPr>
            <w:tcW w:w="709" w:type="dxa"/>
            <w:shd w:val="clear" w:color="auto" w:fill="auto"/>
            <w:vAlign w:val="center"/>
          </w:tcPr>
          <w:p w14:paraId="7B3AC89A"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192EA393"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2D45F9F9"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70938871"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66E63FB9" w14:textId="77777777" w:rsidR="00D742ED" w:rsidRPr="00D742ED" w:rsidRDefault="00D742ED" w:rsidP="00D742ED">
            <w:pPr>
              <w:jc w:val="center"/>
              <w:rPr>
                <w:sz w:val="22"/>
                <w:szCs w:val="22"/>
                <w:lang w:eastAsia="en-US"/>
              </w:rPr>
            </w:pPr>
            <w:r w:rsidRPr="00D742ED">
              <w:rPr>
                <w:sz w:val="22"/>
                <w:szCs w:val="22"/>
                <w:lang w:eastAsia="en-US"/>
              </w:rPr>
              <w:t>x</w:t>
            </w:r>
          </w:p>
        </w:tc>
      </w:tr>
    </w:tbl>
    <w:tbl>
      <w:tblPr>
        <w:tblStyle w:val="1720"/>
        <w:tblpPr w:leftFromText="180" w:rightFromText="180" w:vertAnchor="text" w:horzAnchor="margin" w:tblpXSpec="center" w:tblpY="-569"/>
        <w:tblW w:w="9923" w:type="dxa"/>
        <w:tblLook w:val="04A0" w:firstRow="1" w:lastRow="0" w:firstColumn="1" w:lastColumn="0" w:noHBand="0" w:noVBand="1"/>
      </w:tblPr>
      <w:tblGrid>
        <w:gridCol w:w="1418"/>
        <w:gridCol w:w="1985"/>
        <w:gridCol w:w="1417"/>
        <w:gridCol w:w="1134"/>
        <w:gridCol w:w="709"/>
        <w:gridCol w:w="850"/>
        <w:gridCol w:w="709"/>
        <w:gridCol w:w="709"/>
        <w:gridCol w:w="992"/>
      </w:tblGrid>
      <w:tr w:rsidR="00D742ED" w:rsidRPr="00D742ED" w14:paraId="73D15391" w14:textId="77777777" w:rsidTr="00D742ED">
        <w:trPr>
          <w:trHeight w:val="282"/>
        </w:trPr>
        <w:tc>
          <w:tcPr>
            <w:tcW w:w="1418" w:type="dxa"/>
            <w:vAlign w:val="center"/>
          </w:tcPr>
          <w:p w14:paraId="71C924A6"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bCs/>
                <w:color w:val="000000"/>
                <w:kern w:val="32"/>
                <w:sz w:val="20"/>
                <w:szCs w:val="22"/>
                <w:lang w:eastAsia="en-US"/>
              </w:rPr>
              <w:lastRenderedPageBreak/>
              <w:t>1</w:t>
            </w:r>
          </w:p>
        </w:tc>
        <w:tc>
          <w:tcPr>
            <w:tcW w:w="1985" w:type="dxa"/>
            <w:vAlign w:val="center"/>
          </w:tcPr>
          <w:p w14:paraId="4C8FE705"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2</w:t>
            </w:r>
          </w:p>
        </w:tc>
        <w:tc>
          <w:tcPr>
            <w:tcW w:w="1417" w:type="dxa"/>
            <w:vAlign w:val="center"/>
          </w:tcPr>
          <w:p w14:paraId="479E8840"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3</w:t>
            </w:r>
          </w:p>
        </w:tc>
        <w:tc>
          <w:tcPr>
            <w:tcW w:w="1134" w:type="dxa"/>
            <w:vAlign w:val="center"/>
          </w:tcPr>
          <w:p w14:paraId="27DDEC7F"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4</w:t>
            </w:r>
          </w:p>
        </w:tc>
        <w:tc>
          <w:tcPr>
            <w:tcW w:w="709" w:type="dxa"/>
            <w:vAlign w:val="center"/>
          </w:tcPr>
          <w:p w14:paraId="07C69789"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5</w:t>
            </w:r>
          </w:p>
        </w:tc>
        <w:tc>
          <w:tcPr>
            <w:tcW w:w="850" w:type="dxa"/>
            <w:vAlign w:val="center"/>
          </w:tcPr>
          <w:p w14:paraId="68B01C9D"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6</w:t>
            </w:r>
          </w:p>
        </w:tc>
        <w:tc>
          <w:tcPr>
            <w:tcW w:w="709" w:type="dxa"/>
            <w:vAlign w:val="center"/>
          </w:tcPr>
          <w:p w14:paraId="47469591"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7</w:t>
            </w:r>
          </w:p>
        </w:tc>
        <w:tc>
          <w:tcPr>
            <w:tcW w:w="709" w:type="dxa"/>
            <w:vAlign w:val="center"/>
          </w:tcPr>
          <w:p w14:paraId="79E4B00B"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8</w:t>
            </w:r>
          </w:p>
        </w:tc>
        <w:tc>
          <w:tcPr>
            <w:tcW w:w="992" w:type="dxa"/>
            <w:vAlign w:val="center"/>
          </w:tcPr>
          <w:p w14:paraId="55428411"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0"/>
                <w:szCs w:val="22"/>
                <w:lang w:eastAsia="en-US"/>
              </w:rPr>
              <w:t>9</w:t>
            </w:r>
          </w:p>
        </w:tc>
      </w:tr>
      <w:tr w:rsidR="00D742ED" w:rsidRPr="00D742ED" w14:paraId="01795EDC" w14:textId="77777777" w:rsidTr="00D742ED">
        <w:trPr>
          <w:trHeight w:val="282"/>
        </w:trPr>
        <w:tc>
          <w:tcPr>
            <w:tcW w:w="1418" w:type="dxa"/>
            <w:vMerge w:val="restart"/>
            <w:vAlign w:val="center"/>
          </w:tcPr>
          <w:p w14:paraId="407FE83F" w14:textId="77777777" w:rsidR="00D742ED" w:rsidRPr="00D742ED" w:rsidRDefault="00D742ED" w:rsidP="00D742ED">
            <w:pPr>
              <w:tabs>
                <w:tab w:val="left" w:pos="4820"/>
                <w:tab w:val="center" w:pos="6663"/>
              </w:tabs>
              <w:ind w:right="-2"/>
              <w:jc w:val="center"/>
              <w:rPr>
                <w:bCs/>
                <w:color w:val="000000"/>
                <w:kern w:val="32"/>
                <w:sz w:val="20"/>
                <w:szCs w:val="22"/>
                <w:lang w:eastAsia="en-US"/>
              </w:rPr>
            </w:pPr>
          </w:p>
        </w:tc>
        <w:tc>
          <w:tcPr>
            <w:tcW w:w="1985" w:type="dxa"/>
            <w:vMerge w:val="restart"/>
            <w:vAlign w:val="center"/>
          </w:tcPr>
          <w:p w14:paraId="05FD9B6C" w14:textId="77777777" w:rsidR="00D742ED" w:rsidRPr="00D742ED" w:rsidRDefault="00D742ED" w:rsidP="00D742ED">
            <w:pPr>
              <w:tabs>
                <w:tab w:val="left" w:pos="4820"/>
                <w:tab w:val="center" w:pos="6663"/>
              </w:tabs>
              <w:ind w:right="-2"/>
              <w:jc w:val="center"/>
              <w:rPr>
                <w:sz w:val="20"/>
                <w:szCs w:val="22"/>
                <w:lang w:eastAsia="en-US"/>
              </w:rPr>
            </w:pPr>
          </w:p>
        </w:tc>
        <w:tc>
          <w:tcPr>
            <w:tcW w:w="1417" w:type="dxa"/>
            <w:vAlign w:val="center"/>
          </w:tcPr>
          <w:p w14:paraId="6D402C3D"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rPr>
              <w:t>с 01.07.2025</w:t>
            </w:r>
          </w:p>
        </w:tc>
        <w:tc>
          <w:tcPr>
            <w:tcW w:w="1134" w:type="dxa"/>
            <w:vAlign w:val="center"/>
          </w:tcPr>
          <w:p w14:paraId="51EE0E3B" w14:textId="77777777" w:rsidR="00D742ED" w:rsidRPr="00D742ED" w:rsidRDefault="00D742ED" w:rsidP="00D742ED">
            <w:pPr>
              <w:tabs>
                <w:tab w:val="left" w:pos="4820"/>
                <w:tab w:val="center" w:pos="6663"/>
              </w:tabs>
              <w:ind w:right="-2"/>
              <w:jc w:val="center"/>
              <w:rPr>
                <w:color w:val="000000"/>
                <w:sz w:val="22"/>
                <w:szCs w:val="22"/>
                <w:lang w:eastAsia="en-US"/>
              </w:rPr>
            </w:pPr>
            <w:r w:rsidRPr="00D742ED">
              <w:rPr>
                <w:color w:val="000000"/>
                <w:sz w:val="22"/>
                <w:szCs w:val="22"/>
                <w:lang w:eastAsia="en-US"/>
              </w:rPr>
              <w:t>3 029,16</w:t>
            </w:r>
          </w:p>
        </w:tc>
        <w:tc>
          <w:tcPr>
            <w:tcW w:w="709" w:type="dxa"/>
            <w:vAlign w:val="center"/>
          </w:tcPr>
          <w:p w14:paraId="34A4C0D4"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850" w:type="dxa"/>
            <w:vAlign w:val="center"/>
          </w:tcPr>
          <w:p w14:paraId="2F86653A"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709" w:type="dxa"/>
            <w:vAlign w:val="center"/>
          </w:tcPr>
          <w:p w14:paraId="51E61E3D"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х</w:t>
            </w:r>
          </w:p>
        </w:tc>
        <w:tc>
          <w:tcPr>
            <w:tcW w:w="709" w:type="dxa"/>
            <w:vAlign w:val="center"/>
          </w:tcPr>
          <w:p w14:paraId="0422DE89"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992" w:type="dxa"/>
            <w:vAlign w:val="center"/>
          </w:tcPr>
          <w:p w14:paraId="48BFCF1D"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r>
      <w:tr w:rsidR="00D742ED" w:rsidRPr="00D742ED" w14:paraId="766B5B0E" w14:textId="77777777" w:rsidTr="00D742ED">
        <w:trPr>
          <w:trHeight w:val="282"/>
        </w:trPr>
        <w:tc>
          <w:tcPr>
            <w:tcW w:w="1418" w:type="dxa"/>
            <w:vMerge/>
            <w:vAlign w:val="center"/>
          </w:tcPr>
          <w:p w14:paraId="2838D0CD" w14:textId="77777777" w:rsidR="00D742ED" w:rsidRPr="00D742ED" w:rsidRDefault="00D742ED" w:rsidP="00D742ED">
            <w:pPr>
              <w:tabs>
                <w:tab w:val="left" w:pos="4820"/>
                <w:tab w:val="center" w:pos="6663"/>
              </w:tabs>
              <w:ind w:right="-2"/>
              <w:jc w:val="center"/>
              <w:rPr>
                <w:bCs/>
                <w:color w:val="000000"/>
                <w:kern w:val="32"/>
                <w:sz w:val="20"/>
                <w:szCs w:val="22"/>
                <w:lang w:eastAsia="en-US"/>
              </w:rPr>
            </w:pPr>
          </w:p>
        </w:tc>
        <w:tc>
          <w:tcPr>
            <w:tcW w:w="1985" w:type="dxa"/>
            <w:vMerge/>
            <w:vAlign w:val="center"/>
          </w:tcPr>
          <w:p w14:paraId="26AF08C4" w14:textId="77777777" w:rsidR="00D742ED" w:rsidRPr="00D742ED" w:rsidRDefault="00D742ED" w:rsidP="00D742ED">
            <w:pPr>
              <w:tabs>
                <w:tab w:val="left" w:pos="4820"/>
                <w:tab w:val="center" w:pos="6663"/>
              </w:tabs>
              <w:ind w:right="-2"/>
              <w:jc w:val="center"/>
              <w:rPr>
                <w:sz w:val="20"/>
                <w:szCs w:val="22"/>
                <w:lang w:eastAsia="en-US"/>
              </w:rPr>
            </w:pPr>
          </w:p>
        </w:tc>
        <w:tc>
          <w:tcPr>
            <w:tcW w:w="1417" w:type="dxa"/>
            <w:vAlign w:val="center"/>
          </w:tcPr>
          <w:p w14:paraId="23F00057"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rPr>
              <w:t>с 01.01.2026</w:t>
            </w:r>
          </w:p>
        </w:tc>
        <w:tc>
          <w:tcPr>
            <w:tcW w:w="1134" w:type="dxa"/>
            <w:vAlign w:val="center"/>
          </w:tcPr>
          <w:p w14:paraId="4949BD1E" w14:textId="77777777" w:rsidR="00D742ED" w:rsidRPr="00D742ED" w:rsidRDefault="00D742ED" w:rsidP="00D742ED">
            <w:pPr>
              <w:tabs>
                <w:tab w:val="left" w:pos="4820"/>
                <w:tab w:val="center" w:pos="6663"/>
              </w:tabs>
              <w:ind w:right="-2"/>
              <w:jc w:val="center"/>
              <w:rPr>
                <w:sz w:val="20"/>
                <w:szCs w:val="22"/>
                <w:lang w:eastAsia="en-US"/>
              </w:rPr>
            </w:pPr>
            <w:r w:rsidRPr="00D742ED">
              <w:rPr>
                <w:color w:val="000000"/>
                <w:sz w:val="22"/>
                <w:szCs w:val="22"/>
                <w:lang w:eastAsia="en-US"/>
              </w:rPr>
              <w:t>3 048,89</w:t>
            </w:r>
          </w:p>
        </w:tc>
        <w:tc>
          <w:tcPr>
            <w:tcW w:w="709" w:type="dxa"/>
            <w:vAlign w:val="center"/>
          </w:tcPr>
          <w:p w14:paraId="2CE9103D"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850" w:type="dxa"/>
            <w:vAlign w:val="center"/>
          </w:tcPr>
          <w:p w14:paraId="0420B859"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709" w:type="dxa"/>
            <w:vAlign w:val="center"/>
          </w:tcPr>
          <w:p w14:paraId="764CED0B"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х</w:t>
            </w:r>
          </w:p>
        </w:tc>
        <w:tc>
          <w:tcPr>
            <w:tcW w:w="709" w:type="dxa"/>
            <w:vAlign w:val="center"/>
          </w:tcPr>
          <w:p w14:paraId="002EC07A"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992" w:type="dxa"/>
            <w:vAlign w:val="center"/>
          </w:tcPr>
          <w:p w14:paraId="1C9AB701"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r>
      <w:tr w:rsidR="00D742ED" w:rsidRPr="00D742ED" w14:paraId="13B8287B" w14:textId="77777777" w:rsidTr="00D742ED">
        <w:trPr>
          <w:trHeight w:val="282"/>
        </w:trPr>
        <w:tc>
          <w:tcPr>
            <w:tcW w:w="1418" w:type="dxa"/>
            <w:vMerge/>
            <w:vAlign w:val="center"/>
          </w:tcPr>
          <w:p w14:paraId="0F91316F" w14:textId="77777777" w:rsidR="00D742ED" w:rsidRPr="00D742ED" w:rsidRDefault="00D742ED" w:rsidP="00D742ED">
            <w:pPr>
              <w:tabs>
                <w:tab w:val="left" w:pos="4820"/>
                <w:tab w:val="center" w:pos="6663"/>
              </w:tabs>
              <w:ind w:right="-2"/>
              <w:jc w:val="center"/>
              <w:rPr>
                <w:bCs/>
                <w:color w:val="000000"/>
                <w:kern w:val="32"/>
                <w:sz w:val="20"/>
                <w:szCs w:val="22"/>
                <w:lang w:eastAsia="en-US"/>
              </w:rPr>
            </w:pPr>
          </w:p>
        </w:tc>
        <w:tc>
          <w:tcPr>
            <w:tcW w:w="1985" w:type="dxa"/>
            <w:vMerge/>
            <w:vAlign w:val="center"/>
          </w:tcPr>
          <w:p w14:paraId="502220DA" w14:textId="77777777" w:rsidR="00D742ED" w:rsidRPr="00D742ED" w:rsidRDefault="00D742ED" w:rsidP="00D742ED">
            <w:pPr>
              <w:tabs>
                <w:tab w:val="left" w:pos="4820"/>
                <w:tab w:val="center" w:pos="6663"/>
              </w:tabs>
              <w:ind w:right="-2"/>
              <w:jc w:val="center"/>
              <w:rPr>
                <w:sz w:val="20"/>
                <w:szCs w:val="22"/>
                <w:lang w:eastAsia="en-US"/>
              </w:rPr>
            </w:pPr>
          </w:p>
        </w:tc>
        <w:tc>
          <w:tcPr>
            <w:tcW w:w="1417" w:type="dxa"/>
            <w:vAlign w:val="center"/>
          </w:tcPr>
          <w:p w14:paraId="48532782"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rPr>
              <w:t>с 01.07.2026</w:t>
            </w:r>
          </w:p>
        </w:tc>
        <w:tc>
          <w:tcPr>
            <w:tcW w:w="1134" w:type="dxa"/>
            <w:vAlign w:val="center"/>
          </w:tcPr>
          <w:p w14:paraId="391F77AD" w14:textId="77777777" w:rsidR="00D742ED" w:rsidRPr="00D742ED" w:rsidRDefault="00D742ED" w:rsidP="00D742ED">
            <w:pPr>
              <w:tabs>
                <w:tab w:val="left" w:pos="4820"/>
                <w:tab w:val="center" w:pos="6663"/>
              </w:tabs>
              <w:ind w:right="-2"/>
              <w:jc w:val="center"/>
              <w:rPr>
                <w:sz w:val="20"/>
                <w:szCs w:val="22"/>
                <w:lang w:eastAsia="en-US"/>
              </w:rPr>
            </w:pPr>
            <w:r w:rsidRPr="00D742ED">
              <w:rPr>
                <w:color w:val="000000"/>
                <w:sz w:val="22"/>
                <w:szCs w:val="22"/>
                <w:lang w:eastAsia="en-US"/>
              </w:rPr>
              <w:t>3 248,40</w:t>
            </w:r>
          </w:p>
        </w:tc>
        <w:tc>
          <w:tcPr>
            <w:tcW w:w="709" w:type="dxa"/>
            <w:vAlign w:val="center"/>
          </w:tcPr>
          <w:p w14:paraId="073EEC56"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850" w:type="dxa"/>
            <w:vAlign w:val="center"/>
          </w:tcPr>
          <w:p w14:paraId="13FD5378"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709" w:type="dxa"/>
            <w:vAlign w:val="center"/>
          </w:tcPr>
          <w:p w14:paraId="7877ED38"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х</w:t>
            </w:r>
          </w:p>
        </w:tc>
        <w:tc>
          <w:tcPr>
            <w:tcW w:w="709" w:type="dxa"/>
            <w:vAlign w:val="center"/>
          </w:tcPr>
          <w:p w14:paraId="2BD47A40"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992" w:type="dxa"/>
            <w:vAlign w:val="center"/>
          </w:tcPr>
          <w:p w14:paraId="1162BB4D"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r>
      <w:tr w:rsidR="00D742ED" w:rsidRPr="00D742ED" w14:paraId="40183162" w14:textId="77777777" w:rsidTr="00D742ED">
        <w:trPr>
          <w:trHeight w:val="282"/>
        </w:trPr>
        <w:tc>
          <w:tcPr>
            <w:tcW w:w="1418" w:type="dxa"/>
            <w:vMerge/>
            <w:vAlign w:val="center"/>
          </w:tcPr>
          <w:p w14:paraId="1AF5B04E" w14:textId="77777777" w:rsidR="00D742ED" w:rsidRPr="00D742ED" w:rsidRDefault="00D742ED" w:rsidP="00D742ED">
            <w:pPr>
              <w:tabs>
                <w:tab w:val="left" w:pos="4820"/>
                <w:tab w:val="center" w:pos="6663"/>
              </w:tabs>
              <w:ind w:right="-2"/>
              <w:jc w:val="center"/>
              <w:rPr>
                <w:bCs/>
                <w:color w:val="000000"/>
                <w:kern w:val="32"/>
                <w:sz w:val="20"/>
                <w:szCs w:val="22"/>
                <w:lang w:eastAsia="en-US"/>
              </w:rPr>
            </w:pPr>
          </w:p>
        </w:tc>
        <w:tc>
          <w:tcPr>
            <w:tcW w:w="1985" w:type="dxa"/>
            <w:vMerge/>
            <w:vAlign w:val="center"/>
          </w:tcPr>
          <w:p w14:paraId="5E796DF6" w14:textId="77777777" w:rsidR="00D742ED" w:rsidRPr="00D742ED" w:rsidRDefault="00D742ED" w:rsidP="00D742ED">
            <w:pPr>
              <w:tabs>
                <w:tab w:val="left" w:pos="4820"/>
                <w:tab w:val="center" w:pos="6663"/>
              </w:tabs>
              <w:ind w:right="-2"/>
              <w:jc w:val="center"/>
              <w:rPr>
                <w:sz w:val="20"/>
                <w:szCs w:val="22"/>
                <w:lang w:eastAsia="en-US"/>
              </w:rPr>
            </w:pPr>
          </w:p>
        </w:tc>
        <w:tc>
          <w:tcPr>
            <w:tcW w:w="1417" w:type="dxa"/>
            <w:vAlign w:val="center"/>
          </w:tcPr>
          <w:p w14:paraId="737C5719"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rPr>
              <w:t>с 01.01.2027</w:t>
            </w:r>
          </w:p>
        </w:tc>
        <w:tc>
          <w:tcPr>
            <w:tcW w:w="1134" w:type="dxa"/>
            <w:vAlign w:val="center"/>
          </w:tcPr>
          <w:p w14:paraId="04264708" w14:textId="77777777" w:rsidR="00D742ED" w:rsidRPr="00D742ED" w:rsidRDefault="00D742ED" w:rsidP="00D742ED">
            <w:pPr>
              <w:tabs>
                <w:tab w:val="left" w:pos="4820"/>
                <w:tab w:val="center" w:pos="6663"/>
              </w:tabs>
              <w:ind w:right="-2"/>
              <w:jc w:val="center"/>
              <w:rPr>
                <w:sz w:val="20"/>
                <w:szCs w:val="22"/>
                <w:lang w:eastAsia="en-US"/>
              </w:rPr>
            </w:pPr>
            <w:r w:rsidRPr="00D742ED">
              <w:rPr>
                <w:color w:val="000000"/>
                <w:sz w:val="22"/>
                <w:szCs w:val="22"/>
                <w:lang w:eastAsia="en-US"/>
              </w:rPr>
              <w:t>3 248,40</w:t>
            </w:r>
          </w:p>
        </w:tc>
        <w:tc>
          <w:tcPr>
            <w:tcW w:w="709" w:type="dxa"/>
            <w:vAlign w:val="center"/>
          </w:tcPr>
          <w:p w14:paraId="4B7FB594"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850" w:type="dxa"/>
            <w:vAlign w:val="center"/>
          </w:tcPr>
          <w:p w14:paraId="7D65C707"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709" w:type="dxa"/>
            <w:vAlign w:val="center"/>
          </w:tcPr>
          <w:p w14:paraId="449156B2"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х</w:t>
            </w:r>
          </w:p>
        </w:tc>
        <w:tc>
          <w:tcPr>
            <w:tcW w:w="709" w:type="dxa"/>
            <w:vAlign w:val="center"/>
          </w:tcPr>
          <w:p w14:paraId="16B7CDF2"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992" w:type="dxa"/>
            <w:vAlign w:val="center"/>
          </w:tcPr>
          <w:p w14:paraId="24648A3E"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r>
      <w:tr w:rsidR="00D742ED" w:rsidRPr="00D742ED" w14:paraId="5E80C12F" w14:textId="77777777" w:rsidTr="00D742ED">
        <w:trPr>
          <w:trHeight w:val="282"/>
        </w:trPr>
        <w:tc>
          <w:tcPr>
            <w:tcW w:w="1418" w:type="dxa"/>
            <w:vMerge/>
            <w:vAlign w:val="center"/>
          </w:tcPr>
          <w:p w14:paraId="7B2B53AA" w14:textId="77777777" w:rsidR="00D742ED" w:rsidRPr="00D742ED" w:rsidRDefault="00D742ED" w:rsidP="00D742ED">
            <w:pPr>
              <w:tabs>
                <w:tab w:val="left" w:pos="4820"/>
                <w:tab w:val="center" w:pos="6663"/>
              </w:tabs>
              <w:ind w:right="-2"/>
              <w:jc w:val="center"/>
              <w:rPr>
                <w:bCs/>
                <w:color w:val="000000"/>
                <w:kern w:val="32"/>
                <w:sz w:val="20"/>
                <w:szCs w:val="22"/>
                <w:lang w:eastAsia="en-US"/>
              </w:rPr>
            </w:pPr>
          </w:p>
        </w:tc>
        <w:tc>
          <w:tcPr>
            <w:tcW w:w="1985" w:type="dxa"/>
            <w:vMerge/>
            <w:vAlign w:val="center"/>
          </w:tcPr>
          <w:p w14:paraId="4835A382" w14:textId="77777777" w:rsidR="00D742ED" w:rsidRPr="00D742ED" w:rsidRDefault="00D742ED" w:rsidP="00D742ED">
            <w:pPr>
              <w:tabs>
                <w:tab w:val="left" w:pos="4820"/>
                <w:tab w:val="center" w:pos="6663"/>
              </w:tabs>
              <w:ind w:right="-2"/>
              <w:jc w:val="center"/>
              <w:rPr>
                <w:sz w:val="20"/>
                <w:szCs w:val="22"/>
                <w:lang w:eastAsia="en-US"/>
              </w:rPr>
            </w:pPr>
          </w:p>
        </w:tc>
        <w:tc>
          <w:tcPr>
            <w:tcW w:w="1417" w:type="dxa"/>
            <w:vAlign w:val="center"/>
          </w:tcPr>
          <w:p w14:paraId="4CCE8AB7"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rPr>
              <w:t>с 01.07.2027</w:t>
            </w:r>
          </w:p>
        </w:tc>
        <w:tc>
          <w:tcPr>
            <w:tcW w:w="1134" w:type="dxa"/>
            <w:vAlign w:val="center"/>
          </w:tcPr>
          <w:p w14:paraId="2AAC7C2D" w14:textId="77777777" w:rsidR="00D742ED" w:rsidRPr="00D742ED" w:rsidRDefault="00D742ED" w:rsidP="00D742ED">
            <w:pPr>
              <w:tabs>
                <w:tab w:val="left" w:pos="4820"/>
                <w:tab w:val="center" w:pos="6663"/>
              </w:tabs>
              <w:ind w:right="-2"/>
              <w:jc w:val="center"/>
              <w:rPr>
                <w:sz w:val="20"/>
                <w:szCs w:val="22"/>
                <w:lang w:eastAsia="en-US"/>
              </w:rPr>
            </w:pPr>
            <w:r w:rsidRPr="00D742ED">
              <w:rPr>
                <w:color w:val="000000"/>
                <w:sz w:val="22"/>
                <w:szCs w:val="22"/>
                <w:lang w:eastAsia="en-US"/>
              </w:rPr>
              <w:t>3 330,37</w:t>
            </w:r>
          </w:p>
        </w:tc>
        <w:tc>
          <w:tcPr>
            <w:tcW w:w="709" w:type="dxa"/>
            <w:vAlign w:val="center"/>
          </w:tcPr>
          <w:p w14:paraId="3624A131"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850" w:type="dxa"/>
            <w:vAlign w:val="center"/>
          </w:tcPr>
          <w:p w14:paraId="36489C49"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709" w:type="dxa"/>
            <w:vAlign w:val="center"/>
          </w:tcPr>
          <w:p w14:paraId="1AA05AF0"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х</w:t>
            </w:r>
          </w:p>
        </w:tc>
        <w:tc>
          <w:tcPr>
            <w:tcW w:w="709" w:type="dxa"/>
            <w:vAlign w:val="center"/>
          </w:tcPr>
          <w:p w14:paraId="14CD686E"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c>
          <w:tcPr>
            <w:tcW w:w="992" w:type="dxa"/>
            <w:vAlign w:val="center"/>
          </w:tcPr>
          <w:p w14:paraId="272C0321" w14:textId="77777777" w:rsidR="00D742ED" w:rsidRPr="00D742ED" w:rsidRDefault="00D742ED" w:rsidP="00D742ED">
            <w:pPr>
              <w:tabs>
                <w:tab w:val="left" w:pos="4820"/>
                <w:tab w:val="center" w:pos="6663"/>
              </w:tabs>
              <w:ind w:right="-2"/>
              <w:jc w:val="center"/>
              <w:rPr>
                <w:sz w:val="20"/>
                <w:szCs w:val="22"/>
                <w:lang w:eastAsia="en-US"/>
              </w:rPr>
            </w:pPr>
            <w:r w:rsidRPr="00D742ED">
              <w:rPr>
                <w:sz w:val="22"/>
                <w:szCs w:val="22"/>
                <w:lang w:eastAsia="en-US"/>
              </w:rPr>
              <w:t>x</w:t>
            </w:r>
          </w:p>
        </w:tc>
      </w:tr>
      <w:tr w:rsidR="00D742ED" w:rsidRPr="00D742ED" w14:paraId="006CF9ED" w14:textId="77777777" w:rsidTr="00D742ED">
        <w:trPr>
          <w:trHeight w:val="130"/>
        </w:trPr>
        <w:tc>
          <w:tcPr>
            <w:tcW w:w="1418" w:type="dxa"/>
            <w:vMerge/>
          </w:tcPr>
          <w:p w14:paraId="0C800AC2"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985" w:type="dxa"/>
            <w:vMerge/>
          </w:tcPr>
          <w:p w14:paraId="2729706C"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417" w:type="dxa"/>
            <w:vAlign w:val="center"/>
          </w:tcPr>
          <w:p w14:paraId="7BCA9EB2"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с 01.01.2028</w:t>
            </w:r>
          </w:p>
        </w:tc>
        <w:tc>
          <w:tcPr>
            <w:tcW w:w="1134" w:type="dxa"/>
            <w:vAlign w:val="center"/>
          </w:tcPr>
          <w:p w14:paraId="27370D19"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3 330,37</w:t>
            </w:r>
          </w:p>
        </w:tc>
        <w:tc>
          <w:tcPr>
            <w:tcW w:w="709" w:type="dxa"/>
            <w:vAlign w:val="center"/>
          </w:tcPr>
          <w:p w14:paraId="05FE4A6F"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850" w:type="dxa"/>
            <w:vAlign w:val="center"/>
          </w:tcPr>
          <w:p w14:paraId="077A2958"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7490BE1A"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х</w:t>
            </w:r>
          </w:p>
        </w:tc>
        <w:tc>
          <w:tcPr>
            <w:tcW w:w="709" w:type="dxa"/>
            <w:vAlign w:val="center"/>
          </w:tcPr>
          <w:p w14:paraId="6FD9E0EE"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992" w:type="dxa"/>
            <w:vAlign w:val="center"/>
          </w:tcPr>
          <w:p w14:paraId="14970379"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r>
      <w:tr w:rsidR="00D742ED" w:rsidRPr="00D742ED" w14:paraId="2B3DE98D" w14:textId="77777777" w:rsidTr="00D742ED">
        <w:trPr>
          <w:trHeight w:val="77"/>
        </w:trPr>
        <w:tc>
          <w:tcPr>
            <w:tcW w:w="1418" w:type="dxa"/>
            <w:vMerge/>
          </w:tcPr>
          <w:p w14:paraId="6FBC98B7"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985" w:type="dxa"/>
            <w:vMerge/>
          </w:tcPr>
          <w:p w14:paraId="313B9759"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417" w:type="dxa"/>
            <w:vAlign w:val="center"/>
          </w:tcPr>
          <w:p w14:paraId="562A01E1"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с 01.07.2028</w:t>
            </w:r>
          </w:p>
        </w:tc>
        <w:tc>
          <w:tcPr>
            <w:tcW w:w="1134" w:type="dxa"/>
            <w:vAlign w:val="center"/>
          </w:tcPr>
          <w:p w14:paraId="2496F8B2"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3 456,30</w:t>
            </w:r>
          </w:p>
        </w:tc>
        <w:tc>
          <w:tcPr>
            <w:tcW w:w="709" w:type="dxa"/>
            <w:vAlign w:val="center"/>
          </w:tcPr>
          <w:p w14:paraId="4ECF83FA"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850" w:type="dxa"/>
            <w:vAlign w:val="center"/>
          </w:tcPr>
          <w:p w14:paraId="0A06FA52"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48BDCFDD"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х</w:t>
            </w:r>
          </w:p>
        </w:tc>
        <w:tc>
          <w:tcPr>
            <w:tcW w:w="709" w:type="dxa"/>
            <w:vAlign w:val="center"/>
          </w:tcPr>
          <w:p w14:paraId="34DC3457"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992" w:type="dxa"/>
            <w:vAlign w:val="center"/>
          </w:tcPr>
          <w:p w14:paraId="7ED0CC63"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r>
      <w:tr w:rsidR="00D742ED" w:rsidRPr="00D742ED" w14:paraId="6EE67085" w14:textId="77777777" w:rsidTr="00D742ED">
        <w:tc>
          <w:tcPr>
            <w:tcW w:w="1418" w:type="dxa"/>
            <w:vMerge/>
          </w:tcPr>
          <w:p w14:paraId="01359C2B"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985" w:type="dxa"/>
          </w:tcPr>
          <w:p w14:paraId="00B4DE37"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Двухставочный</w:t>
            </w:r>
          </w:p>
        </w:tc>
        <w:tc>
          <w:tcPr>
            <w:tcW w:w="1417" w:type="dxa"/>
            <w:vAlign w:val="center"/>
          </w:tcPr>
          <w:p w14:paraId="35BD8720"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1134" w:type="dxa"/>
            <w:vAlign w:val="center"/>
          </w:tcPr>
          <w:p w14:paraId="42F59CDE"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638FD1C1"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850" w:type="dxa"/>
            <w:vAlign w:val="center"/>
          </w:tcPr>
          <w:p w14:paraId="1F6EC28A"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7729F169"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х</w:t>
            </w:r>
          </w:p>
        </w:tc>
        <w:tc>
          <w:tcPr>
            <w:tcW w:w="709" w:type="dxa"/>
            <w:vAlign w:val="center"/>
          </w:tcPr>
          <w:p w14:paraId="1F1F3BB6"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992" w:type="dxa"/>
            <w:vAlign w:val="center"/>
          </w:tcPr>
          <w:p w14:paraId="0C42849F"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r>
      <w:tr w:rsidR="00D742ED" w:rsidRPr="00D742ED" w14:paraId="1A0CEBC7" w14:textId="77777777" w:rsidTr="00D742ED">
        <w:tc>
          <w:tcPr>
            <w:tcW w:w="1418" w:type="dxa"/>
            <w:vMerge/>
          </w:tcPr>
          <w:p w14:paraId="19779754"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985" w:type="dxa"/>
            <w:vAlign w:val="center"/>
          </w:tcPr>
          <w:p w14:paraId="1BF5327B"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Ставка за тепловую энергию, руб./Гкал</w:t>
            </w:r>
          </w:p>
        </w:tc>
        <w:tc>
          <w:tcPr>
            <w:tcW w:w="1417" w:type="dxa"/>
            <w:vAlign w:val="center"/>
          </w:tcPr>
          <w:p w14:paraId="289E5EAB"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1134" w:type="dxa"/>
            <w:vAlign w:val="center"/>
          </w:tcPr>
          <w:p w14:paraId="5EA2929F"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1DDFC910"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850" w:type="dxa"/>
            <w:vAlign w:val="center"/>
          </w:tcPr>
          <w:p w14:paraId="2D31227C"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5104C750"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х</w:t>
            </w:r>
          </w:p>
        </w:tc>
        <w:tc>
          <w:tcPr>
            <w:tcW w:w="709" w:type="dxa"/>
            <w:vAlign w:val="center"/>
          </w:tcPr>
          <w:p w14:paraId="3F5F20DA"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992" w:type="dxa"/>
            <w:vAlign w:val="center"/>
          </w:tcPr>
          <w:p w14:paraId="3F7C2E67"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r>
      <w:tr w:rsidR="00D742ED" w:rsidRPr="00D742ED" w14:paraId="08A63400" w14:textId="77777777" w:rsidTr="00D742ED">
        <w:tc>
          <w:tcPr>
            <w:tcW w:w="1418" w:type="dxa"/>
            <w:vMerge/>
          </w:tcPr>
          <w:p w14:paraId="7CBDFA45" w14:textId="77777777" w:rsidR="00D742ED" w:rsidRPr="00D742ED" w:rsidRDefault="00D742ED" w:rsidP="00D742ED">
            <w:pPr>
              <w:tabs>
                <w:tab w:val="left" w:pos="4820"/>
                <w:tab w:val="center" w:pos="6663"/>
              </w:tabs>
              <w:ind w:right="-2"/>
              <w:jc w:val="center"/>
              <w:rPr>
                <w:bCs/>
                <w:color w:val="000000"/>
                <w:kern w:val="32"/>
                <w:sz w:val="28"/>
                <w:szCs w:val="28"/>
                <w:lang w:eastAsia="en-US"/>
              </w:rPr>
            </w:pPr>
          </w:p>
        </w:tc>
        <w:tc>
          <w:tcPr>
            <w:tcW w:w="1985" w:type="dxa"/>
          </w:tcPr>
          <w:p w14:paraId="1F372620"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Ставка за содержание тепловой мощности, тыс. руб./Гкал/ч в мес.</w:t>
            </w:r>
          </w:p>
        </w:tc>
        <w:tc>
          <w:tcPr>
            <w:tcW w:w="1417" w:type="dxa"/>
            <w:vAlign w:val="center"/>
          </w:tcPr>
          <w:p w14:paraId="21BE533F"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1134" w:type="dxa"/>
            <w:vAlign w:val="center"/>
          </w:tcPr>
          <w:p w14:paraId="1D8C6584"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2E1F3353"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850" w:type="dxa"/>
            <w:vAlign w:val="center"/>
          </w:tcPr>
          <w:p w14:paraId="7E00BDBB"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709" w:type="dxa"/>
            <w:vAlign w:val="center"/>
          </w:tcPr>
          <w:p w14:paraId="7D7BB32E"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х</w:t>
            </w:r>
          </w:p>
        </w:tc>
        <w:tc>
          <w:tcPr>
            <w:tcW w:w="709" w:type="dxa"/>
            <w:vAlign w:val="center"/>
          </w:tcPr>
          <w:p w14:paraId="0D95DC7B"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c>
          <w:tcPr>
            <w:tcW w:w="992" w:type="dxa"/>
            <w:vAlign w:val="center"/>
          </w:tcPr>
          <w:p w14:paraId="49381C65" w14:textId="77777777" w:rsidR="00D742ED" w:rsidRPr="00D742ED" w:rsidRDefault="00D742ED" w:rsidP="00D742ED">
            <w:pPr>
              <w:tabs>
                <w:tab w:val="left" w:pos="4820"/>
                <w:tab w:val="center" w:pos="6663"/>
              </w:tabs>
              <w:ind w:right="-2"/>
              <w:jc w:val="center"/>
              <w:rPr>
                <w:bCs/>
                <w:color w:val="000000"/>
                <w:kern w:val="32"/>
                <w:sz w:val="28"/>
                <w:szCs w:val="28"/>
                <w:lang w:eastAsia="en-US"/>
              </w:rPr>
            </w:pPr>
            <w:r w:rsidRPr="00D742ED">
              <w:rPr>
                <w:sz w:val="22"/>
                <w:szCs w:val="22"/>
                <w:lang w:eastAsia="en-US"/>
              </w:rPr>
              <w:t>x</w:t>
            </w:r>
          </w:p>
        </w:tc>
      </w:tr>
    </w:tbl>
    <w:p w14:paraId="71FDD73F"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323792FC"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190E9435"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5F5873BE"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5F5D2C98"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1484A4A1"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3FAC6D0F"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54E0B79B"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4BF0A95F"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6A9E8936"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5F02C571"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085D5E50"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00F7E9E0"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41D3DC70"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77BC9904"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19471C13"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580CD4DA"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7F4E81C3"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01D51C7D"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67B2AA9E"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4C486CFB"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1189B426"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6AD0DCE9"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69B7BEF1"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49251DC2"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2FF37F22"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2B610528"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440FA626" w14:textId="77777777" w:rsidR="00D742ED" w:rsidRPr="00D742ED" w:rsidRDefault="00D742ED" w:rsidP="00D742ED">
      <w:pPr>
        <w:tabs>
          <w:tab w:val="left" w:pos="4820"/>
          <w:tab w:val="center" w:pos="6663"/>
        </w:tabs>
        <w:ind w:left="4820" w:right="-2"/>
        <w:jc w:val="center"/>
        <w:rPr>
          <w:bCs/>
          <w:color w:val="000000"/>
          <w:kern w:val="32"/>
          <w:sz w:val="28"/>
          <w:szCs w:val="28"/>
          <w:lang w:eastAsia="en-US"/>
        </w:rPr>
      </w:pPr>
    </w:p>
    <w:p w14:paraId="1B0E2B61" w14:textId="77777777" w:rsidR="00D742ED" w:rsidRDefault="00D742ED" w:rsidP="00D742ED">
      <w:pPr>
        <w:tabs>
          <w:tab w:val="left" w:pos="4820"/>
          <w:tab w:val="center" w:pos="6663"/>
        </w:tabs>
        <w:ind w:left="4820" w:right="-2"/>
        <w:jc w:val="center"/>
        <w:rPr>
          <w:bCs/>
          <w:color w:val="000000"/>
          <w:kern w:val="32"/>
          <w:sz w:val="28"/>
          <w:szCs w:val="28"/>
          <w:lang w:eastAsia="en-US"/>
        </w:rPr>
        <w:sectPr w:rsidR="00D742ED" w:rsidSect="00D742ED">
          <w:headerReference w:type="even" r:id="rId40"/>
          <w:headerReference w:type="default" r:id="rId41"/>
          <w:footerReference w:type="even" r:id="rId42"/>
          <w:footerReference w:type="default" r:id="rId43"/>
          <w:headerReference w:type="first" r:id="rId44"/>
          <w:pgSz w:w="11906" w:h="16838" w:code="9"/>
          <w:pgMar w:top="567" w:right="709" w:bottom="737" w:left="1701" w:header="680" w:footer="709" w:gutter="0"/>
          <w:cols w:space="708"/>
          <w:titlePg/>
          <w:docGrid w:linePitch="360"/>
        </w:sectPr>
      </w:pPr>
    </w:p>
    <w:p w14:paraId="6DD28E67" w14:textId="44113747" w:rsidR="00D742ED" w:rsidRPr="00F01343" w:rsidRDefault="00D742ED" w:rsidP="00D742ED">
      <w:pPr>
        <w:tabs>
          <w:tab w:val="left" w:pos="270"/>
          <w:tab w:val="right" w:pos="9355"/>
        </w:tabs>
        <w:ind w:left="-4310" w:firstLine="9697"/>
      </w:pPr>
      <w:r w:rsidRPr="00F01343">
        <w:lastRenderedPageBreak/>
        <w:t>Приложение</w:t>
      </w:r>
      <w:r>
        <w:t xml:space="preserve"> № 4</w:t>
      </w:r>
      <w:r>
        <w:t>6</w:t>
      </w:r>
      <w:r>
        <w:t xml:space="preserve"> к протоколу</w:t>
      </w:r>
      <w:r w:rsidRPr="00F01343">
        <w:t xml:space="preserve"> № </w:t>
      </w:r>
      <w:r>
        <w:t>88</w:t>
      </w:r>
    </w:p>
    <w:p w14:paraId="41ADEC25" w14:textId="77777777" w:rsidR="00D742ED" w:rsidRPr="00F01343" w:rsidRDefault="00D742ED" w:rsidP="00D742ED">
      <w:pPr>
        <w:tabs>
          <w:tab w:val="left" w:pos="3686"/>
          <w:tab w:val="left" w:pos="9498"/>
        </w:tabs>
        <w:ind w:left="-4310" w:right="-569" w:firstLine="9697"/>
      </w:pPr>
      <w:r w:rsidRPr="00F01343">
        <w:t>заседания правления Региональной</w:t>
      </w:r>
    </w:p>
    <w:p w14:paraId="4849227B" w14:textId="77777777" w:rsidR="00D742ED" w:rsidRPr="00F01343" w:rsidRDefault="00D742ED" w:rsidP="00D742ED">
      <w:pPr>
        <w:tabs>
          <w:tab w:val="left" w:pos="3686"/>
          <w:tab w:val="left" w:pos="9498"/>
        </w:tabs>
        <w:ind w:left="-4310" w:right="-569" w:firstLine="9697"/>
      </w:pPr>
      <w:r w:rsidRPr="00F01343">
        <w:t>энергетической комиссии</w:t>
      </w:r>
    </w:p>
    <w:p w14:paraId="38BC96C2" w14:textId="77777777" w:rsidR="00D742ED" w:rsidRDefault="00D742ED" w:rsidP="00D742ED">
      <w:pPr>
        <w:tabs>
          <w:tab w:val="left" w:pos="3686"/>
          <w:tab w:val="left" w:pos="9498"/>
        </w:tabs>
        <w:ind w:left="-4310" w:right="-569" w:firstLine="9697"/>
      </w:pPr>
      <w:r w:rsidRPr="00F01343">
        <w:t xml:space="preserve">Кузбасса от </w:t>
      </w:r>
      <w:r>
        <w:t>17</w:t>
      </w:r>
      <w:r w:rsidRPr="00F01343">
        <w:t>.</w:t>
      </w:r>
      <w:r>
        <w:t>12</w:t>
      </w:r>
      <w:r w:rsidRPr="00F01343">
        <w:t>.2024</w:t>
      </w:r>
    </w:p>
    <w:p w14:paraId="10D67BE2" w14:textId="77777777" w:rsidR="00D742ED" w:rsidRPr="00D742ED" w:rsidRDefault="00D742ED" w:rsidP="00D742ED">
      <w:pPr>
        <w:tabs>
          <w:tab w:val="left" w:pos="5245"/>
        </w:tabs>
        <w:ind w:left="5529" w:right="-1"/>
        <w:jc w:val="center"/>
        <w:rPr>
          <w:sz w:val="28"/>
          <w:szCs w:val="28"/>
        </w:rPr>
      </w:pPr>
    </w:p>
    <w:p w14:paraId="0F5B57A9" w14:textId="77777777" w:rsidR="00D742ED" w:rsidRPr="00D742ED" w:rsidRDefault="00D742ED" w:rsidP="00D742ED">
      <w:pPr>
        <w:ind w:right="-2" w:firstLine="709"/>
        <w:jc w:val="center"/>
        <w:rPr>
          <w:b/>
          <w:bCs/>
          <w:sz w:val="28"/>
          <w:szCs w:val="28"/>
          <w:lang w:eastAsia="en-US"/>
        </w:rPr>
      </w:pPr>
      <w:r w:rsidRPr="00D742ED">
        <w:rPr>
          <w:b/>
          <w:bCs/>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742ED">
        <w:rPr>
          <w:b/>
          <w:bCs/>
          <w:kern w:val="32"/>
          <w:sz w:val="28"/>
          <w:szCs w:val="28"/>
          <w:lang w:eastAsia="en-US"/>
        </w:rPr>
        <w:br/>
        <w:t xml:space="preserve">по тепловодоснабжению - структурное подразделение Центральной дирекции по тепловодоснабжению) </w:t>
      </w:r>
      <w:r w:rsidRPr="00D742ED">
        <w:rPr>
          <w:b/>
          <w:bCs/>
          <w:color w:val="000000"/>
          <w:kern w:val="32"/>
          <w:sz w:val="28"/>
          <w:szCs w:val="28"/>
          <w:lang w:eastAsia="en-US"/>
        </w:rPr>
        <w:t xml:space="preserve">по узлу теплоснабжения - котельная </w:t>
      </w:r>
      <w:r w:rsidRPr="00D742ED">
        <w:rPr>
          <w:b/>
          <w:bCs/>
          <w:color w:val="000000"/>
          <w:kern w:val="32"/>
          <w:sz w:val="28"/>
          <w:szCs w:val="28"/>
          <w:lang w:eastAsia="en-US"/>
        </w:rPr>
        <w:br/>
        <w:t xml:space="preserve">ТЧ-15 на ст. Новокузнецк-Сортировочный </w:t>
      </w:r>
      <w:r w:rsidRPr="00D742ED">
        <w:rPr>
          <w:b/>
          <w:bCs/>
          <w:kern w:val="32"/>
          <w:sz w:val="28"/>
          <w:szCs w:val="28"/>
          <w:lang w:val="x-none" w:eastAsia="en-US"/>
        </w:rPr>
        <w:t xml:space="preserve">на тепловую энергию, </w:t>
      </w:r>
      <w:r w:rsidRPr="00D742ED">
        <w:rPr>
          <w:b/>
          <w:bCs/>
          <w:kern w:val="32"/>
          <w:sz w:val="28"/>
          <w:szCs w:val="28"/>
          <w:lang w:eastAsia="en-US"/>
        </w:rPr>
        <w:t xml:space="preserve">поставляемую теплоснабжающим организациям, теплосетевым организациям, приобретающим тепловую энергию с целью компенсации потерь тепловой энергии, </w:t>
      </w:r>
      <w:r w:rsidRPr="00D742ED">
        <w:rPr>
          <w:b/>
          <w:sz w:val="28"/>
          <w:szCs w:val="28"/>
          <w:lang w:eastAsia="en-US"/>
        </w:rPr>
        <w:t>на период с 01.01.</w:t>
      </w:r>
      <w:r w:rsidRPr="00D742ED">
        <w:rPr>
          <w:b/>
          <w:bCs/>
          <w:sz w:val="28"/>
          <w:szCs w:val="28"/>
        </w:rPr>
        <w:t>2024 по</w:t>
      </w:r>
      <w:r w:rsidRPr="00D742ED">
        <w:rPr>
          <w:b/>
          <w:bCs/>
          <w:sz w:val="28"/>
          <w:szCs w:val="28"/>
          <w:lang w:eastAsia="en-US"/>
        </w:rPr>
        <w:t xml:space="preserve"> 31.12.2028</w:t>
      </w:r>
    </w:p>
    <w:p w14:paraId="3E3E979B" w14:textId="77777777" w:rsidR="00D742ED" w:rsidRPr="00D742ED" w:rsidRDefault="00D742ED" w:rsidP="00D742ED">
      <w:pPr>
        <w:ind w:left="601" w:right="-142"/>
        <w:jc w:val="center"/>
        <w:rPr>
          <w:sz w:val="28"/>
          <w:szCs w:val="28"/>
          <w:lang w:eastAsia="en-US"/>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833"/>
        <w:gridCol w:w="1559"/>
        <w:gridCol w:w="992"/>
        <w:gridCol w:w="625"/>
        <w:gridCol w:w="851"/>
        <w:gridCol w:w="708"/>
        <w:gridCol w:w="709"/>
        <w:gridCol w:w="993"/>
      </w:tblGrid>
      <w:tr w:rsidR="00D742ED" w:rsidRPr="00D742ED" w14:paraId="67A695B5" w14:textId="77777777" w:rsidTr="009E53B0">
        <w:trPr>
          <w:trHeight w:val="276"/>
          <w:jc w:val="center"/>
        </w:trPr>
        <w:tc>
          <w:tcPr>
            <w:tcW w:w="1631" w:type="dxa"/>
            <w:vMerge w:val="restart"/>
            <w:shd w:val="clear" w:color="auto" w:fill="auto"/>
            <w:vAlign w:val="center"/>
          </w:tcPr>
          <w:p w14:paraId="024AEB68" w14:textId="77777777" w:rsidR="00D742ED" w:rsidRPr="00D742ED" w:rsidRDefault="00D742ED" w:rsidP="00D742ED">
            <w:pPr>
              <w:ind w:left="-80" w:right="-106"/>
              <w:jc w:val="center"/>
              <w:rPr>
                <w:sz w:val="22"/>
                <w:szCs w:val="22"/>
                <w:lang w:eastAsia="en-US"/>
              </w:rPr>
            </w:pPr>
            <w:r w:rsidRPr="00D742ED">
              <w:rPr>
                <w:sz w:val="22"/>
                <w:szCs w:val="22"/>
              </w:rPr>
              <w:br w:type="page"/>
            </w:r>
            <w:r w:rsidRPr="00D742ED">
              <w:rPr>
                <w:sz w:val="22"/>
                <w:szCs w:val="22"/>
                <w:lang w:eastAsia="en-US"/>
              </w:rPr>
              <w:t>Наименование регулируемой организации</w:t>
            </w:r>
            <w:r w:rsidRPr="00D742ED">
              <w:rPr>
                <w:bCs/>
                <w:color w:val="000000"/>
                <w:kern w:val="32"/>
                <w:sz w:val="22"/>
                <w:szCs w:val="22"/>
                <w:lang w:eastAsia="en-US"/>
              </w:rPr>
              <w:t xml:space="preserve"> </w:t>
            </w:r>
          </w:p>
        </w:tc>
        <w:tc>
          <w:tcPr>
            <w:tcW w:w="1833" w:type="dxa"/>
            <w:vMerge w:val="restart"/>
            <w:shd w:val="clear" w:color="auto" w:fill="auto"/>
            <w:vAlign w:val="center"/>
          </w:tcPr>
          <w:p w14:paraId="0F359CF2" w14:textId="77777777" w:rsidR="00D742ED" w:rsidRPr="00D742ED" w:rsidRDefault="00D742ED" w:rsidP="00D742ED">
            <w:pPr>
              <w:ind w:right="-2"/>
              <w:jc w:val="center"/>
              <w:rPr>
                <w:sz w:val="22"/>
                <w:szCs w:val="22"/>
                <w:lang w:eastAsia="en-US"/>
              </w:rPr>
            </w:pPr>
            <w:r w:rsidRPr="00D742ED">
              <w:rPr>
                <w:sz w:val="22"/>
                <w:szCs w:val="22"/>
                <w:lang w:eastAsia="en-US"/>
              </w:rPr>
              <w:t>Вид тарифа</w:t>
            </w:r>
          </w:p>
        </w:tc>
        <w:tc>
          <w:tcPr>
            <w:tcW w:w="1559" w:type="dxa"/>
            <w:vMerge w:val="restart"/>
            <w:shd w:val="clear" w:color="auto" w:fill="auto"/>
            <w:vAlign w:val="center"/>
          </w:tcPr>
          <w:p w14:paraId="16D2B12F" w14:textId="77777777" w:rsidR="00D742ED" w:rsidRPr="00D742ED" w:rsidRDefault="00D742ED" w:rsidP="00D742ED">
            <w:pPr>
              <w:ind w:right="-2"/>
              <w:jc w:val="center"/>
              <w:rPr>
                <w:sz w:val="22"/>
                <w:szCs w:val="22"/>
                <w:lang w:eastAsia="en-US"/>
              </w:rPr>
            </w:pPr>
            <w:r w:rsidRPr="00D742ED">
              <w:rPr>
                <w:sz w:val="22"/>
                <w:szCs w:val="22"/>
                <w:lang w:eastAsia="en-US"/>
              </w:rPr>
              <w:t>Период</w:t>
            </w:r>
          </w:p>
        </w:tc>
        <w:tc>
          <w:tcPr>
            <w:tcW w:w="992" w:type="dxa"/>
            <w:vMerge w:val="restart"/>
            <w:shd w:val="clear" w:color="auto" w:fill="auto"/>
            <w:vAlign w:val="center"/>
          </w:tcPr>
          <w:p w14:paraId="2BE40435" w14:textId="77777777" w:rsidR="00D742ED" w:rsidRPr="00D742ED" w:rsidRDefault="00D742ED" w:rsidP="00D742ED">
            <w:pPr>
              <w:ind w:right="-2"/>
              <w:jc w:val="center"/>
              <w:rPr>
                <w:sz w:val="22"/>
                <w:szCs w:val="22"/>
                <w:lang w:eastAsia="en-US"/>
              </w:rPr>
            </w:pPr>
            <w:r w:rsidRPr="00D742ED">
              <w:rPr>
                <w:sz w:val="22"/>
                <w:szCs w:val="22"/>
                <w:lang w:eastAsia="en-US"/>
              </w:rPr>
              <w:t>Вода</w:t>
            </w:r>
          </w:p>
        </w:tc>
        <w:tc>
          <w:tcPr>
            <w:tcW w:w="2893" w:type="dxa"/>
            <w:gridSpan w:val="4"/>
            <w:shd w:val="clear" w:color="auto" w:fill="auto"/>
            <w:vAlign w:val="center"/>
          </w:tcPr>
          <w:p w14:paraId="65823E91" w14:textId="77777777" w:rsidR="00D742ED" w:rsidRPr="00D742ED" w:rsidRDefault="00D742ED" w:rsidP="00D742ED">
            <w:pPr>
              <w:ind w:right="-2"/>
              <w:jc w:val="center"/>
              <w:rPr>
                <w:sz w:val="22"/>
                <w:szCs w:val="22"/>
                <w:lang w:eastAsia="en-US"/>
              </w:rPr>
            </w:pPr>
            <w:r w:rsidRPr="00D742ED">
              <w:rPr>
                <w:sz w:val="22"/>
                <w:szCs w:val="22"/>
                <w:lang w:eastAsia="en-US"/>
              </w:rPr>
              <w:t>Отборный пар давлением</w:t>
            </w:r>
          </w:p>
        </w:tc>
        <w:tc>
          <w:tcPr>
            <w:tcW w:w="993" w:type="dxa"/>
            <w:vMerge w:val="restart"/>
            <w:shd w:val="clear" w:color="auto" w:fill="auto"/>
            <w:vAlign w:val="center"/>
          </w:tcPr>
          <w:p w14:paraId="50A72E4C" w14:textId="77777777" w:rsidR="00D742ED" w:rsidRPr="00D742ED" w:rsidRDefault="00D742ED" w:rsidP="00D742ED">
            <w:pPr>
              <w:ind w:left="-164" w:right="-109"/>
              <w:jc w:val="center"/>
              <w:rPr>
                <w:sz w:val="22"/>
                <w:szCs w:val="22"/>
                <w:lang w:eastAsia="en-US"/>
              </w:rPr>
            </w:pPr>
            <w:r w:rsidRPr="00D742ED">
              <w:rPr>
                <w:sz w:val="22"/>
                <w:szCs w:val="22"/>
                <w:lang w:eastAsia="en-US"/>
              </w:rPr>
              <w:t>Острый</w:t>
            </w:r>
          </w:p>
          <w:p w14:paraId="38A7E97C" w14:textId="77777777" w:rsidR="00D742ED" w:rsidRPr="00D742ED" w:rsidRDefault="00D742ED" w:rsidP="00D742ED">
            <w:pPr>
              <w:ind w:left="-164" w:right="-109"/>
              <w:jc w:val="center"/>
              <w:rPr>
                <w:sz w:val="22"/>
                <w:szCs w:val="22"/>
                <w:lang w:eastAsia="en-US"/>
              </w:rPr>
            </w:pPr>
            <w:r w:rsidRPr="00D742ED">
              <w:rPr>
                <w:sz w:val="22"/>
                <w:szCs w:val="22"/>
                <w:lang w:eastAsia="en-US"/>
              </w:rPr>
              <w:t xml:space="preserve"> и </w:t>
            </w:r>
          </w:p>
          <w:p w14:paraId="1CB505A7" w14:textId="77777777" w:rsidR="00D742ED" w:rsidRPr="00D742ED" w:rsidRDefault="00D742ED" w:rsidP="00D742ED">
            <w:pPr>
              <w:ind w:left="-164" w:right="-109"/>
              <w:jc w:val="center"/>
              <w:rPr>
                <w:sz w:val="22"/>
                <w:szCs w:val="22"/>
                <w:lang w:eastAsia="en-US"/>
              </w:rPr>
            </w:pPr>
            <w:r w:rsidRPr="00D742ED">
              <w:rPr>
                <w:sz w:val="22"/>
                <w:szCs w:val="22"/>
                <w:lang w:eastAsia="en-US"/>
              </w:rPr>
              <w:t>редуци-рованный пар</w:t>
            </w:r>
          </w:p>
        </w:tc>
      </w:tr>
      <w:tr w:rsidR="00D742ED" w:rsidRPr="00D742ED" w14:paraId="0DBAEC6B" w14:textId="77777777" w:rsidTr="009E53B0">
        <w:trPr>
          <w:trHeight w:val="911"/>
          <w:jc w:val="center"/>
        </w:trPr>
        <w:tc>
          <w:tcPr>
            <w:tcW w:w="1631" w:type="dxa"/>
            <w:vMerge/>
            <w:tcBorders>
              <w:bottom w:val="single" w:sz="4" w:space="0" w:color="auto"/>
            </w:tcBorders>
            <w:shd w:val="clear" w:color="auto" w:fill="auto"/>
            <w:vAlign w:val="center"/>
          </w:tcPr>
          <w:p w14:paraId="7CCA29E0" w14:textId="77777777" w:rsidR="00D742ED" w:rsidRPr="00D742ED" w:rsidRDefault="00D742ED" w:rsidP="00D742ED">
            <w:pPr>
              <w:ind w:left="-108" w:right="-125"/>
              <w:jc w:val="center"/>
              <w:rPr>
                <w:bCs/>
                <w:color w:val="000000"/>
                <w:kern w:val="32"/>
                <w:sz w:val="22"/>
                <w:szCs w:val="22"/>
                <w:lang w:eastAsia="en-US"/>
              </w:rPr>
            </w:pPr>
          </w:p>
        </w:tc>
        <w:tc>
          <w:tcPr>
            <w:tcW w:w="1833" w:type="dxa"/>
            <w:vMerge/>
            <w:tcBorders>
              <w:bottom w:val="single" w:sz="4" w:space="0" w:color="auto"/>
            </w:tcBorders>
            <w:shd w:val="clear" w:color="auto" w:fill="auto"/>
          </w:tcPr>
          <w:p w14:paraId="72B57081" w14:textId="77777777" w:rsidR="00D742ED" w:rsidRPr="00D742ED" w:rsidRDefault="00D742ED" w:rsidP="00D742ED">
            <w:pPr>
              <w:ind w:right="-2"/>
              <w:jc w:val="center"/>
              <w:rPr>
                <w:sz w:val="22"/>
                <w:szCs w:val="22"/>
                <w:lang w:eastAsia="en-US"/>
              </w:rPr>
            </w:pPr>
          </w:p>
        </w:tc>
        <w:tc>
          <w:tcPr>
            <w:tcW w:w="1559" w:type="dxa"/>
            <w:vMerge/>
            <w:tcBorders>
              <w:bottom w:val="single" w:sz="4" w:space="0" w:color="auto"/>
            </w:tcBorders>
            <w:shd w:val="clear" w:color="auto" w:fill="auto"/>
          </w:tcPr>
          <w:p w14:paraId="35AA0810" w14:textId="77777777" w:rsidR="00D742ED" w:rsidRPr="00D742ED" w:rsidRDefault="00D742ED" w:rsidP="00D742ED">
            <w:pPr>
              <w:ind w:right="-2"/>
              <w:jc w:val="center"/>
              <w:rPr>
                <w:sz w:val="22"/>
                <w:szCs w:val="22"/>
                <w:lang w:eastAsia="en-US"/>
              </w:rPr>
            </w:pPr>
          </w:p>
        </w:tc>
        <w:tc>
          <w:tcPr>
            <w:tcW w:w="992" w:type="dxa"/>
            <w:vMerge/>
            <w:tcBorders>
              <w:bottom w:val="single" w:sz="4" w:space="0" w:color="auto"/>
            </w:tcBorders>
            <w:shd w:val="clear" w:color="auto" w:fill="auto"/>
          </w:tcPr>
          <w:p w14:paraId="570429C0" w14:textId="77777777" w:rsidR="00D742ED" w:rsidRPr="00D742ED" w:rsidRDefault="00D742ED" w:rsidP="00D742ED">
            <w:pPr>
              <w:ind w:right="-2"/>
              <w:jc w:val="center"/>
              <w:rPr>
                <w:sz w:val="22"/>
                <w:szCs w:val="22"/>
                <w:lang w:eastAsia="en-US"/>
              </w:rPr>
            </w:pPr>
          </w:p>
        </w:tc>
        <w:tc>
          <w:tcPr>
            <w:tcW w:w="625" w:type="dxa"/>
            <w:tcBorders>
              <w:bottom w:val="single" w:sz="4" w:space="0" w:color="auto"/>
            </w:tcBorders>
            <w:shd w:val="clear" w:color="auto" w:fill="auto"/>
            <w:vAlign w:val="center"/>
          </w:tcPr>
          <w:p w14:paraId="55C27FB8" w14:textId="77777777" w:rsidR="00D742ED" w:rsidRPr="00D742ED" w:rsidRDefault="00D742ED" w:rsidP="00D742ED">
            <w:pPr>
              <w:ind w:left="-108" w:right="-108"/>
              <w:jc w:val="center"/>
              <w:rPr>
                <w:sz w:val="22"/>
                <w:szCs w:val="22"/>
                <w:vertAlign w:val="superscript"/>
                <w:lang w:eastAsia="en-US"/>
              </w:rPr>
            </w:pPr>
            <w:r w:rsidRPr="00D742ED">
              <w:rPr>
                <w:sz w:val="22"/>
                <w:szCs w:val="22"/>
                <w:lang w:eastAsia="en-US"/>
              </w:rPr>
              <w:t>от 1,2 до 2,5 кг/см²</w:t>
            </w:r>
          </w:p>
        </w:tc>
        <w:tc>
          <w:tcPr>
            <w:tcW w:w="851" w:type="dxa"/>
            <w:tcBorders>
              <w:bottom w:val="single" w:sz="4" w:space="0" w:color="auto"/>
            </w:tcBorders>
            <w:shd w:val="clear" w:color="auto" w:fill="auto"/>
            <w:vAlign w:val="center"/>
          </w:tcPr>
          <w:p w14:paraId="21AA8EF0" w14:textId="77777777" w:rsidR="00D742ED" w:rsidRPr="00D742ED" w:rsidRDefault="00D742ED" w:rsidP="00D742ED">
            <w:pPr>
              <w:ind w:right="-2"/>
              <w:jc w:val="center"/>
              <w:rPr>
                <w:sz w:val="22"/>
                <w:szCs w:val="22"/>
                <w:lang w:eastAsia="en-US"/>
              </w:rPr>
            </w:pPr>
            <w:r w:rsidRPr="00D742ED">
              <w:rPr>
                <w:sz w:val="22"/>
                <w:szCs w:val="22"/>
                <w:lang w:eastAsia="en-US"/>
              </w:rPr>
              <w:t>от 2,5 до 7,0 кг/см²</w:t>
            </w:r>
          </w:p>
        </w:tc>
        <w:tc>
          <w:tcPr>
            <w:tcW w:w="708" w:type="dxa"/>
            <w:tcBorders>
              <w:bottom w:val="single" w:sz="4" w:space="0" w:color="auto"/>
            </w:tcBorders>
            <w:shd w:val="clear" w:color="auto" w:fill="auto"/>
            <w:vAlign w:val="center"/>
          </w:tcPr>
          <w:p w14:paraId="273A3F8B" w14:textId="77777777" w:rsidR="00D742ED" w:rsidRPr="00D742ED" w:rsidRDefault="00D742ED" w:rsidP="00D742ED">
            <w:pPr>
              <w:ind w:left="-108" w:right="-108"/>
              <w:jc w:val="center"/>
              <w:rPr>
                <w:sz w:val="22"/>
                <w:szCs w:val="22"/>
                <w:lang w:eastAsia="en-US"/>
              </w:rPr>
            </w:pPr>
            <w:r w:rsidRPr="00D742ED">
              <w:rPr>
                <w:sz w:val="22"/>
                <w:szCs w:val="22"/>
                <w:lang w:eastAsia="en-US"/>
              </w:rPr>
              <w:t xml:space="preserve">от 7,0 </w:t>
            </w:r>
          </w:p>
          <w:p w14:paraId="00A46D60" w14:textId="77777777" w:rsidR="00D742ED" w:rsidRPr="00D742ED" w:rsidRDefault="00D742ED" w:rsidP="00D742ED">
            <w:pPr>
              <w:ind w:left="-108" w:right="-108"/>
              <w:jc w:val="center"/>
              <w:rPr>
                <w:sz w:val="22"/>
                <w:szCs w:val="22"/>
                <w:lang w:eastAsia="en-US"/>
              </w:rPr>
            </w:pPr>
            <w:r w:rsidRPr="00D742ED">
              <w:rPr>
                <w:sz w:val="22"/>
                <w:szCs w:val="22"/>
                <w:lang w:eastAsia="en-US"/>
              </w:rPr>
              <w:t>до 13,0 кг/см²</w:t>
            </w:r>
          </w:p>
        </w:tc>
        <w:tc>
          <w:tcPr>
            <w:tcW w:w="709" w:type="dxa"/>
            <w:tcBorders>
              <w:bottom w:val="single" w:sz="4" w:space="0" w:color="auto"/>
            </w:tcBorders>
            <w:shd w:val="clear" w:color="auto" w:fill="auto"/>
            <w:vAlign w:val="center"/>
          </w:tcPr>
          <w:p w14:paraId="3F049FFE" w14:textId="77777777" w:rsidR="00D742ED" w:rsidRPr="00D742ED" w:rsidRDefault="00D742ED" w:rsidP="00D742ED">
            <w:pPr>
              <w:ind w:left="-108" w:right="-108"/>
              <w:jc w:val="center"/>
              <w:rPr>
                <w:sz w:val="22"/>
                <w:szCs w:val="22"/>
                <w:lang w:eastAsia="en-US"/>
              </w:rPr>
            </w:pPr>
            <w:r w:rsidRPr="00D742ED">
              <w:rPr>
                <w:sz w:val="22"/>
                <w:szCs w:val="22"/>
                <w:lang w:eastAsia="en-US"/>
              </w:rPr>
              <w:t>свыше 13,0 кг/см²</w:t>
            </w:r>
          </w:p>
        </w:tc>
        <w:tc>
          <w:tcPr>
            <w:tcW w:w="993" w:type="dxa"/>
            <w:vMerge/>
            <w:tcBorders>
              <w:bottom w:val="single" w:sz="4" w:space="0" w:color="auto"/>
            </w:tcBorders>
            <w:shd w:val="clear" w:color="auto" w:fill="auto"/>
          </w:tcPr>
          <w:p w14:paraId="2F7A9BE2" w14:textId="77777777" w:rsidR="00D742ED" w:rsidRPr="00D742ED" w:rsidRDefault="00D742ED" w:rsidP="00D742ED">
            <w:pPr>
              <w:ind w:right="-2"/>
              <w:jc w:val="center"/>
              <w:rPr>
                <w:sz w:val="22"/>
                <w:szCs w:val="22"/>
                <w:lang w:eastAsia="en-US"/>
              </w:rPr>
            </w:pPr>
          </w:p>
        </w:tc>
      </w:tr>
      <w:tr w:rsidR="00D742ED" w:rsidRPr="00D742ED" w14:paraId="1396862A" w14:textId="77777777" w:rsidTr="009E53B0">
        <w:trPr>
          <w:trHeight w:val="91"/>
          <w:jc w:val="center"/>
        </w:trPr>
        <w:tc>
          <w:tcPr>
            <w:tcW w:w="1631" w:type="dxa"/>
            <w:tcBorders>
              <w:bottom w:val="single" w:sz="4" w:space="0" w:color="auto"/>
            </w:tcBorders>
            <w:shd w:val="clear" w:color="auto" w:fill="auto"/>
            <w:vAlign w:val="center"/>
          </w:tcPr>
          <w:p w14:paraId="570C8B01" w14:textId="77777777" w:rsidR="00D742ED" w:rsidRPr="00D742ED" w:rsidRDefault="00D742ED" w:rsidP="00D742ED">
            <w:pPr>
              <w:ind w:left="-108" w:right="-125"/>
              <w:jc w:val="center"/>
              <w:rPr>
                <w:bCs/>
                <w:color w:val="000000"/>
                <w:kern w:val="32"/>
                <w:sz w:val="20"/>
                <w:szCs w:val="22"/>
                <w:lang w:eastAsia="en-US"/>
              </w:rPr>
            </w:pPr>
            <w:r w:rsidRPr="00D742ED">
              <w:rPr>
                <w:bCs/>
                <w:color w:val="000000"/>
                <w:kern w:val="32"/>
                <w:sz w:val="20"/>
                <w:szCs w:val="22"/>
                <w:lang w:eastAsia="en-US"/>
              </w:rPr>
              <w:t>1</w:t>
            </w:r>
          </w:p>
        </w:tc>
        <w:tc>
          <w:tcPr>
            <w:tcW w:w="1833" w:type="dxa"/>
            <w:tcBorders>
              <w:bottom w:val="single" w:sz="4" w:space="0" w:color="auto"/>
            </w:tcBorders>
            <w:shd w:val="clear" w:color="auto" w:fill="auto"/>
            <w:vAlign w:val="center"/>
          </w:tcPr>
          <w:p w14:paraId="173D7FCE" w14:textId="77777777" w:rsidR="00D742ED" w:rsidRPr="00D742ED" w:rsidRDefault="00D742ED" w:rsidP="00D742ED">
            <w:pPr>
              <w:ind w:right="-2"/>
              <w:jc w:val="center"/>
              <w:rPr>
                <w:sz w:val="20"/>
                <w:szCs w:val="22"/>
                <w:lang w:eastAsia="en-US"/>
              </w:rPr>
            </w:pPr>
            <w:r w:rsidRPr="00D742ED">
              <w:rPr>
                <w:sz w:val="20"/>
                <w:szCs w:val="22"/>
                <w:lang w:eastAsia="en-US"/>
              </w:rPr>
              <w:t>2</w:t>
            </w:r>
          </w:p>
        </w:tc>
        <w:tc>
          <w:tcPr>
            <w:tcW w:w="1559" w:type="dxa"/>
            <w:tcBorders>
              <w:bottom w:val="single" w:sz="4" w:space="0" w:color="auto"/>
            </w:tcBorders>
            <w:shd w:val="clear" w:color="auto" w:fill="auto"/>
            <w:vAlign w:val="center"/>
          </w:tcPr>
          <w:p w14:paraId="2D5CBE88" w14:textId="77777777" w:rsidR="00D742ED" w:rsidRPr="00D742ED" w:rsidRDefault="00D742ED" w:rsidP="00D742ED">
            <w:pPr>
              <w:ind w:right="-2"/>
              <w:jc w:val="center"/>
              <w:rPr>
                <w:sz w:val="20"/>
                <w:szCs w:val="22"/>
                <w:lang w:eastAsia="en-US"/>
              </w:rPr>
            </w:pPr>
            <w:r w:rsidRPr="00D742ED">
              <w:rPr>
                <w:sz w:val="20"/>
                <w:szCs w:val="22"/>
                <w:lang w:eastAsia="en-US"/>
              </w:rPr>
              <w:t>3</w:t>
            </w:r>
          </w:p>
        </w:tc>
        <w:tc>
          <w:tcPr>
            <w:tcW w:w="992" w:type="dxa"/>
            <w:tcBorders>
              <w:bottom w:val="single" w:sz="4" w:space="0" w:color="auto"/>
            </w:tcBorders>
            <w:shd w:val="clear" w:color="auto" w:fill="auto"/>
            <w:vAlign w:val="center"/>
          </w:tcPr>
          <w:p w14:paraId="5A061FD3" w14:textId="77777777" w:rsidR="00D742ED" w:rsidRPr="00D742ED" w:rsidRDefault="00D742ED" w:rsidP="00D742ED">
            <w:pPr>
              <w:ind w:right="-2"/>
              <w:jc w:val="center"/>
              <w:rPr>
                <w:sz w:val="20"/>
                <w:szCs w:val="22"/>
                <w:lang w:eastAsia="en-US"/>
              </w:rPr>
            </w:pPr>
            <w:r w:rsidRPr="00D742ED">
              <w:rPr>
                <w:sz w:val="20"/>
                <w:szCs w:val="22"/>
                <w:lang w:eastAsia="en-US"/>
              </w:rPr>
              <w:t>4</w:t>
            </w:r>
          </w:p>
        </w:tc>
        <w:tc>
          <w:tcPr>
            <w:tcW w:w="625" w:type="dxa"/>
            <w:tcBorders>
              <w:bottom w:val="single" w:sz="4" w:space="0" w:color="auto"/>
            </w:tcBorders>
            <w:shd w:val="clear" w:color="auto" w:fill="auto"/>
            <w:vAlign w:val="center"/>
          </w:tcPr>
          <w:p w14:paraId="37FFD93D" w14:textId="77777777" w:rsidR="00D742ED" w:rsidRPr="00D742ED" w:rsidRDefault="00D742ED" w:rsidP="00D742ED">
            <w:pPr>
              <w:ind w:left="-108" w:right="-108"/>
              <w:jc w:val="center"/>
              <w:rPr>
                <w:sz w:val="20"/>
                <w:szCs w:val="22"/>
                <w:lang w:eastAsia="en-US"/>
              </w:rPr>
            </w:pPr>
            <w:r w:rsidRPr="00D742ED">
              <w:rPr>
                <w:sz w:val="20"/>
                <w:szCs w:val="22"/>
                <w:lang w:eastAsia="en-US"/>
              </w:rPr>
              <w:t>5</w:t>
            </w:r>
          </w:p>
        </w:tc>
        <w:tc>
          <w:tcPr>
            <w:tcW w:w="851" w:type="dxa"/>
            <w:tcBorders>
              <w:bottom w:val="single" w:sz="4" w:space="0" w:color="auto"/>
            </w:tcBorders>
            <w:shd w:val="clear" w:color="auto" w:fill="auto"/>
            <w:vAlign w:val="center"/>
          </w:tcPr>
          <w:p w14:paraId="6D3DCF1A" w14:textId="77777777" w:rsidR="00D742ED" w:rsidRPr="00D742ED" w:rsidRDefault="00D742ED" w:rsidP="00D742ED">
            <w:pPr>
              <w:ind w:right="-2"/>
              <w:jc w:val="center"/>
              <w:rPr>
                <w:sz w:val="20"/>
                <w:szCs w:val="22"/>
                <w:lang w:eastAsia="en-US"/>
              </w:rPr>
            </w:pPr>
            <w:r w:rsidRPr="00D742ED">
              <w:rPr>
                <w:sz w:val="20"/>
                <w:szCs w:val="22"/>
                <w:lang w:eastAsia="en-US"/>
              </w:rPr>
              <w:t>6</w:t>
            </w:r>
          </w:p>
        </w:tc>
        <w:tc>
          <w:tcPr>
            <w:tcW w:w="708" w:type="dxa"/>
            <w:tcBorders>
              <w:bottom w:val="single" w:sz="4" w:space="0" w:color="auto"/>
            </w:tcBorders>
            <w:shd w:val="clear" w:color="auto" w:fill="auto"/>
            <w:vAlign w:val="center"/>
          </w:tcPr>
          <w:p w14:paraId="773EFF65" w14:textId="77777777" w:rsidR="00D742ED" w:rsidRPr="00D742ED" w:rsidRDefault="00D742ED" w:rsidP="00D742ED">
            <w:pPr>
              <w:ind w:left="-108" w:right="-108"/>
              <w:jc w:val="center"/>
              <w:rPr>
                <w:sz w:val="20"/>
                <w:szCs w:val="22"/>
                <w:lang w:eastAsia="en-US"/>
              </w:rPr>
            </w:pPr>
            <w:r w:rsidRPr="00D742ED">
              <w:rPr>
                <w:sz w:val="20"/>
                <w:szCs w:val="22"/>
                <w:lang w:eastAsia="en-US"/>
              </w:rPr>
              <w:t>7</w:t>
            </w:r>
          </w:p>
        </w:tc>
        <w:tc>
          <w:tcPr>
            <w:tcW w:w="709" w:type="dxa"/>
            <w:tcBorders>
              <w:bottom w:val="single" w:sz="4" w:space="0" w:color="auto"/>
            </w:tcBorders>
            <w:shd w:val="clear" w:color="auto" w:fill="auto"/>
            <w:vAlign w:val="center"/>
          </w:tcPr>
          <w:p w14:paraId="46D8B5B6" w14:textId="77777777" w:rsidR="00D742ED" w:rsidRPr="00D742ED" w:rsidRDefault="00D742ED" w:rsidP="00D742ED">
            <w:pPr>
              <w:ind w:left="-108" w:right="-108"/>
              <w:jc w:val="center"/>
              <w:rPr>
                <w:sz w:val="20"/>
                <w:szCs w:val="22"/>
                <w:lang w:eastAsia="en-US"/>
              </w:rPr>
            </w:pPr>
            <w:r w:rsidRPr="00D742ED">
              <w:rPr>
                <w:sz w:val="20"/>
                <w:szCs w:val="22"/>
                <w:lang w:eastAsia="en-US"/>
              </w:rPr>
              <w:t>8</w:t>
            </w:r>
          </w:p>
        </w:tc>
        <w:tc>
          <w:tcPr>
            <w:tcW w:w="993" w:type="dxa"/>
            <w:tcBorders>
              <w:bottom w:val="single" w:sz="4" w:space="0" w:color="auto"/>
            </w:tcBorders>
            <w:shd w:val="clear" w:color="auto" w:fill="auto"/>
            <w:vAlign w:val="center"/>
          </w:tcPr>
          <w:p w14:paraId="02BFCFE0" w14:textId="77777777" w:rsidR="00D742ED" w:rsidRPr="00D742ED" w:rsidRDefault="00D742ED" w:rsidP="00D742ED">
            <w:pPr>
              <w:ind w:right="-2"/>
              <w:jc w:val="center"/>
              <w:rPr>
                <w:sz w:val="20"/>
                <w:szCs w:val="22"/>
                <w:lang w:eastAsia="en-US"/>
              </w:rPr>
            </w:pPr>
            <w:r w:rsidRPr="00D742ED">
              <w:rPr>
                <w:sz w:val="20"/>
                <w:szCs w:val="22"/>
                <w:lang w:eastAsia="en-US"/>
              </w:rPr>
              <w:t>9</w:t>
            </w:r>
          </w:p>
        </w:tc>
      </w:tr>
      <w:tr w:rsidR="00D742ED" w:rsidRPr="00D742ED" w14:paraId="31168996" w14:textId="77777777" w:rsidTr="009E53B0">
        <w:trPr>
          <w:trHeight w:val="377"/>
          <w:jc w:val="center"/>
        </w:trPr>
        <w:tc>
          <w:tcPr>
            <w:tcW w:w="1631" w:type="dxa"/>
            <w:vMerge w:val="restart"/>
            <w:shd w:val="clear" w:color="auto" w:fill="auto"/>
            <w:vAlign w:val="center"/>
          </w:tcPr>
          <w:p w14:paraId="10A5BF2C" w14:textId="77777777" w:rsidR="00D742ED" w:rsidRPr="00D742ED" w:rsidRDefault="00D742ED" w:rsidP="00D742ED">
            <w:pPr>
              <w:ind w:left="-80" w:right="-106"/>
              <w:jc w:val="center"/>
              <w:rPr>
                <w:sz w:val="22"/>
                <w:szCs w:val="22"/>
                <w:lang w:eastAsia="en-US"/>
              </w:rPr>
            </w:pPr>
            <w:r w:rsidRPr="00D742ED">
              <w:rPr>
                <w:sz w:val="22"/>
                <w:szCs w:val="22"/>
                <w:lang w:eastAsia="en-US"/>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D742ED">
              <w:rPr>
                <w:sz w:val="22"/>
                <w:szCs w:val="22"/>
                <w:lang w:eastAsia="en-US"/>
              </w:rPr>
              <w:br/>
              <w:t xml:space="preserve"> по узлу теплоснабжения - котельная </w:t>
            </w:r>
            <w:r w:rsidRPr="00D742ED">
              <w:rPr>
                <w:sz w:val="22"/>
                <w:szCs w:val="22"/>
                <w:lang w:eastAsia="en-US"/>
              </w:rPr>
              <w:br/>
              <w:t>ТЧ-15 на ст. Новокузнецк-Сортировочный</w:t>
            </w:r>
          </w:p>
        </w:tc>
        <w:tc>
          <w:tcPr>
            <w:tcW w:w="8270" w:type="dxa"/>
            <w:gridSpan w:val="8"/>
            <w:shd w:val="clear" w:color="auto" w:fill="auto"/>
          </w:tcPr>
          <w:p w14:paraId="41A3B128" w14:textId="77777777" w:rsidR="00D742ED" w:rsidRPr="00D742ED" w:rsidRDefault="00D742ED" w:rsidP="00D742ED">
            <w:pPr>
              <w:ind w:right="-994"/>
              <w:jc w:val="center"/>
              <w:rPr>
                <w:lang w:eastAsia="en-US"/>
              </w:rPr>
            </w:pPr>
            <w:r w:rsidRPr="00D742ED">
              <w:rPr>
                <w:lang w:eastAsia="en-US"/>
              </w:rPr>
              <w:t xml:space="preserve">Для потребителей, в случае отсутствия дифференциации тарифов </w:t>
            </w:r>
          </w:p>
          <w:p w14:paraId="3FD031E2" w14:textId="77777777" w:rsidR="00D742ED" w:rsidRPr="00D742ED" w:rsidRDefault="00D742ED" w:rsidP="00D742ED">
            <w:pPr>
              <w:ind w:right="-994"/>
              <w:jc w:val="center"/>
              <w:rPr>
                <w:sz w:val="22"/>
                <w:szCs w:val="22"/>
                <w:lang w:eastAsia="en-US"/>
              </w:rPr>
            </w:pPr>
            <w:r w:rsidRPr="00D742ED">
              <w:rPr>
                <w:lang w:eastAsia="en-US"/>
              </w:rPr>
              <w:t>по схеме подключения (без НДС)</w:t>
            </w:r>
            <w:r w:rsidRPr="00D742ED">
              <w:rPr>
                <w:sz w:val="22"/>
                <w:szCs w:val="22"/>
                <w:lang w:eastAsia="en-US"/>
              </w:rPr>
              <w:t xml:space="preserve"> </w:t>
            </w:r>
          </w:p>
        </w:tc>
      </w:tr>
      <w:tr w:rsidR="00D742ED" w:rsidRPr="00D742ED" w14:paraId="5526E639" w14:textId="77777777" w:rsidTr="009E53B0">
        <w:trPr>
          <w:jc w:val="center"/>
        </w:trPr>
        <w:tc>
          <w:tcPr>
            <w:tcW w:w="1631" w:type="dxa"/>
            <w:vMerge/>
            <w:shd w:val="clear" w:color="auto" w:fill="auto"/>
          </w:tcPr>
          <w:p w14:paraId="48A91B34" w14:textId="77777777" w:rsidR="00D742ED" w:rsidRPr="00D742ED" w:rsidRDefault="00D742ED" w:rsidP="00D742ED">
            <w:pPr>
              <w:ind w:left="-220" w:right="-125"/>
              <w:jc w:val="center"/>
              <w:rPr>
                <w:sz w:val="22"/>
                <w:szCs w:val="22"/>
                <w:lang w:eastAsia="en-US"/>
              </w:rPr>
            </w:pPr>
          </w:p>
        </w:tc>
        <w:tc>
          <w:tcPr>
            <w:tcW w:w="1833" w:type="dxa"/>
            <w:vMerge w:val="restart"/>
            <w:shd w:val="clear" w:color="auto" w:fill="auto"/>
            <w:vAlign w:val="center"/>
          </w:tcPr>
          <w:p w14:paraId="1A858052" w14:textId="77777777" w:rsidR="00D742ED" w:rsidRPr="00D742ED" w:rsidRDefault="00D742ED" w:rsidP="00D742ED">
            <w:pPr>
              <w:ind w:left="-107" w:right="-2"/>
              <w:jc w:val="center"/>
              <w:rPr>
                <w:sz w:val="22"/>
                <w:szCs w:val="22"/>
                <w:lang w:eastAsia="en-US"/>
              </w:rPr>
            </w:pPr>
            <w:r w:rsidRPr="00D742ED">
              <w:rPr>
                <w:sz w:val="22"/>
                <w:szCs w:val="22"/>
                <w:lang w:eastAsia="en-US"/>
              </w:rPr>
              <w:t>Одноставочный</w:t>
            </w:r>
          </w:p>
          <w:p w14:paraId="0E9888E2" w14:textId="77777777" w:rsidR="00D742ED" w:rsidRPr="00D742ED" w:rsidRDefault="00D742ED" w:rsidP="00D742ED">
            <w:pPr>
              <w:ind w:right="-2"/>
              <w:jc w:val="center"/>
              <w:rPr>
                <w:sz w:val="22"/>
                <w:szCs w:val="22"/>
                <w:lang w:eastAsia="en-US"/>
              </w:rPr>
            </w:pPr>
            <w:r w:rsidRPr="00D742ED">
              <w:rPr>
                <w:sz w:val="22"/>
                <w:szCs w:val="22"/>
                <w:lang w:eastAsia="en-US"/>
              </w:rPr>
              <w:t>руб./Гкал</w:t>
            </w:r>
          </w:p>
        </w:tc>
        <w:tc>
          <w:tcPr>
            <w:tcW w:w="1559" w:type="dxa"/>
            <w:shd w:val="clear" w:color="auto" w:fill="auto"/>
            <w:vAlign w:val="center"/>
          </w:tcPr>
          <w:p w14:paraId="0CC7F755" w14:textId="77777777" w:rsidR="00D742ED" w:rsidRPr="00D742ED" w:rsidRDefault="00D742ED" w:rsidP="00D742ED">
            <w:pPr>
              <w:ind w:left="-6" w:right="-61"/>
              <w:jc w:val="center"/>
              <w:rPr>
                <w:sz w:val="22"/>
                <w:szCs w:val="22"/>
              </w:rPr>
            </w:pPr>
            <w:r w:rsidRPr="00D742ED">
              <w:rPr>
                <w:sz w:val="22"/>
                <w:szCs w:val="22"/>
              </w:rPr>
              <w:t>с 01.01.2024</w:t>
            </w:r>
          </w:p>
        </w:tc>
        <w:tc>
          <w:tcPr>
            <w:tcW w:w="992" w:type="dxa"/>
            <w:shd w:val="clear" w:color="auto" w:fill="auto"/>
            <w:vAlign w:val="center"/>
          </w:tcPr>
          <w:p w14:paraId="6E683851"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2 059,94</w:t>
            </w:r>
          </w:p>
        </w:tc>
        <w:tc>
          <w:tcPr>
            <w:tcW w:w="625" w:type="dxa"/>
            <w:shd w:val="clear" w:color="auto" w:fill="auto"/>
            <w:vAlign w:val="center"/>
          </w:tcPr>
          <w:p w14:paraId="2F455D5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131B557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1AAB3F5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36A945B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16E47345"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30A673BF" w14:textId="77777777" w:rsidTr="009E53B0">
        <w:trPr>
          <w:jc w:val="center"/>
        </w:trPr>
        <w:tc>
          <w:tcPr>
            <w:tcW w:w="1631" w:type="dxa"/>
            <w:vMerge/>
            <w:shd w:val="clear" w:color="auto" w:fill="auto"/>
          </w:tcPr>
          <w:p w14:paraId="505AEF79" w14:textId="77777777" w:rsidR="00D742ED" w:rsidRPr="00D742ED" w:rsidRDefault="00D742ED" w:rsidP="00D742ED">
            <w:pPr>
              <w:ind w:right="-2"/>
              <w:rPr>
                <w:sz w:val="22"/>
                <w:szCs w:val="22"/>
                <w:lang w:eastAsia="en-US"/>
              </w:rPr>
            </w:pPr>
          </w:p>
        </w:tc>
        <w:tc>
          <w:tcPr>
            <w:tcW w:w="1833" w:type="dxa"/>
            <w:vMerge/>
            <w:shd w:val="clear" w:color="auto" w:fill="auto"/>
          </w:tcPr>
          <w:p w14:paraId="4BA1DBD5"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1B7B6348" w14:textId="77777777" w:rsidR="00D742ED" w:rsidRPr="00D742ED" w:rsidRDefault="00D742ED" w:rsidP="00D742ED">
            <w:pPr>
              <w:ind w:left="-6" w:right="-61"/>
              <w:jc w:val="center"/>
              <w:rPr>
                <w:sz w:val="22"/>
                <w:szCs w:val="22"/>
              </w:rPr>
            </w:pPr>
            <w:r w:rsidRPr="00D742ED">
              <w:rPr>
                <w:sz w:val="22"/>
                <w:szCs w:val="22"/>
              </w:rPr>
              <w:t>с 01.07.2024</w:t>
            </w:r>
          </w:p>
        </w:tc>
        <w:tc>
          <w:tcPr>
            <w:tcW w:w="992" w:type="dxa"/>
            <w:shd w:val="clear" w:color="auto" w:fill="auto"/>
            <w:vAlign w:val="center"/>
          </w:tcPr>
          <w:p w14:paraId="679C8005"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2 258,02</w:t>
            </w:r>
          </w:p>
        </w:tc>
        <w:tc>
          <w:tcPr>
            <w:tcW w:w="625" w:type="dxa"/>
            <w:shd w:val="clear" w:color="auto" w:fill="auto"/>
            <w:vAlign w:val="center"/>
          </w:tcPr>
          <w:p w14:paraId="79E828D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5A74997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462FB1A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2EBF74EA"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1F50AA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14D64117" w14:textId="77777777" w:rsidTr="009E53B0">
        <w:trPr>
          <w:jc w:val="center"/>
        </w:trPr>
        <w:tc>
          <w:tcPr>
            <w:tcW w:w="1631" w:type="dxa"/>
            <w:vMerge/>
            <w:shd w:val="clear" w:color="auto" w:fill="auto"/>
          </w:tcPr>
          <w:p w14:paraId="7CB34060" w14:textId="77777777" w:rsidR="00D742ED" w:rsidRPr="00D742ED" w:rsidRDefault="00D742ED" w:rsidP="00D742ED">
            <w:pPr>
              <w:ind w:right="-2"/>
              <w:rPr>
                <w:sz w:val="22"/>
                <w:szCs w:val="22"/>
                <w:lang w:eastAsia="en-US"/>
              </w:rPr>
            </w:pPr>
          </w:p>
        </w:tc>
        <w:tc>
          <w:tcPr>
            <w:tcW w:w="1833" w:type="dxa"/>
            <w:vMerge/>
            <w:shd w:val="clear" w:color="auto" w:fill="auto"/>
          </w:tcPr>
          <w:p w14:paraId="03B9997E"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02421892" w14:textId="77777777" w:rsidR="00D742ED" w:rsidRPr="00D742ED" w:rsidRDefault="00D742ED" w:rsidP="00D742ED">
            <w:pPr>
              <w:ind w:left="-6" w:right="-61"/>
              <w:jc w:val="center"/>
              <w:rPr>
                <w:sz w:val="22"/>
                <w:szCs w:val="22"/>
              </w:rPr>
            </w:pPr>
            <w:r w:rsidRPr="00D742ED">
              <w:rPr>
                <w:sz w:val="22"/>
                <w:szCs w:val="22"/>
              </w:rPr>
              <w:t>с 01.01.2025</w:t>
            </w:r>
          </w:p>
        </w:tc>
        <w:tc>
          <w:tcPr>
            <w:tcW w:w="992" w:type="dxa"/>
            <w:shd w:val="clear" w:color="auto" w:fill="auto"/>
            <w:vAlign w:val="center"/>
          </w:tcPr>
          <w:p w14:paraId="3CB54971"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2 258,02</w:t>
            </w:r>
          </w:p>
        </w:tc>
        <w:tc>
          <w:tcPr>
            <w:tcW w:w="625" w:type="dxa"/>
            <w:shd w:val="clear" w:color="auto" w:fill="auto"/>
            <w:vAlign w:val="center"/>
          </w:tcPr>
          <w:p w14:paraId="11CF5AE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5AE03600"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66847A2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034F60C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1740324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16387EB4" w14:textId="77777777" w:rsidTr="009E53B0">
        <w:trPr>
          <w:jc w:val="center"/>
        </w:trPr>
        <w:tc>
          <w:tcPr>
            <w:tcW w:w="1631" w:type="dxa"/>
            <w:vMerge/>
            <w:shd w:val="clear" w:color="auto" w:fill="auto"/>
          </w:tcPr>
          <w:p w14:paraId="7A8BD1AA" w14:textId="77777777" w:rsidR="00D742ED" w:rsidRPr="00D742ED" w:rsidRDefault="00D742ED" w:rsidP="00D742ED">
            <w:pPr>
              <w:ind w:right="-2"/>
              <w:rPr>
                <w:sz w:val="22"/>
                <w:szCs w:val="22"/>
                <w:lang w:eastAsia="en-US"/>
              </w:rPr>
            </w:pPr>
          </w:p>
        </w:tc>
        <w:tc>
          <w:tcPr>
            <w:tcW w:w="1833" w:type="dxa"/>
            <w:vMerge/>
            <w:shd w:val="clear" w:color="auto" w:fill="auto"/>
          </w:tcPr>
          <w:p w14:paraId="60F75D71"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0CC8AD78" w14:textId="77777777" w:rsidR="00D742ED" w:rsidRPr="00D742ED" w:rsidRDefault="00D742ED" w:rsidP="00D742ED">
            <w:pPr>
              <w:ind w:left="-6" w:right="-61"/>
              <w:jc w:val="center"/>
              <w:rPr>
                <w:sz w:val="22"/>
                <w:szCs w:val="22"/>
              </w:rPr>
            </w:pPr>
            <w:r w:rsidRPr="00D742ED">
              <w:rPr>
                <w:sz w:val="22"/>
                <w:szCs w:val="22"/>
              </w:rPr>
              <w:t>с 01.07.2025</w:t>
            </w:r>
          </w:p>
        </w:tc>
        <w:tc>
          <w:tcPr>
            <w:tcW w:w="992" w:type="dxa"/>
            <w:shd w:val="clear" w:color="auto" w:fill="auto"/>
            <w:vAlign w:val="center"/>
          </w:tcPr>
          <w:p w14:paraId="09B379E9"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2 524,30</w:t>
            </w:r>
          </w:p>
        </w:tc>
        <w:tc>
          <w:tcPr>
            <w:tcW w:w="625" w:type="dxa"/>
            <w:shd w:val="clear" w:color="auto" w:fill="auto"/>
            <w:vAlign w:val="center"/>
          </w:tcPr>
          <w:p w14:paraId="4558A4A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74B17FA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587BBDA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1E26A2B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4B3DA03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75204DA6" w14:textId="77777777" w:rsidTr="009E53B0">
        <w:trPr>
          <w:jc w:val="center"/>
        </w:trPr>
        <w:tc>
          <w:tcPr>
            <w:tcW w:w="1631" w:type="dxa"/>
            <w:vMerge/>
            <w:shd w:val="clear" w:color="auto" w:fill="auto"/>
          </w:tcPr>
          <w:p w14:paraId="10618A9F" w14:textId="77777777" w:rsidR="00D742ED" w:rsidRPr="00D742ED" w:rsidRDefault="00D742ED" w:rsidP="00D742ED">
            <w:pPr>
              <w:ind w:right="-2"/>
              <w:rPr>
                <w:sz w:val="22"/>
                <w:szCs w:val="22"/>
                <w:lang w:eastAsia="en-US"/>
              </w:rPr>
            </w:pPr>
          </w:p>
        </w:tc>
        <w:tc>
          <w:tcPr>
            <w:tcW w:w="1833" w:type="dxa"/>
            <w:vMerge/>
            <w:shd w:val="clear" w:color="auto" w:fill="auto"/>
          </w:tcPr>
          <w:p w14:paraId="090FB754"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3AF8C285" w14:textId="77777777" w:rsidR="00D742ED" w:rsidRPr="00D742ED" w:rsidRDefault="00D742ED" w:rsidP="00D742ED">
            <w:pPr>
              <w:ind w:left="-6" w:right="-61"/>
              <w:jc w:val="center"/>
              <w:rPr>
                <w:sz w:val="22"/>
                <w:szCs w:val="22"/>
              </w:rPr>
            </w:pPr>
            <w:r w:rsidRPr="00D742ED">
              <w:rPr>
                <w:sz w:val="22"/>
                <w:szCs w:val="22"/>
              </w:rPr>
              <w:t>с 01.01.2026</w:t>
            </w:r>
          </w:p>
        </w:tc>
        <w:tc>
          <w:tcPr>
            <w:tcW w:w="992" w:type="dxa"/>
            <w:shd w:val="clear" w:color="auto" w:fill="auto"/>
            <w:vAlign w:val="center"/>
          </w:tcPr>
          <w:p w14:paraId="744B3A36"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2 540,74</w:t>
            </w:r>
          </w:p>
        </w:tc>
        <w:tc>
          <w:tcPr>
            <w:tcW w:w="625" w:type="dxa"/>
            <w:shd w:val="clear" w:color="auto" w:fill="auto"/>
            <w:vAlign w:val="center"/>
          </w:tcPr>
          <w:p w14:paraId="050517EA"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2F732DD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70B390E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33CA3C3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7075E00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1FC07B5A" w14:textId="77777777" w:rsidTr="009E53B0">
        <w:trPr>
          <w:trHeight w:val="189"/>
          <w:jc w:val="center"/>
        </w:trPr>
        <w:tc>
          <w:tcPr>
            <w:tcW w:w="1631" w:type="dxa"/>
            <w:vMerge/>
            <w:shd w:val="clear" w:color="auto" w:fill="auto"/>
          </w:tcPr>
          <w:p w14:paraId="734FC2BA" w14:textId="77777777" w:rsidR="00D742ED" w:rsidRPr="00D742ED" w:rsidRDefault="00D742ED" w:rsidP="00D742ED">
            <w:pPr>
              <w:ind w:right="-2"/>
              <w:rPr>
                <w:sz w:val="22"/>
                <w:szCs w:val="22"/>
                <w:lang w:eastAsia="en-US"/>
              </w:rPr>
            </w:pPr>
          </w:p>
        </w:tc>
        <w:tc>
          <w:tcPr>
            <w:tcW w:w="1833" w:type="dxa"/>
            <w:vMerge/>
            <w:shd w:val="clear" w:color="auto" w:fill="auto"/>
          </w:tcPr>
          <w:p w14:paraId="55EE494A"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317E6F21" w14:textId="77777777" w:rsidR="00D742ED" w:rsidRPr="00D742ED" w:rsidRDefault="00D742ED" w:rsidP="00D742ED">
            <w:pPr>
              <w:ind w:left="-6" w:right="-61"/>
              <w:jc w:val="center"/>
              <w:rPr>
                <w:sz w:val="22"/>
                <w:szCs w:val="22"/>
              </w:rPr>
            </w:pPr>
            <w:r w:rsidRPr="00D742ED">
              <w:rPr>
                <w:sz w:val="22"/>
                <w:szCs w:val="22"/>
              </w:rPr>
              <w:t>с 01.07.2026</w:t>
            </w:r>
          </w:p>
        </w:tc>
        <w:tc>
          <w:tcPr>
            <w:tcW w:w="992" w:type="dxa"/>
            <w:shd w:val="clear" w:color="auto" w:fill="auto"/>
            <w:vAlign w:val="center"/>
          </w:tcPr>
          <w:p w14:paraId="5A7A1742"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2 707,00</w:t>
            </w:r>
          </w:p>
        </w:tc>
        <w:tc>
          <w:tcPr>
            <w:tcW w:w="625" w:type="dxa"/>
            <w:shd w:val="clear" w:color="auto" w:fill="auto"/>
            <w:vAlign w:val="center"/>
          </w:tcPr>
          <w:p w14:paraId="18DB29C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2ADD7E5F"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0E45D14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2779CD8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6CDC9B9"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6842E267" w14:textId="77777777" w:rsidTr="009E53B0">
        <w:trPr>
          <w:trHeight w:val="189"/>
          <w:jc w:val="center"/>
        </w:trPr>
        <w:tc>
          <w:tcPr>
            <w:tcW w:w="1631" w:type="dxa"/>
            <w:vMerge/>
            <w:shd w:val="clear" w:color="auto" w:fill="auto"/>
          </w:tcPr>
          <w:p w14:paraId="3648E790" w14:textId="77777777" w:rsidR="00D742ED" w:rsidRPr="00D742ED" w:rsidRDefault="00D742ED" w:rsidP="00D742ED">
            <w:pPr>
              <w:ind w:right="-2"/>
              <w:rPr>
                <w:sz w:val="22"/>
                <w:szCs w:val="22"/>
                <w:lang w:eastAsia="en-US"/>
              </w:rPr>
            </w:pPr>
          </w:p>
        </w:tc>
        <w:tc>
          <w:tcPr>
            <w:tcW w:w="1833" w:type="dxa"/>
            <w:vMerge/>
            <w:shd w:val="clear" w:color="auto" w:fill="auto"/>
          </w:tcPr>
          <w:p w14:paraId="25E85E2C"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5E71962C" w14:textId="77777777" w:rsidR="00D742ED" w:rsidRPr="00D742ED" w:rsidRDefault="00D742ED" w:rsidP="00D742ED">
            <w:pPr>
              <w:ind w:left="-6" w:right="-61"/>
              <w:jc w:val="center"/>
              <w:rPr>
                <w:sz w:val="22"/>
                <w:szCs w:val="22"/>
              </w:rPr>
            </w:pPr>
            <w:r w:rsidRPr="00D742ED">
              <w:rPr>
                <w:sz w:val="22"/>
                <w:szCs w:val="22"/>
              </w:rPr>
              <w:t>с 01.01.2027</w:t>
            </w:r>
          </w:p>
        </w:tc>
        <w:tc>
          <w:tcPr>
            <w:tcW w:w="992" w:type="dxa"/>
            <w:shd w:val="clear" w:color="auto" w:fill="auto"/>
            <w:vAlign w:val="center"/>
          </w:tcPr>
          <w:p w14:paraId="469B0E2B"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2 707,00</w:t>
            </w:r>
          </w:p>
        </w:tc>
        <w:tc>
          <w:tcPr>
            <w:tcW w:w="625" w:type="dxa"/>
            <w:shd w:val="clear" w:color="auto" w:fill="auto"/>
            <w:vAlign w:val="center"/>
          </w:tcPr>
          <w:p w14:paraId="457B6EF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2B5C264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0934A4D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43A4B76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211CC875"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314BC0A8" w14:textId="77777777" w:rsidTr="009E53B0">
        <w:trPr>
          <w:trHeight w:val="189"/>
          <w:jc w:val="center"/>
        </w:trPr>
        <w:tc>
          <w:tcPr>
            <w:tcW w:w="1631" w:type="dxa"/>
            <w:vMerge/>
            <w:shd w:val="clear" w:color="auto" w:fill="auto"/>
          </w:tcPr>
          <w:p w14:paraId="68F48892" w14:textId="77777777" w:rsidR="00D742ED" w:rsidRPr="00D742ED" w:rsidRDefault="00D742ED" w:rsidP="00D742ED">
            <w:pPr>
              <w:ind w:right="-2"/>
              <w:rPr>
                <w:sz w:val="22"/>
                <w:szCs w:val="22"/>
                <w:lang w:eastAsia="en-US"/>
              </w:rPr>
            </w:pPr>
          </w:p>
        </w:tc>
        <w:tc>
          <w:tcPr>
            <w:tcW w:w="1833" w:type="dxa"/>
            <w:vMerge/>
            <w:shd w:val="clear" w:color="auto" w:fill="auto"/>
          </w:tcPr>
          <w:p w14:paraId="08282C3F"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08363340" w14:textId="77777777" w:rsidR="00D742ED" w:rsidRPr="00D742ED" w:rsidRDefault="00D742ED" w:rsidP="00D742ED">
            <w:pPr>
              <w:ind w:left="-6" w:right="-61"/>
              <w:jc w:val="center"/>
              <w:rPr>
                <w:sz w:val="22"/>
                <w:szCs w:val="22"/>
              </w:rPr>
            </w:pPr>
            <w:r w:rsidRPr="00D742ED">
              <w:rPr>
                <w:sz w:val="22"/>
                <w:szCs w:val="22"/>
              </w:rPr>
              <w:t>с 01.07.2027</w:t>
            </w:r>
          </w:p>
        </w:tc>
        <w:tc>
          <w:tcPr>
            <w:tcW w:w="992" w:type="dxa"/>
            <w:shd w:val="clear" w:color="auto" w:fill="auto"/>
            <w:vAlign w:val="center"/>
          </w:tcPr>
          <w:p w14:paraId="2258C0DE"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2 775,31</w:t>
            </w:r>
          </w:p>
        </w:tc>
        <w:tc>
          <w:tcPr>
            <w:tcW w:w="625" w:type="dxa"/>
            <w:shd w:val="clear" w:color="auto" w:fill="auto"/>
            <w:vAlign w:val="center"/>
          </w:tcPr>
          <w:p w14:paraId="41EBDB5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104A7884"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13FE269D"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181C1387"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825E84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1AEEBBD4" w14:textId="77777777" w:rsidTr="009E53B0">
        <w:trPr>
          <w:trHeight w:val="189"/>
          <w:jc w:val="center"/>
        </w:trPr>
        <w:tc>
          <w:tcPr>
            <w:tcW w:w="1631" w:type="dxa"/>
            <w:vMerge/>
            <w:shd w:val="clear" w:color="auto" w:fill="auto"/>
          </w:tcPr>
          <w:p w14:paraId="422ACBF7" w14:textId="77777777" w:rsidR="00D742ED" w:rsidRPr="00D742ED" w:rsidRDefault="00D742ED" w:rsidP="00D742ED">
            <w:pPr>
              <w:ind w:right="-2"/>
              <w:rPr>
                <w:sz w:val="22"/>
                <w:szCs w:val="22"/>
                <w:lang w:eastAsia="en-US"/>
              </w:rPr>
            </w:pPr>
          </w:p>
        </w:tc>
        <w:tc>
          <w:tcPr>
            <w:tcW w:w="1833" w:type="dxa"/>
            <w:vMerge/>
            <w:shd w:val="clear" w:color="auto" w:fill="auto"/>
          </w:tcPr>
          <w:p w14:paraId="7EDFA1E3"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64527587" w14:textId="77777777" w:rsidR="00D742ED" w:rsidRPr="00D742ED" w:rsidRDefault="00D742ED" w:rsidP="00D742ED">
            <w:pPr>
              <w:ind w:left="-6" w:right="-61"/>
              <w:jc w:val="center"/>
              <w:rPr>
                <w:sz w:val="22"/>
                <w:szCs w:val="22"/>
              </w:rPr>
            </w:pPr>
            <w:r w:rsidRPr="00D742ED">
              <w:rPr>
                <w:sz w:val="22"/>
                <w:lang w:eastAsia="en-US"/>
              </w:rPr>
              <w:t>с 01.01.2028</w:t>
            </w:r>
          </w:p>
        </w:tc>
        <w:tc>
          <w:tcPr>
            <w:tcW w:w="992" w:type="dxa"/>
            <w:shd w:val="clear" w:color="auto" w:fill="auto"/>
            <w:vAlign w:val="center"/>
          </w:tcPr>
          <w:p w14:paraId="4A73A3D1"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2 775,31</w:t>
            </w:r>
          </w:p>
        </w:tc>
        <w:tc>
          <w:tcPr>
            <w:tcW w:w="625" w:type="dxa"/>
            <w:shd w:val="clear" w:color="auto" w:fill="auto"/>
            <w:vAlign w:val="center"/>
          </w:tcPr>
          <w:p w14:paraId="516078B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7D0404F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1E3FFEB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181C14FE"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085E0B93"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0F504830" w14:textId="77777777" w:rsidTr="009E53B0">
        <w:trPr>
          <w:trHeight w:val="189"/>
          <w:jc w:val="center"/>
        </w:trPr>
        <w:tc>
          <w:tcPr>
            <w:tcW w:w="1631" w:type="dxa"/>
            <w:vMerge/>
            <w:shd w:val="clear" w:color="auto" w:fill="auto"/>
          </w:tcPr>
          <w:p w14:paraId="53A87B0C" w14:textId="77777777" w:rsidR="00D742ED" w:rsidRPr="00D742ED" w:rsidRDefault="00D742ED" w:rsidP="00D742ED">
            <w:pPr>
              <w:ind w:right="-2"/>
              <w:rPr>
                <w:sz w:val="22"/>
                <w:szCs w:val="22"/>
                <w:lang w:eastAsia="en-US"/>
              </w:rPr>
            </w:pPr>
          </w:p>
        </w:tc>
        <w:tc>
          <w:tcPr>
            <w:tcW w:w="1833" w:type="dxa"/>
            <w:vMerge/>
            <w:shd w:val="clear" w:color="auto" w:fill="auto"/>
          </w:tcPr>
          <w:p w14:paraId="01855CB2" w14:textId="77777777" w:rsidR="00D742ED" w:rsidRPr="00D742ED" w:rsidRDefault="00D742ED" w:rsidP="00D742ED">
            <w:pPr>
              <w:ind w:right="-2"/>
              <w:jc w:val="center"/>
              <w:rPr>
                <w:sz w:val="22"/>
                <w:szCs w:val="22"/>
                <w:lang w:eastAsia="en-US"/>
              </w:rPr>
            </w:pPr>
          </w:p>
        </w:tc>
        <w:tc>
          <w:tcPr>
            <w:tcW w:w="1559" w:type="dxa"/>
            <w:shd w:val="clear" w:color="auto" w:fill="auto"/>
            <w:vAlign w:val="center"/>
          </w:tcPr>
          <w:p w14:paraId="7441CA44" w14:textId="77777777" w:rsidR="00D742ED" w:rsidRPr="00D742ED" w:rsidRDefault="00D742ED" w:rsidP="00D742ED">
            <w:pPr>
              <w:ind w:left="-6" w:right="-61"/>
              <w:jc w:val="center"/>
              <w:rPr>
                <w:sz w:val="22"/>
                <w:szCs w:val="22"/>
              </w:rPr>
            </w:pPr>
            <w:r w:rsidRPr="00D742ED">
              <w:rPr>
                <w:sz w:val="22"/>
                <w:lang w:eastAsia="en-US"/>
              </w:rPr>
              <w:t>с 01.07.2028</w:t>
            </w:r>
          </w:p>
        </w:tc>
        <w:tc>
          <w:tcPr>
            <w:tcW w:w="992" w:type="dxa"/>
            <w:shd w:val="clear" w:color="auto" w:fill="auto"/>
            <w:vAlign w:val="center"/>
          </w:tcPr>
          <w:p w14:paraId="1AF975FD"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2 880,25</w:t>
            </w:r>
          </w:p>
        </w:tc>
        <w:tc>
          <w:tcPr>
            <w:tcW w:w="625" w:type="dxa"/>
            <w:shd w:val="clear" w:color="auto" w:fill="auto"/>
            <w:vAlign w:val="center"/>
          </w:tcPr>
          <w:p w14:paraId="6F301D7C"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23E80F3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189B891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9" w:type="dxa"/>
            <w:shd w:val="clear" w:color="auto" w:fill="auto"/>
            <w:vAlign w:val="center"/>
          </w:tcPr>
          <w:p w14:paraId="21E628D8"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15B9ADE1"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3FADA7E0" w14:textId="77777777" w:rsidTr="009E53B0">
        <w:trPr>
          <w:trHeight w:val="185"/>
          <w:jc w:val="center"/>
        </w:trPr>
        <w:tc>
          <w:tcPr>
            <w:tcW w:w="1631" w:type="dxa"/>
            <w:vMerge/>
            <w:shd w:val="clear" w:color="auto" w:fill="auto"/>
          </w:tcPr>
          <w:p w14:paraId="15EE1CCD" w14:textId="77777777" w:rsidR="00D742ED" w:rsidRPr="00D742ED" w:rsidRDefault="00D742ED" w:rsidP="00D742ED">
            <w:pPr>
              <w:ind w:right="-2"/>
              <w:rPr>
                <w:sz w:val="22"/>
                <w:szCs w:val="22"/>
                <w:lang w:eastAsia="en-US"/>
              </w:rPr>
            </w:pPr>
          </w:p>
        </w:tc>
        <w:tc>
          <w:tcPr>
            <w:tcW w:w="1833" w:type="dxa"/>
            <w:shd w:val="clear" w:color="auto" w:fill="auto"/>
          </w:tcPr>
          <w:p w14:paraId="6AD3A343" w14:textId="77777777" w:rsidR="00D742ED" w:rsidRPr="00D742ED" w:rsidRDefault="00D742ED" w:rsidP="00D742ED">
            <w:pPr>
              <w:ind w:left="-78" w:right="-2"/>
              <w:jc w:val="center"/>
              <w:rPr>
                <w:sz w:val="22"/>
                <w:szCs w:val="22"/>
                <w:lang w:eastAsia="en-US"/>
              </w:rPr>
            </w:pPr>
            <w:r w:rsidRPr="00D742ED">
              <w:rPr>
                <w:sz w:val="22"/>
                <w:szCs w:val="22"/>
                <w:lang w:eastAsia="en-US"/>
              </w:rPr>
              <w:t>Двухставочный</w:t>
            </w:r>
          </w:p>
        </w:tc>
        <w:tc>
          <w:tcPr>
            <w:tcW w:w="1559" w:type="dxa"/>
            <w:shd w:val="clear" w:color="auto" w:fill="auto"/>
            <w:vAlign w:val="center"/>
          </w:tcPr>
          <w:p w14:paraId="542B236C"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15FAB73C"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4E5439D6"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851" w:type="dxa"/>
            <w:shd w:val="clear" w:color="auto" w:fill="auto"/>
            <w:vAlign w:val="center"/>
          </w:tcPr>
          <w:p w14:paraId="103B93B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708" w:type="dxa"/>
            <w:shd w:val="clear" w:color="auto" w:fill="auto"/>
            <w:vAlign w:val="center"/>
          </w:tcPr>
          <w:p w14:paraId="589DDC0B" w14:textId="77777777" w:rsidR="00D742ED" w:rsidRPr="00D742ED" w:rsidRDefault="00D742ED" w:rsidP="00D742ED">
            <w:pPr>
              <w:ind w:left="-162" w:right="-114"/>
              <w:jc w:val="center"/>
              <w:rPr>
                <w:sz w:val="22"/>
                <w:szCs w:val="22"/>
                <w:lang w:eastAsia="en-US"/>
              </w:rPr>
            </w:pPr>
            <w:r w:rsidRPr="00D742ED">
              <w:rPr>
                <w:sz w:val="22"/>
                <w:szCs w:val="22"/>
                <w:lang w:eastAsia="en-US"/>
              </w:rPr>
              <w:t>х</w:t>
            </w:r>
          </w:p>
        </w:tc>
        <w:tc>
          <w:tcPr>
            <w:tcW w:w="709" w:type="dxa"/>
            <w:shd w:val="clear" w:color="auto" w:fill="auto"/>
            <w:vAlign w:val="center"/>
          </w:tcPr>
          <w:p w14:paraId="3B0F7DAB"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c>
          <w:tcPr>
            <w:tcW w:w="993" w:type="dxa"/>
            <w:shd w:val="clear" w:color="auto" w:fill="auto"/>
            <w:vAlign w:val="center"/>
          </w:tcPr>
          <w:p w14:paraId="5C54E3A2" w14:textId="77777777" w:rsidR="00D742ED" w:rsidRPr="00D742ED" w:rsidRDefault="00D742ED" w:rsidP="00D742ED">
            <w:pPr>
              <w:ind w:left="-162" w:right="-114"/>
              <w:jc w:val="center"/>
              <w:rPr>
                <w:sz w:val="22"/>
                <w:szCs w:val="22"/>
                <w:lang w:eastAsia="en-US"/>
              </w:rPr>
            </w:pPr>
            <w:r w:rsidRPr="00D742ED">
              <w:rPr>
                <w:sz w:val="22"/>
                <w:szCs w:val="22"/>
                <w:lang w:eastAsia="en-US"/>
              </w:rPr>
              <w:t>x</w:t>
            </w:r>
          </w:p>
        </w:tc>
      </w:tr>
      <w:tr w:rsidR="00D742ED" w:rsidRPr="00D742ED" w14:paraId="7DCC9DB3" w14:textId="77777777" w:rsidTr="009E53B0">
        <w:trPr>
          <w:trHeight w:val="395"/>
          <w:jc w:val="center"/>
        </w:trPr>
        <w:tc>
          <w:tcPr>
            <w:tcW w:w="1631" w:type="dxa"/>
            <w:vMerge/>
            <w:shd w:val="clear" w:color="auto" w:fill="auto"/>
          </w:tcPr>
          <w:p w14:paraId="040E170B" w14:textId="77777777" w:rsidR="00D742ED" w:rsidRPr="00D742ED" w:rsidRDefault="00D742ED" w:rsidP="00D742ED">
            <w:pPr>
              <w:ind w:right="-2"/>
              <w:rPr>
                <w:sz w:val="22"/>
                <w:szCs w:val="22"/>
                <w:lang w:eastAsia="en-US"/>
              </w:rPr>
            </w:pPr>
          </w:p>
        </w:tc>
        <w:tc>
          <w:tcPr>
            <w:tcW w:w="1833" w:type="dxa"/>
            <w:shd w:val="clear" w:color="auto" w:fill="auto"/>
            <w:vAlign w:val="center"/>
          </w:tcPr>
          <w:p w14:paraId="2B96AC3B" w14:textId="77777777" w:rsidR="00D742ED" w:rsidRPr="00D742ED" w:rsidRDefault="00D742ED" w:rsidP="00D742ED">
            <w:pPr>
              <w:ind w:left="-108" w:right="-109"/>
              <w:jc w:val="center"/>
              <w:rPr>
                <w:sz w:val="22"/>
                <w:szCs w:val="22"/>
                <w:lang w:eastAsia="en-US"/>
              </w:rPr>
            </w:pPr>
            <w:r w:rsidRPr="00D742ED">
              <w:rPr>
                <w:sz w:val="22"/>
                <w:szCs w:val="22"/>
                <w:lang w:eastAsia="en-US"/>
              </w:rPr>
              <w:t>Ставка за тепловую энергию, руб./Гкал</w:t>
            </w:r>
          </w:p>
        </w:tc>
        <w:tc>
          <w:tcPr>
            <w:tcW w:w="1559" w:type="dxa"/>
            <w:shd w:val="clear" w:color="auto" w:fill="auto"/>
            <w:vAlign w:val="center"/>
          </w:tcPr>
          <w:p w14:paraId="4E5A25DB"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736B14E7"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6E0DD3A8"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237DCA0C"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2BBCE522"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08AF1ABA"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40A10F16"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0E4EB4F" w14:textId="77777777" w:rsidTr="009E53B0">
        <w:trPr>
          <w:trHeight w:val="1409"/>
          <w:jc w:val="center"/>
        </w:trPr>
        <w:tc>
          <w:tcPr>
            <w:tcW w:w="1631" w:type="dxa"/>
            <w:vMerge/>
            <w:shd w:val="clear" w:color="auto" w:fill="auto"/>
          </w:tcPr>
          <w:p w14:paraId="2DCACCA5" w14:textId="77777777" w:rsidR="00D742ED" w:rsidRPr="00D742ED" w:rsidRDefault="00D742ED" w:rsidP="00D742ED">
            <w:pPr>
              <w:ind w:right="-2"/>
              <w:rPr>
                <w:sz w:val="22"/>
                <w:szCs w:val="22"/>
                <w:lang w:eastAsia="en-US"/>
              </w:rPr>
            </w:pPr>
          </w:p>
        </w:tc>
        <w:tc>
          <w:tcPr>
            <w:tcW w:w="1833" w:type="dxa"/>
            <w:shd w:val="clear" w:color="auto" w:fill="auto"/>
          </w:tcPr>
          <w:p w14:paraId="5819B014" w14:textId="77777777" w:rsidR="00D742ED" w:rsidRPr="00D742ED" w:rsidRDefault="00D742ED" w:rsidP="00D742ED">
            <w:pPr>
              <w:ind w:left="-108" w:right="-109"/>
              <w:jc w:val="center"/>
              <w:rPr>
                <w:sz w:val="22"/>
                <w:szCs w:val="22"/>
                <w:lang w:eastAsia="en-US"/>
              </w:rPr>
            </w:pPr>
            <w:r w:rsidRPr="00D742ED">
              <w:rPr>
                <w:sz w:val="22"/>
                <w:szCs w:val="22"/>
                <w:lang w:eastAsia="en-US"/>
              </w:rPr>
              <w:t>Ставка за содержание тепловой мощности, тыс. руб./Гкал/ч в мес.</w:t>
            </w:r>
          </w:p>
        </w:tc>
        <w:tc>
          <w:tcPr>
            <w:tcW w:w="1559" w:type="dxa"/>
            <w:shd w:val="clear" w:color="auto" w:fill="auto"/>
            <w:vAlign w:val="center"/>
          </w:tcPr>
          <w:p w14:paraId="6C84DCCF"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4017E078"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6F0B2B64"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1A8C8654"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1C0A06AE"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47AF0399"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2029DBE0"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7D23C9C9" w14:textId="77777777" w:rsidTr="009E53B0">
        <w:trPr>
          <w:trHeight w:val="303"/>
          <w:jc w:val="center"/>
        </w:trPr>
        <w:tc>
          <w:tcPr>
            <w:tcW w:w="1631" w:type="dxa"/>
            <w:vMerge/>
            <w:shd w:val="clear" w:color="auto" w:fill="auto"/>
          </w:tcPr>
          <w:p w14:paraId="6923DB63" w14:textId="77777777" w:rsidR="00D742ED" w:rsidRPr="00D742ED" w:rsidRDefault="00D742ED" w:rsidP="00D742ED">
            <w:pPr>
              <w:jc w:val="center"/>
              <w:rPr>
                <w:sz w:val="22"/>
                <w:szCs w:val="22"/>
                <w:lang w:eastAsia="en-US"/>
              </w:rPr>
            </w:pPr>
          </w:p>
        </w:tc>
        <w:tc>
          <w:tcPr>
            <w:tcW w:w="8270" w:type="dxa"/>
            <w:gridSpan w:val="8"/>
            <w:shd w:val="clear" w:color="auto" w:fill="auto"/>
          </w:tcPr>
          <w:p w14:paraId="1FA44CD2" w14:textId="77777777" w:rsidR="00D742ED" w:rsidRPr="00D742ED" w:rsidRDefault="00D742ED" w:rsidP="00D742ED">
            <w:pPr>
              <w:jc w:val="center"/>
              <w:rPr>
                <w:sz w:val="22"/>
                <w:szCs w:val="22"/>
                <w:lang w:eastAsia="en-US"/>
              </w:rPr>
            </w:pPr>
            <w:r w:rsidRPr="00D742ED">
              <w:rPr>
                <w:sz w:val="22"/>
                <w:szCs w:val="22"/>
                <w:lang w:eastAsia="en-US"/>
              </w:rPr>
              <w:t xml:space="preserve">Население (тарифы указываются с учетом НДС) </w:t>
            </w:r>
          </w:p>
        </w:tc>
      </w:tr>
      <w:tr w:rsidR="00D742ED" w:rsidRPr="00D742ED" w14:paraId="0BAEF559" w14:textId="77777777" w:rsidTr="009E53B0">
        <w:trPr>
          <w:trHeight w:val="577"/>
          <w:jc w:val="center"/>
        </w:trPr>
        <w:tc>
          <w:tcPr>
            <w:tcW w:w="1631" w:type="dxa"/>
            <w:vMerge/>
            <w:shd w:val="clear" w:color="auto" w:fill="auto"/>
          </w:tcPr>
          <w:p w14:paraId="61011862" w14:textId="77777777" w:rsidR="00D742ED" w:rsidRPr="00D742ED" w:rsidRDefault="00D742ED" w:rsidP="00D742ED">
            <w:pPr>
              <w:jc w:val="center"/>
              <w:rPr>
                <w:sz w:val="22"/>
                <w:szCs w:val="22"/>
                <w:lang w:eastAsia="en-US"/>
              </w:rPr>
            </w:pPr>
          </w:p>
        </w:tc>
        <w:tc>
          <w:tcPr>
            <w:tcW w:w="1833" w:type="dxa"/>
            <w:shd w:val="clear" w:color="auto" w:fill="auto"/>
          </w:tcPr>
          <w:p w14:paraId="021144E4" w14:textId="77777777" w:rsidR="00D742ED" w:rsidRPr="00D742ED" w:rsidRDefault="00D742ED" w:rsidP="00D742ED">
            <w:pPr>
              <w:ind w:left="-107" w:right="-108" w:firstLine="29"/>
              <w:jc w:val="center"/>
              <w:rPr>
                <w:sz w:val="22"/>
                <w:szCs w:val="22"/>
                <w:lang w:eastAsia="en-US"/>
              </w:rPr>
            </w:pPr>
            <w:r w:rsidRPr="00D742ED">
              <w:rPr>
                <w:sz w:val="22"/>
                <w:szCs w:val="22"/>
                <w:lang w:eastAsia="en-US"/>
              </w:rPr>
              <w:t>Одноставочный</w:t>
            </w:r>
          </w:p>
          <w:p w14:paraId="6B8C97C5" w14:textId="77777777" w:rsidR="00D742ED" w:rsidRPr="00D742ED" w:rsidRDefault="00D742ED" w:rsidP="00D742ED">
            <w:pPr>
              <w:ind w:left="-108" w:right="-109"/>
              <w:jc w:val="center"/>
              <w:rPr>
                <w:sz w:val="22"/>
                <w:szCs w:val="22"/>
                <w:lang w:eastAsia="en-US"/>
              </w:rPr>
            </w:pPr>
            <w:r w:rsidRPr="00D742ED">
              <w:rPr>
                <w:sz w:val="22"/>
                <w:szCs w:val="22"/>
                <w:lang w:eastAsia="en-US"/>
              </w:rPr>
              <w:t>руб./Гкал</w:t>
            </w:r>
          </w:p>
        </w:tc>
        <w:tc>
          <w:tcPr>
            <w:tcW w:w="1559" w:type="dxa"/>
            <w:shd w:val="clear" w:color="auto" w:fill="auto"/>
            <w:vAlign w:val="center"/>
          </w:tcPr>
          <w:p w14:paraId="0BA76293"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2F7D4B24"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74B85E38"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600388BF"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02A1F1B7"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19C2A34B"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5AFF355C"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4004105" w14:textId="77777777" w:rsidTr="009E53B0">
        <w:trPr>
          <w:trHeight w:val="132"/>
          <w:jc w:val="center"/>
        </w:trPr>
        <w:tc>
          <w:tcPr>
            <w:tcW w:w="1631" w:type="dxa"/>
            <w:vMerge/>
            <w:shd w:val="clear" w:color="auto" w:fill="auto"/>
          </w:tcPr>
          <w:p w14:paraId="52071286" w14:textId="77777777" w:rsidR="00D742ED" w:rsidRPr="00D742ED" w:rsidRDefault="00D742ED" w:rsidP="00D742ED">
            <w:pPr>
              <w:jc w:val="center"/>
              <w:rPr>
                <w:sz w:val="22"/>
                <w:szCs w:val="22"/>
                <w:lang w:eastAsia="en-US"/>
              </w:rPr>
            </w:pPr>
          </w:p>
        </w:tc>
        <w:tc>
          <w:tcPr>
            <w:tcW w:w="1833" w:type="dxa"/>
            <w:shd w:val="clear" w:color="auto" w:fill="auto"/>
          </w:tcPr>
          <w:p w14:paraId="745E8B8C" w14:textId="77777777" w:rsidR="00D742ED" w:rsidRPr="00D742ED" w:rsidRDefault="00D742ED" w:rsidP="00D742ED">
            <w:pPr>
              <w:ind w:left="-107" w:right="-108" w:firstLine="29"/>
              <w:jc w:val="center"/>
              <w:rPr>
                <w:sz w:val="22"/>
                <w:szCs w:val="22"/>
                <w:lang w:eastAsia="en-US"/>
              </w:rPr>
            </w:pPr>
            <w:r w:rsidRPr="00D742ED">
              <w:rPr>
                <w:sz w:val="22"/>
                <w:szCs w:val="22"/>
                <w:lang w:eastAsia="en-US"/>
              </w:rPr>
              <w:t>Двухставочный</w:t>
            </w:r>
          </w:p>
        </w:tc>
        <w:tc>
          <w:tcPr>
            <w:tcW w:w="1559" w:type="dxa"/>
            <w:shd w:val="clear" w:color="auto" w:fill="auto"/>
            <w:vAlign w:val="center"/>
          </w:tcPr>
          <w:p w14:paraId="6A1C7723"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61136E87"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418411B3"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02A7E602"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7E2F965E"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02A88479"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15EEC4CA"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437541D3" w14:textId="77777777" w:rsidTr="009E53B0">
        <w:trPr>
          <w:trHeight w:val="1040"/>
          <w:jc w:val="center"/>
        </w:trPr>
        <w:tc>
          <w:tcPr>
            <w:tcW w:w="1631" w:type="dxa"/>
            <w:vMerge/>
            <w:shd w:val="clear" w:color="auto" w:fill="auto"/>
          </w:tcPr>
          <w:p w14:paraId="18CB19D0" w14:textId="77777777" w:rsidR="00D742ED" w:rsidRPr="00D742ED" w:rsidRDefault="00D742ED" w:rsidP="00D742ED">
            <w:pPr>
              <w:jc w:val="center"/>
              <w:rPr>
                <w:sz w:val="22"/>
                <w:szCs w:val="22"/>
                <w:lang w:eastAsia="en-US"/>
              </w:rPr>
            </w:pPr>
          </w:p>
        </w:tc>
        <w:tc>
          <w:tcPr>
            <w:tcW w:w="1833" w:type="dxa"/>
            <w:shd w:val="clear" w:color="auto" w:fill="auto"/>
            <w:vAlign w:val="center"/>
          </w:tcPr>
          <w:p w14:paraId="42A9EE7E" w14:textId="77777777" w:rsidR="00D742ED" w:rsidRPr="00D742ED" w:rsidRDefault="00D742ED" w:rsidP="00D742ED">
            <w:pPr>
              <w:ind w:left="-107" w:right="-108" w:firstLine="29"/>
              <w:jc w:val="center"/>
              <w:rPr>
                <w:sz w:val="22"/>
                <w:szCs w:val="22"/>
                <w:lang w:eastAsia="en-US"/>
              </w:rPr>
            </w:pPr>
            <w:r w:rsidRPr="00D742ED">
              <w:rPr>
                <w:sz w:val="22"/>
                <w:szCs w:val="22"/>
                <w:lang w:eastAsia="en-US"/>
              </w:rPr>
              <w:t>Ставка за тепловую энергию, руб./Гкал</w:t>
            </w:r>
          </w:p>
        </w:tc>
        <w:tc>
          <w:tcPr>
            <w:tcW w:w="1559" w:type="dxa"/>
            <w:shd w:val="clear" w:color="auto" w:fill="auto"/>
            <w:vAlign w:val="center"/>
          </w:tcPr>
          <w:p w14:paraId="0C2F3EE1" w14:textId="77777777" w:rsidR="00D742ED" w:rsidRPr="00D742ED" w:rsidRDefault="00D742ED" w:rsidP="00D742ED">
            <w:pPr>
              <w:jc w:val="center"/>
              <w:rPr>
                <w:sz w:val="22"/>
                <w:szCs w:val="22"/>
                <w:lang w:eastAsia="en-US"/>
              </w:rPr>
            </w:pPr>
            <w:r w:rsidRPr="00D742ED">
              <w:rPr>
                <w:sz w:val="22"/>
                <w:szCs w:val="22"/>
                <w:lang w:eastAsia="en-US"/>
              </w:rPr>
              <w:t>x</w:t>
            </w:r>
          </w:p>
        </w:tc>
        <w:tc>
          <w:tcPr>
            <w:tcW w:w="992" w:type="dxa"/>
            <w:shd w:val="clear" w:color="auto" w:fill="auto"/>
            <w:vAlign w:val="center"/>
          </w:tcPr>
          <w:p w14:paraId="0B8BEED2" w14:textId="77777777" w:rsidR="00D742ED" w:rsidRPr="00D742ED" w:rsidRDefault="00D742ED" w:rsidP="00D742ED">
            <w:pPr>
              <w:jc w:val="center"/>
              <w:rPr>
                <w:sz w:val="22"/>
                <w:szCs w:val="22"/>
                <w:lang w:eastAsia="en-US"/>
              </w:rPr>
            </w:pPr>
            <w:r w:rsidRPr="00D742ED">
              <w:rPr>
                <w:sz w:val="22"/>
                <w:szCs w:val="22"/>
                <w:lang w:eastAsia="en-US"/>
              </w:rPr>
              <w:t>x</w:t>
            </w:r>
          </w:p>
        </w:tc>
        <w:tc>
          <w:tcPr>
            <w:tcW w:w="625" w:type="dxa"/>
            <w:shd w:val="clear" w:color="auto" w:fill="auto"/>
            <w:vAlign w:val="center"/>
          </w:tcPr>
          <w:p w14:paraId="1255A0CB" w14:textId="77777777" w:rsidR="00D742ED" w:rsidRPr="00D742ED" w:rsidRDefault="00D742ED" w:rsidP="00D742ED">
            <w:pPr>
              <w:jc w:val="center"/>
              <w:rPr>
                <w:sz w:val="22"/>
                <w:szCs w:val="22"/>
                <w:lang w:eastAsia="en-US"/>
              </w:rPr>
            </w:pPr>
            <w:r w:rsidRPr="00D742ED">
              <w:rPr>
                <w:sz w:val="22"/>
                <w:szCs w:val="22"/>
                <w:lang w:eastAsia="en-US"/>
              </w:rPr>
              <w:t>x</w:t>
            </w:r>
          </w:p>
        </w:tc>
        <w:tc>
          <w:tcPr>
            <w:tcW w:w="851" w:type="dxa"/>
            <w:shd w:val="clear" w:color="auto" w:fill="auto"/>
            <w:vAlign w:val="center"/>
          </w:tcPr>
          <w:p w14:paraId="7A064F8E" w14:textId="77777777" w:rsidR="00D742ED" w:rsidRPr="00D742ED" w:rsidRDefault="00D742ED" w:rsidP="00D742ED">
            <w:pPr>
              <w:jc w:val="center"/>
              <w:rPr>
                <w:sz w:val="22"/>
                <w:szCs w:val="22"/>
                <w:lang w:eastAsia="en-US"/>
              </w:rPr>
            </w:pPr>
            <w:r w:rsidRPr="00D742ED">
              <w:rPr>
                <w:sz w:val="22"/>
                <w:szCs w:val="22"/>
                <w:lang w:eastAsia="en-US"/>
              </w:rPr>
              <w:t>x</w:t>
            </w:r>
          </w:p>
        </w:tc>
        <w:tc>
          <w:tcPr>
            <w:tcW w:w="708" w:type="dxa"/>
            <w:shd w:val="clear" w:color="auto" w:fill="auto"/>
            <w:vAlign w:val="center"/>
          </w:tcPr>
          <w:p w14:paraId="5F26E32F" w14:textId="77777777" w:rsidR="00D742ED" w:rsidRPr="00D742ED" w:rsidRDefault="00D742ED" w:rsidP="00D742ED">
            <w:pPr>
              <w:jc w:val="center"/>
              <w:rPr>
                <w:sz w:val="22"/>
                <w:szCs w:val="22"/>
                <w:lang w:eastAsia="en-US"/>
              </w:rPr>
            </w:pPr>
            <w:r w:rsidRPr="00D742ED">
              <w:rPr>
                <w:sz w:val="22"/>
                <w:szCs w:val="22"/>
                <w:lang w:eastAsia="en-US"/>
              </w:rPr>
              <w:t>х</w:t>
            </w:r>
          </w:p>
        </w:tc>
        <w:tc>
          <w:tcPr>
            <w:tcW w:w="709" w:type="dxa"/>
            <w:shd w:val="clear" w:color="auto" w:fill="auto"/>
            <w:vAlign w:val="center"/>
          </w:tcPr>
          <w:p w14:paraId="71E671CA" w14:textId="77777777" w:rsidR="00D742ED" w:rsidRPr="00D742ED" w:rsidRDefault="00D742ED" w:rsidP="00D742ED">
            <w:pPr>
              <w:jc w:val="center"/>
              <w:rPr>
                <w:sz w:val="22"/>
                <w:szCs w:val="22"/>
                <w:lang w:eastAsia="en-US"/>
              </w:rPr>
            </w:pPr>
            <w:r w:rsidRPr="00D742ED">
              <w:rPr>
                <w:sz w:val="22"/>
                <w:szCs w:val="22"/>
                <w:lang w:eastAsia="en-US"/>
              </w:rPr>
              <w:t>x</w:t>
            </w:r>
          </w:p>
        </w:tc>
        <w:tc>
          <w:tcPr>
            <w:tcW w:w="993" w:type="dxa"/>
            <w:shd w:val="clear" w:color="auto" w:fill="auto"/>
            <w:vAlign w:val="center"/>
          </w:tcPr>
          <w:p w14:paraId="30A84BEB" w14:textId="77777777" w:rsidR="00D742ED" w:rsidRPr="00D742ED" w:rsidRDefault="00D742ED" w:rsidP="00D742ED">
            <w:pPr>
              <w:jc w:val="center"/>
              <w:rPr>
                <w:sz w:val="22"/>
                <w:szCs w:val="22"/>
                <w:lang w:eastAsia="en-US"/>
              </w:rPr>
            </w:pPr>
            <w:r w:rsidRPr="00D742ED">
              <w:rPr>
                <w:sz w:val="22"/>
                <w:szCs w:val="22"/>
                <w:lang w:eastAsia="en-US"/>
              </w:rPr>
              <w:t>x</w:t>
            </w:r>
          </w:p>
        </w:tc>
      </w:tr>
    </w:tbl>
    <w:p w14:paraId="046B1220" w14:textId="77777777" w:rsidR="00D742ED" w:rsidRPr="00D742ED" w:rsidRDefault="00D742ED" w:rsidP="00D742ED">
      <w:pPr>
        <w:rPr>
          <w:lang w:eastAsia="en-US"/>
        </w:rPr>
      </w:pPr>
    </w:p>
    <w:p w14:paraId="1AA2FA44" w14:textId="77777777" w:rsidR="00D742ED" w:rsidRDefault="00D742ED" w:rsidP="00D742ED">
      <w:pPr>
        <w:rPr>
          <w:lang w:eastAsia="en-US"/>
        </w:rPr>
      </w:pPr>
    </w:p>
    <w:p w14:paraId="21491A48" w14:textId="77777777" w:rsidR="00D742ED" w:rsidRDefault="00D742ED" w:rsidP="00D742ED">
      <w:pPr>
        <w:rPr>
          <w:lang w:eastAsia="en-US"/>
        </w:rPr>
      </w:pPr>
    </w:p>
    <w:p w14:paraId="72C409A3" w14:textId="77777777" w:rsidR="00D742ED" w:rsidRPr="00D742ED" w:rsidRDefault="00D742ED" w:rsidP="00D742ED">
      <w:pPr>
        <w:rPr>
          <w:lang w:eastAsia="en-US"/>
        </w:rPr>
      </w:pPr>
    </w:p>
    <w:tbl>
      <w:tblPr>
        <w:tblStyle w:val="1720"/>
        <w:tblW w:w="0" w:type="auto"/>
        <w:tblLook w:val="04A0" w:firstRow="1" w:lastRow="0" w:firstColumn="1" w:lastColumn="0" w:noHBand="0" w:noVBand="1"/>
      </w:tblPr>
      <w:tblGrid>
        <w:gridCol w:w="1318"/>
        <w:gridCol w:w="2210"/>
        <w:gridCol w:w="1084"/>
        <w:gridCol w:w="1084"/>
        <w:gridCol w:w="685"/>
        <w:gridCol w:w="818"/>
        <w:gridCol w:w="685"/>
        <w:gridCol w:w="685"/>
        <w:gridCol w:w="917"/>
      </w:tblGrid>
      <w:tr w:rsidR="00D742ED" w:rsidRPr="00D742ED" w14:paraId="0D94EE0B" w14:textId="77777777" w:rsidTr="009E53B0">
        <w:tc>
          <w:tcPr>
            <w:tcW w:w="1358" w:type="dxa"/>
            <w:vAlign w:val="center"/>
          </w:tcPr>
          <w:p w14:paraId="7967D5B8" w14:textId="77777777" w:rsidR="00D742ED" w:rsidRPr="00D742ED" w:rsidRDefault="00D742ED" w:rsidP="00D742ED">
            <w:pPr>
              <w:jc w:val="center"/>
              <w:rPr>
                <w:lang w:eastAsia="en-US"/>
              </w:rPr>
            </w:pPr>
            <w:r w:rsidRPr="00D742ED">
              <w:rPr>
                <w:bCs/>
                <w:color w:val="000000"/>
                <w:kern w:val="32"/>
                <w:sz w:val="20"/>
                <w:szCs w:val="22"/>
                <w:lang w:eastAsia="en-US"/>
              </w:rPr>
              <w:lastRenderedPageBreak/>
              <w:t>1</w:t>
            </w:r>
          </w:p>
        </w:tc>
        <w:tc>
          <w:tcPr>
            <w:tcW w:w="2245" w:type="dxa"/>
            <w:vAlign w:val="center"/>
          </w:tcPr>
          <w:p w14:paraId="1F7EFDF0" w14:textId="77777777" w:rsidR="00D742ED" w:rsidRPr="00D742ED" w:rsidRDefault="00D742ED" w:rsidP="00D742ED">
            <w:pPr>
              <w:jc w:val="center"/>
              <w:rPr>
                <w:lang w:eastAsia="en-US"/>
              </w:rPr>
            </w:pPr>
            <w:r w:rsidRPr="00D742ED">
              <w:rPr>
                <w:sz w:val="20"/>
                <w:szCs w:val="22"/>
                <w:lang w:eastAsia="en-US"/>
              </w:rPr>
              <w:t>2</w:t>
            </w:r>
          </w:p>
        </w:tc>
        <w:tc>
          <w:tcPr>
            <w:tcW w:w="1115" w:type="dxa"/>
            <w:vAlign w:val="center"/>
          </w:tcPr>
          <w:p w14:paraId="65E0B108" w14:textId="77777777" w:rsidR="00D742ED" w:rsidRPr="00D742ED" w:rsidRDefault="00D742ED" w:rsidP="00D742ED">
            <w:pPr>
              <w:jc w:val="center"/>
              <w:rPr>
                <w:lang w:eastAsia="en-US"/>
              </w:rPr>
            </w:pPr>
            <w:r w:rsidRPr="00D742ED">
              <w:rPr>
                <w:sz w:val="20"/>
                <w:szCs w:val="22"/>
                <w:lang w:eastAsia="en-US"/>
              </w:rPr>
              <w:t>3</w:t>
            </w:r>
          </w:p>
        </w:tc>
        <w:tc>
          <w:tcPr>
            <w:tcW w:w="1115" w:type="dxa"/>
            <w:vAlign w:val="center"/>
          </w:tcPr>
          <w:p w14:paraId="77F47FBB" w14:textId="77777777" w:rsidR="00D742ED" w:rsidRPr="00D742ED" w:rsidRDefault="00D742ED" w:rsidP="00D742ED">
            <w:pPr>
              <w:jc w:val="center"/>
              <w:rPr>
                <w:lang w:eastAsia="en-US"/>
              </w:rPr>
            </w:pPr>
            <w:r w:rsidRPr="00D742ED">
              <w:rPr>
                <w:sz w:val="20"/>
                <w:szCs w:val="22"/>
                <w:lang w:eastAsia="en-US"/>
              </w:rPr>
              <w:t>4</w:t>
            </w:r>
          </w:p>
        </w:tc>
        <w:tc>
          <w:tcPr>
            <w:tcW w:w="700" w:type="dxa"/>
            <w:vAlign w:val="center"/>
          </w:tcPr>
          <w:p w14:paraId="79D5247D" w14:textId="77777777" w:rsidR="00D742ED" w:rsidRPr="00D742ED" w:rsidRDefault="00D742ED" w:rsidP="00D742ED">
            <w:pPr>
              <w:jc w:val="center"/>
              <w:rPr>
                <w:lang w:eastAsia="en-US"/>
              </w:rPr>
            </w:pPr>
            <w:r w:rsidRPr="00D742ED">
              <w:rPr>
                <w:sz w:val="20"/>
                <w:szCs w:val="22"/>
                <w:lang w:eastAsia="en-US"/>
              </w:rPr>
              <w:t>5</w:t>
            </w:r>
          </w:p>
        </w:tc>
        <w:tc>
          <w:tcPr>
            <w:tcW w:w="838" w:type="dxa"/>
            <w:vAlign w:val="center"/>
          </w:tcPr>
          <w:p w14:paraId="00E5BD7C" w14:textId="77777777" w:rsidR="00D742ED" w:rsidRPr="00D742ED" w:rsidRDefault="00D742ED" w:rsidP="00D742ED">
            <w:pPr>
              <w:jc w:val="center"/>
              <w:rPr>
                <w:lang w:eastAsia="en-US"/>
              </w:rPr>
            </w:pPr>
            <w:r w:rsidRPr="00D742ED">
              <w:rPr>
                <w:sz w:val="20"/>
                <w:szCs w:val="22"/>
                <w:lang w:eastAsia="en-US"/>
              </w:rPr>
              <w:t>6</w:t>
            </w:r>
          </w:p>
        </w:tc>
        <w:tc>
          <w:tcPr>
            <w:tcW w:w="700" w:type="dxa"/>
            <w:vAlign w:val="center"/>
          </w:tcPr>
          <w:p w14:paraId="08A2EB15" w14:textId="77777777" w:rsidR="00D742ED" w:rsidRPr="00D742ED" w:rsidRDefault="00D742ED" w:rsidP="00D742ED">
            <w:pPr>
              <w:jc w:val="center"/>
              <w:rPr>
                <w:lang w:eastAsia="en-US"/>
              </w:rPr>
            </w:pPr>
            <w:r w:rsidRPr="00D742ED">
              <w:rPr>
                <w:sz w:val="20"/>
                <w:szCs w:val="22"/>
                <w:lang w:eastAsia="en-US"/>
              </w:rPr>
              <w:t>7</w:t>
            </w:r>
          </w:p>
        </w:tc>
        <w:tc>
          <w:tcPr>
            <w:tcW w:w="700" w:type="dxa"/>
            <w:vAlign w:val="center"/>
          </w:tcPr>
          <w:p w14:paraId="6D213E79" w14:textId="77777777" w:rsidR="00D742ED" w:rsidRPr="00D742ED" w:rsidRDefault="00D742ED" w:rsidP="00D742ED">
            <w:pPr>
              <w:jc w:val="center"/>
              <w:rPr>
                <w:lang w:eastAsia="en-US"/>
              </w:rPr>
            </w:pPr>
            <w:r w:rsidRPr="00D742ED">
              <w:rPr>
                <w:sz w:val="20"/>
                <w:szCs w:val="22"/>
                <w:lang w:eastAsia="en-US"/>
              </w:rPr>
              <w:t>8</w:t>
            </w:r>
          </w:p>
        </w:tc>
        <w:tc>
          <w:tcPr>
            <w:tcW w:w="941" w:type="dxa"/>
            <w:vAlign w:val="center"/>
          </w:tcPr>
          <w:p w14:paraId="2F6695FE" w14:textId="77777777" w:rsidR="00D742ED" w:rsidRPr="00D742ED" w:rsidRDefault="00D742ED" w:rsidP="00D742ED">
            <w:pPr>
              <w:jc w:val="center"/>
              <w:rPr>
                <w:lang w:eastAsia="en-US"/>
              </w:rPr>
            </w:pPr>
            <w:r w:rsidRPr="00D742ED">
              <w:rPr>
                <w:sz w:val="20"/>
                <w:szCs w:val="22"/>
                <w:lang w:eastAsia="en-US"/>
              </w:rPr>
              <w:t>9</w:t>
            </w:r>
          </w:p>
        </w:tc>
      </w:tr>
      <w:tr w:rsidR="00D742ED" w:rsidRPr="00D742ED" w14:paraId="52B67A59" w14:textId="77777777" w:rsidTr="009E53B0">
        <w:tc>
          <w:tcPr>
            <w:tcW w:w="1358" w:type="dxa"/>
          </w:tcPr>
          <w:p w14:paraId="257CDB63" w14:textId="77777777" w:rsidR="00D742ED" w:rsidRPr="00D742ED" w:rsidRDefault="00D742ED" w:rsidP="00D742ED">
            <w:pPr>
              <w:rPr>
                <w:lang w:eastAsia="en-US"/>
              </w:rPr>
            </w:pPr>
          </w:p>
        </w:tc>
        <w:tc>
          <w:tcPr>
            <w:tcW w:w="2245" w:type="dxa"/>
          </w:tcPr>
          <w:p w14:paraId="41F93211" w14:textId="77777777" w:rsidR="00D742ED" w:rsidRPr="00D742ED" w:rsidRDefault="00D742ED" w:rsidP="00D742ED">
            <w:pPr>
              <w:jc w:val="center"/>
              <w:rPr>
                <w:lang w:eastAsia="en-US"/>
              </w:rPr>
            </w:pPr>
            <w:r w:rsidRPr="00D742ED">
              <w:rPr>
                <w:sz w:val="22"/>
                <w:szCs w:val="22"/>
                <w:lang w:eastAsia="en-US"/>
              </w:rPr>
              <w:t>Ставка за содержание тепловой мощности, тыс. руб./Гкал/ч в мес.</w:t>
            </w:r>
          </w:p>
        </w:tc>
        <w:tc>
          <w:tcPr>
            <w:tcW w:w="1115" w:type="dxa"/>
            <w:vAlign w:val="center"/>
          </w:tcPr>
          <w:p w14:paraId="10028C7F" w14:textId="77777777" w:rsidR="00D742ED" w:rsidRPr="00D742ED" w:rsidRDefault="00D742ED" w:rsidP="00D742ED">
            <w:pPr>
              <w:jc w:val="center"/>
              <w:rPr>
                <w:lang w:eastAsia="en-US"/>
              </w:rPr>
            </w:pPr>
            <w:r w:rsidRPr="00D742ED">
              <w:rPr>
                <w:sz w:val="22"/>
                <w:szCs w:val="22"/>
                <w:lang w:eastAsia="en-US"/>
              </w:rPr>
              <w:t>x</w:t>
            </w:r>
          </w:p>
        </w:tc>
        <w:tc>
          <w:tcPr>
            <w:tcW w:w="1115" w:type="dxa"/>
            <w:vAlign w:val="center"/>
          </w:tcPr>
          <w:p w14:paraId="4CD4A134" w14:textId="77777777" w:rsidR="00D742ED" w:rsidRPr="00D742ED" w:rsidRDefault="00D742ED" w:rsidP="00D742ED">
            <w:pPr>
              <w:jc w:val="center"/>
              <w:rPr>
                <w:lang w:eastAsia="en-US"/>
              </w:rPr>
            </w:pPr>
            <w:r w:rsidRPr="00D742ED">
              <w:rPr>
                <w:sz w:val="22"/>
                <w:szCs w:val="22"/>
                <w:lang w:eastAsia="en-US"/>
              </w:rPr>
              <w:t>x</w:t>
            </w:r>
          </w:p>
        </w:tc>
        <w:tc>
          <w:tcPr>
            <w:tcW w:w="700" w:type="dxa"/>
            <w:vAlign w:val="center"/>
          </w:tcPr>
          <w:p w14:paraId="14392328" w14:textId="77777777" w:rsidR="00D742ED" w:rsidRPr="00D742ED" w:rsidRDefault="00D742ED" w:rsidP="00D742ED">
            <w:pPr>
              <w:jc w:val="center"/>
              <w:rPr>
                <w:lang w:eastAsia="en-US"/>
              </w:rPr>
            </w:pPr>
            <w:r w:rsidRPr="00D742ED">
              <w:rPr>
                <w:sz w:val="22"/>
                <w:szCs w:val="22"/>
                <w:lang w:eastAsia="en-US"/>
              </w:rPr>
              <w:t>x</w:t>
            </w:r>
          </w:p>
        </w:tc>
        <w:tc>
          <w:tcPr>
            <w:tcW w:w="838" w:type="dxa"/>
            <w:vAlign w:val="center"/>
          </w:tcPr>
          <w:p w14:paraId="6F067225" w14:textId="77777777" w:rsidR="00D742ED" w:rsidRPr="00D742ED" w:rsidRDefault="00D742ED" w:rsidP="00D742ED">
            <w:pPr>
              <w:jc w:val="center"/>
              <w:rPr>
                <w:lang w:eastAsia="en-US"/>
              </w:rPr>
            </w:pPr>
            <w:r w:rsidRPr="00D742ED">
              <w:rPr>
                <w:sz w:val="22"/>
                <w:szCs w:val="22"/>
                <w:lang w:eastAsia="en-US"/>
              </w:rPr>
              <w:t>x</w:t>
            </w:r>
          </w:p>
        </w:tc>
        <w:tc>
          <w:tcPr>
            <w:tcW w:w="700" w:type="dxa"/>
            <w:vAlign w:val="center"/>
          </w:tcPr>
          <w:p w14:paraId="6555F39E" w14:textId="77777777" w:rsidR="00D742ED" w:rsidRPr="00D742ED" w:rsidRDefault="00D742ED" w:rsidP="00D742ED">
            <w:pPr>
              <w:jc w:val="center"/>
              <w:rPr>
                <w:lang w:eastAsia="en-US"/>
              </w:rPr>
            </w:pPr>
            <w:r w:rsidRPr="00D742ED">
              <w:rPr>
                <w:sz w:val="22"/>
                <w:szCs w:val="22"/>
                <w:lang w:eastAsia="en-US"/>
              </w:rPr>
              <w:t>х</w:t>
            </w:r>
          </w:p>
        </w:tc>
        <w:tc>
          <w:tcPr>
            <w:tcW w:w="700" w:type="dxa"/>
            <w:vAlign w:val="center"/>
          </w:tcPr>
          <w:p w14:paraId="2D6FF01B" w14:textId="77777777" w:rsidR="00D742ED" w:rsidRPr="00D742ED" w:rsidRDefault="00D742ED" w:rsidP="00D742ED">
            <w:pPr>
              <w:jc w:val="center"/>
              <w:rPr>
                <w:lang w:eastAsia="en-US"/>
              </w:rPr>
            </w:pPr>
            <w:r w:rsidRPr="00D742ED">
              <w:rPr>
                <w:sz w:val="22"/>
                <w:szCs w:val="22"/>
                <w:lang w:eastAsia="en-US"/>
              </w:rPr>
              <w:t>x</w:t>
            </w:r>
          </w:p>
        </w:tc>
        <w:tc>
          <w:tcPr>
            <w:tcW w:w="941" w:type="dxa"/>
            <w:vAlign w:val="center"/>
          </w:tcPr>
          <w:p w14:paraId="3A5B1161" w14:textId="77777777" w:rsidR="00D742ED" w:rsidRPr="00D742ED" w:rsidRDefault="00D742ED" w:rsidP="00D742ED">
            <w:pPr>
              <w:jc w:val="center"/>
              <w:rPr>
                <w:lang w:eastAsia="en-US"/>
              </w:rPr>
            </w:pPr>
            <w:r w:rsidRPr="00D742ED">
              <w:rPr>
                <w:sz w:val="22"/>
                <w:szCs w:val="22"/>
                <w:lang w:eastAsia="en-US"/>
              </w:rPr>
              <w:t>x</w:t>
            </w:r>
          </w:p>
        </w:tc>
      </w:tr>
    </w:tbl>
    <w:p w14:paraId="3D808671" w14:textId="77777777" w:rsidR="00D742ED" w:rsidRPr="00D742ED" w:rsidRDefault="00D742ED" w:rsidP="00D742ED">
      <w:pPr>
        <w:rPr>
          <w:lang w:eastAsia="en-US"/>
        </w:rPr>
      </w:pPr>
    </w:p>
    <w:p w14:paraId="06B27C4A" w14:textId="77777777" w:rsidR="00D742ED" w:rsidRPr="00D742ED" w:rsidRDefault="00D742ED" w:rsidP="00D742ED">
      <w:pPr>
        <w:rPr>
          <w:lang w:eastAsia="en-US"/>
        </w:rPr>
      </w:pPr>
    </w:p>
    <w:p w14:paraId="0856D131" w14:textId="77777777" w:rsidR="00D742ED" w:rsidRPr="00D742ED" w:rsidRDefault="00D742ED" w:rsidP="00D742ED">
      <w:pPr>
        <w:rPr>
          <w:lang w:eastAsia="en-US"/>
        </w:rPr>
      </w:pPr>
    </w:p>
    <w:p w14:paraId="05A40205" w14:textId="77777777" w:rsidR="00D742ED" w:rsidRPr="00D742ED" w:rsidRDefault="00D742ED" w:rsidP="00D742ED">
      <w:pPr>
        <w:rPr>
          <w:lang w:eastAsia="en-US"/>
        </w:rPr>
      </w:pPr>
    </w:p>
    <w:p w14:paraId="7FEE3CA6" w14:textId="77777777" w:rsidR="00D742ED" w:rsidRPr="00D742ED" w:rsidRDefault="00D742ED" w:rsidP="00D742ED">
      <w:pPr>
        <w:rPr>
          <w:lang w:eastAsia="en-US"/>
        </w:rPr>
      </w:pPr>
    </w:p>
    <w:p w14:paraId="7199AD67" w14:textId="77777777" w:rsidR="00D742ED" w:rsidRPr="00D742ED" w:rsidRDefault="00D742ED" w:rsidP="00D742ED">
      <w:pPr>
        <w:rPr>
          <w:lang w:eastAsia="en-US"/>
        </w:rPr>
      </w:pPr>
    </w:p>
    <w:p w14:paraId="2F9E476C" w14:textId="77777777" w:rsidR="00D742ED" w:rsidRPr="00D742ED" w:rsidRDefault="00D742ED" w:rsidP="00D742ED">
      <w:pPr>
        <w:rPr>
          <w:lang w:eastAsia="en-US"/>
        </w:rPr>
      </w:pPr>
    </w:p>
    <w:p w14:paraId="6626CF93" w14:textId="77777777" w:rsidR="00D742ED" w:rsidRPr="00D742ED" w:rsidRDefault="00D742ED" w:rsidP="00D742ED">
      <w:pPr>
        <w:rPr>
          <w:lang w:eastAsia="en-US"/>
        </w:rPr>
      </w:pPr>
    </w:p>
    <w:p w14:paraId="79F63655" w14:textId="77777777" w:rsidR="00D742ED" w:rsidRPr="00D742ED" w:rsidRDefault="00D742ED" w:rsidP="00D742ED">
      <w:pPr>
        <w:rPr>
          <w:lang w:eastAsia="en-US"/>
        </w:rPr>
      </w:pPr>
    </w:p>
    <w:p w14:paraId="758F4559" w14:textId="77777777" w:rsidR="00D742ED" w:rsidRPr="00D742ED" w:rsidRDefault="00D742ED" w:rsidP="00D742ED">
      <w:pPr>
        <w:rPr>
          <w:lang w:eastAsia="en-US"/>
        </w:rPr>
      </w:pPr>
    </w:p>
    <w:p w14:paraId="14646BE2" w14:textId="77777777" w:rsidR="00D742ED" w:rsidRPr="00D742ED" w:rsidRDefault="00D742ED" w:rsidP="00D742ED">
      <w:pPr>
        <w:rPr>
          <w:lang w:eastAsia="en-US"/>
        </w:rPr>
      </w:pPr>
    </w:p>
    <w:p w14:paraId="6B8B7D03" w14:textId="77777777" w:rsidR="00D742ED" w:rsidRPr="00D742ED" w:rsidRDefault="00D742ED" w:rsidP="00D742ED">
      <w:pPr>
        <w:rPr>
          <w:lang w:eastAsia="en-US"/>
        </w:rPr>
      </w:pPr>
    </w:p>
    <w:p w14:paraId="6147D9F8" w14:textId="77777777" w:rsidR="00D742ED" w:rsidRPr="00D742ED" w:rsidRDefault="00D742ED" w:rsidP="00D742ED">
      <w:pPr>
        <w:rPr>
          <w:lang w:eastAsia="en-US"/>
        </w:rPr>
      </w:pPr>
    </w:p>
    <w:p w14:paraId="1C81DEEE" w14:textId="77777777" w:rsidR="00D742ED" w:rsidRPr="00D742ED" w:rsidRDefault="00D742ED" w:rsidP="00D742ED">
      <w:pPr>
        <w:rPr>
          <w:lang w:eastAsia="en-US"/>
        </w:rPr>
      </w:pPr>
    </w:p>
    <w:p w14:paraId="3D521027" w14:textId="77777777" w:rsidR="00D742ED" w:rsidRPr="00D742ED" w:rsidRDefault="00D742ED" w:rsidP="00D742ED">
      <w:pPr>
        <w:rPr>
          <w:lang w:eastAsia="en-US"/>
        </w:rPr>
      </w:pPr>
    </w:p>
    <w:p w14:paraId="10426AC8" w14:textId="77777777" w:rsidR="00D742ED" w:rsidRPr="00D742ED" w:rsidRDefault="00D742ED" w:rsidP="00D742ED">
      <w:pPr>
        <w:rPr>
          <w:lang w:eastAsia="en-US"/>
        </w:rPr>
      </w:pPr>
    </w:p>
    <w:p w14:paraId="5F07407D" w14:textId="77777777" w:rsidR="00D742ED" w:rsidRPr="00D742ED" w:rsidRDefault="00D742ED" w:rsidP="00D742ED">
      <w:pPr>
        <w:rPr>
          <w:lang w:eastAsia="en-US"/>
        </w:rPr>
      </w:pPr>
    </w:p>
    <w:p w14:paraId="3441E057" w14:textId="77777777" w:rsidR="00D742ED" w:rsidRPr="00D742ED" w:rsidRDefault="00D742ED" w:rsidP="00D742ED">
      <w:pPr>
        <w:rPr>
          <w:lang w:eastAsia="en-US"/>
        </w:rPr>
      </w:pPr>
    </w:p>
    <w:p w14:paraId="5E4836C8" w14:textId="77777777" w:rsidR="00D742ED" w:rsidRPr="00D742ED" w:rsidRDefault="00D742ED" w:rsidP="00D742ED">
      <w:pPr>
        <w:rPr>
          <w:lang w:eastAsia="en-US"/>
        </w:rPr>
      </w:pPr>
    </w:p>
    <w:p w14:paraId="136A73F2" w14:textId="77777777" w:rsidR="00D742ED" w:rsidRPr="00D742ED" w:rsidRDefault="00D742ED" w:rsidP="00D742ED">
      <w:pPr>
        <w:rPr>
          <w:lang w:eastAsia="en-US"/>
        </w:rPr>
      </w:pPr>
    </w:p>
    <w:p w14:paraId="75EEC3DB" w14:textId="77777777" w:rsidR="00D742ED" w:rsidRPr="00D742ED" w:rsidRDefault="00D742ED" w:rsidP="00D742ED">
      <w:pPr>
        <w:rPr>
          <w:lang w:eastAsia="en-US"/>
        </w:rPr>
      </w:pPr>
    </w:p>
    <w:p w14:paraId="63DCAA8F" w14:textId="77777777" w:rsidR="00D742ED" w:rsidRPr="00D742ED" w:rsidRDefault="00D742ED" w:rsidP="00D742ED">
      <w:pPr>
        <w:rPr>
          <w:lang w:eastAsia="en-US"/>
        </w:rPr>
      </w:pPr>
    </w:p>
    <w:p w14:paraId="23880F7C" w14:textId="77777777" w:rsidR="00D742ED" w:rsidRPr="00D742ED" w:rsidRDefault="00D742ED" w:rsidP="00D742ED">
      <w:pPr>
        <w:rPr>
          <w:lang w:eastAsia="en-US"/>
        </w:rPr>
      </w:pPr>
    </w:p>
    <w:p w14:paraId="35C6D23A" w14:textId="77777777" w:rsidR="00D742ED" w:rsidRPr="00D742ED" w:rsidRDefault="00D742ED" w:rsidP="00D742ED">
      <w:pPr>
        <w:rPr>
          <w:lang w:eastAsia="en-US"/>
        </w:rPr>
      </w:pPr>
    </w:p>
    <w:p w14:paraId="277BCE2B" w14:textId="77777777" w:rsidR="00D742ED" w:rsidRPr="00D742ED" w:rsidRDefault="00D742ED" w:rsidP="00D742ED">
      <w:pPr>
        <w:rPr>
          <w:lang w:eastAsia="en-US"/>
        </w:rPr>
      </w:pPr>
    </w:p>
    <w:p w14:paraId="53A10BF4" w14:textId="77777777" w:rsidR="00D742ED" w:rsidRPr="00D742ED" w:rsidRDefault="00D742ED" w:rsidP="00D742ED">
      <w:pPr>
        <w:rPr>
          <w:lang w:eastAsia="en-US"/>
        </w:rPr>
      </w:pPr>
    </w:p>
    <w:p w14:paraId="645482A7" w14:textId="77777777" w:rsidR="00D742ED" w:rsidRPr="00D742ED" w:rsidRDefault="00D742ED" w:rsidP="00D742ED">
      <w:pPr>
        <w:rPr>
          <w:lang w:eastAsia="en-US"/>
        </w:rPr>
      </w:pPr>
    </w:p>
    <w:p w14:paraId="192539E8" w14:textId="77777777" w:rsidR="00D742ED" w:rsidRPr="00D742ED" w:rsidRDefault="00D742ED" w:rsidP="00D742ED">
      <w:pPr>
        <w:rPr>
          <w:lang w:eastAsia="en-US"/>
        </w:rPr>
      </w:pPr>
    </w:p>
    <w:p w14:paraId="442B28B6" w14:textId="77777777" w:rsidR="00D742ED" w:rsidRPr="00D742ED" w:rsidRDefault="00D742ED" w:rsidP="00D742ED">
      <w:pPr>
        <w:rPr>
          <w:lang w:eastAsia="en-US"/>
        </w:rPr>
      </w:pPr>
    </w:p>
    <w:p w14:paraId="46C5A722" w14:textId="77777777" w:rsidR="00D742ED" w:rsidRPr="00D742ED" w:rsidRDefault="00D742ED" w:rsidP="00D742ED">
      <w:pPr>
        <w:rPr>
          <w:lang w:eastAsia="en-US"/>
        </w:rPr>
      </w:pPr>
    </w:p>
    <w:p w14:paraId="27A9951A" w14:textId="77777777" w:rsidR="00D742ED" w:rsidRPr="00D742ED" w:rsidRDefault="00D742ED" w:rsidP="00D742ED">
      <w:pPr>
        <w:rPr>
          <w:lang w:eastAsia="en-US"/>
        </w:rPr>
      </w:pPr>
    </w:p>
    <w:p w14:paraId="2FC9C071" w14:textId="77777777" w:rsidR="00D742ED" w:rsidRPr="00D742ED" w:rsidRDefault="00D742ED" w:rsidP="00D742ED">
      <w:pPr>
        <w:rPr>
          <w:lang w:eastAsia="en-US"/>
        </w:rPr>
      </w:pPr>
    </w:p>
    <w:p w14:paraId="69E87927" w14:textId="77777777" w:rsidR="00D742ED" w:rsidRPr="00D742ED" w:rsidRDefault="00D742ED" w:rsidP="00D742ED">
      <w:pPr>
        <w:rPr>
          <w:lang w:eastAsia="en-US"/>
        </w:rPr>
      </w:pPr>
    </w:p>
    <w:p w14:paraId="167CBFA9" w14:textId="77777777" w:rsidR="00D742ED" w:rsidRPr="00D742ED" w:rsidRDefault="00D742ED" w:rsidP="00D742ED">
      <w:pPr>
        <w:rPr>
          <w:lang w:eastAsia="en-US"/>
        </w:rPr>
      </w:pPr>
    </w:p>
    <w:p w14:paraId="4AD17EDA" w14:textId="77777777" w:rsidR="00D742ED" w:rsidRPr="00D742ED" w:rsidRDefault="00D742ED" w:rsidP="00D742ED">
      <w:pPr>
        <w:rPr>
          <w:lang w:eastAsia="en-US"/>
        </w:rPr>
      </w:pPr>
    </w:p>
    <w:p w14:paraId="61FC3D78" w14:textId="77777777" w:rsidR="00D742ED" w:rsidRPr="00D742ED" w:rsidRDefault="00D742ED" w:rsidP="00D742ED">
      <w:pPr>
        <w:rPr>
          <w:lang w:eastAsia="en-US"/>
        </w:rPr>
      </w:pPr>
    </w:p>
    <w:p w14:paraId="24CF215A" w14:textId="77777777" w:rsidR="00D742ED" w:rsidRPr="00D742ED" w:rsidRDefault="00D742ED" w:rsidP="00D742ED">
      <w:pPr>
        <w:rPr>
          <w:lang w:eastAsia="en-US"/>
        </w:rPr>
      </w:pPr>
    </w:p>
    <w:p w14:paraId="393F3DBB" w14:textId="77777777" w:rsidR="00D742ED" w:rsidRPr="00D742ED" w:rsidRDefault="00D742ED" w:rsidP="00D742ED">
      <w:pPr>
        <w:jc w:val="center"/>
        <w:rPr>
          <w:lang w:eastAsia="en-US"/>
        </w:rPr>
      </w:pPr>
    </w:p>
    <w:p w14:paraId="4A300613" w14:textId="77777777" w:rsidR="00D742ED" w:rsidRPr="00D742ED" w:rsidRDefault="00D742ED" w:rsidP="00D742ED">
      <w:pPr>
        <w:rPr>
          <w:lang w:eastAsia="en-US"/>
        </w:rPr>
      </w:pPr>
    </w:p>
    <w:p w14:paraId="2F65EA42" w14:textId="77777777" w:rsidR="00D742ED" w:rsidRPr="00D742ED" w:rsidRDefault="00D742ED" w:rsidP="00D742ED">
      <w:pPr>
        <w:rPr>
          <w:lang w:eastAsia="en-US"/>
        </w:rPr>
      </w:pPr>
    </w:p>
    <w:p w14:paraId="73D8BA45" w14:textId="77777777" w:rsidR="00D742ED" w:rsidRPr="00D742ED" w:rsidRDefault="00D742ED" w:rsidP="00D742ED">
      <w:pPr>
        <w:rPr>
          <w:lang w:eastAsia="en-US"/>
        </w:rPr>
      </w:pPr>
    </w:p>
    <w:p w14:paraId="5C6ED02B" w14:textId="77777777" w:rsidR="00D742ED" w:rsidRPr="00D742ED" w:rsidRDefault="00D742ED" w:rsidP="00D742ED">
      <w:pPr>
        <w:rPr>
          <w:lang w:eastAsia="en-US"/>
        </w:rPr>
      </w:pPr>
    </w:p>
    <w:p w14:paraId="2234D911" w14:textId="77777777" w:rsidR="00D742ED" w:rsidRPr="00D742ED" w:rsidRDefault="00D742ED" w:rsidP="00D742ED">
      <w:pPr>
        <w:rPr>
          <w:lang w:eastAsia="en-US"/>
        </w:rPr>
      </w:pPr>
    </w:p>
    <w:p w14:paraId="607813AD" w14:textId="77777777" w:rsidR="00D742ED" w:rsidRPr="00D742ED" w:rsidRDefault="00D742ED" w:rsidP="00D742ED">
      <w:pPr>
        <w:rPr>
          <w:lang w:eastAsia="en-US"/>
        </w:rPr>
      </w:pPr>
    </w:p>
    <w:p w14:paraId="7997BE05" w14:textId="77777777" w:rsidR="00D742ED" w:rsidRPr="00D742ED" w:rsidRDefault="00D742ED" w:rsidP="00D742ED">
      <w:pPr>
        <w:rPr>
          <w:lang w:eastAsia="en-US"/>
        </w:rPr>
      </w:pPr>
    </w:p>
    <w:p w14:paraId="4D61AE6A" w14:textId="77777777" w:rsidR="00D742ED" w:rsidRPr="00D742ED" w:rsidRDefault="00D742ED" w:rsidP="00D742ED">
      <w:pPr>
        <w:rPr>
          <w:lang w:eastAsia="en-US"/>
        </w:rPr>
      </w:pPr>
    </w:p>
    <w:p w14:paraId="376D083A" w14:textId="77777777" w:rsidR="00D742ED" w:rsidRPr="00D742ED" w:rsidRDefault="00D742ED" w:rsidP="00D742ED">
      <w:pPr>
        <w:rPr>
          <w:lang w:eastAsia="en-US"/>
        </w:rPr>
      </w:pPr>
    </w:p>
    <w:p w14:paraId="6CE16C3D" w14:textId="77777777" w:rsidR="00D742ED" w:rsidRPr="00D742ED" w:rsidRDefault="00D742ED" w:rsidP="00D742ED">
      <w:pPr>
        <w:rPr>
          <w:lang w:eastAsia="en-US"/>
        </w:rPr>
      </w:pPr>
    </w:p>
    <w:p w14:paraId="65B2AC6C" w14:textId="671D4966" w:rsidR="00D742ED" w:rsidRPr="00F01343" w:rsidRDefault="00D742ED" w:rsidP="00D742ED">
      <w:pPr>
        <w:tabs>
          <w:tab w:val="left" w:pos="270"/>
          <w:tab w:val="right" w:pos="9355"/>
        </w:tabs>
        <w:ind w:left="-4310" w:firstLine="9697"/>
      </w:pPr>
      <w:r w:rsidRPr="00F01343">
        <w:t>Приложение</w:t>
      </w:r>
      <w:r>
        <w:t xml:space="preserve"> № </w:t>
      </w:r>
      <w:r>
        <w:t>47</w:t>
      </w:r>
      <w:r>
        <w:t xml:space="preserve"> к протоколу</w:t>
      </w:r>
      <w:r w:rsidRPr="00F01343">
        <w:t xml:space="preserve"> № </w:t>
      </w:r>
      <w:r>
        <w:t>88</w:t>
      </w:r>
    </w:p>
    <w:p w14:paraId="128D8EF8" w14:textId="77777777" w:rsidR="00D742ED" w:rsidRPr="00F01343" w:rsidRDefault="00D742ED" w:rsidP="00D742ED">
      <w:pPr>
        <w:tabs>
          <w:tab w:val="left" w:pos="3686"/>
          <w:tab w:val="left" w:pos="9498"/>
        </w:tabs>
        <w:ind w:left="-4310" w:right="-569" w:firstLine="9697"/>
      </w:pPr>
      <w:r w:rsidRPr="00F01343">
        <w:t>заседания правления Региональной</w:t>
      </w:r>
    </w:p>
    <w:p w14:paraId="5BB26A80" w14:textId="77777777" w:rsidR="00D742ED" w:rsidRPr="00F01343" w:rsidRDefault="00D742ED" w:rsidP="00D742ED">
      <w:pPr>
        <w:tabs>
          <w:tab w:val="left" w:pos="3686"/>
          <w:tab w:val="left" w:pos="9498"/>
        </w:tabs>
        <w:ind w:left="-4310" w:right="-569" w:firstLine="9697"/>
      </w:pPr>
      <w:r w:rsidRPr="00F01343">
        <w:t>энергетической комиссии</w:t>
      </w:r>
    </w:p>
    <w:p w14:paraId="039A67F9" w14:textId="6995B1A2" w:rsidR="00D742ED" w:rsidRPr="00D742ED" w:rsidRDefault="00D742ED" w:rsidP="00D742ED">
      <w:pPr>
        <w:tabs>
          <w:tab w:val="left" w:pos="3686"/>
          <w:tab w:val="left" w:pos="9498"/>
        </w:tabs>
        <w:ind w:left="-4310" w:right="-569" w:firstLine="9697"/>
      </w:pPr>
      <w:r w:rsidRPr="00F01343">
        <w:t xml:space="preserve">Кузбасса от </w:t>
      </w:r>
      <w:r>
        <w:t>17</w:t>
      </w:r>
      <w:r w:rsidRPr="00F01343">
        <w:t>.</w:t>
      </w:r>
      <w:r>
        <w:t>12</w:t>
      </w:r>
      <w:r w:rsidRPr="00F01343">
        <w:t>.2024</w:t>
      </w:r>
    </w:p>
    <w:p w14:paraId="5593803D" w14:textId="77777777" w:rsidR="00D742ED" w:rsidRPr="00D742ED" w:rsidRDefault="00D742ED" w:rsidP="00D742ED">
      <w:pPr>
        <w:ind w:firstLine="709"/>
        <w:jc w:val="center"/>
        <w:rPr>
          <w:b/>
          <w:bCs/>
          <w:color w:val="000000"/>
          <w:kern w:val="32"/>
          <w:sz w:val="28"/>
          <w:szCs w:val="28"/>
          <w:lang w:eastAsia="en-US"/>
        </w:rPr>
      </w:pPr>
      <w:r w:rsidRPr="00D742ED">
        <w:rPr>
          <w:b/>
          <w:bCs/>
          <w:color w:val="000000"/>
          <w:kern w:val="32"/>
          <w:sz w:val="28"/>
          <w:szCs w:val="28"/>
          <w:lang w:eastAsia="en-US"/>
        </w:rPr>
        <w:t xml:space="preserve">Долгосрочные тарифы ОАО «РЖД» (филиал Кузбасский территориальный участок Западно-Сибирской дирекции </w:t>
      </w:r>
      <w:r w:rsidRPr="00D742ED">
        <w:rPr>
          <w:b/>
          <w:bCs/>
          <w:color w:val="000000"/>
          <w:kern w:val="32"/>
          <w:sz w:val="28"/>
          <w:szCs w:val="28"/>
          <w:lang w:eastAsia="en-US"/>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D742ED">
        <w:rPr>
          <w:b/>
          <w:bCs/>
          <w:color w:val="000000"/>
          <w:kern w:val="32"/>
          <w:sz w:val="28"/>
          <w:szCs w:val="28"/>
          <w:lang w:eastAsia="en-US"/>
        </w:rPr>
        <w:br/>
        <w:t>ТЧ-15 на ст. Новокузнецк-Сортировочный на тепловую энергию, реализуемую на потребительском рынке Новокузнецкого городского округа через сети ООО «СибЭнерго», на период с 01.01.2024 по 31.12.2028</w:t>
      </w:r>
    </w:p>
    <w:tbl>
      <w:tblPr>
        <w:tblpPr w:leftFromText="180" w:rightFromText="180" w:vertAnchor="text" w:horzAnchor="margin" w:tblpXSpec="center" w:tblpY="363"/>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265"/>
        <w:gridCol w:w="1504"/>
        <w:gridCol w:w="978"/>
        <w:gridCol w:w="640"/>
        <w:gridCol w:w="838"/>
        <w:gridCol w:w="783"/>
        <w:gridCol w:w="700"/>
        <w:gridCol w:w="816"/>
      </w:tblGrid>
      <w:tr w:rsidR="00D742ED" w:rsidRPr="00D742ED" w14:paraId="74D11C54" w14:textId="77777777" w:rsidTr="00D742ED">
        <w:trPr>
          <w:trHeight w:val="274"/>
        </w:trPr>
        <w:tc>
          <w:tcPr>
            <w:tcW w:w="1760" w:type="dxa"/>
            <w:vMerge w:val="restart"/>
            <w:shd w:val="clear" w:color="auto" w:fill="auto"/>
            <w:vAlign w:val="center"/>
          </w:tcPr>
          <w:p w14:paraId="78B5DAF4" w14:textId="77777777" w:rsidR="00D742ED" w:rsidRPr="00D742ED" w:rsidRDefault="00D742ED" w:rsidP="00D742ED">
            <w:pPr>
              <w:ind w:right="-2"/>
              <w:jc w:val="center"/>
              <w:rPr>
                <w:sz w:val="22"/>
                <w:szCs w:val="22"/>
                <w:lang w:eastAsia="en-US"/>
              </w:rPr>
            </w:pPr>
            <w:r w:rsidRPr="00D742ED">
              <w:rPr>
                <w:sz w:val="22"/>
                <w:szCs w:val="22"/>
              </w:rPr>
              <w:br w:type="page"/>
            </w:r>
            <w:r w:rsidRPr="00D742ED">
              <w:rPr>
                <w:sz w:val="22"/>
                <w:szCs w:val="22"/>
                <w:lang w:eastAsia="en-US"/>
              </w:rPr>
              <w:t>Наименование регулируемой организации</w:t>
            </w:r>
          </w:p>
        </w:tc>
        <w:tc>
          <w:tcPr>
            <w:tcW w:w="2265" w:type="dxa"/>
            <w:vMerge w:val="restart"/>
            <w:shd w:val="clear" w:color="auto" w:fill="auto"/>
            <w:vAlign w:val="center"/>
          </w:tcPr>
          <w:p w14:paraId="739DBC65" w14:textId="77777777" w:rsidR="00D742ED" w:rsidRPr="00D742ED" w:rsidRDefault="00D742ED" w:rsidP="00D742ED">
            <w:pPr>
              <w:ind w:right="-2"/>
              <w:jc w:val="center"/>
              <w:rPr>
                <w:sz w:val="22"/>
                <w:szCs w:val="22"/>
                <w:lang w:eastAsia="en-US"/>
              </w:rPr>
            </w:pPr>
            <w:r w:rsidRPr="00D742ED">
              <w:rPr>
                <w:sz w:val="22"/>
                <w:szCs w:val="22"/>
                <w:lang w:eastAsia="en-US"/>
              </w:rPr>
              <w:t>Вид тарифа</w:t>
            </w:r>
          </w:p>
        </w:tc>
        <w:tc>
          <w:tcPr>
            <w:tcW w:w="1504" w:type="dxa"/>
            <w:vMerge w:val="restart"/>
            <w:shd w:val="clear" w:color="auto" w:fill="auto"/>
            <w:vAlign w:val="center"/>
          </w:tcPr>
          <w:p w14:paraId="05517557" w14:textId="77777777" w:rsidR="00D742ED" w:rsidRPr="00D742ED" w:rsidRDefault="00D742ED" w:rsidP="00D742ED">
            <w:pPr>
              <w:ind w:right="-2"/>
              <w:jc w:val="center"/>
              <w:rPr>
                <w:sz w:val="22"/>
                <w:szCs w:val="22"/>
                <w:lang w:eastAsia="en-US"/>
              </w:rPr>
            </w:pPr>
            <w:r w:rsidRPr="00D742ED">
              <w:rPr>
                <w:sz w:val="22"/>
                <w:szCs w:val="22"/>
                <w:lang w:eastAsia="en-US"/>
              </w:rPr>
              <w:t>Период</w:t>
            </w:r>
          </w:p>
        </w:tc>
        <w:tc>
          <w:tcPr>
            <w:tcW w:w="978" w:type="dxa"/>
            <w:vMerge w:val="restart"/>
            <w:shd w:val="clear" w:color="auto" w:fill="auto"/>
            <w:vAlign w:val="center"/>
          </w:tcPr>
          <w:p w14:paraId="210F4DD2" w14:textId="77777777" w:rsidR="00D742ED" w:rsidRPr="00D742ED" w:rsidRDefault="00D742ED" w:rsidP="00D742ED">
            <w:pPr>
              <w:ind w:right="-2"/>
              <w:jc w:val="center"/>
              <w:rPr>
                <w:sz w:val="22"/>
                <w:szCs w:val="22"/>
                <w:lang w:eastAsia="en-US"/>
              </w:rPr>
            </w:pPr>
            <w:r w:rsidRPr="00D742ED">
              <w:rPr>
                <w:sz w:val="22"/>
                <w:szCs w:val="22"/>
                <w:lang w:eastAsia="en-US"/>
              </w:rPr>
              <w:t>Вода</w:t>
            </w:r>
          </w:p>
        </w:tc>
        <w:tc>
          <w:tcPr>
            <w:tcW w:w="2961" w:type="dxa"/>
            <w:gridSpan w:val="4"/>
            <w:shd w:val="clear" w:color="auto" w:fill="auto"/>
            <w:vAlign w:val="center"/>
          </w:tcPr>
          <w:p w14:paraId="63292224" w14:textId="77777777" w:rsidR="00D742ED" w:rsidRPr="00D742ED" w:rsidRDefault="00D742ED" w:rsidP="00D742ED">
            <w:pPr>
              <w:ind w:right="-2"/>
              <w:jc w:val="center"/>
              <w:rPr>
                <w:sz w:val="22"/>
                <w:szCs w:val="22"/>
                <w:lang w:eastAsia="en-US"/>
              </w:rPr>
            </w:pPr>
            <w:r w:rsidRPr="00D742ED">
              <w:rPr>
                <w:sz w:val="22"/>
                <w:szCs w:val="22"/>
                <w:lang w:eastAsia="en-US"/>
              </w:rPr>
              <w:t>Отборный пар давлением</w:t>
            </w:r>
          </w:p>
        </w:tc>
        <w:tc>
          <w:tcPr>
            <w:tcW w:w="816" w:type="dxa"/>
            <w:vMerge w:val="restart"/>
            <w:shd w:val="clear" w:color="auto" w:fill="auto"/>
            <w:vAlign w:val="center"/>
          </w:tcPr>
          <w:p w14:paraId="3C0FA967" w14:textId="77777777" w:rsidR="00D742ED" w:rsidRPr="00D742ED" w:rsidRDefault="00D742ED" w:rsidP="00D742ED">
            <w:pPr>
              <w:ind w:left="-108" w:right="-109" w:firstLine="8"/>
              <w:jc w:val="center"/>
              <w:rPr>
                <w:sz w:val="22"/>
                <w:szCs w:val="22"/>
                <w:lang w:eastAsia="en-US"/>
              </w:rPr>
            </w:pPr>
            <w:r w:rsidRPr="00D742ED">
              <w:rPr>
                <w:sz w:val="22"/>
                <w:szCs w:val="22"/>
                <w:lang w:eastAsia="en-US"/>
              </w:rPr>
              <w:t>Острый</w:t>
            </w:r>
          </w:p>
          <w:p w14:paraId="3FE2A497" w14:textId="77777777" w:rsidR="00D742ED" w:rsidRPr="00D742ED" w:rsidRDefault="00D742ED" w:rsidP="00D742ED">
            <w:pPr>
              <w:ind w:left="-108" w:right="-109" w:firstLine="8"/>
              <w:jc w:val="center"/>
              <w:rPr>
                <w:sz w:val="22"/>
                <w:szCs w:val="22"/>
                <w:lang w:eastAsia="en-US"/>
              </w:rPr>
            </w:pPr>
            <w:r w:rsidRPr="00D742ED">
              <w:rPr>
                <w:sz w:val="22"/>
                <w:szCs w:val="22"/>
                <w:lang w:eastAsia="en-US"/>
              </w:rPr>
              <w:t xml:space="preserve"> и реду-циро-ванный пар</w:t>
            </w:r>
          </w:p>
        </w:tc>
      </w:tr>
      <w:tr w:rsidR="00D742ED" w:rsidRPr="00D742ED" w14:paraId="6A1362BE" w14:textId="77777777" w:rsidTr="00D742ED">
        <w:trPr>
          <w:cantSplit/>
          <w:trHeight w:val="1334"/>
        </w:trPr>
        <w:tc>
          <w:tcPr>
            <w:tcW w:w="1760" w:type="dxa"/>
            <w:vMerge/>
            <w:tcBorders>
              <w:bottom w:val="single" w:sz="4" w:space="0" w:color="auto"/>
            </w:tcBorders>
            <w:shd w:val="clear" w:color="auto" w:fill="auto"/>
            <w:vAlign w:val="center"/>
          </w:tcPr>
          <w:p w14:paraId="1538BCCD" w14:textId="77777777" w:rsidR="00D742ED" w:rsidRPr="00D742ED" w:rsidRDefault="00D742ED" w:rsidP="00D742ED">
            <w:pPr>
              <w:ind w:left="-108" w:right="-125"/>
              <w:jc w:val="center"/>
              <w:rPr>
                <w:bCs/>
                <w:color w:val="000000"/>
                <w:kern w:val="32"/>
                <w:sz w:val="22"/>
                <w:szCs w:val="22"/>
                <w:lang w:eastAsia="en-US"/>
              </w:rPr>
            </w:pPr>
          </w:p>
        </w:tc>
        <w:tc>
          <w:tcPr>
            <w:tcW w:w="2265" w:type="dxa"/>
            <w:vMerge/>
            <w:tcBorders>
              <w:bottom w:val="single" w:sz="4" w:space="0" w:color="auto"/>
            </w:tcBorders>
            <w:shd w:val="clear" w:color="auto" w:fill="auto"/>
          </w:tcPr>
          <w:p w14:paraId="3CAFC8BC" w14:textId="77777777" w:rsidR="00D742ED" w:rsidRPr="00D742ED" w:rsidRDefault="00D742ED" w:rsidP="00D742ED">
            <w:pPr>
              <w:ind w:right="-2"/>
              <w:jc w:val="center"/>
              <w:rPr>
                <w:sz w:val="22"/>
                <w:szCs w:val="22"/>
                <w:lang w:eastAsia="en-US"/>
              </w:rPr>
            </w:pPr>
          </w:p>
        </w:tc>
        <w:tc>
          <w:tcPr>
            <w:tcW w:w="1504" w:type="dxa"/>
            <w:vMerge/>
            <w:tcBorders>
              <w:bottom w:val="single" w:sz="4" w:space="0" w:color="auto"/>
            </w:tcBorders>
            <w:shd w:val="clear" w:color="auto" w:fill="auto"/>
          </w:tcPr>
          <w:p w14:paraId="3EB499FB" w14:textId="77777777" w:rsidR="00D742ED" w:rsidRPr="00D742ED" w:rsidRDefault="00D742ED" w:rsidP="00D742ED">
            <w:pPr>
              <w:ind w:right="-2"/>
              <w:jc w:val="center"/>
              <w:rPr>
                <w:sz w:val="22"/>
                <w:szCs w:val="22"/>
                <w:lang w:eastAsia="en-US"/>
              </w:rPr>
            </w:pPr>
          </w:p>
        </w:tc>
        <w:tc>
          <w:tcPr>
            <w:tcW w:w="978" w:type="dxa"/>
            <w:vMerge/>
            <w:tcBorders>
              <w:bottom w:val="single" w:sz="4" w:space="0" w:color="auto"/>
            </w:tcBorders>
            <w:shd w:val="clear" w:color="auto" w:fill="auto"/>
          </w:tcPr>
          <w:p w14:paraId="3184092D" w14:textId="77777777" w:rsidR="00D742ED" w:rsidRPr="00D742ED" w:rsidRDefault="00D742ED" w:rsidP="00D742ED">
            <w:pPr>
              <w:ind w:right="-2"/>
              <w:jc w:val="center"/>
              <w:rPr>
                <w:sz w:val="22"/>
                <w:szCs w:val="22"/>
                <w:lang w:eastAsia="en-US"/>
              </w:rPr>
            </w:pPr>
          </w:p>
        </w:tc>
        <w:tc>
          <w:tcPr>
            <w:tcW w:w="640" w:type="dxa"/>
            <w:tcBorders>
              <w:bottom w:val="single" w:sz="4" w:space="0" w:color="auto"/>
            </w:tcBorders>
            <w:shd w:val="clear" w:color="auto" w:fill="auto"/>
            <w:vAlign w:val="center"/>
          </w:tcPr>
          <w:p w14:paraId="3160D8C4" w14:textId="77777777" w:rsidR="00D742ED" w:rsidRPr="00D742ED" w:rsidRDefault="00D742ED" w:rsidP="00D742ED">
            <w:pPr>
              <w:ind w:left="-108" w:right="-108"/>
              <w:jc w:val="center"/>
              <w:rPr>
                <w:sz w:val="22"/>
                <w:szCs w:val="22"/>
                <w:vertAlign w:val="superscript"/>
                <w:lang w:eastAsia="en-US"/>
              </w:rPr>
            </w:pPr>
            <w:r w:rsidRPr="00D742ED">
              <w:rPr>
                <w:sz w:val="22"/>
                <w:szCs w:val="22"/>
                <w:lang w:eastAsia="en-US"/>
              </w:rPr>
              <w:t>от 1,2 до 2,5 кг/см</w:t>
            </w:r>
            <w:r w:rsidRPr="00D742ED">
              <w:rPr>
                <w:sz w:val="22"/>
                <w:szCs w:val="22"/>
                <w:vertAlign w:val="superscript"/>
                <w:lang w:eastAsia="en-US"/>
              </w:rPr>
              <w:t>2</w:t>
            </w:r>
          </w:p>
        </w:tc>
        <w:tc>
          <w:tcPr>
            <w:tcW w:w="838" w:type="dxa"/>
            <w:tcBorders>
              <w:bottom w:val="single" w:sz="4" w:space="0" w:color="auto"/>
            </w:tcBorders>
            <w:shd w:val="clear" w:color="auto" w:fill="auto"/>
            <w:vAlign w:val="center"/>
          </w:tcPr>
          <w:p w14:paraId="6B68B3BD" w14:textId="77777777" w:rsidR="00D742ED" w:rsidRPr="00D742ED" w:rsidRDefault="00D742ED" w:rsidP="00D742ED">
            <w:pPr>
              <w:ind w:right="-2"/>
              <w:jc w:val="center"/>
              <w:rPr>
                <w:sz w:val="22"/>
                <w:szCs w:val="22"/>
                <w:lang w:eastAsia="en-US"/>
              </w:rPr>
            </w:pPr>
            <w:r w:rsidRPr="00D742ED">
              <w:rPr>
                <w:sz w:val="22"/>
                <w:szCs w:val="22"/>
                <w:lang w:eastAsia="en-US"/>
              </w:rPr>
              <w:t>от 2,5 до 7,0 кг/см</w:t>
            </w:r>
            <w:r w:rsidRPr="00D742ED">
              <w:rPr>
                <w:sz w:val="22"/>
                <w:szCs w:val="22"/>
                <w:vertAlign w:val="superscript"/>
                <w:lang w:eastAsia="en-US"/>
              </w:rPr>
              <w:t>2</w:t>
            </w:r>
          </w:p>
        </w:tc>
        <w:tc>
          <w:tcPr>
            <w:tcW w:w="783" w:type="dxa"/>
            <w:tcBorders>
              <w:bottom w:val="single" w:sz="4" w:space="0" w:color="auto"/>
            </w:tcBorders>
            <w:shd w:val="clear" w:color="auto" w:fill="auto"/>
            <w:vAlign w:val="center"/>
          </w:tcPr>
          <w:p w14:paraId="2AC44004" w14:textId="77777777" w:rsidR="00D742ED" w:rsidRPr="00D742ED" w:rsidRDefault="00D742ED" w:rsidP="00D742ED">
            <w:pPr>
              <w:ind w:left="-108" w:right="-108"/>
              <w:jc w:val="center"/>
              <w:rPr>
                <w:sz w:val="22"/>
                <w:szCs w:val="22"/>
                <w:lang w:eastAsia="en-US"/>
              </w:rPr>
            </w:pPr>
            <w:r w:rsidRPr="00D742ED">
              <w:rPr>
                <w:sz w:val="22"/>
                <w:szCs w:val="22"/>
                <w:lang w:eastAsia="en-US"/>
              </w:rPr>
              <w:t>от 7,0 до 13,0 кг/см</w:t>
            </w:r>
            <w:r w:rsidRPr="00D742ED">
              <w:rPr>
                <w:sz w:val="22"/>
                <w:szCs w:val="22"/>
                <w:vertAlign w:val="superscript"/>
                <w:lang w:eastAsia="en-US"/>
              </w:rPr>
              <w:t>2</w:t>
            </w:r>
          </w:p>
        </w:tc>
        <w:tc>
          <w:tcPr>
            <w:tcW w:w="700" w:type="dxa"/>
            <w:tcBorders>
              <w:bottom w:val="single" w:sz="4" w:space="0" w:color="auto"/>
            </w:tcBorders>
            <w:shd w:val="clear" w:color="auto" w:fill="auto"/>
            <w:vAlign w:val="center"/>
          </w:tcPr>
          <w:p w14:paraId="45D891B9" w14:textId="77777777" w:rsidR="00D742ED" w:rsidRPr="00D742ED" w:rsidRDefault="00D742ED" w:rsidP="00D742ED">
            <w:pPr>
              <w:ind w:left="-108" w:right="-108"/>
              <w:jc w:val="center"/>
              <w:rPr>
                <w:sz w:val="22"/>
                <w:szCs w:val="22"/>
                <w:lang w:eastAsia="en-US"/>
              </w:rPr>
            </w:pPr>
            <w:r w:rsidRPr="00D742ED">
              <w:rPr>
                <w:sz w:val="22"/>
                <w:szCs w:val="22"/>
                <w:lang w:eastAsia="en-US"/>
              </w:rPr>
              <w:t>свыше 13,0 кг/см</w:t>
            </w:r>
            <w:r w:rsidRPr="00D742ED">
              <w:rPr>
                <w:sz w:val="22"/>
                <w:szCs w:val="22"/>
                <w:vertAlign w:val="superscript"/>
                <w:lang w:eastAsia="en-US"/>
              </w:rPr>
              <w:t>2</w:t>
            </w:r>
          </w:p>
        </w:tc>
        <w:tc>
          <w:tcPr>
            <w:tcW w:w="816" w:type="dxa"/>
            <w:vMerge/>
            <w:tcBorders>
              <w:bottom w:val="single" w:sz="4" w:space="0" w:color="auto"/>
            </w:tcBorders>
            <w:shd w:val="clear" w:color="auto" w:fill="auto"/>
          </w:tcPr>
          <w:p w14:paraId="205B4FDC" w14:textId="77777777" w:rsidR="00D742ED" w:rsidRPr="00D742ED" w:rsidRDefault="00D742ED" w:rsidP="00D742ED">
            <w:pPr>
              <w:ind w:right="-2"/>
              <w:jc w:val="center"/>
              <w:rPr>
                <w:sz w:val="22"/>
                <w:szCs w:val="22"/>
                <w:lang w:eastAsia="en-US"/>
              </w:rPr>
            </w:pPr>
          </w:p>
        </w:tc>
      </w:tr>
      <w:tr w:rsidR="00D742ED" w:rsidRPr="00D742ED" w14:paraId="15503560" w14:textId="77777777" w:rsidTr="00D742ED">
        <w:trPr>
          <w:trHeight w:val="495"/>
        </w:trPr>
        <w:tc>
          <w:tcPr>
            <w:tcW w:w="1760" w:type="dxa"/>
            <w:vMerge w:val="restart"/>
            <w:shd w:val="clear" w:color="auto" w:fill="auto"/>
            <w:vAlign w:val="center"/>
          </w:tcPr>
          <w:p w14:paraId="04BFF93B" w14:textId="77777777" w:rsidR="00D742ED" w:rsidRPr="00D742ED" w:rsidRDefault="00D742ED" w:rsidP="00D742ED">
            <w:pPr>
              <w:ind w:left="-108" w:right="-125"/>
              <w:jc w:val="center"/>
              <w:rPr>
                <w:sz w:val="22"/>
                <w:szCs w:val="22"/>
                <w:lang w:eastAsia="en-US"/>
              </w:rPr>
            </w:pPr>
            <w:r w:rsidRPr="00D742ED">
              <w:rPr>
                <w:bCs/>
                <w:sz w:val="22"/>
                <w:szCs w:val="22"/>
                <w:lang w:eastAsia="en-US"/>
              </w:rPr>
              <w:t>ОАО «РЖД» (филиал Кузбасский территориаль-</w:t>
            </w:r>
            <w:r w:rsidRPr="00D742ED">
              <w:rPr>
                <w:bCs/>
                <w:sz w:val="22"/>
                <w:szCs w:val="22"/>
                <w:lang w:eastAsia="en-US"/>
              </w:rPr>
              <w:br/>
              <w:t>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w:t>
            </w:r>
          </w:p>
        </w:tc>
        <w:tc>
          <w:tcPr>
            <w:tcW w:w="8524" w:type="dxa"/>
            <w:gridSpan w:val="8"/>
            <w:shd w:val="clear" w:color="auto" w:fill="auto"/>
          </w:tcPr>
          <w:p w14:paraId="53C8F69E" w14:textId="77777777" w:rsidR="00D742ED" w:rsidRPr="00D742ED" w:rsidRDefault="00D742ED" w:rsidP="00D742ED">
            <w:pPr>
              <w:ind w:right="-994"/>
              <w:jc w:val="center"/>
              <w:rPr>
                <w:sz w:val="22"/>
                <w:szCs w:val="22"/>
                <w:lang w:eastAsia="en-US"/>
              </w:rPr>
            </w:pPr>
            <w:r w:rsidRPr="00D742ED">
              <w:rPr>
                <w:sz w:val="22"/>
                <w:szCs w:val="22"/>
                <w:lang w:eastAsia="en-US"/>
              </w:rPr>
              <w:t xml:space="preserve">Для потребителей, в случае отсутствия дифференциации тарифов </w:t>
            </w:r>
          </w:p>
          <w:p w14:paraId="5FA9EF5A" w14:textId="77777777" w:rsidR="00D742ED" w:rsidRPr="00D742ED" w:rsidRDefault="00D742ED" w:rsidP="00D742ED">
            <w:pPr>
              <w:ind w:right="-994"/>
              <w:jc w:val="center"/>
              <w:rPr>
                <w:sz w:val="22"/>
                <w:szCs w:val="22"/>
                <w:lang w:eastAsia="en-US"/>
              </w:rPr>
            </w:pPr>
            <w:r w:rsidRPr="00D742ED">
              <w:rPr>
                <w:sz w:val="22"/>
                <w:szCs w:val="22"/>
                <w:lang w:eastAsia="en-US"/>
              </w:rPr>
              <w:t>по схеме подключения (без НДС)</w:t>
            </w:r>
          </w:p>
        </w:tc>
      </w:tr>
      <w:tr w:rsidR="00D742ED" w:rsidRPr="00D742ED" w14:paraId="62AE7920" w14:textId="77777777" w:rsidTr="00D742ED">
        <w:trPr>
          <w:trHeight w:val="287"/>
        </w:trPr>
        <w:tc>
          <w:tcPr>
            <w:tcW w:w="1760" w:type="dxa"/>
            <w:vMerge/>
            <w:shd w:val="clear" w:color="auto" w:fill="auto"/>
          </w:tcPr>
          <w:p w14:paraId="411C6A02" w14:textId="77777777" w:rsidR="00D742ED" w:rsidRPr="00D742ED" w:rsidRDefault="00D742ED" w:rsidP="00D742ED">
            <w:pPr>
              <w:ind w:left="-220" w:right="-125"/>
              <w:jc w:val="center"/>
              <w:rPr>
                <w:sz w:val="22"/>
                <w:szCs w:val="22"/>
                <w:lang w:eastAsia="en-US"/>
              </w:rPr>
            </w:pPr>
          </w:p>
        </w:tc>
        <w:tc>
          <w:tcPr>
            <w:tcW w:w="2265" w:type="dxa"/>
            <w:vMerge w:val="restart"/>
            <w:shd w:val="clear" w:color="auto" w:fill="auto"/>
            <w:vAlign w:val="center"/>
          </w:tcPr>
          <w:p w14:paraId="7A1BA929" w14:textId="77777777" w:rsidR="00D742ED" w:rsidRPr="00D742ED" w:rsidRDefault="00D742ED" w:rsidP="00D742ED">
            <w:pPr>
              <w:ind w:left="-107" w:right="-2"/>
              <w:jc w:val="center"/>
              <w:rPr>
                <w:sz w:val="22"/>
                <w:szCs w:val="22"/>
                <w:lang w:eastAsia="en-US"/>
              </w:rPr>
            </w:pPr>
            <w:r w:rsidRPr="00D742ED">
              <w:rPr>
                <w:sz w:val="22"/>
                <w:szCs w:val="22"/>
                <w:lang w:eastAsia="en-US"/>
              </w:rPr>
              <w:t>Одноставочный</w:t>
            </w:r>
          </w:p>
          <w:p w14:paraId="12359351" w14:textId="77777777" w:rsidR="00D742ED" w:rsidRPr="00D742ED" w:rsidRDefault="00D742ED" w:rsidP="00D742ED">
            <w:pPr>
              <w:ind w:right="-2"/>
              <w:jc w:val="center"/>
              <w:rPr>
                <w:sz w:val="22"/>
                <w:szCs w:val="22"/>
                <w:lang w:eastAsia="en-US"/>
              </w:rPr>
            </w:pPr>
            <w:r w:rsidRPr="00D742ED">
              <w:rPr>
                <w:sz w:val="22"/>
                <w:szCs w:val="22"/>
                <w:lang w:eastAsia="en-US"/>
              </w:rPr>
              <w:t>руб./Гкал</w:t>
            </w:r>
          </w:p>
        </w:tc>
        <w:tc>
          <w:tcPr>
            <w:tcW w:w="1504" w:type="dxa"/>
            <w:shd w:val="clear" w:color="auto" w:fill="auto"/>
            <w:vAlign w:val="center"/>
          </w:tcPr>
          <w:p w14:paraId="2C614300" w14:textId="77777777" w:rsidR="00D742ED" w:rsidRPr="00D742ED" w:rsidRDefault="00D742ED" w:rsidP="00D742ED">
            <w:pPr>
              <w:ind w:left="-6" w:right="-61"/>
              <w:jc w:val="center"/>
              <w:rPr>
                <w:sz w:val="22"/>
                <w:szCs w:val="22"/>
              </w:rPr>
            </w:pPr>
            <w:r w:rsidRPr="00D742ED">
              <w:rPr>
                <w:sz w:val="22"/>
                <w:szCs w:val="22"/>
              </w:rPr>
              <w:t>с 01.01.2024</w:t>
            </w:r>
          </w:p>
        </w:tc>
        <w:tc>
          <w:tcPr>
            <w:tcW w:w="978" w:type="dxa"/>
            <w:shd w:val="clear" w:color="auto" w:fill="auto"/>
            <w:vAlign w:val="center"/>
          </w:tcPr>
          <w:p w14:paraId="2A540FCC" w14:textId="77777777" w:rsidR="00D742ED" w:rsidRPr="00D742ED" w:rsidRDefault="00D742ED" w:rsidP="00D742ED">
            <w:pPr>
              <w:ind w:left="-6" w:right="-61"/>
              <w:jc w:val="center"/>
              <w:rPr>
                <w:sz w:val="22"/>
                <w:szCs w:val="22"/>
              </w:rPr>
            </w:pPr>
            <w:r w:rsidRPr="00D742ED">
              <w:rPr>
                <w:sz w:val="22"/>
                <w:szCs w:val="22"/>
              </w:rPr>
              <w:t>2 920,89</w:t>
            </w:r>
          </w:p>
        </w:tc>
        <w:tc>
          <w:tcPr>
            <w:tcW w:w="640" w:type="dxa"/>
            <w:shd w:val="clear" w:color="auto" w:fill="auto"/>
            <w:vAlign w:val="center"/>
          </w:tcPr>
          <w:p w14:paraId="75EED2CF"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661A36E6"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16B8FE62"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5203AD7F"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7223CE4E"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1EF63B57" w14:textId="77777777" w:rsidTr="00D742ED">
        <w:trPr>
          <w:trHeight w:val="263"/>
        </w:trPr>
        <w:tc>
          <w:tcPr>
            <w:tcW w:w="1760" w:type="dxa"/>
            <w:vMerge/>
            <w:shd w:val="clear" w:color="auto" w:fill="auto"/>
          </w:tcPr>
          <w:p w14:paraId="5A69A4F4"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21EA06CD"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2A139800" w14:textId="77777777" w:rsidR="00D742ED" w:rsidRPr="00D742ED" w:rsidRDefault="00D742ED" w:rsidP="00D742ED">
            <w:pPr>
              <w:ind w:left="-6" w:right="-61"/>
              <w:jc w:val="center"/>
              <w:rPr>
                <w:sz w:val="22"/>
                <w:szCs w:val="22"/>
              </w:rPr>
            </w:pPr>
            <w:r w:rsidRPr="00D742ED">
              <w:rPr>
                <w:sz w:val="22"/>
                <w:szCs w:val="22"/>
              </w:rPr>
              <w:t>с 01.07.2024</w:t>
            </w:r>
          </w:p>
        </w:tc>
        <w:tc>
          <w:tcPr>
            <w:tcW w:w="978" w:type="dxa"/>
            <w:shd w:val="clear" w:color="auto" w:fill="auto"/>
            <w:vAlign w:val="center"/>
          </w:tcPr>
          <w:p w14:paraId="4CBB1450" w14:textId="77777777" w:rsidR="00D742ED" w:rsidRPr="00D742ED" w:rsidRDefault="00D742ED" w:rsidP="00D742ED">
            <w:pPr>
              <w:ind w:left="-6" w:right="-61"/>
              <w:jc w:val="center"/>
              <w:rPr>
                <w:sz w:val="22"/>
                <w:szCs w:val="22"/>
              </w:rPr>
            </w:pPr>
            <w:r w:rsidRPr="00D742ED">
              <w:rPr>
                <w:sz w:val="22"/>
                <w:szCs w:val="22"/>
              </w:rPr>
              <w:t>3 201,40</w:t>
            </w:r>
          </w:p>
        </w:tc>
        <w:tc>
          <w:tcPr>
            <w:tcW w:w="640" w:type="dxa"/>
            <w:shd w:val="clear" w:color="auto" w:fill="auto"/>
          </w:tcPr>
          <w:p w14:paraId="4007128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6A5DF012"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30CFE37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32572367"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tcPr>
          <w:p w14:paraId="53F5FCF6"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761F12F8" w14:textId="77777777" w:rsidTr="00D742ED">
        <w:trPr>
          <w:trHeight w:val="281"/>
        </w:trPr>
        <w:tc>
          <w:tcPr>
            <w:tcW w:w="1760" w:type="dxa"/>
            <w:vMerge/>
            <w:shd w:val="clear" w:color="auto" w:fill="auto"/>
          </w:tcPr>
          <w:p w14:paraId="674F4781"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677703F7"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5BE00E58" w14:textId="77777777" w:rsidR="00D742ED" w:rsidRPr="00D742ED" w:rsidRDefault="00D742ED" w:rsidP="00D742ED">
            <w:pPr>
              <w:ind w:left="-6" w:right="-61"/>
              <w:jc w:val="center"/>
              <w:rPr>
                <w:sz w:val="22"/>
                <w:szCs w:val="22"/>
              </w:rPr>
            </w:pPr>
            <w:r w:rsidRPr="00D742ED">
              <w:rPr>
                <w:sz w:val="22"/>
                <w:szCs w:val="22"/>
              </w:rPr>
              <w:t>с 01.01.2025</w:t>
            </w:r>
          </w:p>
        </w:tc>
        <w:tc>
          <w:tcPr>
            <w:tcW w:w="978" w:type="dxa"/>
            <w:shd w:val="clear" w:color="auto" w:fill="auto"/>
            <w:vAlign w:val="center"/>
          </w:tcPr>
          <w:p w14:paraId="3D932A39" w14:textId="77777777" w:rsidR="00D742ED" w:rsidRPr="00D742ED" w:rsidRDefault="00D742ED" w:rsidP="00D742ED">
            <w:pPr>
              <w:ind w:left="-6" w:right="-61"/>
              <w:jc w:val="center"/>
              <w:rPr>
                <w:sz w:val="22"/>
                <w:szCs w:val="22"/>
              </w:rPr>
            </w:pPr>
            <w:r w:rsidRPr="00D742ED">
              <w:rPr>
                <w:sz w:val="22"/>
                <w:szCs w:val="22"/>
              </w:rPr>
              <w:t>3 201,40</w:t>
            </w:r>
          </w:p>
        </w:tc>
        <w:tc>
          <w:tcPr>
            <w:tcW w:w="640" w:type="dxa"/>
            <w:shd w:val="clear" w:color="auto" w:fill="auto"/>
          </w:tcPr>
          <w:p w14:paraId="51C7A7E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7380D83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30F31ED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79F2800E"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tcPr>
          <w:p w14:paraId="67279F81"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B6A73FE" w14:textId="77777777" w:rsidTr="00D742ED">
        <w:trPr>
          <w:trHeight w:val="257"/>
        </w:trPr>
        <w:tc>
          <w:tcPr>
            <w:tcW w:w="1760" w:type="dxa"/>
            <w:vMerge/>
            <w:shd w:val="clear" w:color="auto" w:fill="auto"/>
          </w:tcPr>
          <w:p w14:paraId="21279EA5"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07FDDECF"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31596DE3" w14:textId="77777777" w:rsidR="00D742ED" w:rsidRPr="00D742ED" w:rsidRDefault="00D742ED" w:rsidP="00D742ED">
            <w:pPr>
              <w:ind w:left="-6" w:right="-61"/>
              <w:jc w:val="center"/>
              <w:rPr>
                <w:sz w:val="22"/>
                <w:szCs w:val="22"/>
              </w:rPr>
            </w:pPr>
            <w:r w:rsidRPr="00D742ED">
              <w:rPr>
                <w:sz w:val="22"/>
                <w:szCs w:val="22"/>
              </w:rPr>
              <w:t>с 01.07.2025</w:t>
            </w:r>
          </w:p>
        </w:tc>
        <w:tc>
          <w:tcPr>
            <w:tcW w:w="978" w:type="dxa"/>
            <w:shd w:val="clear" w:color="auto" w:fill="auto"/>
            <w:vAlign w:val="center"/>
          </w:tcPr>
          <w:p w14:paraId="4ED96A44" w14:textId="77777777" w:rsidR="00D742ED" w:rsidRPr="00D742ED" w:rsidRDefault="00D742ED" w:rsidP="00D742ED">
            <w:pPr>
              <w:ind w:left="-6" w:right="-61"/>
              <w:jc w:val="center"/>
              <w:rPr>
                <w:sz w:val="22"/>
                <w:szCs w:val="22"/>
              </w:rPr>
            </w:pPr>
            <w:r w:rsidRPr="00D742ED">
              <w:rPr>
                <w:sz w:val="22"/>
                <w:szCs w:val="22"/>
              </w:rPr>
              <w:t>3 581,06</w:t>
            </w:r>
          </w:p>
        </w:tc>
        <w:tc>
          <w:tcPr>
            <w:tcW w:w="640" w:type="dxa"/>
            <w:shd w:val="clear" w:color="auto" w:fill="auto"/>
          </w:tcPr>
          <w:p w14:paraId="05CE938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60FDD62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050CFCD9"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5E4CB52C"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tcPr>
          <w:p w14:paraId="3FCF367F"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55247565" w14:textId="77777777" w:rsidTr="00D742ED">
        <w:trPr>
          <w:trHeight w:val="275"/>
        </w:trPr>
        <w:tc>
          <w:tcPr>
            <w:tcW w:w="1760" w:type="dxa"/>
            <w:vMerge/>
            <w:shd w:val="clear" w:color="auto" w:fill="auto"/>
          </w:tcPr>
          <w:p w14:paraId="0DF08030"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5E726BA8"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6698EB0A" w14:textId="77777777" w:rsidR="00D742ED" w:rsidRPr="00D742ED" w:rsidRDefault="00D742ED" w:rsidP="00D742ED">
            <w:pPr>
              <w:ind w:left="-6" w:right="-61"/>
              <w:jc w:val="center"/>
              <w:rPr>
                <w:sz w:val="22"/>
                <w:szCs w:val="22"/>
              </w:rPr>
            </w:pPr>
            <w:r w:rsidRPr="00D742ED">
              <w:rPr>
                <w:sz w:val="22"/>
                <w:szCs w:val="22"/>
              </w:rPr>
              <w:t>с 01.01.2026</w:t>
            </w:r>
          </w:p>
        </w:tc>
        <w:tc>
          <w:tcPr>
            <w:tcW w:w="978" w:type="dxa"/>
            <w:shd w:val="clear" w:color="auto" w:fill="auto"/>
            <w:vAlign w:val="center"/>
          </w:tcPr>
          <w:p w14:paraId="137DC4C3" w14:textId="77777777" w:rsidR="00D742ED" w:rsidRPr="00D742ED" w:rsidRDefault="00D742ED" w:rsidP="00D742ED">
            <w:pPr>
              <w:ind w:left="-6" w:right="-61"/>
              <w:jc w:val="center"/>
              <w:rPr>
                <w:sz w:val="22"/>
                <w:szCs w:val="22"/>
              </w:rPr>
            </w:pPr>
            <w:r w:rsidRPr="00D742ED">
              <w:rPr>
                <w:sz w:val="22"/>
                <w:szCs w:val="22"/>
              </w:rPr>
              <w:t>3 602,92</w:t>
            </w:r>
          </w:p>
        </w:tc>
        <w:tc>
          <w:tcPr>
            <w:tcW w:w="640" w:type="dxa"/>
            <w:shd w:val="clear" w:color="auto" w:fill="auto"/>
          </w:tcPr>
          <w:p w14:paraId="5AF2366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191E8EF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445EBF38"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01DA9101"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tcPr>
          <w:p w14:paraId="38F975AE"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182067A5" w14:textId="77777777" w:rsidTr="00D742ED">
        <w:trPr>
          <w:trHeight w:val="279"/>
        </w:trPr>
        <w:tc>
          <w:tcPr>
            <w:tcW w:w="1760" w:type="dxa"/>
            <w:vMerge/>
            <w:shd w:val="clear" w:color="auto" w:fill="auto"/>
          </w:tcPr>
          <w:p w14:paraId="72B884B9"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2BC88FAA"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483C3A4F" w14:textId="77777777" w:rsidR="00D742ED" w:rsidRPr="00D742ED" w:rsidRDefault="00D742ED" w:rsidP="00D742ED">
            <w:pPr>
              <w:ind w:left="-6" w:right="-61"/>
              <w:jc w:val="center"/>
              <w:rPr>
                <w:sz w:val="22"/>
                <w:szCs w:val="22"/>
              </w:rPr>
            </w:pPr>
            <w:r w:rsidRPr="00D742ED">
              <w:rPr>
                <w:sz w:val="22"/>
                <w:szCs w:val="22"/>
              </w:rPr>
              <w:t>с 01.07.2026</w:t>
            </w:r>
          </w:p>
        </w:tc>
        <w:tc>
          <w:tcPr>
            <w:tcW w:w="978" w:type="dxa"/>
            <w:shd w:val="clear" w:color="auto" w:fill="auto"/>
            <w:vAlign w:val="center"/>
          </w:tcPr>
          <w:p w14:paraId="4995C277" w14:textId="77777777" w:rsidR="00D742ED" w:rsidRPr="00D742ED" w:rsidRDefault="00D742ED" w:rsidP="00D742ED">
            <w:pPr>
              <w:ind w:left="-6" w:right="-61"/>
              <w:jc w:val="center"/>
              <w:rPr>
                <w:sz w:val="22"/>
                <w:szCs w:val="22"/>
              </w:rPr>
            </w:pPr>
            <w:r w:rsidRPr="00D742ED">
              <w:rPr>
                <w:sz w:val="22"/>
                <w:szCs w:val="22"/>
              </w:rPr>
              <w:t>3 921,36</w:t>
            </w:r>
          </w:p>
        </w:tc>
        <w:tc>
          <w:tcPr>
            <w:tcW w:w="640" w:type="dxa"/>
            <w:shd w:val="clear" w:color="auto" w:fill="auto"/>
            <w:vAlign w:val="center"/>
          </w:tcPr>
          <w:p w14:paraId="115219F0"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15B9C356"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12878819"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747CCFFD"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734423DA"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31C89BA7" w14:textId="77777777" w:rsidTr="00D742ED">
        <w:trPr>
          <w:trHeight w:val="283"/>
        </w:trPr>
        <w:tc>
          <w:tcPr>
            <w:tcW w:w="1760" w:type="dxa"/>
            <w:vMerge/>
            <w:shd w:val="clear" w:color="auto" w:fill="auto"/>
          </w:tcPr>
          <w:p w14:paraId="2E34EBC0"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3F44F12D"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52E52FAD" w14:textId="77777777" w:rsidR="00D742ED" w:rsidRPr="00D742ED" w:rsidRDefault="00D742ED" w:rsidP="00D742ED">
            <w:pPr>
              <w:ind w:left="-6" w:right="-61"/>
              <w:jc w:val="center"/>
              <w:rPr>
                <w:sz w:val="22"/>
                <w:szCs w:val="22"/>
              </w:rPr>
            </w:pPr>
            <w:r w:rsidRPr="00D742ED">
              <w:rPr>
                <w:sz w:val="22"/>
                <w:szCs w:val="22"/>
              </w:rPr>
              <w:t>с 01.01.2027</w:t>
            </w:r>
          </w:p>
        </w:tc>
        <w:tc>
          <w:tcPr>
            <w:tcW w:w="978" w:type="dxa"/>
            <w:shd w:val="clear" w:color="auto" w:fill="auto"/>
            <w:vAlign w:val="center"/>
          </w:tcPr>
          <w:p w14:paraId="3D62E201" w14:textId="77777777" w:rsidR="00D742ED" w:rsidRPr="00D742ED" w:rsidRDefault="00D742ED" w:rsidP="00D742ED">
            <w:pPr>
              <w:ind w:left="-6" w:right="-61"/>
              <w:jc w:val="center"/>
              <w:rPr>
                <w:sz w:val="22"/>
                <w:szCs w:val="22"/>
              </w:rPr>
            </w:pPr>
            <w:r w:rsidRPr="00D742ED">
              <w:rPr>
                <w:sz w:val="22"/>
                <w:szCs w:val="22"/>
              </w:rPr>
              <w:t>3 921,36</w:t>
            </w:r>
          </w:p>
        </w:tc>
        <w:tc>
          <w:tcPr>
            <w:tcW w:w="640" w:type="dxa"/>
            <w:shd w:val="clear" w:color="auto" w:fill="auto"/>
            <w:vAlign w:val="center"/>
          </w:tcPr>
          <w:p w14:paraId="15851842"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2E0051E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5D53C28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715B3957"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53B3BF8E"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782D4676" w14:textId="77777777" w:rsidTr="00D742ED">
        <w:trPr>
          <w:trHeight w:val="259"/>
        </w:trPr>
        <w:tc>
          <w:tcPr>
            <w:tcW w:w="1760" w:type="dxa"/>
            <w:vMerge/>
            <w:shd w:val="clear" w:color="auto" w:fill="auto"/>
          </w:tcPr>
          <w:p w14:paraId="7808332D"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6DA0398F"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36CD18AA" w14:textId="77777777" w:rsidR="00D742ED" w:rsidRPr="00D742ED" w:rsidRDefault="00D742ED" w:rsidP="00D742ED">
            <w:pPr>
              <w:ind w:left="-6" w:right="-61"/>
              <w:jc w:val="center"/>
              <w:rPr>
                <w:sz w:val="22"/>
                <w:szCs w:val="22"/>
              </w:rPr>
            </w:pPr>
            <w:r w:rsidRPr="00D742ED">
              <w:rPr>
                <w:sz w:val="22"/>
                <w:szCs w:val="22"/>
              </w:rPr>
              <w:t>с 01.07.2027</w:t>
            </w:r>
          </w:p>
        </w:tc>
        <w:tc>
          <w:tcPr>
            <w:tcW w:w="978" w:type="dxa"/>
            <w:shd w:val="clear" w:color="auto" w:fill="auto"/>
            <w:vAlign w:val="center"/>
          </w:tcPr>
          <w:p w14:paraId="7537F304" w14:textId="77777777" w:rsidR="00D742ED" w:rsidRPr="00D742ED" w:rsidRDefault="00D742ED" w:rsidP="00D742ED">
            <w:pPr>
              <w:ind w:left="-6" w:right="-61"/>
              <w:jc w:val="center"/>
              <w:rPr>
                <w:sz w:val="22"/>
                <w:szCs w:val="22"/>
              </w:rPr>
            </w:pPr>
            <w:r w:rsidRPr="00D742ED">
              <w:rPr>
                <w:sz w:val="22"/>
                <w:szCs w:val="22"/>
              </w:rPr>
              <w:t>4 161,56</w:t>
            </w:r>
          </w:p>
        </w:tc>
        <w:tc>
          <w:tcPr>
            <w:tcW w:w="640" w:type="dxa"/>
            <w:shd w:val="clear" w:color="auto" w:fill="auto"/>
            <w:vAlign w:val="center"/>
          </w:tcPr>
          <w:p w14:paraId="7E72E8A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1954F10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6AAEFAE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55DC183A"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779A5EA1"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F39D424" w14:textId="77777777" w:rsidTr="00D742ED">
        <w:trPr>
          <w:trHeight w:val="277"/>
        </w:trPr>
        <w:tc>
          <w:tcPr>
            <w:tcW w:w="1760" w:type="dxa"/>
            <w:vMerge/>
            <w:shd w:val="clear" w:color="auto" w:fill="auto"/>
          </w:tcPr>
          <w:p w14:paraId="7BF5265B"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06CD7D41"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144AD466" w14:textId="77777777" w:rsidR="00D742ED" w:rsidRPr="00D742ED" w:rsidRDefault="00D742ED" w:rsidP="00D742ED">
            <w:pPr>
              <w:ind w:left="-6" w:right="-61"/>
              <w:jc w:val="center"/>
              <w:rPr>
                <w:sz w:val="22"/>
                <w:szCs w:val="22"/>
              </w:rPr>
            </w:pPr>
            <w:r w:rsidRPr="00D742ED">
              <w:rPr>
                <w:sz w:val="22"/>
                <w:szCs w:val="22"/>
              </w:rPr>
              <w:t>с 01.01.2028</w:t>
            </w:r>
          </w:p>
        </w:tc>
        <w:tc>
          <w:tcPr>
            <w:tcW w:w="978" w:type="dxa"/>
            <w:shd w:val="clear" w:color="auto" w:fill="auto"/>
            <w:vAlign w:val="center"/>
          </w:tcPr>
          <w:p w14:paraId="15C2FFDC" w14:textId="77777777" w:rsidR="00D742ED" w:rsidRPr="00D742ED" w:rsidRDefault="00D742ED" w:rsidP="00D742ED">
            <w:pPr>
              <w:ind w:left="-6" w:right="-61"/>
              <w:jc w:val="center"/>
              <w:rPr>
                <w:sz w:val="22"/>
                <w:szCs w:val="22"/>
              </w:rPr>
            </w:pPr>
            <w:r w:rsidRPr="00D742ED">
              <w:rPr>
                <w:sz w:val="22"/>
                <w:szCs w:val="22"/>
              </w:rPr>
              <w:t>4 161,56</w:t>
            </w:r>
          </w:p>
        </w:tc>
        <w:tc>
          <w:tcPr>
            <w:tcW w:w="640" w:type="dxa"/>
            <w:shd w:val="clear" w:color="auto" w:fill="auto"/>
            <w:vAlign w:val="center"/>
          </w:tcPr>
          <w:p w14:paraId="74DE543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1052A6A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4DCFAC6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3316E369"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101EF8C2"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29BC2444" w14:textId="77777777" w:rsidTr="00D742ED">
        <w:trPr>
          <w:trHeight w:val="267"/>
        </w:trPr>
        <w:tc>
          <w:tcPr>
            <w:tcW w:w="1760" w:type="dxa"/>
            <w:vMerge/>
            <w:shd w:val="clear" w:color="auto" w:fill="auto"/>
          </w:tcPr>
          <w:p w14:paraId="388C1C41" w14:textId="77777777" w:rsidR="00D742ED" w:rsidRPr="00D742ED" w:rsidRDefault="00D742ED" w:rsidP="00D742ED">
            <w:pPr>
              <w:ind w:left="-220" w:right="-125"/>
              <w:jc w:val="center"/>
              <w:rPr>
                <w:sz w:val="22"/>
                <w:szCs w:val="22"/>
                <w:lang w:eastAsia="en-US"/>
              </w:rPr>
            </w:pPr>
          </w:p>
        </w:tc>
        <w:tc>
          <w:tcPr>
            <w:tcW w:w="2265" w:type="dxa"/>
            <w:vMerge/>
            <w:shd w:val="clear" w:color="auto" w:fill="auto"/>
            <w:vAlign w:val="center"/>
          </w:tcPr>
          <w:p w14:paraId="7224C5C6"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07C426CF" w14:textId="77777777" w:rsidR="00D742ED" w:rsidRPr="00D742ED" w:rsidRDefault="00D742ED" w:rsidP="00D742ED">
            <w:pPr>
              <w:ind w:left="-6" w:right="-61"/>
              <w:jc w:val="center"/>
              <w:rPr>
                <w:sz w:val="22"/>
                <w:szCs w:val="22"/>
              </w:rPr>
            </w:pPr>
            <w:r w:rsidRPr="00D742ED">
              <w:rPr>
                <w:sz w:val="22"/>
                <w:szCs w:val="22"/>
              </w:rPr>
              <w:t>с 01.07.2028</w:t>
            </w:r>
          </w:p>
        </w:tc>
        <w:tc>
          <w:tcPr>
            <w:tcW w:w="978" w:type="dxa"/>
            <w:shd w:val="clear" w:color="auto" w:fill="auto"/>
            <w:vAlign w:val="center"/>
          </w:tcPr>
          <w:p w14:paraId="0B1179A4" w14:textId="77777777" w:rsidR="00D742ED" w:rsidRPr="00D742ED" w:rsidRDefault="00D742ED" w:rsidP="00D742ED">
            <w:pPr>
              <w:ind w:left="-6" w:right="-61"/>
              <w:jc w:val="center"/>
              <w:rPr>
                <w:sz w:val="22"/>
                <w:szCs w:val="22"/>
              </w:rPr>
            </w:pPr>
            <w:r w:rsidRPr="00D742ED">
              <w:rPr>
                <w:sz w:val="22"/>
                <w:szCs w:val="22"/>
              </w:rPr>
              <w:t>4 370,64</w:t>
            </w:r>
          </w:p>
        </w:tc>
        <w:tc>
          <w:tcPr>
            <w:tcW w:w="640" w:type="dxa"/>
            <w:shd w:val="clear" w:color="auto" w:fill="auto"/>
            <w:vAlign w:val="center"/>
          </w:tcPr>
          <w:p w14:paraId="38744306"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5F3C0AB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1D7481B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vAlign w:val="center"/>
          </w:tcPr>
          <w:p w14:paraId="19A07ABC" w14:textId="77777777" w:rsidR="00D742ED" w:rsidRPr="00D742ED" w:rsidRDefault="00D742ED" w:rsidP="00D742ED">
            <w:pPr>
              <w:jc w:val="center"/>
              <w:rPr>
                <w:sz w:val="22"/>
                <w:szCs w:val="22"/>
                <w:lang w:eastAsia="en-US"/>
              </w:rPr>
            </w:pPr>
            <w:r w:rsidRPr="00D742ED">
              <w:rPr>
                <w:sz w:val="22"/>
                <w:szCs w:val="22"/>
                <w:lang w:eastAsia="en-US"/>
              </w:rPr>
              <w:t>x</w:t>
            </w:r>
          </w:p>
        </w:tc>
        <w:tc>
          <w:tcPr>
            <w:tcW w:w="816" w:type="dxa"/>
            <w:shd w:val="clear" w:color="auto" w:fill="auto"/>
            <w:vAlign w:val="center"/>
          </w:tcPr>
          <w:p w14:paraId="3C913572"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2876A6D" w14:textId="77777777" w:rsidTr="00D742ED">
        <w:trPr>
          <w:trHeight w:val="332"/>
        </w:trPr>
        <w:tc>
          <w:tcPr>
            <w:tcW w:w="1760" w:type="dxa"/>
            <w:vMerge/>
            <w:shd w:val="clear" w:color="auto" w:fill="auto"/>
          </w:tcPr>
          <w:p w14:paraId="31C813FA" w14:textId="77777777" w:rsidR="00D742ED" w:rsidRPr="00D742ED" w:rsidRDefault="00D742ED" w:rsidP="00D742ED">
            <w:pPr>
              <w:ind w:right="-2"/>
              <w:rPr>
                <w:sz w:val="22"/>
                <w:szCs w:val="22"/>
                <w:lang w:eastAsia="en-US"/>
              </w:rPr>
            </w:pPr>
          </w:p>
        </w:tc>
        <w:tc>
          <w:tcPr>
            <w:tcW w:w="2265" w:type="dxa"/>
            <w:shd w:val="clear" w:color="auto" w:fill="auto"/>
          </w:tcPr>
          <w:p w14:paraId="63B33E67" w14:textId="77777777" w:rsidR="00D742ED" w:rsidRPr="00D742ED" w:rsidRDefault="00D742ED" w:rsidP="00D742ED">
            <w:pPr>
              <w:ind w:right="-2"/>
              <w:jc w:val="center"/>
              <w:rPr>
                <w:sz w:val="22"/>
                <w:szCs w:val="22"/>
                <w:lang w:eastAsia="en-US"/>
              </w:rPr>
            </w:pPr>
            <w:r w:rsidRPr="00D742ED">
              <w:rPr>
                <w:sz w:val="22"/>
                <w:szCs w:val="22"/>
                <w:lang w:eastAsia="en-US"/>
              </w:rPr>
              <w:t>Двухставочный</w:t>
            </w:r>
          </w:p>
        </w:tc>
        <w:tc>
          <w:tcPr>
            <w:tcW w:w="1504" w:type="dxa"/>
            <w:shd w:val="clear" w:color="auto" w:fill="auto"/>
            <w:vAlign w:val="center"/>
          </w:tcPr>
          <w:p w14:paraId="6E6DD46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978" w:type="dxa"/>
            <w:shd w:val="clear" w:color="auto" w:fill="auto"/>
            <w:vAlign w:val="center"/>
          </w:tcPr>
          <w:p w14:paraId="067B3FB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640" w:type="dxa"/>
            <w:shd w:val="clear" w:color="auto" w:fill="auto"/>
            <w:vAlign w:val="center"/>
          </w:tcPr>
          <w:p w14:paraId="41488C3A"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173855C1"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673E87EE"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64F1A5DA"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257487B8"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6DF2E7D3" w14:textId="77777777" w:rsidTr="00D742ED">
        <w:trPr>
          <w:trHeight w:val="1055"/>
        </w:trPr>
        <w:tc>
          <w:tcPr>
            <w:tcW w:w="1760" w:type="dxa"/>
            <w:vMerge/>
            <w:shd w:val="clear" w:color="auto" w:fill="auto"/>
          </w:tcPr>
          <w:p w14:paraId="200A7D24" w14:textId="77777777" w:rsidR="00D742ED" w:rsidRPr="00D742ED" w:rsidRDefault="00D742ED" w:rsidP="00D742ED">
            <w:pPr>
              <w:ind w:right="-2"/>
              <w:rPr>
                <w:sz w:val="22"/>
                <w:szCs w:val="22"/>
                <w:lang w:eastAsia="en-US"/>
              </w:rPr>
            </w:pPr>
          </w:p>
        </w:tc>
        <w:tc>
          <w:tcPr>
            <w:tcW w:w="2265" w:type="dxa"/>
            <w:shd w:val="clear" w:color="auto" w:fill="auto"/>
          </w:tcPr>
          <w:p w14:paraId="4D6F81A1" w14:textId="77777777" w:rsidR="00D742ED" w:rsidRPr="00D742ED" w:rsidRDefault="00D742ED" w:rsidP="00D742ED">
            <w:pPr>
              <w:ind w:right="-2"/>
              <w:jc w:val="center"/>
              <w:rPr>
                <w:sz w:val="22"/>
                <w:szCs w:val="22"/>
                <w:lang w:eastAsia="en-US"/>
              </w:rPr>
            </w:pPr>
          </w:p>
          <w:p w14:paraId="49CCED22" w14:textId="77777777" w:rsidR="00D742ED" w:rsidRPr="00D742ED" w:rsidRDefault="00D742ED" w:rsidP="00D742ED">
            <w:pPr>
              <w:ind w:right="-2"/>
              <w:jc w:val="center"/>
              <w:rPr>
                <w:sz w:val="22"/>
                <w:szCs w:val="22"/>
                <w:lang w:eastAsia="en-US"/>
              </w:rPr>
            </w:pPr>
            <w:r w:rsidRPr="00D742ED">
              <w:rPr>
                <w:sz w:val="22"/>
                <w:szCs w:val="22"/>
                <w:lang w:eastAsia="en-US"/>
              </w:rPr>
              <w:t>Ставка за тепловую энергию, руб./Гкал</w:t>
            </w:r>
          </w:p>
        </w:tc>
        <w:tc>
          <w:tcPr>
            <w:tcW w:w="1504" w:type="dxa"/>
            <w:shd w:val="clear" w:color="auto" w:fill="auto"/>
            <w:vAlign w:val="center"/>
          </w:tcPr>
          <w:p w14:paraId="55B1FD8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978" w:type="dxa"/>
            <w:shd w:val="clear" w:color="auto" w:fill="auto"/>
            <w:vAlign w:val="center"/>
          </w:tcPr>
          <w:p w14:paraId="2859000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640" w:type="dxa"/>
            <w:shd w:val="clear" w:color="auto" w:fill="auto"/>
            <w:vAlign w:val="center"/>
          </w:tcPr>
          <w:p w14:paraId="79623B3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4887B6A7"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19770BB2"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07087C2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6B8F27B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04B588FC" w14:textId="77777777" w:rsidTr="00D742ED">
        <w:trPr>
          <w:trHeight w:val="1124"/>
        </w:trPr>
        <w:tc>
          <w:tcPr>
            <w:tcW w:w="1760" w:type="dxa"/>
            <w:vMerge/>
            <w:shd w:val="clear" w:color="auto" w:fill="auto"/>
          </w:tcPr>
          <w:p w14:paraId="1AB475C7" w14:textId="77777777" w:rsidR="00D742ED" w:rsidRPr="00D742ED" w:rsidRDefault="00D742ED" w:rsidP="00D742ED">
            <w:pPr>
              <w:ind w:right="-2"/>
              <w:rPr>
                <w:sz w:val="22"/>
                <w:szCs w:val="22"/>
                <w:lang w:eastAsia="en-US"/>
              </w:rPr>
            </w:pPr>
          </w:p>
        </w:tc>
        <w:tc>
          <w:tcPr>
            <w:tcW w:w="2265" w:type="dxa"/>
            <w:shd w:val="clear" w:color="auto" w:fill="auto"/>
          </w:tcPr>
          <w:p w14:paraId="18170AF8" w14:textId="77777777" w:rsidR="00D742ED" w:rsidRPr="00D742ED" w:rsidRDefault="00D742ED" w:rsidP="00D742ED">
            <w:pPr>
              <w:ind w:right="-2"/>
              <w:jc w:val="center"/>
              <w:rPr>
                <w:sz w:val="22"/>
                <w:szCs w:val="22"/>
                <w:lang w:eastAsia="en-US"/>
              </w:rPr>
            </w:pPr>
          </w:p>
          <w:p w14:paraId="470C7DFF" w14:textId="77777777" w:rsidR="00D742ED" w:rsidRPr="00D742ED" w:rsidRDefault="00D742ED" w:rsidP="00D742ED">
            <w:pPr>
              <w:ind w:right="-2"/>
              <w:jc w:val="center"/>
              <w:rPr>
                <w:sz w:val="22"/>
                <w:szCs w:val="22"/>
                <w:lang w:eastAsia="en-US"/>
              </w:rPr>
            </w:pPr>
            <w:r w:rsidRPr="00D742ED">
              <w:rPr>
                <w:sz w:val="22"/>
                <w:szCs w:val="22"/>
                <w:lang w:eastAsia="en-US"/>
              </w:rPr>
              <w:t>Ставка за содержание тепловой мощности, тыс.руб./Гкал/ч</w:t>
            </w:r>
          </w:p>
          <w:p w14:paraId="454A786D" w14:textId="77777777" w:rsidR="00D742ED" w:rsidRPr="00D742ED" w:rsidRDefault="00D742ED" w:rsidP="00D742ED">
            <w:pPr>
              <w:ind w:right="-2"/>
              <w:jc w:val="center"/>
              <w:rPr>
                <w:sz w:val="22"/>
                <w:szCs w:val="22"/>
                <w:lang w:eastAsia="en-US"/>
              </w:rPr>
            </w:pPr>
            <w:r w:rsidRPr="00D742ED">
              <w:rPr>
                <w:sz w:val="22"/>
                <w:szCs w:val="22"/>
                <w:lang w:eastAsia="en-US"/>
              </w:rPr>
              <w:t xml:space="preserve"> в мес.</w:t>
            </w:r>
          </w:p>
        </w:tc>
        <w:tc>
          <w:tcPr>
            <w:tcW w:w="1504" w:type="dxa"/>
            <w:shd w:val="clear" w:color="auto" w:fill="auto"/>
            <w:vAlign w:val="center"/>
          </w:tcPr>
          <w:p w14:paraId="54FAD0C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978" w:type="dxa"/>
            <w:shd w:val="clear" w:color="auto" w:fill="auto"/>
            <w:vAlign w:val="center"/>
          </w:tcPr>
          <w:p w14:paraId="35293532"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640" w:type="dxa"/>
            <w:shd w:val="clear" w:color="auto" w:fill="auto"/>
            <w:vAlign w:val="center"/>
          </w:tcPr>
          <w:p w14:paraId="08EA8826"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2875CA2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49D85A42"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0C0B8300"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30AD557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6160DD8A" w14:textId="77777777" w:rsidTr="00D742ED">
        <w:trPr>
          <w:trHeight w:val="267"/>
        </w:trPr>
        <w:tc>
          <w:tcPr>
            <w:tcW w:w="1760" w:type="dxa"/>
            <w:vMerge/>
            <w:shd w:val="clear" w:color="auto" w:fill="auto"/>
          </w:tcPr>
          <w:p w14:paraId="4354E697" w14:textId="77777777" w:rsidR="00D742ED" w:rsidRPr="00D742ED" w:rsidRDefault="00D742ED" w:rsidP="00D742ED">
            <w:pPr>
              <w:ind w:right="-2"/>
              <w:rPr>
                <w:sz w:val="22"/>
                <w:szCs w:val="22"/>
                <w:lang w:eastAsia="en-US"/>
              </w:rPr>
            </w:pPr>
          </w:p>
        </w:tc>
        <w:tc>
          <w:tcPr>
            <w:tcW w:w="8524" w:type="dxa"/>
            <w:gridSpan w:val="8"/>
            <w:shd w:val="clear" w:color="auto" w:fill="auto"/>
          </w:tcPr>
          <w:p w14:paraId="2B1F0DCB" w14:textId="77777777" w:rsidR="00D742ED" w:rsidRPr="00D742ED" w:rsidRDefault="00D742ED" w:rsidP="00D742ED">
            <w:pPr>
              <w:ind w:left="-105" w:right="-108"/>
              <w:jc w:val="center"/>
              <w:rPr>
                <w:sz w:val="22"/>
                <w:szCs w:val="22"/>
                <w:lang w:eastAsia="en-US"/>
              </w:rPr>
            </w:pPr>
            <w:r w:rsidRPr="00D742ED">
              <w:rPr>
                <w:sz w:val="22"/>
                <w:szCs w:val="22"/>
                <w:lang w:eastAsia="en-US"/>
              </w:rPr>
              <w:t>Население (тарифы указываются с учетом НДС) *</w:t>
            </w:r>
          </w:p>
        </w:tc>
      </w:tr>
      <w:tr w:rsidR="00D742ED" w:rsidRPr="00D742ED" w14:paraId="04180C1E" w14:textId="77777777" w:rsidTr="00D742ED">
        <w:trPr>
          <w:trHeight w:val="158"/>
        </w:trPr>
        <w:tc>
          <w:tcPr>
            <w:tcW w:w="1760" w:type="dxa"/>
            <w:vMerge/>
            <w:shd w:val="clear" w:color="auto" w:fill="auto"/>
          </w:tcPr>
          <w:p w14:paraId="5C1FEB32" w14:textId="77777777" w:rsidR="00D742ED" w:rsidRPr="00D742ED" w:rsidRDefault="00D742ED" w:rsidP="00D742ED">
            <w:pPr>
              <w:ind w:right="-2"/>
              <w:rPr>
                <w:sz w:val="22"/>
                <w:szCs w:val="22"/>
                <w:lang w:eastAsia="en-US"/>
              </w:rPr>
            </w:pPr>
          </w:p>
        </w:tc>
        <w:tc>
          <w:tcPr>
            <w:tcW w:w="2265" w:type="dxa"/>
            <w:vMerge w:val="restart"/>
            <w:shd w:val="clear" w:color="auto" w:fill="auto"/>
            <w:vAlign w:val="center"/>
          </w:tcPr>
          <w:p w14:paraId="4F8EC4DD" w14:textId="77777777" w:rsidR="00D742ED" w:rsidRPr="00D742ED" w:rsidRDefault="00D742ED" w:rsidP="00D742ED">
            <w:pPr>
              <w:ind w:right="-2"/>
              <w:jc w:val="center"/>
              <w:rPr>
                <w:sz w:val="22"/>
                <w:szCs w:val="22"/>
                <w:lang w:eastAsia="en-US"/>
              </w:rPr>
            </w:pPr>
            <w:r w:rsidRPr="00D742ED">
              <w:rPr>
                <w:sz w:val="22"/>
                <w:szCs w:val="22"/>
                <w:lang w:eastAsia="en-US"/>
              </w:rPr>
              <w:t>Одноставочный</w:t>
            </w:r>
          </w:p>
          <w:p w14:paraId="33233B1C" w14:textId="77777777" w:rsidR="00D742ED" w:rsidRPr="00D742ED" w:rsidRDefault="00D742ED" w:rsidP="00D742ED">
            <w:pPr>
              <w:ind w:right="-2"/>
              <w:jc w:val="center"/>
              <w:rPr>
                <w:sz w:val="22"/>
                <w:szCs w:val="22"/>
                <w:lang w:eastAsia="en-US"/>
              </w:rPr>
            </w:pPr>
            <w:r w:rsidRPr="00D742ED">
              <w:rPr>
                <w:sz w:val="22"/>
                <w:szCs w:val="22"/>
                <w:lang w:eastAsia="en-US"/>
              </w:rPr>
              <w:t>руб./Гкал</w:t>
            </w:r>
          </w:p>
        </w:tc>
        <w:tc>
          <w:tcPr>
            <w:tcW w:w="1504" w:type="dxa"/>
            <w:shd w:val="clear" w:color="auto" w:fill="auto"/>
            <w:vAlign w:val="center"/>
          </w:tcPr>
          <w:p w14:paraId="699F7F6E" w14:textId="77777777" w:rsidR="00D742ED" w:rsidRPr="00D742ED" w:rsidRDefault="00D742ED" w:rsidP="00D742ED">
            <w:pPr>
              <w:ind w:left="-105" w:right="-108"/>
              <w:jc w:val="center"/>
              <w:rPr>
                <w:sz w:val="22"/>
                <w:szCs w:val="22"/>
                <w:lang w:eastAsia="en-US"/>
              </w:rPr>
            </w:pPr>
            <w:r w:rsidRPr="00D742ED">
              <w:rPr>
                <w:sz w:val="22"/>
                <w:szCs w:val="22"/>
              </w:rPr>
              <w:t>с 01.01.2024</w:t>
            </w:r>
          </w:p>
        </w:tc>
        <w:tc>
          <w:tcPr>
            <w:tcW w:w="978" w:type="dxa"/>
            <w:shd w:val="clear" w:color="auto" w:fill="auto"/>
            <w:vAlign w:val="center"/>
          </w:tcPr>
          <w:p w14:paraId="26E88C22" w14:textId="77777777" w:rsidR="00D742ED" w:rsidRPr="00D742ED" w:rsidRDefault="00D742ED" w:rsidP="00D742ED">
            <w:pPr>
              <w:ind w:left="-105" w:right="-108"/>
              <w:jc w:val="center"/>
              <w:rPr>
                <w:sz w:val="22"/>
                <w:szCs w:val="22"/>
                <w:lang w:eastAsia="en-US"/>
              </w:rPr>
            </w:pPr>
            <w:r w:rsidRPr="00D742ED">
              <w:rPr>
                <w:color w:val="000000"/>
                <w:sz w:val="22"/>
                <w:szCs w:val="22"/>
                <w:lang w:eastAsia="en-US"/>
              </w:rPr>
              <w:t>3 505,07</w:t>
            </w:r>
          </w:p>
        </w:tc>
        <w:tc>
          <w:tcPr>
            <w:tcW w:w="640" w:type="dxa"/>
            <w:shd w:val="clear" w:color="auto" w:fill="auto"/>
          </w:tcPr>
          <w:p w14:paraId="4254C0C7"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4874769F"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36F793E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52F2764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tcPr>
          <w:p w14:paraId="3AAFC4A7"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5AB42978" w14:textId="77777777" w:rsidTr="00D742ED">
        <w:trPr>
          <w:trHeight w:val="158"/>
        </w:trPr>
        <w:tc>
          <w:tcPr>
            <w:tcW w:w="1760" w:type="dxa"/>
            <w:vMerge/>
            <w:shd w:val="clear" w:color="auto" w:fill="auto"/>
          </w:tcPr>
          <w:p w14:paraId="29959F62" w14:textId="77777777" w:rsidR="00D742ED" w:rsidRPr="00D742ED" w:rsidRDefault="00D742ED" w:rsidP="00D742ED">
            <w:pPr>
              <w:ind w:right="-2"/>
              <w:rPr>
                <w:sz w:val="22"/>
                <w:szCs w:val="22"/>
                <w:lang w:eastAsia="en-US"/>
              </w:rPr>
            </w:pPr>
          </w:p>
        </w:tc>
        <w:tc>
          <w:tcPr>
            <w:tcW w:w="2265" w:type="dxa"/>
            <w:vMerge/>
            <w:shd w:val="clear" w:color="auto" w:fill="auto"/>
          </w:tcPr>
          <w:p w14:paraId="6C104D30"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486E1B6E" w14:textId="77777777" w:rsidR="00D742ED" w:rsidRPr="00D742ED" w:rsidRDefault="00D742ED" w:rsidP="00D742ED">
            <w:pPr>
              <w:ind w:left="-105" w:right="-108"/>
              <w:jc w:val="center"/>
              <w:rPr>
                <w:sz w:val="22"/>
                <w:szCs w:val="22"/>
                <w:lang w:eastAsia="en-US"/>
              </w:rPr>
            </w:pPr>
            <w:r w:rsidRPr="00D742ED">
              <w:rPr>
                <w:sz w:val="22"/>
                <w:szCs w:val="22"/>
              </w:rPr>
              <w:t>с 01.07.2024</w:t>
            </w:r>
          </w:p>
        </w:tc>
        <w:tc>
          <w:tcPr>
            <w:tcW w:w="978" w:type="dxa"/>
            <w:shd w:val="clear" w:color="auto" w:fill="auto"/>
            <w:vAlign w:val="center"/>
          </w:tcPr>
          <w:p w14:paraId="431F2181" w14:textId="77777777" w:rsidR="00D742ED" w:rsidRPr="00D742ED" w:rsidRDefault="00D742ED" w:rsidP="00D742ED">
            <w:pPr>
              <w:ind w:left="-105" w:right="-108"/>
              <w:jc w:val="center"/>
              <w:rPr>
                <w:sz w:val="22"/>
                <w:szCs w:val="22"/>
                <w:lang w:eastAsia="en-US"/>
              </w:rPr>
            </w:pPr>
            <w:r w:rsidRPr="00D742ED">
              <w:rPr>
                <w:color w:val="000000"/>
                <w:sz w:val="22"/>
                <w:szCs w:val="22"/>
                <w:lang w:eastAsia="en-US"/>
              </w:rPr>
              <w:t>3 841,68</w:t>
            </w:r>
          </w:p>
        </w:tc>
        <w:tc>
          <w:tcPr>
            <w:tcW w:w="640" w:type="dxa"/>
            <w:shd w:val="clear" w:color="auto" w:fill="auto"/>
          </w:tcPr>
          <w:p w14:paraId="1C5523D6"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094C97A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5A6252A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090AD0D4"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tcPr>
          <w:p w14:paraId="7EFA12E7"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737D3B22" w14:textId="77777777" w:rsidTr="00D742ED">
        <w:trPr>
          <w:trHeight w:val="158"/>
        </w:trPr>
        <w:tc>
          <w:tcPr>
            <w:tcW w:w="1760" w:type="dxa"/>
            <w:vMerge/>
            <w:shd w:val="clear" w:color="auto" w:fill="auto"/>
          </w:tcPr>
          <w:p w14:paraId="4CA7BCAE" w14:textId="77777777" w:rsidR="00D742ED" w:rsidRPr="00D742ED" w:rsidRDefault="00D742ED" w:rsidP="00D742ED">
            <w:pPr>
              <w:ind w:right="-2"/>
              <w:rPr>
                <w:sz w:val="22"/>
                <w:szCs w:val="22"/>
                <w:lang w:eastAsia="en-US"/>
              </w:rPr>
            </w:pPr>
          </w:p>
        </w:tc>
        <w:tc>
          <w:tcPr>
            <w:tcW w:w="2265" w:type="dxa"/>
            <w:vMerge/>
            <w:shd w:val="clear" w:color="auto" w:fill="auto"/>
          </w:tcPr>
          <w:p w14:paraId="59FE421D"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0A3B49C0" w14:textId="77777777" w:rsidR="00D742ED" w:rsidRPr="00D742ED" w:rsidRDefault="00D742ED" w:rsidP="00D742ED">
            <w:pPr>
              <w:ind w:left="-105" w:right="-108"/>
              <w:jc w:val="center"/>
              <w:rPr>
                <w:sz w:val="22"/>
                <w:szCs w:val="22"/>
                <w:lang w:eastAsia="en-US"/>
              </w:rPr>
            </w:pPr>
            <w:r w:rsidRPr="00D742ED">
              <w:rPr>
                <w:sz w:val="22"/>
                <w:szCs w:val="22"/>
              </w:rPr>
              <w:t>с 01.01.2025</w:t>
            </w:r>
          </w:p>
        </w:tc>
        <w:tc>
          <w:tcPr>
            <w:tcW w:w="978" w:type="dxa"/>
            <w:shd w:val="clear" w:color="auto" w:fill="auto"/>
            <w:vAlign w:val="center"/>
          </w:tcPr>
          <w:p w14:paraId="1F88FDDA" w14:textId="77777777" w:rsidR="00D742ED" w:rsidRPr="00D742ED" w:rsidRDefault="00D742ED" w:rsidP="00D742ED">
            <w:pPr>
              <w:ind w:left="-105" w:right="-108"/>
              <w:jc w:val="center"/>
              <w:rPr>
                <w:sz w:val="22"/>
                <w:szCs w:val="22"/>
                <w:lang w:eastAsia="en-US"/>
              </w:rPr>
            </w:pPr>
            <w:r w:rsidRPr="00D742ED">
              <w:rPr>
                <w:color w:val="000000"/>
                <w:sz w:val="22"/>
                <w:szCs w:val="22"/>
                <w:lang w:eastAsia="en-US"/>
              </w:rPr>
              <w:t>3 841,68</w:t>
            </w:r>
          </w:p>
        </w:tc>
        <w:tc>
          <w:tcPr>
            <w:tcW w:w="640" w:type="dxa"/>
            <w:shd w:val="clear" w:color="auto" w:fill="auto"/>
          </w:tcPr>
          <w:p w14:paraId="657F696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63FAE8F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2BC7F1B8"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3090FD3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tcPr>
          <w:p w14:paraId="454E9A2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4D8DA0D8" w14:textId="77777777" w:rsidTr="00D742ED">
        <w:trPr>
          <w:trHeight w:val="158"/>
        </w:trPr>
        <w:tc>
          <w:tcPr>
            <w:tcW w:w="1760" w:type="dxa"/>
            <w:vMerge/>
            <w:shd w:val="clear" w:color="auto" w:fill="auto"/>
          </w:tcPr>
          <w:p w14:paraId="26528D8D" w14:textId="77777777" w:rsidR="00D742ED" w:rsidRPr="00D742ED" w:rsidRDefault="00D742ED" w:rsidP="00D742ED">
            <w:pPr>
              <w:ind w:right="-2"/>
              <w:rPr>
                <w:sz w:val="22"/>
                <w:szCs w:val="22"/>
                <w:lang w:eastAsia="en-US"/>
              </w:rPr>
            </w:pPr>
          </w:p>
        </w:tc>
        <w:tc>
          <w:tcPr>
            <w:tcW w:w="2265" w:type="dxa"/>
            <w:vMerge/>
            <w:shd w:val="clear" w:color="auto" w:fill="auto"/>
          </w:tcPr>
          <w:p w14:paraId="480D19FD"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39AAC87E" w14:textId="77777777" w:rsidR="00D742ED" w:rsidRPr="00D742ED" w:rsidRDefault="00D742ED" w:rsidP="00D742ED">
            <w:pPr>
              <w:ind w:left="-105" w:right="-108"/>
              <w:jc w:val="center"/>
              <w:rPr>
                <w:sz w:val="22"/>
                <w:szCs w:val="22"/>
                <w:lang w:eastAsia="en-US"/>
              </w:rPr>
            </w:pPr>
            <w:r w:rsidRPr="00D742ED">
              <w:rPr>
                <w:sz w:val="22"/>
                <w:szCs w:val="22"/>
              </w:rPr>
              <w:t>с 01.07.2025</w:t>
            </w:r>
          </w:p>
        </w:tc>
        <w:tc>
          <w:tcPr>
            <w:tcW w:w="978" w:type="dxa"/>
            <w:shd w:val="clear" w:color="auto" w:fill="auto"/>
            <w:vAlign w:val="center"/>
          </w:tcPr>
          <w:p w14:paraId="67DA4B7C" w14:textId="77777777" w:rsidR="00D742ED" w:rsidRPr="00D742ED" w:rsidRDefault="00D742ED" w:rsidP="00D742ED">
            <w:pPr>
              <w:ind w:left="-105" w:right="-108"/>
              <w:jc w:val="center"/>
              <w:rPr>
                <w:sz w:val="22"/>
                <w:szCs w:val="22"/>
                <w:lang w:eastAsia="en-US"/>
              </w:rPr>
            </w:pPr>
            <w:r w:rsidRPr="00D742ED">
              <w:rPr>
                <w:color w:val="000000"/>
                <w:sz w:val="22"/>
                <w:szCs w:val="22"/>
                <w:lang w:eastAsia="en-US"/>
              </w:rPr>
              <w:t>4 297,27</w:t>
            </w:r>
          </w:p>
        </w:tc>
        <w:tc>
          <w:tcPr>
            <w:tcW w:w="640" w:type="dxa"/>
            <w:shd w:val="clear" w:color="auto" w:fill="auto"/>
          </w:tcPr>
          <w:p w14:paraId="3C8EB95A"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tcPr>
          <w:p w14:paraId="4A697B59"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tcPr>
          <w:p w14:paraId="4BADF460"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00" w:type="dxa"/>
            <w:shd w:val="clear" w:color="auto" w:fill="auto"/>
          </w:tcPr>
          <w:p w14:paraId="6B84E80E"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tcPr>
          <w:p w14:paraId="64C7517A"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4FECF71F" w14:textId="77777777" w:rsidTr="00D742ED">
        <w:trPr>
          <w:trHeight w:val="158"/>
        </w:trPr>
        <w:tc>
          <w:tcPr>
            <w:tcW w:w="1760" w:type="dxa"/>
            <w:vMerge/>
            <w:shd w:val="clear" w:color="auto" w:fill="auto"/>
          </w:tcPr>
          <w:p w14:paraId="4D604B0C" w14:textId="77777777" w:rsidR="00D742ED" w:rsidRPr="00D742ED" w:rsidRDefault="00D742ED" w:rsidP="00D742ED">
            <w:pPr>
              <w:ind w:right="-2"/>
              <w:rPr>
                <w:sz w:val="22"/>
                <w:szCs w:val="22"/>
                <w:lang w:eastAsia="en-US"/>
              </w:rPr>
            </w:pPr>
          </w:p>
        </w:tc>
        <w:tc>
          <w:tcPr>
            <w:tcW w:w="2265" w:type="dxa"/>
            <w:vMerge/>
            <w:shd w:val="clear" w:color="auto" w:fill="auto"/>
          </w:tcPr>
          <w:p w14:paraId="022BD744"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66EDFF40" w14:textId="77777777" w:rsidR="00D742ED" w:rsidRPr="00D742ED" w:rsidRDefault="00D742ED" w:rsidP="00D742ED">
            <w:pPr>
              <w:ind w:left="-105" w:right="-108"/>
              <w:jc w:val="center"/>
              <w:rPr>
                <w:sz w:val="22"/>
                <w:szCs w:val="22"/>
              </w:rPr>
            </w:pPr>
            <w:r w:rsidRPr="00D742ED">
              <w:rPr>
                <w:sz w:val="22"/>
                <w:szCs w:val="22"/>
              </w:rPr>
              <w:t>с 01.01.2026</w:t>
            </w:r>
          </w:p>
        </w:tc>
        <w:tc>
          <w:tcPr>
            <w:tcW w:w="978" w:type="dxa"/>
            <w:shd w:val="clear" w:color="auto" w:fill="auto"/>
            <w:vAlign w:val="center"/>
          </w:tcPr>
          <w:p w14:paraId="53663941"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4 323,50</w:t>
            </w:r>
          </w:p>
        </w:tc>
        <w:tc>
          <w:tcPr>
            <w:tcW w:w="640" w:type="dxa"/>
            <w:shd w:val="clear" w:color="auto" w:fill="auto"/>
            <w:vAlign w:val="center"/>
          </w:tcPr>
          <w:p w14:paraId="13AF5EE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49D7EFFF"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7C1EF90D"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4B456BBF"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41435A5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54CF269E" w14:textId="77777777" w:rsidTr="00D742ED">
        <w:trPr>
          <w:trHeight w:val="158"/>
        </w:trPr>
        <w:tc>
          <w:tcPr>
            <w:tcW w:w="1760" w:type="dxa"/>
            <w:vMerge/>
            <w:shd w:val="clear" w:color="auto" w:fill="auto"/>
          </w:tcPr>
          <w:p w14:paraId="50D1395A" w14:textId="77777777" w:rsidR="00D742ED" w:rsidRPr="00D742ED" w:rsidRDefault="00D742ED" w:rsidP="00D742ED">
            <w:pPr>
              <w:ind w:right="-2"/>
              <w:rPr>
                <w:sz w:val="22"/>
                <w:szCs w:val="22"/>
                <w:lang w:eastAsia="en-US"/>
              </w:rPr>
            </w:pPr>
          </w:p>
        </w:tc>
        <w:tc>
          <w:tcPr>
            <w:tcW w:w="2265" w:type="dxa"/>
            <w:vMerge/>
            <w:shd w:val="clear" w:color="auto" w:fill="auto"/>
          </w:tcPr>
          <w:p w14:paraId="05920A6A"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4EA63A61" w14:textId="77777777" w:rsidR="00D742ED" w:rsidRPr="00D742ED" w:rsidRDefault="00D742ED" w:rsidP="00D742ED">
            <w:pPr>
              <w:ind w:left="-105" w:right="-108"/>
              <w:jc w:val="center"/>
              <w:rPr>
                <w:sz w:val="22"/>
                <w:szCs w:val="22"/>
              </w:rPr>
            </w:pPr>
            <w:r w:rsidRPr="00D742ED">
              <w:rPr>
                <w:sz w:val="22"/>
                <w:szCs w:val="22"/>
              </w:rPr>
              <w:t>с 01.07.2026</w:t>
            </w:r>
          </w:p>
        </w:tc>
        <w:tc>
          <w:tcPr>
            <w:tcW w:w="978" w:type="dxa"/>
            <w:shd w:val="clear" w:color="auto" w:fill="auto"/>
            <w:vAlign w:val="center"/>
          </w:tcPr>
          <w:p w14:paraId="5A1A8C14"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4 705,63</w:t>
            </w:r>
          </w:p>
        </w:tc>
        <w:tc>
          <w:tcPr>
            <w:tcW w:w="640" w:type="dxa"/>
            <w:shd w:val="clear" w:color="auto" w:fill="auto"/>
            <w:vAlign w:val="center"/>
          </w:tcPr>
          <w:p w14:paraId="477CCA3C"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19673A0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2829533E"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546B364F"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300F44CD"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0F0D000E" w14:textId="77777777" w:rsidTr="00D742ED">
        <w:trPr>
          <w:trHeight w:val="158"/>
        </w:trPr>
        <w:tc>
          <w:tcPr>
            <w:tcW w:w="1760" w:type="dxa"/>
            <w:vMerge/>
            <w:shd w:val="clear" w:color="auto" w:fill="auto"/>
          </w:tcPr>
          <w:p w14:paraId="2A095371" w14:textId="77777777" w:rsidR="00D742ED" w:rsidRPr="00D742ED" w:rsidRDefault="00D742ED" w:rsidP="00D742ED">
            <w:pPr>
              <w:ind w:right="-2"/>
              <w:rPr>
                <w:sz w:val="22"/>
                <w:szCs w:val="22"/>
                <w:lang w:eastAsia="en-US"/>
              </w:rPr>
            </w:pPr>
          </w:p>
        </w:tc>
        <w:tc>
          <w:tcPr>
            <w:tcW w:w="2265" w:type="dxa"/>
            <w:vMerge/>
            <w:shd w:val="clear" w:color="auto" w:fill="auto"/>
          </w:tcPr>
          <w:p w14:paraId="42D2D9F0"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2DFF9565" w14:textId="77777777" w:rsidR="00D742ED" w:rsidRPr="00D742ED" w:rsidRDefault="00D742ED" w:rsidP="00D742ED">
            <w:pPr>
              <w:ind w:left="-105" w:right="-108"/>
              <w:jc w:val="center"/>
              <w:rPr>
                <w:sz w:val="22"/>
                <w:szCs w:val="22"/>
              </w:rPr>
            </w:pPr>
            <w:r w:rsidRPr="00D742ED">
              <w:rPr>
                <w:sz w:val="22"/>
                <w:szCs w:val="22"/>
              </w:rPr>
              <w:t>с 01.01.2027</w:t>
            </w:r>
          </w:p>
        </w:tc>
        <w:tc>
          <w:tcPr>
            <w:tcW w:w="978" w:type="dxa"/>
            <w:shd w:val="clear" w:color="auto" w:fill="auto"/>
            <w:vAlign w:val="center"/>
          </w:tcPr>
          <w:p w14:paraId="411308ED"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4 705,63</w:t>
            </w:r>
          </w:p>
        </w:tc>
        <w:tc>
          <w:tcPr>
            <w:tcW w:w="640" w:type="dxa"/>
            <w:shd w:val="clear" w:color="auto" w:fill="auto"/>
            <w:vAlign w:val="center"/>
          </w:tcPr>
          <w:p w14:paraId="124A3FA5"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457864B9"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36BCE77F"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0809C842"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7A544CA3"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r w:rsidR="00D742ED" w:rsidRPr="00D742ED" w14:paraId="49D7F229" w14:textId="77777777" w:rsidTr="00D742ED">
        <w:trPr>
          <w:trHeight w:val="158"/>
        </w:trPr>
        <w:tc>
          <w:tcPr>
            <w:tcW w:w="1760" w:type="dxa"/>
            <w:vMerge/>
            <w:shd w:val="clear" w:color="auto" w:fill="auto"/>
          </w:tcPr>
          <w:p w14:paraId="00C7CFDD" w14:textId="77777777" w:rsidR="00D742ED" w:rsidRPr="00D742ED" w:rsidRDefault="00D742ED" w:rsidP="00D742ED">
            <w:pPr>
              <w:ind w:right="-2"/>
              <w:rPr>
                <w:sz w:val="22"/>
                <w:szCs w:val="22"/>
                <w:lang w:eastAsia="en-US"/>
              </w:rPr>
            </w:pPr>
          </w:p>
        </w:tc>
        <w:tc>
          <w:tcPr>
            <w:tcW w:w="2265" w:type="dxa"/>
            <w:vMerge/>
            <w:shd w:val="clear" w:color="auto" w:fill="auto"/>
          </w:tcPr>
          <w:p w14:paraId="0C7DFC4C" w14:textId="77777777" w:rsidR="00D742ED" w:rsidRPr="00D742ED" w:rsidRDefault="00D742ED" w:rsidP="00D742ED">
            <w:pPr>
              <w:ind w:left="-107" w:right="-2"/>
              <w:jc w:val="center"/>
              <w:rPr>
                <w:sz w:val="22"/>
                <w:szCs w:val="22"/>
                <w:lang w:eastAsia="en-US"/>
              </w:rPr>
            </w:pPr>
          </w:p>
        </w:tc>
        <w:tc>
          <w:tcPr>
            <w:tcW w:w="1504" w:type="dxa"/>
            <w:shd w:val="clear" w:color="auto" w:fill="auto"/>
            <w:vAlign w:val="center"/>
          </w:tcPr>
          <w:p w14:paraId="5844AD20" w14:textId="77777777" w:rsidR="00D742ED" w:rsidRPr="00D742ED" w:rsidRDefault="00D742ED" w:rsidP="00D742ED">
            <w:pPr>
              <w:ind w:left="-105" w:right="-108"/>
              <w:jc w:val="center"/>
              <w:rPr>
                <w:sz w:val="22"/>
                <w:szCs w:val="22"/>
              </w:rPr>
            </w:pPr>
            <w:r w:rsidRPr="00D742ED">
              <w:rPr>
                <w:sz w:val="22"/>
                <w:szCs w:val="22"/>
              </w:rPr>
              <w:t>с 01.07.2027</w:t>
            </w:r>
          </w:p>
        </w:tc>
        <w:tc>
          <w:tcPr>
            <w:tcW w:w="978" w:type="dxa"/>
            <w:shd w:val="clear" w:color="auto" w:fill="auto"/>
            <w:vAlign w:val="center"/>
          </w:tcPr>
          <w:p w14:paraId="5DB28ED6"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4 993,87</w:t>
            </w:r>
          </w:p>
        </w:tc>
        <w:tc>
          <w:tcPr>
            <w:tcW w:w="640" w:type="dxa"/>
            <w:shd w:val="clear" w:color="auto" w:fill="auto"/>
            <w:vAlign w:val="center"/>
          </w:tcPr>
          <w:p w14:paraId="261E809C"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38" w:type="dxa"/>
            <w:shd w:val="clear" w:color="auto" w:fill="auto"/>
            <w:vAlign w:val="center"/>
          </w:tcPr>
          <w:p w14:paraId="7B38A47B"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783" w:type="dxa"/>
            <w:shd w:val="clear" w:color="auto" w:fill="auto"/>
            <w:vAlign w:val="center"/>
          </w:tcPr>
          <w:p w14:paraId="470AEB49" w14:textId="77777777" w:rsidR="00D742ED" w:rsidRPr="00D742ED" w:rsidRDefault="00D742ED" w:rsidP="00D742ED">
            <w:pPr>
              <w:ind w:left="-105" w:right="-108"/>
              <w:jc w:val="center"/>
              <w:rPr>
                <w:sz w:val="22"/>
                <w:szCs w:val="22"/>
                <w:lang w:eastAsia="en-US"/>
              </w:rPr>
            </w:pPr>
            <w:r w:rsidRPr="00D742ED">
              <w:rPr>
                <w:sz w:val="22"/>
                <w:szCs w:val="22"/>
                <w:lang w:eastAsia="en-US"/>
              </w:rPr>
              <w:t>х</w:t>
            </w:r>
          </w:p>
        </w:tc>
        <w:tc>
          <w:tcPr>
            <w:tcW w:w="700" w:type="dxa"/>
            <w:shd w:val="clear" w:color="auto" w:fill="auto"/>
            <w:vAlign w:val="center"/>
          </w:tcPr>
          <w:p w14:paraId="08F118E1"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c>
          <w:tcPr>
            <w:tcW w:w="816" w:type="dxa"/>
            <w:shd w:val="clear" w:color="auto" w:fill="auto"/>
            <w:vAlign w:val="center"/>
          </w:tcPr>
          <w:p w14:paraId="24541C8C" w14:textId="77777777" w:rsidR="00D742ED" w:rsidRPr="00D742ED" w:rsidRDefault="00D742ED" w:rsidP="00D742ED">
            <w:pPr>
              <w:ind w:left="-105" w:right="-108"/>
              <w:jc w:val="center"/>
              <w:rPr>
                <w:sz w:val="22"/>
                <w:szCs w:val="22"/>
                <w:lang w:eastAsia="en-US"/>
              </w:rPr>
            </w:pPr>
            <w:r w:rsidRPr="00D742ED">
              <w:rPr>
                <w:sz w:val="22"/>
                <w:szCs w:val="22"/>
                <w:lang w:eastAsia="en-US"/>
              </w:rPr>
              <w:t>x</w:t>
            </w:r>
          </w:p>
        </w:tc>
      </w:tr>
    </w:tbl>
    <w:p w14:paraId="75E63675" w14:textId="77777777" w:rsidR="00D742ED" w:rsidRPr="00D742ED" w:rsidRDefault="00D742ED" w:rsidP="00D742ED">
      <w:pPr>
        <w:ind w:right="-425"/>
        <w:jc w:val="center"/>
        <w:rPr>
          <w:b/>
          <w:bCs/>
          <w:color w:val="000000"/>
          <w:kern w:val="32"/>
          <w:sz w:val="28"/>
          <w:szCs w:val="28"/>
          <w:lang w:eastAsia="en-US"/>
        </w:rPr>
      </w:pPr>
    </w:p>
    <w:p w14:paraId="5057A645" w14:textId="77777777" w:rsidR="00D742ED" w:rsidRPr="00D742ED" w:rsidRDefault="00D742ED" w:rsidP="00D742ED">
      <w:pPr>
        <w:ind w:right="-425"/>
        <w:jc w:val="center"/>
        <w:rPr>
          <w:color w:val="FF0000"/>
          <w:sz w:val="28"/>
          <w:lang w:eastAsia="en-US"/>
        </w:rPr>
        <w:sectPr w:rsidR="00D742ED" w:rsidRPr="00D742ED" w:rsidSect="00D742ED">
          <w:pgSz w:w="11906" w:h="16838" w:code="9"/>
          <w:pgMar w:top="567" w:right="709" w:bottom="737" w:left="1701" w:header="680" w:footer="709" w:gutter="0"/>
          <w:cols w:space="708"/>
          <w:titlePg/>
          <w:docGrid w:linePitch="360"/>
        </w:sectPr>
      </w:pPr>
    </w:p>
    <w:p w14:paraId="4B577981" w14:textId="77777777" w:rsidR="00D742ED" w:rsidRPr="00D742ED" w:rsidRDefault="00D742ED" w:rsidP="00D742ED">
      <w:pPr>
        <w:ind w:left="142" w:firstLine="568"/>
        <w:jc w:val="both"/>
        <w:rPr>
          <w:sz w:val="28"/>
          <w:szCs w:val="28"/>
          <w:lang w:eastAsia="en-US"/>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22"/>
        <w:gridCol w:w="1542"/>
        <w:gridCol w:w="1120"/>
        <w:gridCol w:w="6"/>
        <w:gridCol w:w="816"/>
        <w:gridCol w:w="19"/>
        <w:gridCol w:w="936"/>
        <w:gridCol w:w="702"/>
        <w:gridCol w:w="701"/>
        <w:gridCol w:w="817"/>
      </w:tblGrid>
      <w:tr w:rsidR="00D742ED" w:rsidRPr="00D742ED" w14:paraId="17D0A320" w14:textId="77777777" w:rsidTr="00D742ED">
        <w:trPr>
          <w:trHeight w:val="117"/>
          <w:jc w:val="center"/>
        </w:trPr>
        <w:tc>
          <w:tcPr>
            <w:tcW w:w="1844" w:type="dxa"/>
            <w:shd w:val="clear" w:color="auto" w:fill="auto"/>
            <w:vAlign w:val="center"/>
          </w:tcPr>
          <w:p w14:paraId="75DD2DD1" w14:textId="77777777" w:rsidR="00D742ED" w:rsidRPr="00D742ED" w:rsidRDefault="00D742ED" w:rsidP="00D742ED">
            <w:pPr>
              <w:ind w:right="-2"/>
              <w:jc w:val="center"/>
              <w:rPr>
                <w:sz w:val="22"/>
                <w:szCs w:val="22"/>
                <w:lang w:eastAsia="en-US"/>
              </w:rPr>
            </w:pPr>
            <w:r w:rsidRPr="00D742ED">
              <w:rPr>
                <w:sz w:val="22"/>
                <w:szCs w:val="22"/>
                <w:lang w:eastAsia="en-US"/>
              </w:rPr>
              <w:t>1</w:t>
            </w:r>
          </w:p>
        </w:tc>
        <w:tc>
          <w:tcPr>
            <w:tcW w:w="1822" w:type="dxa"/>
            <w:shd w:val="clear" w:color="auto" w:fill="auto"/>
            <w:vAlign w:val="center"/>
          </w:tcPr>
          <w:p w14:paraId="4133909B" w14:textId="77777777" w:rsidR="00D742ED" w:rsidRPr="00D742ED" w:rsidRDefault="00D742ED" w:rsidP="00D742ED">
            <w:pPr>
              <w:ind w:right="-2"/>
              <w:jc w:val="center"/>
              <w:rPr>
                <w:sz w:val="22"/>
                <w:szCs w:val="22"/>
                <w:lang w:eastAsia="en-US"/>
              </w:rPr>
            </w:pPr>
            <w:r w:rsidRPr="00D742ED">
              <w:rPr>
                <w:sz w:val="22"/>
                <w:szCs w:val="22"/>
                <w:lang w:eastAsia="en-US"/>
              </w:rPr>
              <w:t>2</w:t>
            </w:r>
          </w:p>
        </w:tc>
        <w:tc>
          <w:tcPr>
            <w:tcW w:w="1542" w:type="dxa"/>
            <w:shd w:val="clear" w:color="auto" w:fill="auto"/>
            <w:vAlign w:val="center"/>
          </w:tcPr>
          <w:p w14:paraId="723F5083" w14:textId="77777777" w:rsidR="00D742ED" w:rsidRPr="00D742ED" w:rsidRDefault="00D742ED" w:rsidP="00D742ED">
            <w:pPr>
              <w:ind w:right="-2"/>
              <w:jc w:val="center"/>
              <w:rPr>
                <w:sz w:val="22"/>
                <w:szCs w:val="22"/>
                <w:lang w:eastAsia="en-US"/>
              </w:rPr>
            </w:pPr>
            <w:r w:rsidRPr="00D742ED">
              <w:rPr>
                <w:sz w:val="22"/>
                <w:szCs w:val="22"/>
                <w:lang w:eastAsia="en-US"/>
              </w:rPr>
              <w:t>3</w:t>
            </w:r>
          </w:p>
        </w:tc>
        <w:tc>
          <w:tcPr>
            <w:tcW w:w="1126" w:type="dxa"/>
            <w:gridSpan w:val="2"/>
            <w:shd w:val="clear" w:color="auto" w:fill="auto"/>
            <w:vAlign w:val="center"/>
          </w:tcPr>
          <w:p w14:paraId="0200B95D" w14:textId="77777777" w:rsidR="00D742ED" w:rsidRPr="00D742ED" w:rsidRDefault="00D742ED" w:rsidP="00D742ED">
            <w:pPr>
              <w:ind w:right="-2"/>
              <w:jc w:val="center"/>
              <w:rPr>
                <w:sz w:val="22"/>
                <w:szCs w:val="22"/>
                <w:lang w:eastAsia="en-US"/>
              </w:rPr>
            </w:pPr>
            <w:r w:rsidRPr="00D742ED">
              <w:rPr>
                <w:sz w:val="22"/>
                <w:szCs w:val="22"/>
                <w:lang w:eastAsia="en-US"/>
              </w:rPr>
              <w:t>4</w:t>
            </w:r>
          </w:p>
        </w:tc>
        <w:tc>
          <w:tcPr>
            <w:tcW w:w="816" w:type="dxa"/>
            <w:shd w:val="clear" w:color="auto" w:fill="auto"/>
            <w:vAlign w:val="center"/>
          </w:tcPr>
          <w:p w14:paraId="70D3DD5A" w14:textId="77777777" w:rsidR="00D742ED" w:rsidRPr="00D742ED" w:rsidRDefault="00D742ED" w:rsidP="00D742ED">
            <w:pPr>
              <w:ind w:right="-2"/>
              <w:jc w:val="center"/>
              <w:rPr>
                <w:sz w:val="22"/>
                <w:szCs w:val="22"/>
                <w:lang w:eastAsia="en-US"/>
              </w:rPr>
            </w:pPr>
            <w:r w:rsidRPr="00D742ED">
              <w:rPr>
                <w:sz w:val="22"/>
                <w:szCs w:val="22"/>
                <w:lang w:eastAsia="en-US"/>
              </w:rPr>
              <w:t>5</w:t>
            </w:r>
          </w:p>
        </w:tc>
        <w:tc>
          <w:tcPr>
            <w:tcW w:w="955" w:type="dxa"/>
            <w:gridSpan w:val="2"/>
            <w:shd w:val="clear" w:color="auto" w:fill="auto"/>
            <w:vAlign w:val="center"/>
          </w:tcPr>
          <w:p w14:paraId="0ADFCB39" w14:textId="77777777" w:rsidR="00D742ED" w:rsidRPr="00D742ED" w:rsidRDefault="00D742ED" w:rsidP="00D742ED">
            <w:pPr>
              <w:ind w:right="-2"/>
              <w:jc w:val="center"/>
              <w:rPr>
                <w:sz w:val="22"/>
                <w:szCs w:val="22"/>
                <w:lang w:eastAsia="en-US"/>
              </w:rPr>
            </w:pPr>
            <w:r w:rsidRPr="00D742ED">
              <w:rPr>
                <w:sz w:val="22"/>
                <w:szCs w:val="22"/>
                <w:lang w:eastAsia="en-US"/>
              </w:rPr>
              <w:t>6</w:t>
            </w:r>
          </w:p>
        </w:tc>
        <w:tc>
          <w:tcPr>
            <w:tcW w:w="702" w:type="dxa"/>
            <w:shd w:val="clear" w:color="auto" w:fill="auto"/>
            <w:vAlign w:val="center"/>
          </w:tcPr>
          <w:p w14:paraId="4684081F" w14:textId="77777777" w:rsidR="00D742ED" w:rsidRPr="00D742ED" w:rsidRDefault="00D742ED" w:rsidP="00D742ED">
            <w:pPr>
              <w:ind w:right="-2"/>
              <w:jc w:val="center"/>
              <w:rPr>
                <w:sz w:val="22"/>
                <w:szCs w:val="22"/>
                <w:lang w:eastAsia="en-US"/>
              </w:rPr>
            </w:pPr>
            <w:r w:rsidRPr="00D742ED">
              <w:rPr>
                <w:sz w:val="22"/>
                <w:szCs w:val="22"/>
                <w:lang w:eastAsia="en-US"/>
              </w:rPr>
              <w:t>7</w:t>
            </w:r>
          </w:p>
        </w:tc>
        <w:tc>
          <w:tcPr>
            <w:tcW w:w="701" w:type="dxa"/>
            <w:shd w:val="clear" w:color="auto" w:fill="auto"/>
            <w:vAlign w:val="center"/>
          </w:tcPr>
          <w:p w14:paraId="523872DD" w14:textId="77777777" w:rsidR="00D742ED" w:rsidRPr="00D742ED" w:rsidRDefault="00D742ED" w:rsidP="00D742ED">
            <w:pPr>
              <w:ind w:right="-2"/>
              <w:jc w:val="center"/>
              <w:rPr>
                <w:sz w:val="22"/>
                <w:szCs w:val="22"/>
                <w:lang w:eastAsia="en-US"/>
              </w:rPr>
            </w:pPr>
            <w:r w:rsidRPr="00D742ED">
              <w:rPr>
                <w:sz w:val="22"/>
                <w:szCs w:val="22"/>
                <w:lang w:eastAsia="en-US"/>
              </w:rPr>
              <w:t>8</w:t>
            </w:r>
          </w:p>
        </w:tc>
        <w:tc>
          <w:tcPr>
            <w:tcW w:w="817" w:type="dxa"/>
            <w:shd w:val="clear" w:color="auto" w:fill="auto"/>
            <w:vAlign w:val="center"/>
          </w:tcPr>
          <w:p w14:paraId="5A9B6DD0" w14:textId="77777777" w:rsidR="00D742ED" w:rsidRPr="00D742ED" w:rsidRDefault="00D742ED" w:rsidP="00D742ED">
            <w:pPr>
              <w:ind w:right="-2"/>
              <w:jc w:val="center"/>
              <w:rPr>
                <w:sz w:val="22"/>
                <w:szCs w:val="22"/>
                <w:lang w:eastAsia="en-US"/>
              </w:rPr>
            </w:pPr>
            <w:r w:rsidRPr="00D742ED">
              <w:rPr>
                <w:sz w:val="22"/>
                <w:szCs w:val="22"/>
                <w:lang w:eastAsia="en-US"/>
              </w:rPr>
              <w:t>9</w:t>
            </w:r>
          </w:p>
        </w:tc>
      </w:tr>
      <w:tr w:rsidR="00D742ED" w:rsidRPr="00D742ED" w14:paraId="0C27755C" w14:textId="77777777" w:rsidTr="00D742ED">
        <w:trPr>
          <w:trHeight w:val="34"/>
          <w:jc w:val="center"/>
        </w:trPr>
        <w:tc>
          <w:tcPr>
            <w:tcW w:w="1844" w:type="dxa"/>
            <w:vMerge w:val="restart"/>
            <w:shd w:val="clear" w:color="auto" w:fill="auto"/>
          </w:tcPr>
          <w:p w14:paraId="3A0EBEF1" w14:textId="77777777" w:rsidR="00D742ED" w:rsidRPr="00D742ED" w:rsidRDefault="00D742ED" w:rsidP="00D742ED">
            <w:pPr>
              <w:ind w:right="-2"/>
              <w:rPr>
                <w:sz w:val="22"/>
                <w:szCs w:val="22"/>
                <w:lang w:eastAsia="en-US"/>
              </w:rPr>
            </w:pPr>
          </w:p>
        </w:tc>
        <w:tc>
          <w:tcPr>
            <w:tcW w:w="1822" w:type="dxa"/>
            <w:vMerge w:val="restart"/>
            <w:shd w:val="clear" w:color="auto" w:fill="auto"/>
            <w:vAlign w:val="center"/>
          </w:tcPr>
          <w:p w14:paraId="62C005DB" w14:textId="77777777" w:rsidR="00D742ED" w:rsidRPr="00D742ED" w:rsidRDefault="00D742ED" w:rsidP="00D742ED">
            <w:pPr>
              <w:ind w:left="-107" w:right="-2"/>
              <w:jc w:val="center"/>
              <w:rPr>
                <w:sz w:val="22"/>
                <w:szCs w:val="22"/>
                <w:lang w:eastAsia="en-US"/>
              </w:rPr>
            </w:pPr>
          </w:p>
        </w:tc>
        <w:tc>
          <w:tcPr>
            <w:tcW w:w="1542" w:type="dxa"/>
            <w:shd w:val="clear" w:color="auto" w:fill="auto"/>
            <w:vAlign w:val="center"/>
          </w:tcPr>
          <w:p w14:paraId="7BAD8862" w14:textId="77777777" w:rsidR="00D742ED" w:rsidRPr="00D742ED" w:rsidRDefault="00D742ED" w:rsidP="00D742ED">
            <w:pPr>
              <w:ind w:left="-104" w:right="-111"/>
              <w:jc w:val="center"/>
              <w:rPr>
                <w:sz w:val="22"/>
                <w:szCs w:val="22"/>
              </w:rPr>
            </w:pPr>
            <w:r w:rsidRPr="00D742ED">
              <w:rPr>
                <w:sz w:val="22"/>
                <w:szCs w:val="22"/>
                <w:lang w:eastAsia="en-US"/>
              </w:rPr>
              <w:t>с 01.01.2028</w:t>
            </w:r>
          </w:p>
        </w:tc>
        <w:tc>
          <w:tcPr>
            <w:tcW w:w="1120" w:type="dxa"/>
            <w:shd w:val="clear" w:color="auto" w:fill="auto"/>
            <w:vAlign w:val="center"/>
          </w:tcPr>
          <w:p w14:paraId="4B561209"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4 993,87</w:t>
            </w:r>
          </w:p>
        </w:tc>
        <w:tc>
          <w:tcPr>
            <w:tcW w:w="841" w:type="dxa"/>
            <w:gridSpan w:val="3"/>
            <w:shd w:val="clear" w:color="auto" w:fill="auto"/>
            <w:vAlign w:val="center"/>
          </w:tcPr>
          <w:p w14:paraId="3FFEB59E" w14:textId="77777777" w:rsidR="00D742ED" w:rsidRPr="00D742ED" w:rsidRDefault="00D742ED" w:rsidP="00D742ED">
            <w:pPr>
              <w:jc w:val="center"/>
              <w:rPr>
                <w:sz w:val="22"/>
                <w:szCs w:val="22"/>
                <w:lang w:eastAsia="en-US"/>
              </w:rPr>
            </w:pPr>
            <w:r w:rsidRPr="00D742ED">
              <w:rPr>
                <w:sz w:val="22"/>
                <w:szCs w:val="22"/>
                <w:lang w:eastAsia="en-US"/>
              </w:rPr>
              <w:t>x</w:t>
            </w:r>
          </w:p>
        </w:tc>
        <w:tc>
          <w:tcPr>
            <w:tcW w:w="936" w:type="dxa"/>
            <w:shd w:val="clear" w:color="auto" w:fill="auto"/>
            <w:vAlign w:val="center"/>
          </w:tcPr>
          <w:p w14:paraId="298A39C7" w14:textId="77777777" w:rsidR="00D742ED" w:rsidRPr="00D742ED" w:rsidRDefault="00D742ED" w:rsidP="00D742ED">
            <w:pPr>
              <w:jc w:val="center"/>
              <w:rPr>
                <w:sz w:val="22"/>
                <w:szCs w:val="22"/>
                <w:lang w:eastAsia="en-US"/>
              </w:rPr>
            </w:pPr>
            <w:r w:rsidRPr="00D742ED">
              <w:rPr>
                <w:sz w:val="22"/>
                <w:szCs w:val="22"/>
                <w:lang w:eastAsia="en-US"/>
              </w:rPr>
              <w:t>x</w:t>
            </w:r>
          </w:p>
        </w:tc>
        <w:tc>
          <w:tcPr>
            <w:tcW w:w="702" w:type="dxa"/>
            <w:shd w:val="clear" w:color="auto" w:fill="auto"/>
            <w:vAlign w:val="center"/>
          </w:tcPr>
          <w:p w14:paraId="36D756CB" w14:textId="77777777" w:rsidR="00D742ED" w:rsidRPr="00D742ED" w:rsidRDefault="00D742ED" w:rsidP="00D742ED">
            <w:pPr>
              <w:jc w:val="center"/>
              <w:rPr>
                <w:sz w:val="22"/>
                <w:szCs w:val="22"/>
                <w:lang w:eastAsia="en-US"/>
              </w:rPr>
            </w:pPr>
            <w:r w:rsidRPr="00D742ED">
              <w:rPr>
                <w:sz w:val="22"/>
                <w:szCs w:val="22"/>
                <w:lang w:eastAsia="en-US"/>
              </w:rPr>
              <w:t>х</w:t>
            </w:r>
          </w:p>
        </w:tc>
        <w:tc>
          <w:tcPr>
            <w:tcW w:w="701" w:type="dxa"/>
            <w:shd w:val="clear" w:color="auto" w:fill="auto"/>
            <w:vAlign w:val="center"/>
          </w:tcPr>
          <w:p w14:paraId="7E2978DE" w14:textId="77777777" w:rsidR="00D742ED" w:rsidRPr="00D742ED" w:rsidRDefault="00D742ED" w:rsidP="00D742ED">
            <w:pPr>
              <w:jc w:val="center"/>
              <w:rPr>
                <w:sz w:val="22"/>
                <w:szCs w:val="22"/>
                <w:lang w:eastAsia="en-US"/>
              </w:rPr>
            </w:pPr>
            <w:r w:rsidRPr="00D742ED">
              <w:rPr>
                <w:sz w:val="22"/>
                <w:szCs w:val="22"/>
                <w:lang w:eastAsia="en-US"/>
              </w:rPr>
              <w:t>x</w:t>
            </w:r>
          </w:p>
        </w:tc>
        <w:tc>
          <w:tcPr>
            <w:tcW w:w="817" w:type="dxa"/>
            <w:shd w:val="clear" w:color="auto" w:fill="auto"/>
            <w:vAlign w:val="center"/>
          </w:tcPr>
          <w:p w14:paraId="180ED5A9"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65EB0747" w14:textId="77777777" w:rsidTr="00D742ED">
        <w:trPr>
          <w:trHeight w:val="34"/>
          <w:jc w:val="center"/>
        </w:trPr>
        <w:tc>
          <w:tcPr>
            <w:tcW w:w="1844" w:type="dxa"/>
            <w:vMerge/>
            <w:shd w:val="clear" w:color="auto" w:fill="auto"/>
          </w:tcPr>
          <w:p w14:paraId="60CE1067" w14:textId="77777777" w:rsidR="00D742ED" w:rsidRPr="00D742ED" w:rsidRDefault="00D742ED" w:rsidP="00D742ED">
            <w:pPr>
              <w:ind w:right="-2"/>
              <w:rPr>
                <w:sz w:val="22"/>
                <w:szCs w:val="22"/>
                <w:lang w:eastAsia="en-US"/>
              </w:rPr>
            </w:pPr>
          </w:p>
        </w:tc>
        <w:tc>
          <w:tcPr>
            <w:tcW w:w="1822" w:type="dxa"/>
            <w:vMerge/>
            <w:shd w:val="clear" w:color="auto" w:fill="auto"/>
            <w:vAlign w:val="center"/>
          </w:tcPr>
          <w:p w14:paraId="5C583248" w14:textId="77777777" w:rsidR="00D742ED" w:rsidRPr="00D742ED" w:rsidRDefault="00D742ED" w:rsidP="00D742ED">
            <w:pPr>
              <w:ind w:left="-107" w:right="-2"/>
              <w:jc w:val="center"/>
              <w:rPr>
                <w:sz w:val="22"/>
                <w:szCs w:val="22"/>
                <w:lang w:eastAsia="en-US"/>
              </w:rPr>
            </w:pPr>
          </w:p>
        </w:tc>
        <w:tc>
          <w:tcPr>
            <w:tcW w:w="1542" w:type="dxa"/>
            <w:shd w:val="clear" w:color="auto" w:fill="auto"/>
            <w:vAlign w:val="center"/>
          </w:tcPr>
          <w:p w14:paraId="3E8DDF74" w14:textId="77777777" w:rsidR="00D742ED" w:rsidRPr="00D742ED" w:rsidRDefault="00D742ED" w:rsidP="00D742ED">
            <w:pPr>
              <w:ind w:left="-104" w:right="-111"/>
              <w:jc w:val="center"/>
              <w:rPr>
                <w:sz w:val="22"/>
                <w:szCs w:val="22"/>
              </w:rPr>
            </w:pPr>
            <w:r w:rsidRPr="00D742ED">
              <w:rPr>
                <w:sz w:val="22"/>
                <w:szCs w:val="22"/>
                <w:lang w:eastAsia="en-US"/>
              </w:rPr>
              <w:t>с 01.07.2028</w:t>
            </w:r>
          </w:p>
        </w:tc>
        <w:tc>
          <w:tcPr>
            <w:tcW w:w="1120" w:type="dxa"/>
            <w:shd w:val="clear" w:color="auto" w:fill="auto"/>
            <w:vAlign w:val="center"/>
          </w:tcPr>
          <w:p w14:paraId="63C2432C" w14:textId="77777777" w:rsidR="00D742ED" w:rsidRPr="00D742ED" w:rsidRDefault="00D742ED" w:rsidP="00D742ED">
            <w:pPr>
              <w:ind w:left="-105" w:right="-108"/>
              <w:jc w:val="center"/>
              <w:rPr>
                <w:color w:val="000000"/>
                <w:sz w:val="22"/>
                <w:szCs w:val="22"/>
                <w:lang w:eastAsia="en-US"/>
              </w:rPr>
            </w:pPr>
            <w:r w:rsidRPr="00D742ED">
              <w:rPr>
                <w:color w:val="000000"/>
                <w:sz w:val="22"/>
                <w:szCs w:val="22"/>
                <w:lang w:eastAsia="en-US"/>
              </w:rPr>
              <w:t>5 244,77</w:t>
            </w:r>
          </w:p>
        </w:tc>
        <w:tc>
          <w:tcPr>
            <w:tcW w:w="841" w:type="dxa"/>
            <w:gridSpan w:val="3"/>
            <w:shd w:val="clear" w:color="auto" w:fill="auto"/>
            <w:vAlign w:val="center"/>
          </w:tcPr>
          <w:p w14:paraId="2E97ED9D" w14:textId="77777777" w:rsidR="00D742ED" w:rsidRPr="00D742ED" w:rsidRDefault="00D742ED" w:rsidP="00D742ED">
            <w:pPr>
              <w:jc w:val="center"/>
              <w:rPr>
                <w:sz w:val="22"/>
                <w:szCs w:val="22"/>
                <w:lang w:eastAsia="en-US"/>
              </w:rPr>
            </w:pPr>
            <w:r w:rsidRPr="00D742ED">
              <w:rPr>
                <w:sz w:val="22"/>
                <w:szCs w:val="22"/>
                <w:lang w:eastAsia="en-US"/>
              </w:rPr>
              <w:t>x</w:t>
            </w:r>
          </w:p>
        </w:tc>
        <w:tc>
          <w:tcPr>
            <w:tcW w:w="936" w:type="dxa"/>
            <w:shd w:val="clear" w:color="auto" w:fill="auto"/>
            <w:vAlign w:val="center"/>
          </w:tcPr>
          <w:p w14:paraId="158378D4" w14:textId="77777777" w:rsidR="00D742ED" w:rsidRPr="00D742ED" w:rsidRDefault="00D742ED" w:rsidP="00D742ED">
            <w:pPr>
              <w:jc w:val="center"/>
              <w:rPr>
                <w:sz w:val="22"/>
                <w:szCs w:val="22"/>
                <w:lang w:eastAsia="en-US"/>
              </w:rPr>
            </w:pPr>
            <w:r w:rsidRPr="00D742ED">
              <w:rPr>
                <w:sz w:val="22"/>
                <w:szCs w:val="22"/>
                <w:lang w:eastAsia="en-US"/>
              </w:rPr>
              <w:t>x</w:t>
            </w:r>
          </w:p>
        </w:tc>
        <w:tc>
          <w:tcPr>
            <w:tcW w:w="702" w:type="dxa"/>
            <w:shd w:val="clear" w:color="auto" w:fill="auto"/>
            <w:vAlign w:val="center"/>
          </w:tcPr>
          <w:p w14:paraId="6FBF19DB" w14:textId="77777777" w:rsidR="00D742ED" w:rsidRPr="00D742ED" w:rsidRDefault="00D742ED" w:rsidP="00D742ED">
            <w:pPr>
              <w:jc w:val="center"/>
              <w:rPr>
                <w:sz w:val="22"/>
                <w:szCs w:val="22"/>
                <w:lang w:eastAsia="en-US"/>
              </w:rPr>
            </w:pPr>
            <w:r w:rsidRPr="00D742ED">
              <w:rPr>
                <w:sz w:val="22"/>
                <w:szCs w:val="22"/>
                <w:lang w:eastAsia="en-US"/>
              </w:rPr>
              <w:t>х</w:t>
            </w:r>
          </w:p>
        </w:tc>
        <w:tc>
          <w:tcPr>
            <w:tcW w:w="701" w:type="dxa"/>
            <w:shd w:val="clear" w:color="auto" w:fill="auto"/>
            <w:vAlign w:val="center"/>
          </w:tcPr>
          <w:p w14:paraId="114FD348" w14:textId="77777777" w:rsidR="00D742ED" w:rsidRPr="00D742ED" w:rsidRDefault="00D742ED" w:rsidP="00D742ED">
            <w:pPr>
              <w:jc w:val="center"/>
              <w:rPr>
                <w:sz w:val="22"/>
                <w:szCs w:val="22"/>
                <w:lang w:eastAsia="en-US"/>
              </w:rPr>
            </w:pPr>
            <w:r w:rsidRPr="00D742ED">
              <w:rPr>
                <w:sz w:val="22"/>
                <w:szCs w:val="22"/>
                <w:lang w:eastAsia="en-US"/>
              </w:rPr>
              <w:t>x</w:t>
            </w:r>
          </w:p>
        </w:tc>
        <w:tc>
          <w:tcPr>
            <w:tcW w:w="817" w:type="dxa"/>
            <w:shd w:val="clear" w:color="auto" w:fill="auto"/>
            <w:vAlign w:val="center"/>
          </w:tcPr>
          <w:p w14:paraId="3E693A36"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4ECF05F3" w14:textId="77777777" w:rsidTr="00D742ED">
        <w:trPr>
          <w:trHeight w:val="64"/>
          <w:jc w:val="center"/>
        </w:trPr>
        <w:tc>
          <w:tcPr>
            <w:tcW w:w="1844" w:type="dxa"/>
            <w:vMerge/>
            <w:shd w:val="clear" w:color="auto" w:fill="auto"/>
          </w:tcPr>
          <w:p w14:paraId="04830A96" w14:textId="77777777" w:rsidR="00D742ED" w:rsidRPr="00D742ED" w:rsidRDefault="00D742ED" w:rsidP="00D742ED">
            <w:pPr>
              <w:ind w:right="-2"/>
              <w:rPr>
                <w:sz w:val="22"/>
                <w:szCs w:val="22"/>
                <w:lang w:eastAsia="en-US"/>
              </w:rPr>
            </w:pPr>
          </w:p>
        </w:tc>
        <w:tc>
          <w:tcPr>
            <w:tcW w:w="1822" w:type="dxa"/>
            <w:shd w:val="clear" w:color="auto" w:fill="auto"/>
          </w:tcPr>
          <w:p w14:paraId="3239BD29" w14:textId="77777777" w:rsidR="00D742ED" w:rsidRPr="00D742ED" w:rsidRDefault="00D742ED" w:rsidP="00D742ED">
            <w:pPr>
              <w:ind w:right="-2"/>
              <w:jc w:val="center"/>
              <w:rPr>
                <w:sz w:val="22"/>
                <w:szCs w:val="22"/>
                <w:lang w:eastAsia="en-US"/>
              </w:rPr>
            </w:pPr>
            <w:r w:rsidRPr="00D742ED">
              <w:rPr>
                <w:sz w:val="22"/>
                <w:szCs w:val="22"/>
                <w:lang w:eastAsia="en-US"/>
              </w:rPr>
              <w:t>Двухставочный</w:t>
            </w:r>
          </w:p>
        </w:tc>
        <w:tc>
          <w:tcPr>
            <w:tcW w:w="1542" w:type="dxa"/>
            <w:shd w:val="clear" w:color="auto" w:fill="auto"/>
            <w:vAlign w:val="center"/>
          </w:tcPr>
          <w:p w14:paraId="6C1AAF39" w14:textId="77777777" w:rsidR="00D742ED" w:rsidRPr="00D742ED" w:rsidRDefault="00D742ED" w:rsidP="00D742ED">
            <w:pPr>
              <w:jc w:val="center"/>
              <w:rPr>
                <w:sz w:val="22"/>
                <w:szCs w:val="22"/>
                <w:lang w:eastAsia="en-US"/>
              </w:rPr>
            </w:pPr>
            <w:r w:rsidRPr="00D742ED">
              <w:rPr>
                <w:sz w:val="22"/>
                <w:szCs w:val="22"/>
                <w:lang w:eastAsia="en-US"/>
              </w:rPr>
              <w:t>x</w:t>
            </w:r>
          </w:p>
        </w:tc>
        <w:tc>
          <w:tcPr>
            <w:tcW w:w="1120" w:type="dxa"/>
            <w:shd w:val="clear" w:color="auto" w:fill="auto"/>
            <w:vAlign w:val="center"/>
          </w:tcPr>
          <w:p w14:paraId="56C11C09" w14:textId="77777777" w:rsidR="00D742ED" w:rsidRPr="00D742ED" w:rsidRDefault="00D742ED" w:rsidP="00D742ED">
            <w:pPr>
              <w:jc w:val="center"/>
              <w:rPr>
                <w:sz w:val="22"/>
                <w:szCs w:val="22"/>
                <w:lang w:eastAsia="en-US"/>
              </w:rPr>
            </w:pPr>
            <w:r w:rsidRPr="00D742ED">
              <w:rPr>
                <w:sz w:val="22"/>
                <w:szCs w:val="22"/>
                <w:lang w:eastAsia="en-US"/>
              </w:rPr>
              <w:t>x</w:t>
            </w:r>
          </w:p>
        </w:tc>
        <w:tc>
          <w:tcPr>
            <w:tcW w:w="841" w:type="dxa"/>
            <w:gridSpan w:val="3"/>
            <w:shd w:val="clear" w:color="auto" w:fill="auto"/>
            <w:vAlign w:val="center"/>
          </w:tcPr>
          <w:p w14:paraId="495D68B3" w14:textId="77777777" w:rsidR="00D742ED" w:rsidRPr="00D742ED" w:rsidRDefault="00D742ED" w:rsidP="00D742ED">
            <w:pPr>
              <w:jc w:val="center"/>
              <w:rPr>
                <w:sz w:val="22"/>
                <w:szCs w:val="22"/>
                <w:lang w:eastAsia="en-US"/>
              </w:rPr>
            </w:pPr>
            <w:r w:rsidRPr="00D742ED">
              <w:rPr>
                <w:sz w:val="22"/>
                <w:szCs w:val="22"/>
                <w:lang w:eastAsia="en-US"/>
              </w:rPr>
              <w:t>x</w:t>
            </w:r>
          </w:p>
        </w:tc>
        <w:tc>
          <w:tcPr>
            <w:tcW w:w="936" w:type="dxa"/>
            <w:shd w:val="clear" w:color="auto" w:fill="auto"/>
            <w:vAlign w:val="center"/>
          </w:tcPr>
          <w:p w14:paraId="1F86764B" w14:textId="77777777" w:rsidR="00D742ED" w:rsidRPr="00D742ED" w:rsidRDefault="00D742ED" w:rsidP="00D742ED">
            <w:pPr>
              <w:jc w:val="center"/>
              <w:rPr>
                <w:sz w:val="22"/>
                <w:szCs w:val="22"/>
                <w:lang w:eastAsia="en-US"/>
              </w:rPr>
            </w:pPr>
            <w:r w:rsidRPr="00D742ED">
              <w:rPr>
                <w:sz w:val="22"/>
                <w:szCs w:val="22"/>
                <w:lang w:eastAsia="en-US"/>
              </w:rPr>
              <w:t>x</w:t>
            </w:r>
          </w:p>
        </w:tc>
        <w:tc>
          <w:tcPr>
            <w:tcW w:w="702" w:type="dxa"/>
            <w:shd w:val="clear" w:color="auto" w:fill="auto"/>
            <w:vAlign w:val="center"/>
          </w:tcPr>
          <w:p w14:paraId="0474D7DE" w14:textId="77777777" w:rsidR="00D742ED" w:rsidRPr="00D742ED" w:rsidRDefault="00D742ED" w:rsidP="00D742ED">
            <w:pPr>
              <w:jc w:val="center"/>
              <w:rPr>
                <w:sz w:val="22"/>
                <w:szCs w:val="22"/>
                <w:lang w:eastAsia="en-US"/>
              </w:rPr>
            </w:pPr>
            <w:r w:rsidRPr="00D742ED">
              <w:rPr>
                <w:sz w:val="22"/>
                <w:szCs w:val="22"/>
                <w:lang w:eastAsia="en-US"/>
              </w:rPr>
              <w:t>х</w:t>
            </w:r>
          </w:p>
        </w:tc>
        <w:tc>
          <w:tcPr>
            <w:tcW w:w="701" w:type="dxa"/>
            <w:shd w:val="clear" w:color="auto" w:fill="auto"/>
            <w:vAlign w:val="center"/>
          </w:tcPr>
          <w:p w14:paraId="118A111B" w14:textId="77777777" w:rsidR="00D742ED" w:rsidRPr="00D742ED" w:rsidRDefault="00D742ED" w:rsidP="00D742ED">
            <w:pPr>
              <w:jc w:val="center"/>
              <w:rPr>
                <w:sz w:val="22"/>
                <w:szCs w:val="22"/>
                <w:lang w:eastAsia="en-US"/>
              </w:rPr>
            </w:pPr>
            <w:r w:rsidRPr="00D742ED">
              <w:rPr>
                <w:sz w:val="22"/>
                <w:szCs w:val="22"/>
                <w:lang w:eastAsia="en-US"/>
              </w:rPr>
              <w:t>x</w:t>
            </w:r>
          </w:p>
        </w:tc>
        <w:tc>
          <w:tcPr>
            <w:tcW w:w="817" w:type="dxa"/>
            <w:shd w:val="clear" w:color="auto" w:fill="auto"/>
            <w:vAlign w:val="center"/>
          </w:tcPr>
          <w:p w14:paraId="78BEE7C9"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2DF530F6" w14:textId="77777777" w:rsidTr="00D742ED">
        <w:trPr>
          <w:trHeight w:val="64"/>
          <w:jc w:val="center"/>
        </w:trPr>
        <w:tc>
          <w:tcPr>
            <w:tcW w:w="1844" w:type="dxa"/>
            <w:vMerge/>
            <w:shd w:val="clear" w:color="auto" w:fill="auto"/>
          </w:tcPr>
          <w:p w14:paraId="772425E6" w14:textId="77777777" w:rsidR="00D742ED" w:rsidRPr="00D742ED" w:rsidRDefault="00D742ED" w:rsidP="00D742ED">
            <w:pPr>
              <w:ind w:right="-2"/>
              <w:rPr>
                <w:sz w:val="22"/>
                <w:szCs w:val="22"/>
                <w:lang w:eastAsia="en-US"/>
              </w:rPr>
            </w:pPr>
          </w:p>
        </w:tc>
        <w:tc>
          <w:tcPr>
            <w:tcW w:w="1822" w:type="dxa"/>
            <w:shd w:val="clear" w:color="auto" w:fill="auto"/>
          </w:tcPr>
          <w:p w14:paraId="40CED49A" w14:textId="77777777" w:rsidR="00D742ED" w:rsidRPr="00D742ED" w:rsidRDefault="00D742ED" w:rsidP="00D742ED">
            <w:pPr>
              <w:ind w:right="-2"/>
              <w:jc w:val="center"/>
              <w:rPr>
                <w:sz w:val="22"/>
                <w:szCs w:val="22"/>
                <w:lang w:eastAsia="en-US"/>
              </w:rPr>
            </w:pPr>
            <w:r w:rsidRPr="00D742ED">
              <w:rPr>
                <w:sz w:val="22"/>
                <w:szCs w:val="22"/>
                <w:lang w:eastAsia="en-US"/>
              </w:rPr>
              <w:t>Ставка за тепловую энергию, руб./Гкал</w:t>
            </w:r>
          </w:p>
        </w:tc>
        <w:tc>
          <w:tcPr>
            <w:tcW w:w="1542" w:type="dxa"/>
            <w:shd w:val="clear" w:color="auto" w:fill="auto"/>
            <w:vAlign w:val="center"/>
          </w:tcPr>
          <w:p w14:paraId="59BEEF16" w14:textId="77777777" w:rsidR="00D742ED" w:rsidRPr="00D742ED" w:rsidRDefault="00D742ED" w:rsidP="00D742ED">
            <w:pPr>
              <w:jc w:val="center"/>
              <w:rPr>
                <w:sz w:val="22"/>
                <w:szCs w:val="22"/>
                <w:lang w:eastAsia="en-US"/>
              </w:rPr>
            </w:pPr>
            <w:r w:rsidRPr="00D742ED">
              <w:rPr>
                <w:sz w:val="22"/>
                <w:szCs w:val="22"/>
                <w:lang w:eastAsia="en-US"/>
              </w:rPr>
              <w:t>x</w:t>
            </w:r>
          </w:p>
        </w:tc>
        <w:tc>
          <w:tcPr>
            <w:tcW w:w="1120" w:type="dxa"/>
            <w:shd w:val="clear" w:color="auto" w:fill="auto"/>
            <w:vAlign w:val="center"/>
          </w:tcPr>
          <w:p w14:paraId="0CE7025A" w14:textId="77777777" w:rsidR="00D742ED" w:rsidRPr="00D742ED" w:rsidRDefault="00D742ED" w:rsidP="00D742ED">
            <w:pPr>
              <w:jc w:val="center"/>
              <w:rPr>
                <w:sz w:val="22"/>
                <w:szCs w:val="22"/>
                <w:lang w:eastAsia="en-US"/>
              </w:rPr>
            </w:pPr>
            <w:r w:rsidRPr="00D742ED">
              <w:rPr>
                <w:sz w:val="22"/>
                <w:szCs w:val="22"/>
                <w:lang w:eastAsia="en-US"/>
              </w:rPr>
              <w:t>x</w:t>
            </w:r>
          </w:p>
        </w:tc>
        <w:tc>
          <w:tcPr>
            <w:tcW w:w="841" w:type="dxa"/>
            <w:gridSpan w:val="3"/>
            <w:shd w:val="clear" w:color="auto" w:fill="auto"/>
            <w:vAlign w:val="center"/>
          </w:tcPr>
          <w:p w14:paraId="1551E4A1" w14:textId="77777777" w:rsidR="00D742ED" w:rsidRPr="00D742ED" w:rsidRDefault="00D742ED" w:rsidP="00D742ED">
            <w:pPr>
              <w:jc w:val="center"/>
              <w:rPr>
                <w:sz w:val="22"/>
                <w:szCs w:val="22"/>
                <w:lang w:eastAsia="en-US"/>
              </w:rPr>
            </w:pPr>
            <w:r w:rsidRPr="00D742ED">
              <w:rPr>
                <w:sz w:val="22"/>
                <w:szCs w:val="22"/>
                <w:lang w:eastAsia="en-US"/>
              </w:rPr>
              <w:t>x</w:t>
            </w:r>
          </w:p>
        </w:tc>
        <w:tc>
          <w:tcPr>
            <w:tcW w:w="936" w:type="dxa"/>
            <w:shd w:val="clear" w:color="auto" w:fill="auto"/>
            <w:vAlign w:val="center"/>
          </w:tcPr>
          <w:p w14:paraId="01BCB53B" w14:textId="77777777" w:rsidR="00D742ED" w:rsidRPr="00D742ED" w:rsidRDefault="00D742ED" w:rsidP="00D742ED">
            <w:pPr>
              <w:jc w:val="center"/>
              <w:rPr>
                <w:sz w:val="22"/>
                <w:szCs w:val="22"/>
                <w:lang w:eastAsia="en-US"/>
              </w:rPr>
            </w:pPr>
            <w:r w:rsidRPr="00D742ED">
              <w:rPr>
                <w:sz w:val="22"/>
                <w:szCs w:val="22"/>
                <w:lang w:eastAsia="en-US"/>
              </w:rPr>
              <w:t>x</w:t>
            </w:r>
          </w:p>
        </w:tc>
        <w:tc>
          <w:tcPr>
            <w:tcW w:w="702" w:type="dxa"/>
            <w:shd w:val="clear" w:color="auto" w:fill="auto"/>
            <w:vAlign w:val="center"/>
          </w:tcPr>
          <w:p w14:paraId="3F814983" w14:textId="77777777" w:rsidR="00D742ED" w:rsidRPr="00D742ED" w:rsidRDefault="00D742ED" w:rsidP="00D742ED">
            <w:pPr>
              <w:jc w:val="center"/>
              <w:rPr>
                <w:sz w:val="22"/>
                <w:szCs w:val="22"/>
                <w:lang w:eastAsia="en-US"/>
              </w:rPr>
            </w:pPr>
            <w:r w:rsidRPr="00D742ED">
              <w:rPr>
                <w:sz w:val="22"/>
                <w:szCs w:val="22"/>
                <w:lang w:eastAsia="en-US"/>
              </w:rPr>
              <w:t>х</w:t>
            </w:r>
          </w:p>
        </w:tc>
        <w:tc>
          <w:tcPr>
            <w:tcW w:w="701" w:type="dxa"/>
            <w:shd w:val="clear" w:color="auto" w:fill="auto"/>
            <w:vAlign w:val="center"/>
          </w:tcPr>
          <w:p w14:paraId="5DEDFF75" w14:textId="77777777" w:rsidR="00D742ED" w:rsidRPr="00D742ED" w:rsidRDefault="00D742ED" w:rsidP="00D742ED">
            <w:pPr>
              <w:jc w:val="center"/>
              <w:rPr>
                <w:sz w:val="22"/>
                <w:szCs w:val="22"/>
                <w:lang w:eastAsia="en-US"/>
              </w:rPr>
            </w:pPr>
            <w:r w:rsidRPr="00D742ED">
              <w:rPr>
                <w:sz w:val="22"/>
                <w:szCs w:val="22"/>
                <w:lang w:eastAsia="en-US"/>
              </w:rPr>
              <w:t>x</w:t>
            </w:r>
          </w:p>
        </w:tc>
        <w:tc>
          <w:tcPr>
            <w:tcW w:w="817" w:type="dxa"/>
            <w:shd w:val="clear" w:color="auto" w:fill="auto"/>
            <w:vAlign w:val="center"/>
          </w:tcPr>
          <w:p w14:paraId="0E6E0652" w14:textId="77777777" w:rsidR="00D742ED" w:rsidRPr="00D742ED" w:rsidRDefault="00D742ED" w:rsidP="00D742ED">
            <w:pPr>
              <w:jc w:val="center"/>
              <w:rPr>
                <w:sz w:val="22"/>
                <w:szCs w:val="22"/>
                <w:lang w:eastAsia="en-US"/>
              </w:rPr>
            </w:pPr>
            <w:r w:rsidRPr="00D742ED">
              <w:rPr>
                <w:sz w:val="22"/>
                <w:szCs w:val="22"/>
                <w:lang w:eastAsia="en-US"/>
              </w:rPr>
              <w:t>x</w:t>
            </w:r>
          </w:p>
        </w:tc>
      </w:tr>
      <w:tr w:rsidR="00D742ED" w:rsidRPr="00D742ED" w14:paraId="046079B5" w14:textId="77777777" w:rsidTr="00D742ED">
        <w:trPr>
          <w:trHeight w:val="511"/>
          <w:jc w:val="center"/>
        </w:trPr>
        <w:tc>
          <w:tcPr>
            <w:tcW w:w="1844" w:type="dxa"/>
            <w:shd w:val="clear" w:color="auto" w:fill="auto"/>
          </w:tcPr>
          <w:p w14:paraId="3264178C" w14:textId="77777777" w:rsidR="00D742ED" w:rsidRPr="00D742ED" w:rsidRDefault="00D742ED" w:rsidP="00D742ED">
            <w:pPr>
              <w:ind w:right="-2"/>
              <w:rPr>
                <w:sz w:val="22"/>
                <w:szCs w:val="22"/>
                <w:lang w:eastAsia="en-US"/>
              </w:rPr>
            </w:pPr>
          </w:p>
        </w:tc>
        <w:tc>
          <w:tcPr>
            <w:tcW w:w="1822" w:type="dxa"/>
            <w:shd w:val="clear" w:color="auto" w:fill="auto"/>
            <w:vAlign w:val="center"/>
          </w:tcPr>
          <w:p w14:paraId="44E828F4" w14:textId="77777777" w:rsidR="00D742ED" w:rsidRPr="00D742ED" w:rsidRDefault="00D742ED" w:rsidP="00D742ED">
            <w:pPr>
              <w:ind w:right="-2"/>
              <w:jc w:val="center"/>
              <w:rPr>
                <w:sz w:val="22"/>
                <w:szCs w:val="22"/>
                <w:lang w:eastAsia="en-US"/>
              </w:rPr>
            </w:pPr>
            <w:r w:rsidRPr="00D742ED">
              <w:rPr>
                <w:sz w:val="22"/>
                <w:szCs w:val="22"/>
                <w:lang w:eastAsia="en-US"/>
              </w:rPr>
              <w:t xml:space="preserve">Ставка за содержание тепловой мощности, </w:t>
            </w:r>
          </w:p>
          <w:p w14:paraId="19780357" w14:textId="77777777" w:rsidR="00D742ED" w:rsidRPr="00D742ED" w:rsidRDefault="00D742ED" w:rsidP="00D742ED">
            <w:pPr>
              <w:tabs>
                <w:tab w:val="left" w:pos="670"/>
              </w:tabs>
              <w:ind w:right="-2"/>
              <w:jc w:val="center"/>
              <w:rPr>
                <w:sz w:val="22"/>
                <w:szCs w:val="22"/>
                <w:lang w:eastAsia="en-US"/>
              </w:rPr>
            </w:pPr>
            <w:r w:rsidRPr="00D742ED">
              <w:rPr>
                <w:sz w:val="22"/>
                <w:szCs w:val="22"/>
                <w:lang w:eastAsia="en-US"/>
              </w:rPr>
              <w:t xml:space="preserve">тыс.руб./Гкал/ч </w:t>
            </w:r>
          </w:p>
          <w:p w14:paraId="2C24ED42" w14:textId="77777777" w:rsidR="00D742ED" w:rsidRPr="00D742ED" w:rsidRDefault="00D742ED" w:rsidP="00D742ED">
            <w:pPr>
              <w:tabs>
                <w:tab w:val="left" w:pos="670"/>
              </w:tabs>
              <w:ind w:right="-2"/>
              <w:jc w:val="center"/>
              <w:rPr>
                <w:sz w:val="22"/>
                <w:szCs w:val="22"/>
                <w:lang w:eastAsia="en-US"/>
              </w:rPr>
            </w:pPr>
            <w:r w:rsidRPr="00D742ED">
              <w:rPr>
                <w:sz w:val="22"/>
                <w:szCs w:val="22"/>
                <w:lang w:eastAsia="en-US"/>
              </w:rPr>
              <w:t>в мес.</w:t>
            </w:r>
          </w:p>
        </w:tc>
        <w:tc>
          <w:tcPr>
            <w:tcW w:w="1542" w:type="dxa"/>
            <w:shd w:val="clear" w:color="auto" w:fill="auto"/>
            <w:vAlign w:val="center"/>
          </w:tcPr>
          <w:p w14:paraId="1FAECFD9" w14:textId="77777777" w:rsidR="00D742ED" w:rsidRPr="00D742ED" w:rsidRDefault="00D742ED" w:rsidP="00D742ED">
            <w:pPr>
              <w:jc w:val="center"/>
              <w:rPr>
                <w:sz w:val="22"/>
                <w:szCs w:val="22"/>
                <w:lang w:eastAsia="en-US"/>
              </w:rPr>
            </w:pPr>
            <w:r w:rsidRPr="00D742ED">
              <w:rPr>
                <w:sz w:val="22"/>
                <w:szCs w:val="22"/>
                <w:lang w:eastAsia="en-US"/>
              </w:rPr>
              <w:t>x</w:t>
            </w:r>
          </w:p>
        </w:tc>
        <w:tc>
          <w:tcPr>
            <w:tcW w:w="1120" w:type="dxa"/>
            <w:shd w:val="clear" w:color="auto" w:fill="auto"/>
            <w:vAlign w:val="center"/>
          </w:tcPr>
          <w:p w14:paraId="10688DA1" w14:textId="77777777" w:rsidR="00D742ED" w:rsidRPr="00D742ED" w:rsidRDefault="00D742ED" w:rsidP="00D742ED">
            <w:pPr>
              <w:jc w:val="center"/>
              <w:rPr>
                <w:sz w:val="22"/>
                <w:szCs w:val="22"/>
                <w:lang w:eastAsia="en-US"/>
              </w:rPr>
            </w:pPr>
            <w:r w:rsidRPr="00D742ED">
              <w:rPr>
                <w:sz w:val="22"/>
                <w:szCs w:val="22"/>
                <w:lang w:eastAsia="en-US"/>
              </w:rPr>
              <w:t>x</w:t>
            </w:r>
          </w:p>
        </w:tc>
        <w:tc>
          <w:tcPr>
            <w:tcW w:w="841" w:type="dxa"/>
            <w:gridSpan w:val="3"/>
            <w:shd w:val="clear" w:color="auto" w:fill="auto"/>
            <w:vAlign w:val="center"/>
          </w:tcPr>
          <w:p w14:paraId="160E0C25" w14:textId="77777777" w:rsidR="00D742ED" w:rsidRPr="00D742ED" w:rsidRDefault="00D742ED" w:rsidP="00D742ED">
            <w:pPr>
              <w:jc w:val="center"/>
              <w:rPr>
                <w:sz w:val="22"/>
                <w:szCs w:val="22"/>
                <w:lang w:eastAsia="en-US"/>
              </w:rPr>
            </w:pPr>
            <w:r w:rsidRPr="00D742ED">
              <w:rPr>
                <w:sz w:val="22"/>
                <w:szCs w:val="22"/>
                <w:lang w:eastAsia="en-US"/>
              </w:rPr>
              <w:t>x</w:t>
            </w:r>
          </w:p>
        </w:tc>
        <w:tc>
          <w:tcPr>
            <w:tcW w:w="936" w:type="dxa"/>
            <w:shd w:val="clear" w:color="auto" w:fill="auto"/>
            <w:vAlign w:val="center"/>
          </w:tcPr>
          <w:p w14:paraId="33F492D3" w14:textId="77777777" w:rsidR="00D742ED" w:rsidRPr="00D742ED" w:rsidRDefault="00D742ED" w:rsidP="00D742ED">
            <w:pPr>
              <w:jc w:val="center"/>
              <w:rPr>
                <w:sz w:val="22"/>
                <w:szCs w:val="22"/>
                <w:lang w:eastAsia="en-US"/>
              </w:rPr>
            </w:pPr>
            <w:r w:rsidRPr="00D742ED">
              <w:rPr>
                <w:sz w:val="22"/>
                <w:szCs w:val="22"/>
                <w:lang w:eastAsia="en-US"/>
              </w:rPr>
              <w:t>x</w:t>
            </w:r>
          </w:p>
        </w:tc>
        <w:tc>
          <w:tcPr>
            <w:tcW w:w="702" w:type="dxa"/>
            <w:shd w:val="clear" w:color="auto" w:fill="auto"/>
            <w:vAlign w:val="center"/>
          </w:tcPr>
          <w:p w14:paraId="48B18903" w14:textId="77777777" w:rsidR="00D742ED" w:rsidRPr="00D742ED" w:rsidRDefault="00D742ED" w:rsidP="00D742ED">
            <w:pPr>
              <w:jc w:val="center"/>
              <w:rPr>
                <w:sz w:val="22"/>
                <w:szCs w:val="22"/>
                <w:lang w:eastAsia="en-US"/>
              </w:rPr>
            </w:pPr>
            <w:r w:rsidRPr="00D742ED">
              <w:rPr>
                <w:sz w:val="22"/>
                <w:szCs w:val="22"/>
                <w:lang w:eastAsia="en-US"/>
              </w:rPr>
              <w:t>х</w:t>
            </w:r>
          </w:p>
        </w:tc>
        <w:tc>
          <w:tcPr>
            <w:tcW w:w="701" w:type="dxa"/>
            <w:shd w:val="clear" w:color="auto" w:fill="auto"/>
            <w:vAlign w:val="center"/>
          </w:tcPr>
          <w:p w14:paraId="5DE20231" w14:textId="77777777" w:rsidR="00D742ED" w:rsidRPr="00D742ED" w:rsidRDefault="00D742ED" w:rsidP="00D742ED">
            <w:pPr>
              <w:jc w:val="center"/>
              <w:rPr>
                <w:sz w:val="22"/>
                <w:szCs w:val="22"/>
                <w:lang w:eastAsia="en-US"/>
              </w:rPr>
            </w:pPr>
            <w:r w:rsidRPr="00D742ED">
              <w:rPr>
                <w:sz w:val="22"/>
                <w:szCs w:val="22"/>
                <w:lang w:eastAsia="en-US"/>
              </w:rPr>
              <w:t>x</w:t>
            </w:r>
          </w:p>
        </w:tc>
        <w:tc>
          <w:tcPr>
            <w:tcW w:w="817" w:type="dxa"/>
            <w:shd w:val="clear" w:color="auto" w:fill="auto"/>
            <w:vAlign w:val="center"/>
          </w:tcPr>
          <w:p w14:paraId="427B044B" w14:textId="77777777" w:rsidR="00D742ED" w:rsidRPr="00D742ED" w:rsidRDefault="00D742ED" w:rsidP="00D742ED">
            <w:pPr>
              <w:jc w:val="center"/>
              <w:rPr>
                <w:sz w:val="22"/>
                <w:szCs w:val="22"/>
                <w:lang w:eastAsia="en-US"/>
              </w:rPr>
            </w:pPr>
            <w:r w:rsidRPr="00D742ED">
              <w:rPr>
                <w:sz w:val="22"/>
                <w:szCs w:val="22"/>
                <w:lang w:eastAsia="en-US"/>
              </w:rPr>
              <w:t>x</w:t>
            </w:r>
          </w:p>
        </w:tc>
      </w:tr>
    </w:tbl>
    <w:p w14:paraId="0429BAAC" w14:textId="77777777" w:rsidR="00D742ED" w:rsidRPr="00D742ED" w:rsidRDefault="00D742ED" w:rsidP="00D742ED">
      <w:pPr>
        <w:ind w:left="142" w:firstLine="568"/>
        <w:jc w:val="both"/>
        <w:rPr>
          <w:sz w:val="28"/>
          <w:szCs w:val="28"/>
          <w:lang w:eastAsia="en-US"/>
        </w:rPr>
      </w:pPr>
    </w:p>
    <w:p w14:paraId="4FEB0883" w14:textId="77777777" w:rsidR="00D742ED" w:rsidRPr="00D742ED" w:rsidRDefault="00D742ED" w:rsidP="00D742ED">
      <w:pPr>
        <w:ind w:left="-426" w:right="-428" w:firstLine="568"/>
        <w:jc w:val="both"/>
        <w:rPr>
          <w:sz w:val="28"/>
          <w:szCs w:val="28"/>
          <w:lang w:eastAsia="en-US"/>
        </w:rPr>
      </w:pPr>
      <w:r w:rsidRPr="00D742ED">
        <w:rPr>
          <w:sz w:val="28"/>
          <w:szCs w:val="28"/>
          <w:lang w:eastAsia="en-US"/>
        </w:rPr>
        <w:t>* Выделяется в целях реализации пункта 6 статьи 168 Налогового кодекса Российской Федерации (часть вторая).</w:t>
      </w:r>
    </w:p>
    <w:p w14:paraId="06B273FE" w14:textId="77777777" w:rsidR="00D742ED" w:rsidRPr="00D742ED" w:rsidRDefault="00D742ED" w:rsidP="00D742ED">
      <w:pPr>
        <w:ind w:right="-285" w:firstLine="709"/>
        <w:jc w:val="right"/>
        <w:rPr>
          <w:sz w:val="28"/>
          <w:szCs w:val="28"/>
          <w:lang w:eastAsia="en-US"/>
        </w:rPr>
      </w:pPr>
      <w:r w:rsidRPr="00D742ED">
        <w:rPr>
          <w:sz w:val="28"/>
          <w:szCs w:val="28"/>
          <w:lang w:eastAsia="en-US"/>
        </w:rPr>
        <w:t>».</w:t>
      </w:r>
    </w:p>
    <w:p w14:paraId="0718880E" w14:textId="77777777" w:rsidR="00D742ED" w:rsidRPr="00D742ED" w:rsidRDefault="00D742ED" w:rsidP="00D742ED">
      <w:pPr>
        <w:rPr>
          <w:lang w:eastAsia="en-US"/>
        </w:rPr>
      </w:pPr>
    </w:p>
    <w:p w14:paraId="53283E14" w14:textId="77777777" w:rsidR="00D742ED" w:rsidRPr="00D742ED" w:rsidRDefault="00D742ED" w:rsidP="00D742ED">
      <w:pPr>
        <w:rPr>
          <w:lang w:eastAsia="en-US"/>
        </w:rPr>
      </w:pPr>
    </w:p>
    <w:p w14:paraId="49E2598F" w14:textId="77777777" w:rsidR="00D742ED" w:rsidRPr="00D742ED" w:rsidRDefault="00D742ED" w:rsidP="00D742ED">
      <w:pPr>
        <w:rPr>
          <w:lang w:eastAsia="en-US"/>
        </w:rPr>
      </w:pPr>
    </w:p>
    <w:p w14:paraId="0B92AA0E" w14:textId="77777777" w:rsidR="00D742ED" w:rsidRPr="00D742ED" w:rsidRDefault="00D742ED" w:rsidP="00D742ED">
      <w:pPr>
        <w:ind w:left="601" w:right="-142"/>
        <w:jc w:val="right"/>
        <w:rPr>
          <w:b/>
          <w:lang w:eastAsia="en-US"/>
        </w:rPr>
      </w:pPr>
    </w:p>
    <w:p w14:paraId="14928C2B" w14:textId="77777777" w:rsidR="00D742ED" w:rsidRPr="00D742ED" w:rsidRDefault="00D742ED" w:rsidP="00D742ED">
      <w:pPr>
        <w:jc w:val="both"/>
        <w:rPr>
          <w:sz w:val="28"/>
          <w:szCs w:val="28"/>
          <w:lang w:eastAsia="en-US"/>
        </w:rPr>
      </w:pPr>
    </w:p>
    <w:p w14:paraId="49F5CF40" w14:textId="77777777" w:rsidR="00816A2E" w:rsidRDefault="00816A2E" w:rsidP="00D742ED">
      <w:pPr>
        <w:rPr>
          <w:snapToGrid w:val="0"/>
          <w:sz w:val="28"/>
          <w:lang w:val="en-US"/>
        </w:rPr>
      </w:pPr>
    </w:p>
    <w:p w14:paraId="5849C4E9" w14:textId="77777777" w:rsidR="00D742ED" w:rsidRDefault="00D742ED" w:rsidP="00D742ED">
      <w:pPr>
        <w:rPr>
          <w:snapToGrid w:val="0"/>
          <w:sz w:val="28"/>
          <w:lang w:val="en-US"/>
        </w:rPr>
        <w:sectPr w:rsidR="00D742ED" w:rsidSect="00816A2E">
          <w:pgSz w:w="11906" w:h="16838"/>
          <w:pgMar w:top="851" w:right="851" w:bottom="851" w:left="1701" w:header="709" w:footer="709" w:gutter="0"/>
          <w:cols w:space="708"/>
          <w:titlePg/>
          <w:docGrid w:linePitch="360"/>
        </w:sectPr>
      </w:pPr>
    </w:p>
    <w:p w14:paraId="2113FBB5" w14:textId="35132CA2" w:rsidR="00D742ED" w:rsidRPr="00F01343" w:rsidRDefault="00D742ED" w:rsidP="00F80873">
      <w:pPr>
        <w:tabs>
          <w:tab w:val="left" w:pos="270"/>
          <w:tab w:val="right" w:pos="9355"/>
        </w:tabs>
        <w:ind w:left="-4310" w:firstLine="15225"/>
      </w:pPr>
      <w:r w:rsidRPr="00F01343">
        <w:lastRenderedPageBreak/>
        <w:t>Приложение</w:t>
      </w:r>
      <w:r>
        <w:t xml:space="preserve"> № 4</w:t>
      </w:r>
      <w:r>
        <w:t>8</w:t>
      </w:r>
      <w:r>
        <w:t xml:space="preserve"> к протоколу</w:t>
      </w:r>
      <w:r w:rsidRPr="00F01343">
        <w:t xml:space="preserve"> № </w:t>
      </w:r>
      <w:r>
        <w:t>88</w:t>
      </w:r>
    </w:p>
    <w:p w14:paraId="16AC1929" w14:textId="77777777" w:rsidR="00D742ED" w:rsidRPr="00F01343" w:rsidRDefault="00D742ED" w:rsidP="00F80873">
      <w:pPr>
        <w:tabs>
          <w:tab w:val="left" w:pos="3686"/>
          <w:tab w:val="left" w:pos="9498"/>
        </w:tabs>
        <w:ind w:left="-4310" w:right="-569" w:firstLine="15225"/>
      </w:pPr>
      <w:r w:rsidRPr="00F01343">
        <w:t>заседания правления Региональной</w:t>
      </w:r>
    </w:p>
    <w:p w14:paraId="634DFB88" w14:textId="77777777" w:rsidR="00D742ED" w:rsidRPr="00F01343" w:rsidRDefault="00D742ED" w:rsidP="00F80873">
      <w:pPr>
        <w:tabs>
          <w:tab w:val="left" w:pos="3686"/>
          <w:tab w:val="left" w:pos="9498"/>
        </w:tabs>
        <w:ind w:left="-4310" w:right="-569" w:firstLine="15225"/>
      </w:pPr>
      <w:r w:rsidRPr="00F01343">
        <w:t>энергетической комиссии</w:t>
      </w:r>
    </w:p>
    <w:p w14:paraId="41B76EBE" w14:textId="77777777" w:rsidR="00D742ED" w:rsidRDefault="00D742ED" w:rsidP="00F80873">
      <w:pPr>
        <w:tabs>
          <w:tab w:val="left" w:pos="3686"/>
          <w:tab w:val="left" w:pos="9498"/>
        </w:tabs>
        <w:ind w:left="-4310" w:right="-569" w:firstLine="15225"/>
      </w:pPr>
      <w:r w:rsidRPr="00F01343">
        <w:t xml:space="preserve">Кузбасса от </w:t>
      </w:r>
      <w:r>
        <w:t>17</w:t>
      </w:r>
      <w:r w:rsidRPr="00F01343">
        <w:t>.</w:t>
      </w:r>
      <w:r>
        <w:t>12</w:t>
      </w:r>
      <w:r w:rsidRPr="00F01343">
        <w:t>.2024</w:t>
      </w:r>
    </w:p>
    <w:p w14:paraId="4E2DF2FB" w14:textId="77777777" w:rsidR="00F80873" w:rsidRPr="00D742ED" w:rsidRDefault="00F80873" w:rsidP="00D742ED">
      <w:pPr>
        <w:tabs>
          <w:tab w:val="left" w:pos="3686"/>
          <w:tab w:val="left" w:pos="9498"/>
        </w:tabs>
        <w:ind w:left="-4310" w:right="-569" w:firstLine="9697"/>
      </w:pPr>
    </w:p>
    <w:p w14:paraId="480AB2A8" w14:textId="77777777" w:rsidR="00F80873" w:rsidRDefault="00F80873" w:rsidP="00F80873">
      <w:pPr>
        <w:ind w:left="567" w:firstLine="709"/>
        <w:jc w:val="center"/>
        <w:rPr>
          <w:b/>
          <w:bCs/>
          <w:sz w:val="28"/>
          <w:szCs w:val="28"/>
        </w:rPr>
      </w:pPr>
      <w:r w:rsidRPr="009C4983">
        <w:rPr>
          <w:b/>
          <w:bCs/>
          <w:sz w:val="28"/>
          <w:szCs w:val="28"/>
        </w:rPr>
        <w:t>Долгосрочные тарифы</w:t>
      </w:r>
      <w:bookmarkStart w:id="91" w:name="_Hlk525895453"/>
      <w:r w:rsidRPr="009C4983">
        <w:rPr>
          <w:b/>
          <w:bCs/>
          <w:sz w:val="28"/>
          <w:szCs w:val="28"/>
        </w:rPr>
        <w:t xml:space="preserve">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Pr>
          <w:b/>
          <w:bCs/>
          <w:sz w:val="28"/>
          <w:szCs w:val="28"/>
        </w:rPr>
        <w:br/>
      </w:r>
      <w:r w:rsidRPr="009C4983">
        <w:rPr>
          <w:b/>
          <w:bCs/>
          <w:sz w:val="28"/>
          <w:szCs w:val="28"/>
        </w:rPr>
        <w:t>по тепловодоснабжению) узел теплоснабжения – котельн</w:t>
      </w:r>
      <w:r>
        <w:rPr>
          <w:b/>
          <w:bCs/>
          <w:sz w:val="28"/>
          <w:szCs w:val="28"/>
        </w:rPr>
        <w:t>ая</w:t>
      </w:r>
      <w:r w:rsidRPr="009C4983">
        <w:rPr>
          <w:b/>
          <w:bCs/>
          <w:sz w:val="28"/>
          <w:szCs w:val="28"/>
        </w:rPr>
        <w:t xml:space="preserve"> </w:t>
      </w:r>
      <w:bookmarkEnd w:id="91"/>
      <w:r w:rsidRPr="00DC4379">
        <w:rPr>
          <w:b/>
          <w:bCs/>
          <w:color w:val="000000"/>
          <w:kern w:val="32"/>
          <w:sz w:val="28"/>
          <w:szCs w:val="28"/>
        </w:rPr>
        <w:t>ТЧ-</w:t>
      </w:r>
      <w:r>
        <w:rPr>
          <w:b/>
          <w:bCs/>
          <w:color w:val="000000"/>
          <w:kern w:val="32"/>
          <w:sz w:val="28"/>
          <w:szCs w:val="28"/>
        </w:rPr>
        <w:t>1</w:t>
      </w:r>
      <w:r w:rsidRPr="00DC4379">
        <w:rPr>
          <w:b/>
          <w:bCs/>
          <w:color w:val="000000"/>
          <w:kern w:val="32"/>
          <w:sz w:val="28"/>
          <w:szCs w:val="28"/>
        </w:rPr>
        <w:t>5 на ст. Новокузнецк-Сортировочный</w:t>
      </w:r>
      <w:r w:rsidRPr="00B074A6">
        <w:rPr>
          <w:b/>
          <w:bCs/>
          <w:color w:val="000000"/>
          <w:kern w:val="32"/>
          <w:sz w:val="28"/>
          <w:szCs w:val="28"/>
        </w:rPr>
        <w:t xml:space="preserve"> </w:t>
      </w:r>
      <w:r w:rsidRPr="009C4983">
        <w:rPr>
          <w:b/>
          <w:bCs/>
          <w:sz w:val="28"/>
          <w:szCs w:val="28"/>
        </w:rPr>
        <w:t xml:space="preserve">на горячую воду в открытой системе горячего водоснабжения (теплоснабжения), реализуемую </w:t>
      </w:r>
      <w:r>
        <w:rPr>
          <w:b/>
          <w:bCs/>
          <w:sz w:val="28"/>
          <w:szCs w:val="28"/>
        </w:rPr>
        <w:br/>
      </w:r>
      <w:r w:rsidRPr="009C4983">
        <w:rPr>
          <w:b/>
          <w:bCs/>
          <w:sz w:val="28"/>
          <w:szCs w:val="28"/>
        </w:rPr>
        <w:t xml:space="preserve">на потребительском рынке </w:t>
      </w:r>
      <w:r w:rsidRPr="001075E0">
        <w:rPr>
          <w:b/>
          <w:color w:val="000000"/>
          <w:kern w:val="32"/>
          <w:sz w:val="28"/>
          <w:szCs w:val="28"/>
        </w:rPr>
        <w:t>Новокузнецкого городского округа</w:t>
      </w:r>
      <w:r>
        <w:rPr>
          <w:b/>
          <w:color w:val="000000"/>
          <w:kern w:val="32"/>
          <w:sz w:val="28"/>
          <w:szCs w:val="28"/>
        </w:rPr>
        <w:t xml:space="preserve">, </w:t>
      </w:r>
      <w:r w:rsidRPr="001F6FA0">
        <w:rPr>
          <w:b/>
          <w:bCs/>
          <w:sz w:val="28"/>
          <w:szCs w:val="28"/>
        </w:rPr>
        <w:t>на период с 01.01.20</w:t>
      </w:r>
      <w:r>
        <w:rPr>
          <w:b/>
          <w:bCs/>
          <w:sz w:val="28"/>
          <w:szCs w:val="28"/>
        </w:rPr>
        <w:t>24</w:t>
      </w:r>
      <w:r w:rsidRPr="001F6FA0">
        <w:rPr>
          <w:b/>
          <w:bCs/>
          <w:sz w:val="28"/>
          <w:szCs w:val="28"/>
        </w:rPr>
        <w:t xml:space="preserve"> по 31.12.202</w:t>
      </w:r>
      <w:r>
        <w:rPr>
          <w:b/>
          <w:bCs/>
          <w:sz w:val="28"/>
          <w:szCs w:val="28"/>
        </w:rPr>
        <w:t>8</w:t>
      </w:r>
    </w:p>
    <w:p w14:paraId="5D74A3D5" w14:textId="77777777" w:rsidR="00F80873" w:rsidRDefault="00F80873" w:rsidP="00F80873">
      <w:pPr>
        <w:ind w:left="709" w:firstLine="425"/>
        <w:jc w:val="both"/>
        <w:rPr>
          <w:b/>
          <w:bCs/>
          <w:sz w:val="28"/>
          <w:szCs w:val="28"/>
        </w:rPr>
      </w:pPr>
    </w:p>
    <w:tbl>
      <w:tblPr>
        <w:tblW w:w="15168" w:type="dxa"/>
        <w:jc w:val="center"/>
        <w:tblLayout w:type="fixed"/>
        <w:tblLook w:val="04A0" w:firstRow="1" w:lastRow="0" w:firstColumn="1" w:lastColumn="0" w:noHBand="0" w:noVBand="1"/>
      </w:tblPr>
      <w:tblGrid>
        <w:gridCol w:w="1985"/>
        <w:gridCol w:w="1276"/>
        <w:gridCol w:w="850"/>
        <w:gridCol w:w="851"/>
        <w:gridCol w:w="850"/>
        <w:gridCol w:w="993"/>
        <w:gridCol w:w="992"/>
        <w:gridCol w:w="850"/>
        <w:gridCol w:w="851"/>
        <w:gridCol w:w="992"/>
        <w:gridCol w:w="1276"/>
        <w:gridCol w:w="1134"/>
        <w:gridCol w:w="1134"/>
        <w:gridCol w:w="1134"/>
      </w:tblGrid>
      <w:tr w:rsidR="00F80873" w:rsidRPr="007B59B9" w14:paraId="28EFF815" w14:textId="77777777" w:rsidTr="00F80873">
        <w:trPr>
          <w:trHeight w:val="690"/>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E032F" w14:textId="77777777" w:rsidR="00F80873" w:rsidRPr="007B59B9" w:rsidRDefault="00F80873" w:rsidP="009E53B0">
            <w:pPr>
              <w:jc w:val="center"/>
              <w:rPr>
                <w:sz w:val="20"/>
              </w:rPr>
            </w:pPr>
            <w:r w:rsidRPr="007B59B9">
              <w:rPr>
                <w:sz w:val="20"/>
              </w:rPr>
              <w:t>Наименование регулируемой организации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D15FD" w14:textId="77777777" w:rsidR="00F80873" w:rsidRPr="007B59B9" w:rsidRDefault="00F80873" w:rsidP="009E53B0">
            <w:pPr>
              <w:jc w:val="center"/>
              <w:rPr>
                <w:sz w:val="20"/>
              </w:rPr>
            </w:pPr>
            <w:r w:rsidRPr="007B59B9">
              <w:rPr>
                <w:sz w:val="20"/>
              </w:rPr>
              <w:t>Период</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519164AC" w14:textId="77777777" w:rsidR="00F80873" w:rsidRPr="007B59B9" w:rsidRDefault="00F80873" w:rsidP="009E53B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51D00B8D" w14:textId="77777777" w:rsidR="00F80873" w:rsidRPr="007B59B9" w:rsidRDefault="00F80873" w:rsidP="009E53B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7FDBC" w14:textId="77777777" w:rsidR="00F80873" w:rsidRPr="007B59B9" w:rsidRDefault="00F80873" w:rsidP="009E53B0">
            <w:pPr>
              <w:ind w:left="-51"/>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BADE327" w14:textId="77777777" w:rsidR="00F80873" w:rsidRPr="007B59B9" w:rsidRDefault="00F80873" w:rsidP="009E53B0">
            <w:pPr>
              <w:jc w:val="center"/>
              <w:rPr>
                <w:sz w:val="20"/>
              </w:rPr>
            </w:pPr>
            <w:r w:rsidRPr="007B59B9">
              <w:rPr>
                <w:sz w:val="20"/>
              </w:rPr>
              <w:t>Компонент на тепловую энергию</w:t>
            </w:r>
          </w:p>
        </w:tc>
      </w:tr>
      <w:tr w:rsidR="00F80873" w:rsidRPr="007B59B9" w14:paraId="6746F9A5" w14:textId="77777777" w:rsidTr="00F80873">
        <w:trPr>
          <w:trHeight w:val="6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0CF7DA" w14:textId="77777777" w:rsidR="00F80873" w:rsidRPr="007B59B9" w:rsidRDefault="00F80873" w:rsidP="009E53B0">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8D1ED8" w14:textId="77777777" w:rsidR="00F80873" w:rsidRPr="007B59B9" w:rsidRDefault="00F80873" w:rsidP="009E53B0">
            <w:pPr>
              <w:rPr>
                <w:sz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DE5043C" w14:textId="77777777" w:rsidR="00F80873" w:rsidRPr="007B59B9" w:rsidRDefault="00F80873" w:rsidP="009E53B0">
            <w:pPr>
              <w:jc w:val="center"/>
              <w:rPr>
                <w:sz w:val="20"/>
              </w:rPr>
            </w:pPr>
            <w:r w:rsidRPr="007B59B9">
              <w:rPr>
                <w:sz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5E03B61" w14:textId="77777777" w:rsidR="00F80873" w:rsidRPr="007B59B9" w:rsidRDefault="00F80873" w:rsidP="009E53B0">
            <w:pPr>
              <w:jc w:val="center"/>
              <w:rPr>
                <w:sz w:val="20"/>
              </w:rPr>
            </w:pPr>
            <w:r w:rsidRPr="007B59B9">
              <w:rPr>
                <w:sz w:val="20"/>
              </w:rPr>
              <w:t>Неизолированные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652B9F3" w14:textId="77777777" w:rsidR="00F80873" w:rsidRPr="007B59B9" w:rsidRDefault="00F80873" w:rsidP="009E53B0">
            <w:pPr>
              <w:jc w:val="center"/>
              <w:rPr>
                <w:sz w:val="20"/>
              </w:rPr>
            </w:pPr>
            <w:r w:rsidRPr="007B59B9">
              <w:rPr>
                <w:sz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EB48495" w14:textId="77777777" w:rsidR="00F80873" w:rsidRPr="007B59B9" w:rsidRDefault="00F80873" w:rsidP="009E53B0">
            <w:pPr>
              <w:jc w:val="center"/>
              <w:rPr>
                <w:sz w:val="20"/>
              </w:rPr>
            </w:pPr>
            <w:r w:rsidRPr="007B59B9">
              <w:rPr>
                <w:sz w:val="20"/>
              </w:rPr>
              <w:t>Неизолированные стояки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4F11C9" w14:textId="77777777" w:rsidR="00F80873" w:rsidRPr="007B59B9" w:rsidRDefault="00F80873" w:rsidP="009E53B0">
            <w:pPr>
              <w:rPr>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A6A14B4" w14:textId="77777777" w:rsidR="00F80873" w:rsidRPr="007B59B9" w:rsidRDefault="00F80873" w:rsidP="009E53B0">
            <w:pPr>
              <w:ind w:left="-108" w:right="-108"/>
              <w:jc w:val="center"/>
              <w:rPr>
                <w:sz w:val="20"/>
              </w:rPr>
            </w:pPr>
            <w:r w:rsidRPr="007B59B9">
              <w:rPr>
                <w:sz w:val="20"/>
              </w:rPr>
              <w:t xml:space="preserve">Односта-вочный,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2A8F836" w14:textId="77777777" w:rsidR="00F80873" w:rsidRPr="007B59B9" w:rsidRDefault="00F80873" w:rsidP="009E53B0">
            <w:pPr>
              <w:jc w:val="center"/>
              <w:rPr>
                <w:sz w:val="20"/>
              </w:rPr>
            </w:pPr>
            <w:r w:rsidRPr="007B59B9">
              <w:rPr>
                <w:sz w:val="20"/>
              </w:rPr>
              <w:t>Двухставочный</w:t>
            </w:r>
          </w:p>
        </w:tc>
      </w:tr>
      <w:tr w:rsidR="00F80873" w:rsidRPr="007B59B9" w14:paraId="1F1CE9B2" w14:textId="77777777" w:rsidTr="00F80873">
        <w:trPr>
          <w:trHeight w:val="1305"/>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8E41A77" w14:textId="77777777" w:rsidR="00F80873" w:rsidRPr="007B59B9" w:rsidRDefault="00F80873" w:rsidP="009E53B0">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D813CE" w14:textId="77777777" w:rsidR="00F80873" w:rsidRPr="007B59B9" w:rsidRDefault="00F80873" w:rsidP="009E53B0">
            <w:pPr>
              <w:rPr>
                <w:sz w:val="20"/>
              </w:rPr>
            </w:pPr>
          </w:p>
        </w:tc>
        <w:tc>
          <w:tcPr>
            <w:tcW w:w="850" w:type="dxa"/>
            <w:tcBorders>
              <w:top w:val="nil"/>
              <w:left w:val="nil"/>
              <w:bottom w:val="single" w:sz="4" w:space="0" w:color="auto"/>
              <w:right w:val="single" w:sz="4" w:space="0" w:color="auto"/>
            </w:tcBorders>
            <w:shd w:val="clear" w:color="auto" w:fill="auto"/>
            <w:vAlign w:val="center"/>
            <w:hideMark/>
          </w:tcPr>
          <w:p w14:paraId="697CB819" w14:textId="77777777" w:rsidR="00F80873" w:rsidRPr="007B59B9" w:rsidRDefault="00F80873" w:rsidP="009E53B0">
            <w:pPr>
              <w:jc w:val="center"/>
              <w:rPr>
                <w:sz w:val="20"/>
              </w:rPr>
            </w:pPr>
            <w:r w:rsidRPr="007B59B9">
              <w:rPr>
                <w:sz w:val="20"/>
              </w:rPr>
              <w:t>с поло-тенце-суши-телями</w:t>
            </w:r>
          </w:p>
        </w:tc>
        <w:tc>
          <w:tcPr>
            <w:tcW w:w="851" w:type="dxa"/>
            <w:tcBorders>
              <w:top w:val="nil"/>
              <w:left w:val="nil"/>
              <w:bottom w:val="single" w:sz="4" w:space="0" w:color="auto"/>
              <w:right w:val="single" w:sz="4" w:space="0" w:color="auto"/>
            </w:tcBorders>
            <w:shd w:val="clear" w:color="auto" w:fill="auto"/>
            <w:vAlign w:val="center"/>
            <w:hideMark/>
          </w:tcPr>
          <w:p w14:paraId="70AF975B" w14:textId="77777777" w:rsidR="00F80873" w:rsidRPr="007B59B9" w:rsidRDefault="00F80873" w:rsidP="009E53B0">
            <w:pPr>
              <w:jc w:val="center"/>
              <w:rPr>
                <w:sz w:val="20"/>
              </w:rPr>
            </w:pPr>
            <w:r w:rsidRPr="007B59B9">
              <w:rPr>
                <w:sz w:val="20"/>
              </w:rPr>
              <w:t>без поло-тенце-суши-теля</w:t>
            </w:r>
          </w:p>
        </w:tc>
        <w:tc>
          <w:tcPr>
            <w:tcW w:w="850" w:type="dxa"/>
            <w:tcBorders>
              <w:top w:val="nil"/>
              <w:left w:val="nil"/>
              <w:bottom w:val="single" w:sz="4" w:space="0" w:color="auto"/>
              <w:right w:val="single" w:sz="4" w:space="0" w:color="auto"/>
            </w:tcBorders>
            <w:shd w:val="clear" w:color="auto" w:fill="auto"/>
            <w:vAlign w:val="center"/>
            <w:hideMark/>
          </w:tcPr>
          <w:p w14:paraId="1B4E7D11" w14:textId="77777777" w:rsidR="00F80873" w:rsidRPr="007B59B9" w:rsidRDefault="00F80873" w:rsidP="009E53B0">
            <w:pPr>
              <w:jc w:val="center"/>
              <w:rPr>
                <w:sz w:val="20"/>
              </w:rPr>
            </w:pPr>
            <w:r w:rsidRPr="007B59B9">
              <w:rPr>
                <w:sz w:val="20"/>
              </w:rPr>
              <w:t>с поло-тенце-суши-телями</w:t>
            </w:r>
          </w:p>
        </w:tc>
        <w:tc>
          <w:tcPr>
            <w:tcW w:w="993" w:type="dxa"/>
            <w:tcBorders>
              <w:top w:val="nil"/>
              <w:left w:val="nil"/>
              <w:bottom w:val="single" w:sz="4" w:space="0" w:color="auto"/>
              <w:right w:val="single" w:sz="4" w:space="0" w:color="auto"/>
            </w:tcBorders>
            <w:shd w:val="clear" w:color="auto" w:fill="auto"/>
            <w:vAlign w:val="center"/>
            <w:hideMark/>
          </w:tcPr>
          <w:p w14:paraId="2D20A428" w14:textId="77777777" w:rsidR="00F80873" w:rsidRPr="007B59B9" w:rsidRDefault="00F80873" w:rsidP="009E53B0">
            <w:pPr>
              <w:jc w:val="center"/>
              <w:rPr>
                <w:sz w:val="20"/>
              </w:rPr>
            </w:pPr>
            <w:r w:rsidRPr="007B59B9">
              <w:rPr>
                <w:sz w:val="20"/>
              </w:rPr>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58466819" w14:textId="77777777" w:rsidR="00F80873" w:rsidRPr="007B59B9" w:rsidRDefault="00F80873" w:rsidP="009E53B0">
            <w:pPr>
              <w:jc w:val="center"/>
              <w:rPr>
                <w:sz w:val="20"/>
              </w:rPr>
            </w:pPr>
            <w:r w:rsidRPr="007B59B9">
              <w:rPr>
                <w:sz w:val="20"/>
              </w:rPr>
              <w:t>с поло-тенце-суши-телями</w:t>
            </w:r>
          </w:p>
        </w:tc>
        <w:tc>
          <w:tcPr>
            <w:tcW w:w="850" w:type="dxa"/>
            <w:tcBorders>
              <w:top w:val="nil"/>
              <w:left w:val="nil"/>
              <w:bottom w:val="single" w:sz="4" w:space="0" w:color="auto"/>
              <w:right w:val="single" w:sz="4" w:space="0" w:color="auto"/>
            </w:tcBorders>
            <w:shd w:val="clear" w:color="auto" w:fill="auto"/>
            <w:vAlign w:val="center"/>
            <w:hideMark/>
          </w:tcPr>
          <w:p w14:paraId="2014718F" w14:textId="77777777" w:rsidR="00F80873" w:rsidRPr="007B59B9" w:rsidRDefault="00F80873" w:rsidP="009E53B0">
            <w:pPr>
              <w:jc w:val="center"/>
              <w:rPr>
                <w:sz w:val="20"/>
              </w:rPr>
            </w:pPr>
            <w:r w:rsidRPr="007B59B9">
              <w:rPr>
                <w:sz w:val="20"/>
              </w:rPr>
              <w:t>без поло-тенце-суши-теля</w:t>
            </w:r>
          </w:p>
        </w:tc>
        <w:tc>
          <w:tcPr>
            <w:tcW w:w="851" w:type="dxa"/>
            <w:tcBorders>
              <w:top w:val="nil"/>
              <w:left w:val="nil"/>
              <w:bottom w:val="single" w:sz="4" w:space="0" w:color="auto"/>
              <w:right w:val="single" w:sz="4" w:space="0" w:color="auto"/>
            </w:tcBorders>
            <w:shd w:val="clear" w:color="auto" w:fill="auto"/>
            <w:vAlign w:val="center"/>
            <w:hideMark/>
          </w:tcPr>
          <w:p w14:paraId="4B5532B2" w14:textId="77777777" w:rsidR="00F80873" w:rsidRPr="007B59B9" w:rsidRDefault="00F80873" w:rsidP="009E53B0">
            <w:pPr>
              <w:jc w:val="center"/>
              <w:rPr>
                <w:sz w:val="20"/>
              </w:rPr>
            </w:pPr>
            <w:r w:rsidRPr="007B59B9">
              <w:rPr>
                <w:sz w:val="20"/>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1E86B5E6" w14:textId="77777777" w:rsidR="00F80873" w:rsidRPr="007B59B9" w:rsidRDefault="00F80873" w:rsidP="009E53B0">
            <w:pPr>
              <w:jc w:val="center"/>
              <w:rPr>
                <w:sz w:val="20"/>
              </w:rPr>
            </w:pPr>
            <w:r w:rsidRPr="007B59B9">
              <w:rPr>
                <w:sz w:val="20"/>
              </w:rPr>
              <w:t>без поло-тенце-суши-теля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FD0D3A" w14:textId="77777777" w:rsidR="00F80873" w:rsidRPr="007B59B9" w:rsidRDefault="00F80873" w:rsidP="009E53B0">
            <w:pPr>
              <w:rPr>
                <w:sz w:val="20"/>
              </w:rPr>
            </w:pPr>
          </w:p>
        </w:tc>
        <w:tc>
          <w:tcPr>
            <w:tcW w:w="1134" w:type="dxa"/>
            <w:vMerge/>
            <w:tcBorders>
              <w:top w:val="nil"/>
              <w:left w:val="single" w:sz="4" w:space="0" w:color="auto"/>
              <w:bottom w:val="single" w:sz="4" w:space="0" w:color="auto"/>
              <w:right w:val="single" w:sz="4" w:space="0" w:color="auto"/>
            </w:tcBorders>
            <w:vAlign w:val="center"/>
            <w:hideMark/>
          </w:tcPr>
          <w:p w14:paraId="76F12749" w14:textId="77777777" w:rsidR="00F80873" w:rsidRPr="007B59B9" w:rsidRDefault="00F80873" w:rsidP="009E53B0">
            <w:pPr>
              <w:rPr>
                <w:sz w:val="20"/>
              </w:rPr>
            </w:pPr>
          </w:p>
        </w:tc>
        <w:tc>
          <w:tcPr>
            <w:tcW w:w="1134" w:type="dxa"/>
            <w:tcBorders>
              <w:top w:val="nil"/>
              <w:left w:val="nil"/>
              <w:bottom w:val="nil"/>
              <w:right w:val="single" w:sz="4" w:space="0" w:color="auto"/>
            </w:tcBorders>
            <w:shd w:val="clear" w:color="auto" w:fill="auto"/>
            <w:vAlign w:val="center"/>
            <w:hideMark/>
          </w:tcPr>
          <w:p w14:paraId="1C7D04B9" w14:textId="77777777" w:rsidR="00F80873" w:rsidRPr="007B59B9" w:rsidRDefault="00F80873" w:rsidP="009E53B0">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32AE196" w14:textId="77777777" w:rsidR="00F80873" w:rsidRPr="007B59B9" w:rsidRDefault="00F80873" w:rsidP="009E53B0">
            <w:pPr>
              <w:jc w:val="center"/>
              <w:rPr>
                <w:sz w:val="20"/>
              </w:rPr>
            </w:pPr>
            <w:r w:rsidRPr="007B59B9">
              <w:rPr>
                <w:sz w:val="20"/>
              </w:rPr>
              <w:t>Ставка за тепловую энергию, руб./Гкал</w:t>
            </w:r>
          </w:p>
        </w:tc>
      </w:tr>
      <w:tr w:rsidR="00F80873" w:rsidRPr="007B59B9" w14:paraId="3E74301B" w14:textId="77777777" w:rsidTr="00F80873">
        <w:trPr>
          <w:trHeight w:val="284"/>
          <w:jc w:val="center"/>
        </w:trPr>
        <w:tc>
          <w:tcPr>
            <w:tcW w:w="1985" w:type="dxa"/>
            <w:tcBorders>
              <w:top w:val="nil"/>
              <w:left w:val="single" w:sz="4" w:space="0" w:color="auto"/>
              <w:bottom w:val="single" w:sz="4" w:space="0" w:color="000000"/>
              <w:right w:val="single" w:sz="4" w:space="0" w:color="auto"/>
            </w:tcBorders>
            <w:shd w:val="clear" w:color="auto" w:fill="auto"/>
            <w:vAlign w:val="center"/>
          </w:tcPr>
          <w:p w14:paraId="333E1FF8" w14:textId="77777777" w:rsidR="00F80873" w:rsidRPr="00E55856" w:rsidRDefault="00F80873" w:rsidP="009E53B0">
            <w:pPr>
              <w:jc w:val="center"/>
              <w:rPr>
                <w:sz w:val="20"/>
                <w:szCs w:val="20"/>
              </w:rPr>
            </w:pPr>
            <w:r w:rsidRPr="00E55856">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715D3074" w14:textId="77777777" w:rsidR="00F80873" w:rsidRPr="00E55856" w:rsidRDefault="00F80873" w:rsidP="009E53B0">
            <w:pPr>
              <w:jc w:val="center"/>
              <w:rPr>
                <w:sz w:val="20"/>
                <w:szCs w:val="20"/>
              </w:rPr>
            </w:pPr>
            <w:r w:rsidRPr="00E55856">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18B74C" w14:textId="77777777" w:rsidR="00F80873" w:rsidRPr="00E55856" w:rsidRDefault="00F80873" w:rsidP="009E53B0">
            <w:pPr>
              <w:jc w:val="center"/>
              <w:rPr>
                <w:sz w:val="20"/>
                <w:szCs w:val="20"/>
              </w:rPr>
            </w:pPr>
            <w:r w:rsidRPr="00E55856">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C9A7B" w14:textId="77777777" w:rsidR="00F80873" w:rsidRPr="00E55856" w:rsidRDefault="00F80873" w:rsidP="009E53B0">
            <w:pPr>
              <w:jc w:val="center"/>
              <w:rPr>
                <w:sz w:val="20"/>
                <w:szCs w:val="20"/>
              </w:rPr>
            </w:pPr>
            <w:r w:rsidRPr="00E55856">
              <w:rPr>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39FF192E" w14:textId="77777777" w:rsidR="00F80873" w:rsidRPr="00E55856" w:rsidRDefault="00F80873" w:rsidP="009E53B0">
            <w:pPr>
              <w:jc w:val="center"/>
              <w:rPr>
                <w:sz w:val="20"/>
                <w:szCs w:val="20"/>
              </w:rPr>
            </w:pPr>
            <w:r w:rsidRPr="00E55856">
              <w:rPr>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0A75D1E8" w14:textId="77777777" w:rsidR="00F80873" w:rsidRPr="00E55856" w:rsidRDefault="00F80873" w:rsidP="009E53B0">
            <w:pPr>
              <w:jc w:val="center"/>
              <w:rPr>
                <w:sz w:val="20"/>
                <w:szCs w:val="20"/>
              </w:rPr>
            </w:pPr>
            <w:r w:rsidRPr="00E55856">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65025CBD" w14:textId="77777777" w:rsidR="00F80873" w:rsidRPr="00E55856" w:rsidRDefault="00F80873" w:rsidP="009E53B0">
            <w:pPr>
              <w:jc w:val="center"/>
              <w:rPr>
                <w:sz w:val="20"/>
                <w:szCs w:val="20"/>
              </w:rPr>
            </w:pPr>
            <w:r w:rsidRPr="00E55856">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ACA5FD" w14:textId="77777777" w:rsidR="00F80873" w:rsidRPr="00E55856" w:rsidRDefault="00F80873" w:rsidP="009E53B0">
            <w:pPr>
              <w:jc w:val="center"/>
              <w:rPr>
                <w:sz w:val="20"/>
                <w:szCs w:val="20"/>
              </w:rPr>
            </w:pPr>
            <w:r w:rsidRPr="00E55856">
              <w:rPr>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4868A0E5" w14:textId="77777777" w:rsidR="00F80873" w:rsidRPr="00E55856" w:rsidRDefault="00F80873" w:rsidP="009E53B0">
            <w:pPr>
              <w:jc w:val="center"/>
              <w:rPr>
                <w:sz w:val="20"/>
                <w:szCs w:val="20"/>
              </w:rPr>
            </w:pPr>
            <w:r w:rsidRPr="00E55856">
              <w:rPr>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13DB1" w14:textId="77777777" w:rsidR="00F80873" w:rsidRPr="00E55856" w:rsidRDefault="00F80873" w:rsidP="009E53B0">
            <w:pPr>
              <w:jc w:val="center"/>
              <w:rPr>
                <w:sz w:val="20"/>
                <w:szCs w:val="20"/>
              </w:rPr>
            </w:pPr>
            <w:r w:rsidRPr="00E55856">
              <w:rPr>
                <w:sz w:val="20"/>
                <w:szCs w:val="20"/>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D89A98" w14:textId="77777777" w:rsidR="00F80873" w:rsidRPr="00E55856" w:rsidRDefault="00F80873" w:rsidP="009E53B0">
            <w:pPr>
              <w:jc w:val="center"/>
              <w:rPr>
                <w:sz w:val="20"/>
                <w:szCs w:val="20"/>
              </w:rPr>
            </w:pPr>
            <w:r w:rsidRPr="00E55856">
              <w:rPr>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FBD9F" w14:textId="77777777" w:rsidR="00F80873" w:rsidRPr="00E55856" w:rsidRDefault="00F80873" w:rsidP="009E53B0">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A2EBC" w14:textId="77777777" w:rsidR="00F80873" w:rsidRPr="00E55856" w:rsidRDefault="00F80873" w:rsidP="009E53B0">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73AFE86A" w14:textId="77777777" w:rsidR="00F80873" w:rsidRPr="00E55856" w:rsidRDefault="00F80873" w:rsidP="009E53B0">
            <w:pPr>
              <w:jc w:val="center"/>
              <w:rPr>
                <w:sz w:val="20"/>
                <w:szCs w:val="20"/>
              </w:rPr>
            </w:pPr>
            <w:r w:rsidRPr="00E55856">
              <w:rPr>
                <w:sz w:val="20"/>
                <w:szCs w:val="20"/>
              </w:rPr>
              <w:t>14</w:t>
            </w:r>
          </w:p>
        </w:tc>
      </w:tr>
      <w:tr w:rsidR="00F80873" w:rsidRPr="007B59B9" w14:paraId="01A5E349" w14:textId="77777777" w:rsidTr="00F80873">
        <w:trPr>
          <w:trHeight w:val="471"/>
          <w:jc w:val="center"/>
        </w:trPr>
        <w:tc>
          <w:tcPr>
            <w:tcW w:w="1985" w:type="dxa"/>
            <w:vMerge w:val="restart"/>
            <w:tcBorders>
              <w:top w:val="nil"/>
              <w:left w:val="single" w:sz="4" w:space="0" w:color="auto"/>
              <w:right w:val="single" w:sz="4" w:space="0" w:color="auto"/>
            </w:tcBorders>
            <w:shd w:val="clear" w:color="auto" w:fill="auto"/>
            <w:vAlign w:val="center"/>
            <w:hideMark/>
          </w:tcPr>
          <w:p w14:paraId="0A66508E" w14:textId="77777777" w:rsidR="00F80873" w:rsidRPr="007B59B9" w:rsidRDefault="00F80873" w:rsidP="009E53B0">
            <w:pPr>
              <w:jc w:val="center"/>
              <w:rPr>
                <w:sz w:val="20"/>
              </w:rPr>
            </w:pPr>
            <w:r w:rsidRPr="009C4983">
              <w:rPr>
                <w:sz w:val="20"/>
              </w:rPr>
              <w:t xml:space="preserve">ОАО «РЖД» (филиал Кузбасский территориальный участок </w:t>
            </w:r>
            <w:r w:rsidRPr="004C734C">
              <w:rPr>
                <w:sz w:val="20"/>
                <w:szCs w:val="20"/>
              </w:rPr>
              <w:t>Западно-Сибирской</w:t>
            </w:r>
            <w:r>
              <w:rPr>
                <w:sz w:val="20"/>
                <w:szCs w:val="20"/>
              </w:rPr>
              <w:t xml:space="preserve"> </w:t>
            </w:r>
            <w:r w:rsidRPr="004C734C">
              <w:rPr>
                <w:sz w:val="20"/>
                <w:szCs w:val="20"/>
              </w:rPr>
              <w:t>дирекции</w:t>
            </w:r>
          </w:p>
        </w:tc>
        <w:tc>
          <w:tcPr>
            <w:tcW w:w="1276" w:type="dxa"/>
            <w:tcBorders>
              <w:top w:val="nil"/>
              <w:left w:val="nil"/>
              <w:bottom w:val="single" w:sz="4" w:space="0" w:color="auto"/>
              <w:right w:val="single" w:sz="4" w:space="0" w:color="auto"/>
            </w:tcBorders>
            <w:shd w:val="clear" w:color="auto" w:fill="auto"/>
            <w:vAlign w:val="center"/>
            <w:hideMark/>
          </w:tcPr>
          <w:p w14:paraId="122D1BC6" w14:textId="77777777" w:rsidR="00F80873" w:rsidRPr="007B59B9" w:rsidRDefault="00F80873" w:rsidP="009E53B0">
            <w:pPr>
              <w:jc w:val="center"/>
              <w:rPr>
                <w:sz w:val="20"/>
              </w:rPr>
            </w:pPr>
            <w:r w:rsidRPr="007B59B9">
              <w:rPr>
                <w:sz w:val="20"/>
              </w:rPr>
              <w:t>с 01.01.20</w:t>
            </w:r>
            <w:r>
              <w:rPr>
                <w:sz w:val="2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8F39A5" w14:textId="77777777" w:rsidR="00F80873" w:rsidRPr="00B66BE1" w:rsidRDefault="00F80873" w:rsidP="009E53B0">
            <w:pPr>
              <w:jc w:val="center"/>
              <w:rPr>
                <w:color w:val="000000"/>
                <w:sz w:val="20"/>
                <w:szCs w:val="20"/>
              </w:rPr>
            </w:pPr>
            <w:r w:rsidRPr="00B66BE1">
              <w:rPr>
                <w:color w:val="000000"/>
                <w:sz w:val="20"/>
                <w:szCs w:val="20"/>
              </w:rPr>
              <w:t>269,93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34A0D" w14:textId="77777777" w:rsidR="00F80873" w:rsidRPr="00B66BE1" w:rsidRDefault="00F80873" w:rsidP="009E53B0">
            <w:pPr>
              <w:ind w:left="-108"/>
              <w:jc w:val="center"/>
              <w:rPr>
                <w:color w:val="000000"/>
                <w:sz w:val="20"/>
                <w:szCs w:val="20"/>
              </w:rPr>
            </w:pPr>
            <w:r w:rsidRPr="00B66BE1">
              <w:rPr>
                <w:color w:val="000000"/>
                <w:sz w:val="20"/>
                <w:szCs w:val="20"/>
              </w:rPr>
              <w:t>252,41</w:t>
            </w:r>
          </w:p>
        </w:tc>
        <w:tc>
          <w:tcPr>
            <w:tcW w:w="850" w:type="dxa"/>
            <w:tcBorders>
              <w:top w:val="single" w:sz="4" w:space="0" w:color="auto"/>
              <w:left w:val="nil"/>
              <w:bottom w:val="single" w:sz="4" w:space="0" w:color="auto"/>
              <w:right w:val="single" w:sz="4" w:space="0" w:color="auto"/>
            </w:tcBorders>
            <w:shd w:val="clear" w:color="auto" w:fill="auto"/>
            <w:vAlign w:val="center"/>
          </w:tcPr>
          <w:p w14:paraId="1F5CD022" w14:textId="77777777" w:rsidR="00F80873" w:rsidRPr="00B66BE1" w:rsidRDefault="00F80873" w:rsidP="009E53B0">
            <w:pPr>
              <w:jc w:val="center"/>
              <w:rPr>
                <w:color w:val="000000"/>
                <w:sz w:val="20"/>
                <w:szCs w:val="20"/>
              </w:rPr>
            </w:pPr>
            <w:r w:rsidRPr="00B66BE1">
              <w:rPr>
                <w:color w:val="000000"/>
                <w:sz w:val="20"/>
                <w:szCs w:val="20"/>
              </w:rPr>
              <w:t>285,35</w:t>
            </w:r>
          </w:p>
        </w:tc>
        <w:tc>
          <w:tcPr>
            <w:tcW w:w="993" w:type="dxa"/>
            <w:tcBorders>
              <w:top w:val="single" w:sz="4" w:space="0" w:color="auto"/>
              <w:left w:val="nil"/>
              <w:bottom w:val="single" w:sz="4" w:space="0" w:color="auto"/>
              <w:right w:val="single" w:sz="4" w:space="0" w:color="auto"/>
            </w:tcBorders>
            <w:shd w:val="clear" w:color="auto" w:fill="auto"/>
            <w:vAlign w:val="center"/>
          </w:tcPr>
          <w:p w14:paraId="46A9621F" w14:textId="77777777" w:rsidR="00F80873" w:rsidRPr="00B66BE1" w:rsidRDefault="00F80873" w:rsidP="009E53B0">
            <w:pPr>
              <w:ind w:left="-108" w:right="-108"/>
              <w:jc w:val="center"/>
              <w:rPr>
                <w:color w:val="000000"/>
                <w:sz w:val="20"/>
                <w:szCs w:val="20"/>
              </w:rPr>
            </w:pPr>
            <w:r w:rsidRPr="00B66BE1">
              <w:rPr>
                <w:color w:val="000000"/>
                <w:sz w:val="20"/>
                <w:szCs w:val="20"/>
              </w:rPr>
              <w:t>268,18</w:t>
            </w:r>
          </w:p>
        </w:tc>
        <w:tc>
          <w:tcPr>
            <w:tcW w:w="992" w:type="dxa"/>
            <w:tcBorders>
              <w:top w:val="single" w:sz="4" w:space="0" w:color="auto"/>
              <w:left w:val="nil"/>
              <w:bottom w:val="single" w:sz="4" w:space="0" w:color="auto"/>
              <w:right w:val="single" w:sz="4" w:space="0" w:color="auto"/>
            </w:tcBorders>
            <w:shd w:val="clear" w:color="auto" w:fill="auto"/>
            <w:vAlign w:val="center"/>
          </w:tcPr>
          <w:p w14:paraId="6B261AD2" w14:textId="77777777" w:rsidR="00F80873" w:rsidRPr="00B66BE1" w:rsidRDefault="00F80873" w:rsidP="009E53B0">
            <w:pPr>
              <w:ind w:left="-106"/>
              <w:jc w:val="center"/>
              <w:rPr>
                <w:color w:val="000000"/>
                <w:sz w:val="20"/>
                <w:szCs w:val="20"/>
              </w:rPr>
            </w:pPr>
            <w:r w:rsidRPr="00B66BE1">
              <w:rPr>
                <w:color w:val="000000"/>
                <w:sz w:val="20"/>
                <w:szCs w:val="20"/>
              </w:rPr>
              <w:t>224,94</w:t>
            </w:r>
          </w:p>
        </w:tc>
        <w:tc>
          <w:tcPr>
            <w:tcW w:w="850" w:type="dxa"/>
            <w:tcBorders>
              <w:top w:val="single" w:sz="4" w:space="0" w:color="auto"/>
              <w:left w:val="nil"/>
              <w:bottom w:val="single" w:sz="4" w:space="0" w:color="auto"/>
              <w:right w:val="single" w:sz="4" w:space="0" w:color="auto"/>
            </w:tcBorders>
            <w:shd w:val="clear" w:color="auto" w:fill="auto"/>
            <w:vAlign w:val="center"/>
          </w:tcPr>
          <w:p w14:paraId="2FDFE925" w14:textId="77777777" w:rsidR="00F80873" w:rsidRPr="00B66BE1" w:rsidRDefault="00F80873" w:rsidP="009E53B0">
            <w:pPr>
              <w:ind w:left="-108" w:right="-108"/>
              <w:jc w:val="center"/>
              <w:rPr>
                <w:color w:val="000000"/>
                <w:sz w:val="20"/>
                <w:szCs w:val="20"/>
              </w:rPr>
            </w:pPr>
            <w:r w:rsidRPr="00B66BE1">
              <w:rPr>
                <w:color w:val="000000"/>
                <w:sz w:val="20"/>
                <w:szCs w:val="20"/>
              </w:rPr>
              <w:t>210,34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BFFF7D9" w14:textId="77777777" w:rsidR="00F80873" w:rsidRPr="00B66BE1" w:rsidRDefault="00F80873" w:rsidP="009E53B0">
            <w:pPr>
              <w:jc w:val="center"/>
              <w:rPr>
                <w:color w:val="000000"/>
                <w:sz w:val="20"/>
                <w:szCs w:val="20"/>
              </w:rPr>
            </w:pPr>
            <w:r w:rsidRPr="00B66BE1">
              <w:rPr>
                <w:color w:val="000000"/>
                <w:sz w:val="20"/>
                <w:szCs w:val="20"/>
              </w:rPr>
              <w:t>237,79</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41DA4" w14:textId="77777777" w:rsidR="00F80873" w:rsidRPr="00B66BE1" w:rsidRDefault="00F80873" w:rsidP="009E53B0">
            <w:pPr>
              <w:jc w:val="center"/>
              <w:rPr>
                <w:color w:val="000000"/>
                <w:sz w:val="20"/>
                <w:szCs w:val="20"/>
              </w:rPr>
            </w:pPr>
            <w:r w:rsidRPr="00B66BE1">
              <w:rPr>
                <w:color w:val="000000"/>
                <w:sz w:val="20"/>
                <w:szCs w:val="20"/>
              </w:rPr>
              <w:t>223,48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82064E" w14:textId="77777777" w:rsidR="00F80873" w:rsidRPr="00B66BE1" w:rsidRDefault="00F80873" w:rsidP="009E53B0">
            <w:pPr>
              <w:ind w:right="20"/>
              <w:jc w:val="center"/>
              <w:rPr>
                <w:color w:val="000000"/>
                <w:sz w:val="20"/>
                <w:szCs w:val="20"/>
              </w:rPr>
            </w:pPr>
            <w:r w:rsidRPr="00B66BE1">
              <w:rPr>
                <w:color w:val="000000"/>
                <w:sz w:val="20"/>
                <w:szCs w:val="20"/>
              </w:rPr>
              <w:t>48,81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389D20" w14:textId="77777777" w:rsidR="00F80873" w:rsidRPr="00B66BE1" w:rsidRDefault="00F80873" w:rsidP="009E53B0">
            <w:pPr>
              <w:ind w:right="20"/>
              <w:jc w:val="center"/>
              <w:rPr>
                <w:color w:val="000000"/>
                <w:sz w:val="20"/>
                <w:szCs w:val="20"/>
              </w:rPr>
            </w:pPr>
            <w:r w:rsidRPr="00B66BE1">
              <w:rPr>
                <w:color w:val="000000"/>
                <w:sz w:val="20"/>
                <w:szCs w:val="20"/>
              </w:rPr>
              <w:t>2 920,89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F0B6B4" w14:textId="77777777" w:rsidR="00F80873" w:rsidRPr="00B66BE1" w:rsidRDefault="00F80873" w:rsidP="009E53B0">
            <w:pPr>
              <w:jc w:val="center"/>
              <w:rPr>
                <w:color w:val="000000"/>
                <w:sz w:val="20"/>
                <w:szCs w:val="20"/>
              </w:rPr>
            </w:pPr>
            <w:r w:rsidRPr="00B66BE1">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239E0EAE" w14:textId="77777777" w:rsidR="00F80873" w:rsidRPr="00B66BE1" w:rsidRDefault="00F80873" w:rsidP="009E53B0">
            <w:pPr>
              <w:jc w:val="center"/>
              <w:rPr>
                <w:color w:val="000000"/>
                <w:sz w:val="20"/>
                <w:szCs w:val="20"/>
              </w:rPr>
            </w:pPr>
            <w:r w:rsidRPr="00B66BE1">
              <w:rPr>
                <w:color w:val="000000"/>
                <w:sz w:val="20"/>
                <w:szCs w:val="20"/>
              </w:rPr>
              <w:t>х</w:t>
            </w:r>
          </w:p>
        </w:tc>
      </w:tr>
      <w:tr w:rsidR="00F80873" w:rsidRPr="007B59B9" w14:paraId="3541ACFD" w14:textId="77777777" w:rsidTr="00F80873">
        <w:trPr>
          <w:trHeight w:val="421"/>
          <w:jc w:val="center"/>
        </w:trPr>
        <w:tc>
          <w:tcPr>
            <w:tcW w:w="1985" w:type="dxa"/>
            <w:vMerge/>
            <w:tcBorders>
              <w:left w:val="single" w:sz="4" w:space="0" w:color="auto"/>
              <w:right w:val="single" w:sz="4" w:space="0" w:color="auto"/>
            </w:tcBorders>
            <w:vAlign w:val="center"/>
            <w:hideMark/>
          </w:tcPr>
          <w:p w14:paraId="540D123A" w14:textId="77777777" w:rsidR="00F80873" w:rsidRPr="007B59B9" w:rsidRDefault="00F80873" w:rsidP="009E53B0">
            <w:pPr>
              <w:jc w:val="center"/>
              <w:rPr>
                <w:sz w:val="20"/>
              </w:rPr>
            </w:pPr>
          </w:p>
        </w:tc>
        <w:tc>
          <w:tcPr>
            <w:tcW w:w="1276" w:type="dxa"/>
            <w:tcBorders>
              <w:top w:val="nil"/>
              <w:left w:val="nil"/>
              <w:bottom w:val="single" w:sz="4" w:space="0" w:color="auto"/>
              <w:right w:val="single" w:sz="4" w:space="0" w:color="auto"/>
            </w:tcBorders>
            <w:shd w:val="clear" w:color="auto" w:fill="auto"/>
            <w:vAlign w:val="center"/>
            <w:hideMark/>
          </w:tcPr>
          <w:p w14:paraId="14812972" w14:textId="77777777" w:rsidR="00F80873" w:rsidRPr="007B59B9" w:rsidRDefault="00F80873" w:rsidP="009E53B0">
            <w:pPr>
              <w:jc w:val="center"/>
              <w:rPr>
                <w:sz w:val="20"/>
              </w:rPr>
            </w:pPr>
            <w:r w:rsidRPr="007B59B9">
              <w:rPr>
                <w:sz w:val="20"/>
              </w:rPr>
              <w:t>с 01.07.20</w:t>
            </w:r>
            <w:r>
              <w:rPr>
                <w:sz w:val="20"/>
              </w:rPr>
              <w:t>24</w:t>
            </w:r>
          </w:p>
        </w:tc>
        <w:tc>
          <w:tcPr>
            <w:tcW w:w="850" w:type="dxa"/>
            <w:tcBorders>
              <w:top w:val="nil"/>
              <w:left w:val="single" w:sz="4" w:space="0" w:color="auto"/>
              <w:bottom w:val="single" w:sz="4" w:space="0" w:color="auto"/>
              <w:right w:val="single" w:sz="4" w:space="0" w:color="auto"/>
            </w:tcBorders>
            <w:shd w:val="clear" w:color="auto" w:fill="auto"/>
            <w:vAlign w:val="center"/>
          </w:tcPr>
          <w:p w14:paraId="3A1FA859" w14:textId="77777777" w:rsidR="00F80873" w:rsidRPr="00B66BE1" w:rsidRDefault="00F80873" w:rsidP="009E53B0">
            <w:pPr>
              <w:jc w:val="center"/>
              <w:rPr>
                <w:color w:val="000000"/>
                <w:sz w:val="20"/>
                <w:szCs w:val="20"/>
              </w:rPr>
            </w:pPr>
            <w:r w:rsidRPr="00B66BE1">
              <w:rPr>
                <w:color w:val="000000"/>
                <w:sz w:val="20"/>
                <w:szCs w:val="20"/>
              </w:rPr>
              <w:t>292,80</w:t>
            </w:r>
          </w:p>
        </w:tc>
        <w:tc>
          <w:tcPr>
            <w:tcW w:w="851" w:type="dxa"/>
            <w:tcBorders>
              <w:top w:val="nil"/>
              <w:left w:val="nil"/>
              <w:bottom w:val="single" w:sz="4" w:space="0" w:color="auto"/>
              <w:right w:val="single" w:sz="4" w:space="0" w:color="auto"/>
            </w:tcBorders>
            <w:shd w:val="clear" w:color="auto" w:fill="auto"/>
            <w:vAlign w:val="center"/>
          </w:tcPr>
          <w:p w14:paraId="6B8A1F11" w14:textId="77777777" w:rsidR="00F80873" w:rsidRPr="00B66BE1" w:rsidRDefault="00F80873" w:rsidP="009E53B0">
            <w:pPr>
              <w:ind w:left="-108"/>
              <w:jc w:val="center"/>
              <w:rPr>
                <w:color w:val="000000"/>
                <w:sz w:val="20"/>
                <w:szCs w:val="20"/>
              </w:rPr>
            </w:pPr>
            <w:r w:rsidRPr="00B66BE1">
              <w:rPr>
                <w:color w:val="000000"/>
                <w:sz w:val="20"/>
                <w:szCs w:val="20"/>
              </w:rPr>
              <w:t>273,60</w:t>
            </w:r>
          </w:p>
        </w:tc>
        <w:tc>
          <w:tcPr>
            <w:tcW w:w="850" w:type="dxa"/>
            <w:tcBorders>
              <w:top w:val="nil"/>
              <w:left w:val="nil"/>
              <w:bottom w:val="single" w:sz="4" w:space="0" w:color="auto"/>
              <w:right w:val="single" w:sz="4" w:space="0" w:color="auto"/>
            </w:tcBorders>
            <w:shd w:val="clear" w:color="auto" w:fill="auto"/>
            <w:vAlign w:val="center"/>
          </w:tcPr>
          <w:p w14:paraId="2CD6CCFB" w14:textId="77777777" w:rsidR="00F80873" w:rsidRPr="00B66BE1" w:rsidRDefault="00F80873" w:rsidP="009E53B0">
            <w:pPr>
              <w:jc w:val="center"/>
              <w:rPr>
                <w:color w:val="000000"/>
                <w:sz w:val="20"/>
                <w:szCs w:val="20"/>
              </w:rPr>
            </w:pPr>
            <w:r w:rsidRPr="00B66BE1">
              <w:rPr>
                <w:color w:val="000000"/>
                <w:sz w:val="20"/>
                <w:szCs w:val="20"/>
              </w:rPr>
              <w:t>309,71</w:t>
            </w:r>
          </w:p>
        </w:tc>
        <w:tc>
          <w:tcPr>
            <w:tcW w:w="993" w:type="dxa"/>
            <w:tcBorders>
              <w:top w:val="nil"/>
              <w:left w:val="nil"/>
              <w:bottom w:val="single" w:sz="4" w:space="0" w:color="auto"/>
              <w:right w:val="single" w:sz="4" w:space="0" w:color="auto"/>
            </w:tcBorders>
            <w:shd w:val="clear" w:color="auto" w:fill="auto"/>
            <w:vAlign w:val="center"/>
          </w:tcPr>
          <w:p w14:paraId="47829220" w14:textId="77777777" w:rsidR="00F80873" w:rsidRPr="00B66BE1" w:rsidRDefault="00F80873" w:rsidP="009E53B0">
            <w:pPr>
              <w:ind w:left="-108" w:right="-108"/>
              <w:jc w:val="center"/>
              <w:rPr>
                <w:color w:val="000000"/>
                <w:sz w:val="20"/>
                <w:szCs w:val="20"/>
              </w:rPr>
            </w:pPr>
            <w:r w:rsidRPr="00B66BE1">
              <w:rPr>
                <w:color w:val="000000"/>
                <w:sz w:val="20"/>
                <w:szCs w:val="20"/>
              </w:rPr>
              <w:t>290,88</w:t>
            </w:r>
          </w:p>
        </w:tc>
        <w:tc>
          <w:tcPr>
            <w:tcW w:w="992" w:type="dxa"/>
            <w:tcBorders>
              <w:top w:val="nil"/>
              <w:left w:val="nil"/>
              <w:bottom w:val="single" w:sz="4" w:space="0" w:color="auto"/>
              <w:right w:val="single" w:sz="4" w:space="0" w:color="auto"/>
            </w:tcBorders>
            <w:shd w:val="clear" w:color="auto" w:fill="auto"/>
            <w:vAlign w:val="center"/>
          </w:tcPr>
          <w:p w14:paraId="772CA067" w14:textId="77777777" w:rsidR="00F80873" w:rsidRPr="00B66BE1" w:rsidRDefault="00F80873" w:rsidP="009E53B0">
            <w:pPr>
              <w:ind w:left="-106"/>
              <w:jc w:val="center"/>
              <w:rPr>
                <w:color w:val="000000"/>
                <w:sz w:val="20"/>
                <w:szCs w:val="20"/>
              </w:rPr>
            </w:pPr>
            <w:r w:rsidRPr="00B66BE1">
              <w:rPr>
                <w:color w:val="000000"/>
                <w:sz w:val="20"/>
                <w:szCs w:val="20"/>
              </w:rPr>
              <w:t>244,00</w:t>
            </w:r>
          </w:p>
        </w:tc>
        <w:tc>
          <w:tcPr>
            <w:tcW w:w="850" w:type="dxa"/>
            <w:tcBorders>
              <w:top w:val="nil"/>
              <w:left w:val="nil"/>
              <w:bottom w:val="single" w:sz="4" w:space="0" w:color="auto"/>
              <w:right w:val="single" w:sz="4" w:space="0" w:color="auto"/>
            </w:tcBorders>
            <w:shd w:val="clear" w:color="auto" w:fill="auto"/>
            <w:vAlign w:val="center"/>
          </w:tcPr>
          <w:p w14:paraId="061273E7" w14:textId="77777777" w:rsidR="00F80873" w:rsidRPr="00B66BE1" w:rsidRDefault="00F80873" w:rsidP="009E53B0">
            <w:pPr>
              <w:ind w:left="-108" w:right="-108"/>
              <w:jc w:val="center"/>
              <w:rPr>
                <w:color w:val="000000"/>
                <w:sz w:val="20"/>
                <w:szCs w:val="20"/>
              </w:rPr>
            </w:pPr>
            <w:r w:rsidRPr="00B66BE1">
              <w:rPr>
                <w:color w:val="000000"/>
                <w:sz w:val="20"/>
                <w:szCs w:val="20"/>
              </w:rPr>
              <w:t>228,00</w:t>
            </w:r>
          </w:p>
        </w:tc>
        <w:tc>
          <w:tcPr>
            <w:tcW w:w="851" w:type="dxa"/>
            <w:tcBorders>
              <w:top w:val="nil"/>
              <w:left w:val="nil"/>
              <w:bottom w:val="single" w:sz="4" w:space="0" w:color="auto"/>
              <w:right w:val="single" w:sz="4" w:space="0" w:color="auto"/>
            </w:tcBorders>
            <w:shd w:val="clear" w:color="auto" w:fill="auto"/>
            <w:vAlign w:val="center"/>
          </w:tcPr>
          <w:p w14:paraId="0CF5085D" w14:textId="77777777" w:rsidR="00F80873" w:rsidRPr="00B66BE1" w:rsidRDefault="00F80873" w:rsidP="009E53B0">
            <w:pPr>
              <w:jc w:val="center"/>
              <w:rPr>
                <w:color w:val="000000"/>
                <w:sz w:val="20"/>
                <w:szCs w:val="20"/>
              </w:rPr>
            </w:pPr>
            <w:r w:rsidRPr="00B66BE1">
              <w:rPr>
                <w:color w:val="000000"/>
                <w:sz w:val="20"/>
                <w:szCs w:val="20"/>
              </w:rPr>
              <w:t>258,09</w:t>
            </w:r>
          </w:p>
        </w:tc>
        <w:tc>
          <w:tcPr>
            <w:tcW w:w="992" w:type="dxa"/>
            <w:tcBorders>
              <w:top w:val="nil"/>
              <w:left w:val="nil"/>
              <w:bottom w:val="single" w:sz="4" w:space="0" w:color="auto"/>
              <w:right w:val="single" w:sz="4" w:space="0" w:color="auto"/>
            </w:tcBorders>
            <w:shd w:val="clear" w:color="auto" w:fill="auto"/>
            <w:vAlign w:val="center"/>
          </w:tcPr>
          <w:p w14:paraId="2F4E880A" w14:textId="77777777" w:rsidR="00F80873" w:rsidRPr="00B66BE1" w:rsidRDefault="00F80873" w:rsidP="009E53B0">
            <w:pPr>
              <w:jc w:val="center"/>
              <w:rPr>
                <w:color w:val="000000"/>
                <w:sz w:val="20"/>
                <w:szCs w:val="20"/>
              </w:rPr>
            </w:pPr>
            <w:r w:rsidRPr="00B66BE1">
              <w:rPr>
                <w:color w:val="000000"/>
                <w:sz w:val="20"/>
                <w:szCs w:val="20"/>
              </w:rPr>
              <w:t>242,40</w:t>
            </w:r>
          </w:p>
        </w:tc>
        <w:tc>
          <w:tcPr>
            <w:tcW w:w="1276" w:type="dxa"/>
            <w:tcBorders>
              <w:top w:val="nil"/>
              <w:left w:val="nil"/>
              <w:bottom w:val="single" w:sz="4" w:space="0" w:color="auto"/>
              <w:right w:val="single" w:sz="4" w:space="0" w:color="auto"/>
            </w:tcBorders>
            <w:shd w:val="clear" w:color="auto" w:fill="auto"/>
            <w:vAlign w:val="center"/>
          </w:tcPr>
          <w:p w14:paraId="72C5C092" w14:textId="77777777" w:rsidR="00F80873" w:rsidRPr="00B66BE1" w:rsidRDefault="00F80873" w:rsidP="009E53B0">
            <w:pPr>
              <w:ind w:right="20"/>
              <w:jc w:val="center"/>
              <w:rPr>
                <w:color w:val="000000"/>
                <w:sz w:val="20"/>
                <w:szCs w:val="20"/>
              </w:rPr>
            </w:pPr>
            <w:r w:rsidRPr="00B66BE1">
              <w:rPr>
                <w:color w:val="000000"/>
                <w:sz w:val="20"/>
                <w:szCs w:val="20"/>
              </w:rPr>
              <w:t>50,96</w:t>
            </w:r>
          </w:p>
        </w:tc>
        <w:tc>
          <w:tcPr>
            <w:tcW w:w="1134" w:type="dxa"/>
            <w:tcBorders>
              <w:top w:val="nil"/>
              <w:left w:val="nil"/>
              <w:bottom w:val="single" w:sz="4" w:space="0" w:color="auto"/>
              <w:right w:val="single" w:sz="4" w:space="0" w:color="auto"/>
            </w:tcBorders>
            <w:shd w:val="clear" w:color="auto" w:fill="auto"/>
            <w:vAlign w:val="center"/>
          </w:tcPr>
          <w:p w14:paraId="2779922F" w14:textId="77777777" w:rsidR="00F80873" w:rsidRPr="00B66BE1" w:rsidRDefault="00F80873" w:rsidP="009E53B0">
            <w:pPr>
              <w:ind w:right="20"/>
              <w:jc w:val="center"/>
              <w:rPr>
                <w:color w:val="000000"/>
                <w:sz w:val="20"/>
                <w:szCs w:val="20"/>
              </w:rPr>
            </w:pPr>
            <w:r w:rsidRPr="00B66BE1">
              <w:rPr>
                <w:color w:val="000000"/>
                <w:sz w:val="20"/>
                <w:szCs w:val="20"/>
              </w:rPr>
              <w:t>3 201,40</w:t>
            </w:r>
          </w:p>
        </w:tc>
        <w:tc>
          <w:tcPr>
            <w:tcW w:w="1134" w:type="dxa"/>
            <w:tcBorders>
              <w:top w:val="nil"/>
              <w:left w:val="nil"/>
              <w:bottom w:val="single" w:sz="4" w:space="0" w:color="auto"/>
              <w:right w:val="single" w:sz="4" w:space="0" w:color="auto"/>
            </w:tcBorders>
            <w:shd w:val="clear" w:color="auto" w:fill="auto"/>
            <w:vAlign w:val="center"/>
            <w:hideMark/>
          </w:tcPr>
          <w:p w14:paraId="7DE9D356" w14:textId="77777777" w:rsidR="00F80873" w:rsidRPr="00B66BE1" w:rsidRDefault="00F80873" w:rsidP="009E53B0">
            <w:pPr>
              <w:jc w:val="center"/>
              <w:rPr>
                <w:color w:val="000000"/>
                <w:sz w:val="20"/>
                <w:szCs w:val="20"/>
              </w:rPr>
            </w:pPr>
            <w:r w:rsidRPr="00B66BE1">
              <w:rPr>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0E5D8846" w14:textId="77777777" w:rsidR="00F80873" w:rsidRPr="00B66BE1" w:rsidRDefault="00F80873" w:rsidP="009E53B0">
            <w:pPr>
              <w:jc w:val="center"/>
              <w:rPr>
                <w:color w:val="000000"/>
                <w:sz w:val="20"/>
                <w:szCs w:val="20"/>
              </w:rPr>
            </w:pPr>
            <w:r w:rsidRPr="00B66BE1">
              <w:rPr>
                <w:color w:val="000000"/>
                <w:sz w:val="20"/>
                <w:szCs w:val="20"/>
              </w:rPr>
              <w:t>х</w:t>
            </w:r>
          </w:p>
        </w:tc>
      </w:tr>
      <w:tr w:rsidR="00F80873" w:rsidRPr="007B59B9" w14:paraId="368C1D9C" w14:textId="77777777" w:rsidTr="00F80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1985" w:type="dxa"/>
            <w:vMerge/>
            <w:tcBorders>
              <w:left w:val="single" w:sz="4" w:space="0" w:color="auto"/>
              <w:right w:val="single" w:sz="4" w:space="0" w:color="auto"/>
            </w:tcBorders>
            <w:vAlign w:val="center"/>
            <w:hideMark/>
          </w:tcPr>
          <w:p w14:paraId="33962B4B" w14:textId="77777777" w:rsidR="00F80873" w:rsidRPr="007B59B9" w:rsidRDefault="00F80873" w:rsidP="009E53B0">
            <w:pPr>
              <w:jc w:val="center"/>
              <w:rPr>
                <w:sz w:val="20"/>
              </w:rPr>
            </w:pPr>
          </w:p>
        </w:tc>
        <w:tc>
          <w:tcPr>
            <w:tcW w:w="1276" w:type="dxa"/>
            <w:tcBorders>
              <w:left w:val="single" w:sz="4" w:space="0" w:color="auto"/>
            </w:tcBorders>
            <w:shd w:val="clear" w:color="auto" w:fill="auto"/>
            <w:vAlign w:val="center"/>
            <w:hideMark/>
          </w:tcPr>
          <w:p w14:paraId="2307BDBB" w14:textId="77777777" w:rsidR="00F80873" w:rsidRPr="007B59B9" w:rsidRDefault="00F80873" w:rsidP="009E53B0">
            <w:pPr>
              <w:jc w:val="center"/>
              <w:rPr>
                <w:sz w:val="20"/>
              </w:rPr>
            </w:pPr>
            <w:r w:rsidRPr="007B59B9">
              <w:rPr>
                <w:sz w:val="20"/>
              </w:rPr>
              <w:t>с 01.01.202</w:t>
            </w:r>
            <w:r>
              <w:rPr>
                <w:sz w:val="20"/>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7B066E78" w14:textId="77777777" w:rsidR="00F80873" w:rsidRPr="00164297" w:rsidRDefault="00F80873" w:rsidP="009E53B0">
            <w:pPr>
              <w:jc w:val="center"/>
              <w:rPr>
                <w:sz w:val="20"/>
              </w:rPr>
            </w:pPr>
            <w:r w:rsidRPr="00164297">
              <w:rPr>
                <w:sz w:val="20"/>
              </w:rPr>
              <w:t>296,39</w:t>
            </w:r>
          </w:p>
        </w:tc>
        <w:tc>
          <w:tcPr>
            <w:tcW w:w="851" w:type="dxa"/>
            <w:tcBorders>
              <w:top w:val="single" w:sz="4" w:space="0" w:color="auto"/>
              <w:left w:val="nil"/>
              <w:bottom w:val="single" w:sz="4" w:space="0" w:color="auto"/>
              <w:right w:val="single" w:sz="4" w:space="0" w:color="auto"/>
            </w:tcBorders>
            <w:shd w:val="clear" w:color="auto" w:fill="auto"/>
            <w:vAlign w:val="center"/>
          </w:tcPr>
          <w:p w14:paraId="40C8F2FF" w14:textId="77777777" w:rsidR="00F80873" w:rsidRPr="00164297" w:rsidRDefault="00F80873" w:rsidP="009E53B0">
            <w:pPr>
              <w:ind w:left="-108"/>
              <w:jc w:val="center"/>
              <w:rPr>
                <w:sz w:val="20"/>
              </w:rPr>
            </w:pPr>
            <w:r w:rsidRPr="00164297">
              <w:rPr>
                <w:sz w:val="20"/>
              </w:rPr>
              <w:t>277,19</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EEEC9" w14:textId="77777777" w:rsidR="00F80873" w:rsidRPr="00164297" w:rsidRDefault="00F80873" w:rsidP="009E53B0">
            <w:pPr>
              <w:jc w:val="center"/>
              <w:rPr>
                <w:sz w:val="20"/>
              </w:rPr>
            </w:pPr>
            <w:r w:rsidRPr="00164297">
              <w:rPr>
                <w:sz w:val="20"/>
              </w:rPr>
              <w:t>313,30</w:t>
            </w:r>
          </w:p>
        </w:tc>
        <w:tc>
          <w:tcPr>
            <w:tcW w:w="993" w:type="dxa"/>
            <w:tcBorders>
              <w:top w:val="single" w:sz="4" w:space="0" w:color="auto"/>
              <w:left w:val="nil"/>
              <w:bottom w:val="single" w:sz="4" w:space="0" w:color="auto"/>
              <w:right w:val="single" w:sz="4" w:space="0" w:color="auto"/>
            </w:tcBorders>
            <w:shd w:val="clear" w:color="auto" w:fill="auto"/>
            <w:vAlign w:val="center"/>
          </w:tcPr>
          <w:p w14:paraId="55BB802A" w14:textId="77777777" w:rsidR="00F80873" w:rsidRPr="00164297" w:rsidRDefault="00F80873" w:rsidP="009E53B0">
            <w:pPr>
              <w:ind w:left="-108" w:right="-108"/>
              <w:jc w:val="center"/>
              <w:rPr>
                <w:sz w:val="20"/>
              </w:rPr>
            </w:pPr>
            <w:r w:rsidRPr="00164297">
              <w:rPr>
                <w:sz w:val="20"/>
              </w:rPr>
              <w:t>294,47</w:t>
            </w:r>
          </w:p>
        </w:tc>
        <w:tc>
          <w:tcPr>
            <w:tcW w:w="992" w:type="dxa"/>
            <w:tcBorders>
              <w:top w:val="single" w:sz="4" w:space="0" w:color="auto"/>
              <w:left w:val="nil"/>
              <w:bottom w:val="single" w:sz="4" w:space="0" w:color="auto"/>
              <w:right w:val="single" w:sz="4" w:space="0" w:color="auto"/>
            </w:tcBorders>
            <w:shd w:val="clear" w:color="auto" w:fill="auto"/>
            <w:vAlign w:val="center"/>
          </w:tcPr>
          <w:p w14:paraId="1530C1DF" w14:textId="77777777" w:rsidR="00F80873" w:rsidRPr="00164297" w:rsidRDefault="00F80873" w:rsidP="009E53B0">
            <w:pPr>
              <w:ind w:left="-106"/>
              <w:jc w:val="center"/>
              <w:rPr>
                <w:sz w:val="20"/>
              </w:rPr>
            </w:pPr>
            <w:r w:rsidRPr="00164297">
              <w:rPr>
                <w:sz w:val="20"/>
              </w:rPr>
              <w:t>246,99</w:t>
            </w:r>
          </w:p>
        </w:tc>
        <w:tc>
          <w:tcPr>
            <w:tcW w:w="850" w:type="dxa"/>
            <w:tcBorders>
              <w:top w:val="single" w:sz="4" w:space="0" w:color="auto"/>
              <w:left w:val="nil"/>
              <w:bottom w:val="single" w:sz="4" w:space="0" w:color="auto"/>
              <w:right w:val="single" w:sz="4" w:space="0" w:color="auto"/>
            </w:tcBorders>
            <w:shd w:val="clear" w:color="auto" w:fill="auto"/>
            <w:vAlign w:val="center"/>
          </w:tcPr>
          <w:p w14:paraId="0A8A5019" w14:textId="77777777" w:rsidR="00F80873" w:rsidRPr="00164297" w:rsidRDefault="00F80873" w:rsidP="009E53B0">
            <w:pPr>
              <w:ind w:left="-108" w:right="-108"/>
              <w:jc w:val="center"/>
              <w:rPr>
                <w:sz w:val="20"/>
              </w:rPr>
            </w:pPr>
            <w:r w:rsidRPr="00164297">
              <w:rPr>
                <w:sz w:val="20"/>
              </w:rPr>
              <w:t>230,99</w:t>
            </w:r>
          </w:p>
        </w:tc>
        <w:tc>
          <w:tcPr>
            <w:tcW w:w="851" w:type="dxa"/>
            <w:tcBorders>
              <w:top w:val="single" w:sz="4" w:space="0" w:color="auto"/>
              <w:left w:val="nil"/>
              <w:bottom w:val="single" w:sz="4" w:space="0" w:color="auto"/>
              <w:right w:val="single" w:sz="4" w:space="0" w:color="auto"/>
            </w:tcBorders>
            <w:shd w:val="clear" w:color="auto" w:fill="auto"/>
            <w:vAlign w:val="center"/>
          </w:tcPr>
          <w:p w14:paraId="772F7884" w14:textId="77777777" w:rsidR="00F80873" w:rsidRPr="00164297" w:rsidRDefault="00F80873" w:rsidP="009E53B0">
            <w:pPr>
              <w:jc w:val="center"/>
              <w:rPr>
                <w:sz w:val="20"/>
              </w:rPr>
            </w:pPr>
            <w:r w:rsidRPr="00164297">
              <w:rPr>
                <w:sz w:val="20"/>
              </w:rPr>
              <w:t>261,08</w:t>
            </w:r>
          </w:p>
        </w:tc>
        <w:tc>
          <w:tcPr>
            <w:tcW w:w="992" w:type="dxa"/>
            <w:tcBorders>
              <w:top w:val="single" w:sz="4" w:space="0" w:color="auto"/>
              <w:left w:val="nil"/>
              <w:bottom w:val="single" w:sz="4" w:space="0" w:color="auto"/>
              <w:right w:val="single" w:sz="4" w:space="0" w:color="auto"/>
            </w:tcBorders>
            <w:shd w:val="clear" w:color="auto" w:fill="auto"/>
            <w:vAlign w:val="center"/>
          </w:tcPr>
          <w:p w14:paraId="732F4AF3" w14:textId="77777777" w:rsidR="00F80873" w:rsidRPr="00164297" w:rsidRDefault="00F80873" w:rsidP="009E53B0">
            <w:pPr>
              <w:jc w:val="center"/>
              <w:rPr>
                <w:sz w:val="20"/>
              </w:rPr>
            </w:pPr>
            <w:r w:rsidRPr="00164297">
              <w:rPr>
                <w:sz w:val="20"/>
              </w:rPr>
              <w:t>245,39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5B34CD" w14:textId="77777777" w:rsidR="00F80873" w:rsidRPr="00164297" w:rsidRDefault="00F80873" w:rsidP="009E53B0">
            <w:pPr>
              <w:ind w:right="20"/>
              <w:jc w:val="center"/>
              <w:rPr>
                <w:sz w:val="20"/>
              </w:rPr>
            </w:pPr>
            <w:r w:rsidRPr="00164297">
              <w:rPr>
                <w:sz w:val="20"/>
              </w:rPr>
              <w:t>53,95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5854C" w14:textId="77777777" w:rsidR="00F80873" w:rsidRPr="00164297" w:rsidRDefault="00F80873" w:rsidP="009E53B0">
            <w:pPr>
              <w:ind w:right="20"/>
              <w:jc w:val="center"/>
              <w:rPr>
                <w:sz w:val="20"/>
              </w:rPr>
            </w:pPr>
            <w:r w:rsidRPr="00164297">
              <w:rPr>
                <w:sz w:val="20"/>
              </w:rPr>
              <w:t>3 201,40</w:t>
            </w:r>
          </w:p>
        </w:tc>
        <w:tc>
          <w:tcPr>
            <w:tcW w:w="1134" w:type="dxa"/>
            <w:shd w:val="clear" w:color="auto" w:fill="auto"/>
            <w:vAlign w:val="center"/>
            <w:hideMark/>
          </w:tcPr>
          <w:p w14:paraId="14D792F2" w14:textId="77777777" w:rsidR="00F80873" w:rsidRPr="00B66BE1" w:rsidRDefault="00F80873" w:rsidP="009E53B0">
            <w:pPr>
              <w:jc w:val="center"/>
              <w:rPr>
                <w:color w:val="000000"/>
                <w:sz w:val="20"/>
                <w:szCs w:val="20"/>
              </w:rPr>
            </w:pPr>
            <w:r w:rsidRPr="00B66BE1">
              <w:rPr>
                <w:color w:val="000000"/>
                <w:sz w:val="20"/>
                <w:szCs w:val="20"/>
              </w:rPr>
              <w:t>х</w:t>
            </w:r>
          </w:p>
        </w:tc>
        <w:tc>
          <w:tcPr>
            <w:tcW w:w="1134" w:type="dxa"/>
            <w:shd w:val="clear" w:color="auto" w:fill="auto"/>
            <w:vAlign w:val="center"/>
            <w:hideMark/>
          </w:tcPr>
          <w:p w14:paraId="2D2D1BB1" w14:textId="77777777" w:rsidR="00F80873" w:rsidRPr="00B66BE1" w:rsidRDefault="00F80873" w:rsidP="009E53B0">
            <w:pPr>
              <w:jc w:val="center"/>
              <w:rPr>
                <w:color w:val="000000"/>
                <w:sz w:val="20"/>
                <w:szCs w:val="20"/>
              </w:rPr>
            </w:pPr>
            <w:r w:rsidRPr="00B66BE1">
              <w:rPr>
                <w:color w:val="000000"/>
                <w:sz w:val="20"/>
                <w:szCs w:val="20"/>
              </w:rPr>
              <w:t>х</w:t>
            </w:r>
          </w:p>
        </w:tc>
      </w:tr>
    </w:tbl>
    <w:p w14:paraId="35B8CC4C" w14:textId="77777777" w:rsidR="00F80873" w:rsidRDefault="00F80873" w:rsidP="00F80873">
      <w:pPr>
        <w:rPr>
          <w:bCs/>
          <w:sz w:val="28"/>
          <w:szCs w:val="28"/>
        </w:rPr>
      </w:pPr>
    </w:p>
    <w:p w14:paraId="1D1AD514" w14:textId="77777777" w:rsidR="00F80873" w:rsidRDefault="00F80873" w:rsidP="00F80873">
      <w:pPr>
        <w:rPr>
          <w:bCs/>
          <w:sz w:val="28"/>
          <w:szCs w:val="28"/>
        </w:rPr>
      </w:pPr>
    </w:p>
    <w:p w14:paraId="5A86BB94" w14:textId="77777777" w:rsidR="00F80873" w:rsidRDefault="00F80873" w:rsidP="00F80873">
      <w:pPr>
        <w:rPr>
          <w:bCs/>
          <w:sz w:val="28"/>
          <w:szCs w:val="28"/>
        </w:rPr>
      </w:pPr>
    </w:p>
    <w:p w14:paraId="3E4EA0FC" w14:textId="77777777" w:rsidR="00F80873" w:rsidRDefault="00F80873" w:rsidP="00F80873">
      <w:pPr>
        <w:rPr>
          <w:bCs/>
          <w:sz w:val="28"/>
          <w:szCs w:val="28"/>
        </w:rPr>
      </w:pPr>
    </w:p>
    <w:p w14:paraId="574C54C6" w14:textId="77777777" w:rsidR="00F80873" w:rsidRDefault="00F80873" w:rsidP="00F80873">
      <w:pPr>
        <w:rPr>
          <w:bCs/>
          <w:sz w:val="28"/>
          <w:szCs w:val="28"/>
        </w:rPr>
      </w:pPr>
    </w:p>
    <w:tbl>
      <w:tblPr>
        <w:tblStyle w:val="ae"/>
        <w:tblpPr w:leftFromText="180" w:rightFromText="180" w:vertAnchor="text" w:horzAnchor="margin" w:tblpY="64"/>
        <w:tblW w:w="15026" w:type="dxa"/>
        <w:tblLook w:val="04A0" w:firstRow="1" w:lastRow="0" w:firstColumn="1" w:lastColumn="0" w:noHBand="0" w:noVBand="1"/>
      </w:tblPr>
      <w:tblGrid>
        <w:gridCol w:w="1834"/>
        <w:gridCol w:w="1274"/>
        <w:gridCol w:w="849"/>
        <w:gridCol w:w="850"/>
        <w:gridCol w:w="989"/>
        <w:gridCol w:w="850"/>
        <w:gridCol w:w="1129"/>
        <w:gridCol w:w="766"/>
        <w:gridCol w:w="952"/>
        <w:gridCol w:w="992"/>
        <w:gridCol w:w="1276"/>
        <w:gridCol w:w="992"/>
        <w:gridCol w:w="1134"/>
        <w:gridCol w:w="1139"/>
      </w:tblGrid>
      <w:tr w:rsidR="00F80873" w14:paraId="75190378" w14:textId="77777777" w:rsidTr="00F80873">
        <w:tc>
          <w:tcPr>
            <w:tcW w:w="1834" w:type="dxa"/>
            <w:vAlign w:val="center"/>
          </w:tcPr>
          <w:p w14:paraId="5CA84854" w14:textId="77777777" w:rsidR="00F80873" w:rsidRPr="00D07CAE" w:rsidRDefault="00F80873" w:rsidP="00F80873">
            <w:pPr>
              <w:jc w:val="center"/>
              <w:rPr>
                <w:sz w:val="20"/>
                <w:szCs w:val="20"/>
              </w:rPr>
            </w:pPr>
            <w:r w:rsidRPr="00D07CAE">
              <w:rPr>
                <w:sz w:val="20"/>
                <w:szCs w:val="20"/>
              </w:rPr>
              <w:lastRenderedPageBreak/>
              <w:t>1</w:t>
            </w:r>
          </w:p>
        </w:tc>
        <w:tc>
          <w:tcPr>
            <w:tcW w:w="1274" w:type="dxa"/>
            <w:vAlign w:val="center"/>
          </w:tcPr>
          <w:p w14:paraId="3EEB9642" w14:textId="77777777" w:rsidR="00F80873" w:rsidRPr="00D07CAE" w:rsidRDefault="00F80873" w:rsidP="00F80873">
            <w:pPr>
              <w:jc w:val="center"/>
              <w:rPr>
                <w:sz w:val="20"/>
                <w:szCs w:val="20"/>
              </w:rPr>
            </w:pPr>
            <w:r w:rsidRPr="00D07CAE">
              <w:rPr>
                <w:sz w:val="20"/>
                <w:szCs w:val="20"/>
              </w:rPr>
              <w:t>2</w:t>
            </w:r>
          </w:p>
        </w:tc>
        <w:tc>
          <w:tcPr>
            <w:tcW w:w="849" w:type="dxa"/>
            <w:vAlign w:val="center"/>
          </w:tcPr>
          <w:p w14:paraId="6EF03059" w14:textId="77777777" w:rsidR="00F80873" w:rsidRPr="00D07CAE" w:rsidRDefault="00F80873" w:rsidP="00F80873">
            <w:pPr>
              <w:jc w:val="center"/>
              <w:rPr>
                <w:sz w:val="20"/>
                <w:szCs w:val="20"/>
              </w:rPr>
            </w:pPr>
            <w:r w:rsidRPr="00D07CAE">
              <w:rPr>
                <w:sz w:val="20"/>
                <w:szCs w:val="20"/>
              </w:rPr>
              <w:t>3</w:t>
            </w:r>
          </w:p>
        </w:tc>
        <w:tc>
          <w:tcPr>
            <w:tcW w:w="850" w:type="dxa"/>
            <w:vAlign w:val="center"/>
          </w:tcPr>
          <w:p w14:paraId="0F7BC663" w14:textId="77777777" w:rsidR="00F80873" w:rsidRPr="00D07CAE" w:rsidRDefault="00F80873" w:rsidP="00F80873">
            <w:pPr>
              <w:jc w:val="center"/>
              <w:rPr>
                <w:sz w:val="20"/>
                <w:szCs w:val="20"/>
              </w:rPr>
            </w:pPr>
            <w:r w:rsidRPr="00D07CAE">
              <w:rPr>
                <w:sz w:val="20"/>
                <w:szCs w:val="20"/>
              </w:rPr>
              <w:t>4</w:t>
            </w:r>
          </w:p>
        </w:tc>
        <w:tc>
          <w:tcPr>
            <w:tcW w:w="989" w:type="dxa"/>
            <w:vAlign w:val="center"/>
          </w:tcPr>
          <w:p w14:paraId="1A7687C7" w14:textId="77777777" w:rsidR="00F80873" w:rsidRPr="00D07CAE" w:rsidRDefault="00F80873" w:rsidP="00F80873">
            <w:pPr>
              <w:jc w:val="center"/>
              <w:rPr>
                <w:sz w:val="20"/>
                <w:szCs w:val="20"/>
              </w:rPr>
            </w:pPr>
            <w:r w:rsidRPr="00D07CAE">
              <w:rPr>
                <w:sz w:val="20"/>
                <w:szCs w:val="20"/>
              </w:rPr>
              <w:t>5</w:t>
            </w:r>
          </w:p>
        </w:tc>
        <w:tc>
          <w:tcPr>
            <w:tcW w:w="850" w:type="dxa"/>
            <w:vAlign w:val="center"/>
          </w:tcPr>
          <w:p w14:paraId="50439F87" w14:textId="77777777" w:rsidR="00F80873" w:rsidRPr="00D07CAE" w:rsidRDefault="00F80873" w:rsidP="00F80873">
            <w:pPr>
              <w:jc w:val="center"/>
              <w:rPr>
                <w:sz w:val="20"/>
                <w:szCs w:val="20"/>
              </w:rPr>
            </w:pPr>
            <w:r w:rsidRPr="00D07CAE">
              <w:rPr>
                <w:sz w:val="20"/>
                <w:szCs w:val="20"/>
              </w:rPr>
              <w:t>6</w:t>
            </w:r>
          </w:p>
        </w:tc>
        <w:tc>
          <w:tcPr>
            <w:tcW w:w="1129" w:type="dxa"/>
            <w:vAlign w:val="center"/>
          </w:tcPr>
          <w:p w14:paraId="4D4BEDC3" w14:textId="77777777" w:rsidR="00F80873" w:rsidRPr="00D07CAE" w:rsidRDefault="00F80873" w:rsidP="00F80873">
            <w:pPr>
              <w:jc w:val="center"/>
              <w:rPr>
                <w:sz w:val="20"/>
                <w:szCs w:val="20"/>
              </w:rPr>
            </w:pPr>
            <w:r w:rsidRPr="00D07CAE">
              <w:rPr>
                <w:sz w:val="20"/>
                <w:szCs w:val="20"/>
              </w:rPr>
              <w:t>7</w:t>
            </w:r>
          </w:p>
        </w:tc>
        <w:tc>
          <w:tcPr>
            <w:tcW w:w="766" w:type="dxa"/>
            <w:vAlign w:val="center"/>
          </w:tcPr>
          <w:p w14:paraId="74ED2502" w14:textId="77777777" w:rsidR="00F80873" w:rsidRPr="00D07CAE" w:rsidRDefault="00F80873" w:rsidP="00F80873">
            <w:pPr>
              <w:jc w:val="center"/>
              <w:rPr>
                <w:sz w:val="20"/>
                <w:szCs w:val="20"/>
              </w:rPr>
            </w:pPr>
            <w:r w:rsidRPr="00D07CAE">
              <w:rPr>
                <w:sz w:val="20"/>
                <w:szCs w:val="20"/>
              </w:rPr>
              <w:t>8</w:t>
            </w:r>
          </w:p>
        </w:tc>
        <w:tc>
          <w:tcPr>
            <w:tcW w:w="952" w:type="dxa"/>
            <w:vAlign w:val="center"/>
          </w:tcPr>
          <w:p w14:paraId="48B1AF65" w14:textId="77777777" w:rsidR="00F80873" w:rsidRPr="00D07CAE" w:rsidRDefault="00F80873" w:rsidP="00F80873">
            <w:pPr>
              <w:jc w:val="center"/>
              <w:rPr>
                <w:sz w:val="20"/>
                <w:szCs w:val="20"/>
              </w:rPr>
            </w:pPr>
            <w:r w:rsidRPr="00D07CAE">
              <w:rPr>
                <w:sz w:val="20"/>
                <w:szCs w:val="20"/>
              </w:rPr>
              <w:t>9</w:t>
            </w:r>
          </w:p>
        </w:tc>
        <w:tc>
          <w:tcPr>
            <w:tcW w:w="992" w:type="dxa"/>
            <w:vAlign w:val="center"/>
          </w:tcPr>
          <w:p w14:paraId="63A27E4C" w14:textId="77777777" w:rsidR="00F80873" w:rsidRPr="00D07CAE" w:rsidRDefault="00F80873" w:rsidP="00F80873">
            <w:pPr>
              <w:jc w:val="center"/>
              <w:rPr>
                <w:sz w:val="20"/>
                <w:szCs w:val="20"/>
              </w:rPr>
            </w:pPr>
            <w:r w:rsidRPr="00D07CAE">
              <w:rPr>
                <w:sz w:val="20"/>
                <w:szCs w:val="20"/>
              </w:rPr>
              <w:t>10</w:t>
            </w:r>
          </w:p>
        </w:tc>
        <w:tc>
          <w:tcPr>
            <w:tcW w:w="1276" w:type="dxa"/>
          </w:tcPr>
          <w:p w14:paraId="6BD403D2" w14:textId="77777777" w:rsidR="00F80873" w:rsidRPr="00D07CAE" w:rsidRDefault="00F80873" w:rsidP="00F80873">
            <w:pPr>
              <w:jc w:val="center"/>
              <w:rPr>
                <w:sz w:val="20"/>
                <w:szCs w:val="20"/>
              </w:rPr>
            </w:pPr>
            <w:r w:rsidRPr="00D07CAE">
              <w:rPr>
                <w:sz w:val="20"/>
                <w:szCs w:val="20"/>
              </w:rPr>
              <w:t>11</w:t>
            </w:r>
          </w:p>
        </w:tc>
        <w:tc>
          <w:tcPr>
            <w:tcW w:w="992" w:type="dxa"/>
            <w:vAlign w:val="center"/>
          </w:tcPr>
          <w:p w14:paraId="3FA383CE" w14:textId="77777777" w:rsidR="00F80873" w:rsidRPr="00D07CAE" w:rsidRDefault="00F80873" w:rsidP="00F80873">
            <w:pPr>
              <w:jc w:val="center"/>
              <w:rPr>
                <w:sz w:val="20"/>
                <w:szCs w:val="20"/>
              </w:rPr>
            </w:pPr>
            <w:r w:rsidRPr="00D07CAE">
              <w:rPr>
                <w:sz w:val="20"/>
                <w:szCs w:val="20"/>
              </w:rPr>
              <w:t>12</w:t>
            </w:r>
          </w:p>
        </w:tc>
        <w:tc>
          <w:tcPr>
            <w:tcW w:w="1134" w:type="dxa"/>
            <w:vAlign w:val="center"/>
          </w:tcPr>
          <w:p w14:paraId="7F043AB1" w14:textId="77777777" w:rsidR="00F80873" w:rsidRPr="00D07CAE" w:rsidRDefault="00F80873" w:rsidP="00F80873">
            <w:pPr>
              <w:jc w:val="center"/>
              <w:rPr>
                <w:sz w:val="20"/>
                <w:szCs w:val="20"/>
              </w:rPr>
            </w:pPr>
            <w:r w:rsidRPr="00D07CAE">
              <w:rPr>
                <w:sz w:val="20"/>
                <w:szCs w:val="20"/>
              </w:rPr>
              <w:t>13</w:t>
            </w:r>
          </w:p>
        </w:tc>
        <w:tc>
          <w:tcPr>
            <w:tcW w:w="1139" w:type="dxa"/>
            <w:vAlign w:val="center"/>
          </w:tcPr>
          <w:p w14:paraId="604C95BB" w14:textId="77777777" w:rsidR="00F80873" w:rsidRPr="00D07CAE" w:rsidRDefault="00F80873" w:rsidP="00F80873">
            <w:pPr>
              <w:jc w:val="center"/>
              <w:rPr>
                <w:sz w:val="20"/>
                <w:szCs w:val="20"/>
              </w:rPr>
            </w:pPr>
            <w:r w:rsidRPr="00D07CAE">
              <w:rPr>
                <w:sz w:val="20"/>
                <w:szCs w:val="20"/>
              </w:rPr>
              <w:t>14</w:t>
            </w:r>
          </w:p>
        </w:tc>
      </w:tr>
      <w:tr w:rsidR="00F80873" w14:paraId="741CA659" w14:textId="77777777" w:rsidTr="00F80873">
        <w:trPr>
          <w:trHeight w:val="466"/>
        </w:trPr>
        <w:tc>
          <w:tcPr>
            <w:tcW w:w="1834" w:type="dxa"/>
            <w:vMerge w:val="restart"/>
            <w:vAlign w:val="center"/>
          </w:tcPr>
          <w:p w14:paraId="5BA6F8F2" w14:textId="77777777" w:rsidR="00F80873" w:rsidRPr="004C734C" w:rsidRDefault="00F80873" w:rsidP="00F80873">
            <w:pPr>
              <w:jc w:val="center"/>
              <w:rPr>
                <w:sz w:val="20"/>
                <w:szCs w:val="20"/>
              </w:rPr>
            </w:pPr>
            <w:r w:rsidRPr="004C734C">
              <w:rPr>
                <w:sz w:val="20"/>
                <w:szCs w:val="20"/>
              </w:rPr>
              <w:t xml:space="preserve">по тепловодо-снабжению – структурное подразделение Центральной дирекции по тепловодоснаб-жению) по узлу теплоснабжения – котельная </w:t>
            </w:r>
            <w:r w:rsidRPr="004C734C">
              <w:rPr>
                <w:sz w:val="20"/>
                <w:szCs w:val="20"/>
              </w:rPr>
              <w:br/>
              <w:t>ТЧ-15 на ст. Новокузнецк-Сортировочный</w:t>
            </w:r>
          </w:p>
        </w:tc>
        <w:tc>
          <w:tcPr>
            <w:tcW w:w="1274" w:type="dxa"/>
            <w:vAlign w:val="center"/>
          </w:tcPr>
          <w:p w14:paraId="2FA93A8D" w14:textId="77777777" w:rsidR="00F80873" w:rsidRPr="00D07CAE" w:rsidRDefault="00F80873" w:rsidP="00F80873">
            <w:pPr>
              <w:jc w:val="center"/>
              <w:rPr>
                <w:sz w:val="20"/>
              </w:rPr>
            </w:pPr>
            <w:r w:rsidRPr="007B59B9">
              <w:rPr>
                <w:sz w:val="20"/>
              </w:rPr>
              <w:t>с 01.07.202</w:t>
            </w:r>
            <w:r>
              <w:rPr>
                <w:sz w:val="20"/>
              </w:rPr>
              <w:t>5</w:t>
            </w:r>
          </w:p>
        </w:tc>
        <w:tc>
          <w:tcPr>
            <w:tcW w:w="849" w:type="dxa"/>
            <w:vAlign w:val="center"/>
          </w:tcPr>
          <w:p w14:paraId="0A37F683" w14:textId="77777777" w:rsidR="00F80873" w:rsidRPr="00321501" w:rsidRDefault="00F80873" w:rsidP="00F80873">
            <w:pPr>
              <w:jc w:val="center"/>
              <w:rPr>
                <w:sz w:val="20"/>
              </w:rPr>
            </w:pPr>
            <w:r w:rsidRPr="00164297">
              <w:rPr>
                <w:sz w:val="20"/>
              </w:rPr>
              <w:t>325,16</w:t>
            </w:r>
          </w:p>
        </w:tc>
        <w:tc>
          <w:tcPr>
            <w:tcW w:w="850" w:type="dxa"/>
            <w:vAlign w:val="center"/>
          </w:tcPr>
          <w:p w14:paraId="1FF8B76A" w14:textId="77777777" w:rsidR="00F80873" w:rsidRPr="00321501" w:rsidRDefault="00F80873" w:rsidP="00F80873">
            <w:pPr>
              <w:jc w:val="center"/>
              <w:rPr>
                <w:sz w:val="20"/>
              </w:rPr>
            </w:pPr>
            <w:r w:rsidRPr="00164297">
              <w:rPr>
                <w:sz w:val="20"/>
              </w:rPr>
              <w:t>303,67</w:t>
            </w:r>
          </w:p>
        </w:tc>
        <w:tc>
          <w:tcPr>
            <w:tcW w:w="989" w:type="dxa"/>
            <w:vAlign w:val="center"/>
          </w:tcPr>
          <w:p w14:paraId="23A11D59" w14:textId="77777777" w:rsidR="00F80873" w:rsidRPr="00321501" w:rsidRDefault="00F80873" w:rsidP="00F80873">
            <w:pPr>
              <w:jc w:val="center"/>
              <w:rPr>
                <w:sz w:val="20"/>
              </w:rPr>
            </w:pPr>
            <w:r w:rsidRPr="00164297">
              <w:rPr>
                <w:sz w:val="20"/>
              </w:rPr>
              <w:t>344,06</w:t>
            </w:r>
          </w:p>
        </w:tc>
        <w:tc>
          <w:tcPr>
            <w:tcW w:w="850" w:type="dxa"/>
            <w:vAlign w:val="center"/>
          </w:tcPr>
          <w:p w14:paraId="76EFAFE0" w14:textId="77777777" w:rsidR="00F80873" w:rsidRPr="00321501" w:rsidRDefault="00F80873" w:rsidP="00F80873">
            <w:pPr>
              <w:jc w:val="center"/>
              <w:rPr>
                <w:sz w:val="20"/>
              </w:rPr>
            </w:pPr>
            <w:r w:rsidRPr="00164297">
              <w:rPr>
                <w:sz w:val="20"/>
              </w:rPr>
              <w:t>323,02</w:t>
            </w:r>
          </w:p>
        </w:tc>
        <w:tc>
          <w:tcPr>
            <w:tcW w:w="1129" w:type="dxa"/>
            <w:vAlign w:val="center"/>
          </w:tcPr>
          <w:p w14:paraId="643B2EB1" w14:textId="77777777" w:rsidR="00F80873" w:rsidRPr="00321501" w:rsidRDefault="00F80873" w:rsidP="00F80873">
            <w:pPr>
              <w:jc w:val="center"/>
              <w:rPr>
                <w:sz w:val="20"/>
              </w:rPr>
            </w:pPr>
            <w:r w:rsidRPr="00164297">
              <w:rPr>
                <w:sz w:val="20"/>
              </w:rPr>
              <w:t>270,97</w:t>
            </w:r>
          </w:p>
        </w:tc>
        <w:tc>
          <w:tcPr>
            <w:tcW w:w="766" w:type="dxa"/>
            <w:vAlign w:val="center"/>
          </w:tcPr>
          <w:p w14:paraId="4D7B2221" w14:textId="77777777" w:rsidR="00F80873" w:rsidRPr="00321501" w:rsidRDefault="00F80873" w:rsidP="00F80873">
            <w:pPr>
              <w:jc w:val="center"/>
              <w:rPr>
                <w:sz w:val="20"/>
              </w:rPr>
            </w:pPr>
            <w:r w:rsidRPr="00164297">
              <w:rPr>
                <w:sz w:val="20"/>
              </w:rPr>
              <w:t>253,06</w:t>
            </w:r>
          </w:p>
        </w:tc>
        <w:tc>
          <w:tcPr>
            <w:tcW w:w="952" w:type="dxa"/>
            <w:vAlign w:val="center"/>
          </w:tcPr>
          <w:p w14:paraId="07D92010" w14:textId="77777777" w:rsidR="00F80873" w:rsidRPr="00321501" w:rsidRDefault="00F80873" w:rsidP="00F80873">
            <w:pPr>
              <w:jc w:val="center"/>
              <w:rPr>
                <w:sz w:val="20"/>
              </w:rPr>
            </w:pPr>
            <w:r w:rsidRPr="00164297">
              <w:rPr>
                <w:sz w:val="20"/>
              </w:rPr>
              <w:t>286,72</w:t>
            </w:r>
          </w:p>
        </w:tc>
        <w:tc>
          <w:tcPr>
            <w:tcW w:w="992" w:type="dxa"/>
            <w:vAlign w:val="center"/>
          </w:tcPr>
          <w:p w14:paraId="2FAFB1A6" w14:textId="77777777" w:rsidR="00F80873" w:rsidRPr="00321501" w:rsidRDefault="00F80873" w:rsidP="00F80873">
            <w:pPr>
              <w:jc w:val="center"/>
              <w:rPr>
                <w:sz w:val="20"/>
              </w:rPr>
            </w:pPr>
            <w:r w:rsidRPr="00164297">
              <w:rPr>
                <w:sz w:val="20"/>
              </w:rPr>
              <w:t>269,18</w:t>
            </w:r>
          </w:p>
        </w:tc>
        <w:tc>
          <w:tcPr>
            <w:tcW w:w="1276" w:type="dxa"/>
            <w:vAlign w:val="center"/>
          </w:tcPr>
          <w:p w14:paraId="023EEAC0" w14:textId="77777777" w:rsidR="00F80873" w:rsidRPr="00321501" w:rsidRDefault="00F80873" w:rsidP="00F80873">
            <w:pPr>
              <w:jc w:val="center"/>
              <w:rPr>
                <w:sz w:val="20"/>
              </w:rPr>
            </w:pPr>
            <w:r w:rsidRPr="00164297">
              <w:rPr>
                <w:sz w:val="20"/>
              </w:rPr>
              <w:t>55,03</w:t>
            </w:r>
          </w:p>
        </w:tc>
        <w:tc>
          <w:tcPr>
            <w:tcW w:w="992" w:type="dxa"/>
            <w:vAlign w:val="center"/>
          </w:tcPr>
          <w:p w14:paraId="42C07921" w14:textId="77777777" w:rsidR="00F80873" w:rsidRPr="00321501" w:rsidRDefault="00F80873" w:rsidP="00F80873">
            <w:pPr>
              <w:jc w:val="center"/>
              <w:rPr>
                <w:sz w:val="20"/>
              </w:rPr>
            </w:pPr>
            <w:r w:rsidRPr="00164297">
              <w:rPr>
                <w:sz w:val="20"/>
              </w:rPr>
              <w:t>3 581,06</w:t>
            </w:r>
          </w:p>
        </w:tc>
        <w:tc>
          <w:tcPr>
            <w:tcW w:w="1134" w:type="dxa"/>
            <w:vAlign w:val="center"/>
          </w:tcPr>
          <w:p w14:paraId="6CF3B55D" w14:textId="77777777" w:rsidR="00F80873" w:rsidRPr="00321501" w:rsidRDefault="00F80873" w:rsidP="00F80873">
            <w:pPr>
              <w:jc w:val="center"/>
              <w:rPr>
                <w:sz w:val="20"/>
              </w:rPr>
            </w:pPr>
            <w:r w:rsidRPr="00321501">
              <w:rPr>
                <w:sz w:val="20"/>
              </w:rPr>
              <w:t>х</w:t>
            </w:r>
          </w:p>
        </w:tc>
        <w:tc>
          <w:tcPr>
            <w:tcW w:w="1139" w:type="dxa"/>
            <w:vAlign w:val="center"/>
          </w:tcPr>
          <w:p w14:paraId="5C81A17A" w14:textId="77777777" w:rsidR="00F80873" w:rsidRPr="00321501" w:rsidRDefault="00F80873" w:rsidP="00F80873">
            <w:pPr>
              <w:jc w:val="center"/>
              <w:rPr>
                <w:sz w:val="20"/>
              </w:rPr>
            </w:pPr>
            <w:r w:rsidRPr="00321501">
              <w:rPr>
                <w:sz w:val="20"/>
              </w:rPr>
              <w:t>х</w:t>
            </w:r>
          </w:p>
        </w:tc>
      </w:tr>
      <w:tr w:rsidR="00F80873" w14:paraId="44353932" w14:textId="77777777" w:rsidTr="00F80873">
        <w:trPr>
          <w:trHeight w:val="416"/>
        </w:trPr>
        <w:tc>
          <w:tcPr>
            <w:tcW w:w="1834" w:type="dxa"/>
            <w:vMerge/>
          </w:tcPr>
          <w:p w14:paraId="0A26AD28" w14:textId="77777777" w:rsidR="00F80873" w:rsidRDefault="00F80873" w:rsidP="00F80873">
            <w:pPr>
              <w:tabs>
                <w:tab w:val="left" w:pos="4253"/>
              </w:tabs>
              <w:ind w:right="582"/>
              <w:jc w:val="both"/>
            </w:pPr>
          </w:p>
        </w:tc>
        <w:tc>
          <w:tcPr>
            <w:tcW w:w="1274" w:type="dxa"/>
            <w:vAlign w:val="center"/>
          </w:tcPr>
          <w:p w14:paraId="08CD7EB9" w14:textId="77777777" w:rsidR="00F80873" w:rsidRPr="00D07CAE" w:rsidRDefault="00F80873" w:rsidP="00F80873">
            <w:pPr>
              <w:jc w:val="center"/>
              <w:rPr>
                <w:sz w:val="20"/>
              </w:rPr>
            </w:pPr>
            <w:r w:rsidRPr="007B59B9">
              <w:rPr>
                <w:sz w:val="20"/>
              </w:rPr>
              <w:t>с 01.01.202</w:t>
            </w:r>
            <w:r>
              <w:rPr>
                <w:sz w:val="20"/>
              </w:rPr>
              <w:t>6</w:t>
            </w:r>
          </w:p>
        </w:tc>
        <w:tc>
          <w:tcPr>
            <w:tcW w:w="849" w:type="dxa"/>
            <w:vAlign w:val="center"/>
          </w:tcPr>
          <w:p w14:paraId="4E83329B" w14:textId="77777777" w:rsidR="00F80873" w:rsidRPr="00D07CAE" w:rsidRDefault="00F80873" w:rsidP="00F80873">
            <w:pPr>
              <w:jc w:val="center"/>
              <w:rPr>
                <w:sz w:val="20"/>
              </w:rPr>
            </w:pPr>
            <w:r w:rsidRPr="00D07CAE">
              <w:rPr>
                <w:sz w:val="20"/>
              </w:rPr>
              <w:t>325,54</w:t>
            </w:r>
          </w:p>
        </w:tc>
        <w:tc>
          <w:tcPr>
            <w:tcW w:w="850" w:type="dxa"/>
            <w:vAlign w:val="center"/>
          </w:tcPr>
          <w:p w14:paraId="1A395561" w14:textId="77777777" w:rsidR="00F80873" w:rsidRPr="00D07CAE" w:rsidRDefault="00F80873" w:rsidP="00F80873">
            <w:pPr>
              <w:jc w:val="center"/>
              <w:rPr>
                <w:sz w:val="20"/>
              </w:rPr>
            </w:pPr>
            <w:r w:rsidRPr="00D07CAE">
              <w:rPr>
                <w:sz w:val="20"/>
              </w:rPr>
              <w:t>303,91</w:t>
            </w:r>
          </w:p>
        </w:tc>
        <w:tc>
          <w:tcPr>
            <w:tcW w:w="989" w:type="dxa"/>
            <w:vAlign w:val="center"/>
          </w:tcPr>
          <w:p w14:paraId="248D2163" w14:textId="77777777" w:rsidR="00F80873" w:rsidRPr="00D07CAE" w:rsidRDefault="00F80873" w:rsidP="00F80873">
            <w:pPr>
              <w:jc w:val="center"/>
              <w:rPr>
                <w:sz w:val="20"/>
              </w:rPr>
            </w:pPr>
            <w:r w:rsidRPr="00D07CAE">
              <w:rPr>
                <w:sz w:val="20"/>
              </w:rPr>
              <w:t>344,56</w:t>
            </w:r>
          </w:p>
        </w:tc>
        <w:tc>
          <w:tcPr>
            <w:tcW w:w="850" w:type="dxa"/>
            <w:vAlign w:val="center"/>
          </w:tcPr>
          <w:p w14:paraId="5546A0D0" w14:textId="77777777" w:rsidR="00F80873" w:rsidRPr="00D07CAE" w:rsidRDefault="00F80873" w:rsidP="00F80873">
            <w:pPr>
              <w:jc w:val="center"/>
              <w:rPr>
                <w:sz w:val="20"/>
              </w:rPr>
            </w:pPr>
            <w:r w:rsidRPr="00D07CAE">
              <w:rPr>
                <w:sz w:val="20"/>
              </w:rPr>
              <w:t>323,36</w:t>
            </w:r>
          </w:p>
        </w:tc>
        <w:tc>
          <w:tcPr>
            <w:tcW w:w="1129" w:type="dxa"/>
            <w:vAlign w:val="center"/>
          </w:tcPr>
          <w:p w14:paraId="11944134" w14:textId="77777777" w:rsidR="00F80873" w:rsidRPr="00D07CAE" w:rsidRDefault="00F80873" w:rsidP="00F80873">
            <w:pPr>
              <w:jc w:val="center"/>
              <w:rPr>
                <w:sz w:val="20"/>
              </w:rPr>
            </w:pPr>
            <w:r w:rsidRPr="00D07CAE">
              <w:rPr>
                <w:sz w:val="20"/>
              </w:rPr>
              <w:t>271,28</w:t>
            </w:r>
          </w:p>
        </w:tc>
        <w:tc>
          <w:tcPr>
            <w:tcW w:w="766" w:type="dxa"/>
            <w:vAlign w:val="center"/>
          </w:tcPr>
          <w:p w14:paraId="7F96221B" w14:textId="77777777" w:rsidR="00F80873" w:rsidRPr="00D07CAE" w:rsidRDefault="00F80873" w:rsidP="00F80873">
            <w:pPr>
              <w:jc w:val="center"/>
              <w:rPr>
                <w:sz w:val="20"/>
              </w:rPr>
            </w:pPr>
            <w:r w:rsidRPr="00D07CAE">
              <w:rPr>
                <w:sz w:val="20"/>
              </w:rPr>
              <w:t>253,26</w:t>
            </w:r>
          </w:p>
        </w:tc>
        <w:tc>
          <w:tcPr>
            <w:tcW w:w="952" w:type="dxa"/>
            <w:vAlign w:val="center"/>
          </w:tcPr>
          <w:p w14:paraId="3DA76B2E" w14:textId="77777777" w:rsidR="00F80873" w:rsidRPr="00D07CAE" w:rsidRDefault="00F80873" w:rsidP="00F80873">
            <w:pPr>
              <w:jc w:val="center"/>
              <w:rPr>
                <w:sz w:val="20"/>
              </w:rPr>
            </w:pPr>
            <w:r w:rsidRPr="00D07CAE">
              <w:rPr>
                <w:sz w:val="20"/>
              </w:rPr>
              <w:t>287,13</w:t>
            </w:r>
          </w:p>
        </w:tc>
        <w:tc>
          <w:tcPr>
            <w:tcW w:w="992" w:type="dxa"/>
            <w:vAlign w:val="center"/>
          </w:tcPr>
          <w:p w14:paraId="5AC7A9D6" w14:textId="77777777" w:rsidR="00F80873" w:rsidRPr="00D07CAE" w:rsidRDefault="00F80873" w:rsidP="00F80873">
            <w:pPr>
              <w:jc w:val="center"/>
              <w:rPr>
                <w:sz w:val="20"/>
              </w:rPr>
            </w:pPr>
            <w:r w:rsidRPr="00D07CAE">
              <w:rPr>
                <w:sz w:val="20"/>
              </w:rPr>
              <w:t>269,47</w:t>
            </w:r>
          </w:p>
        </w:tc>
        <w:tc>
          <w:tcPr>
            <w:tcW w:w="1276" w:type="dxa"/>
            <w:vAlign w:val="center"/>
          </w:tcPr>
          <w:p w14:paraId="38CB66B0" w14:textId="77777777" w:rsidR="00F80873" w:rsidRPr="00D07CAE" w:rsidRDefault="00F80873" w:rsidP="00F80873">
            <w:pPr>
              <w:jc w:val="center"/>
              <w:rPr>
                <w:sz w:val="20"/>
              </w:rPr>
            </w:pPr>
            <w:r w:rsidRPr="00D07CAE">
              <w:rPr>
                <w:sz w:val="20"/>
              </w:rPr>
              <w:t>54,02</w:t>
            </w:r>
          </w:p>
        </w:tc>
        <w:tc>
          <w:tcPr>
            <w:tcW w:w="992" w:type="dxa"/>
            <w:vAlign w:val="center"/>
          </w:tcPr>
          <w:p w14:paraId="6E2F2FA6" w14:textId="77777777" w:rsidR="00F80873" w:rsidRPr="00D07CAE" w:rsidRDefault="00F80873" w:rsidP="00F80873">
            <w:pPr>
              <w:jc w:val="center"/>
              <w:rPr>
                <w:sz w:val="20"/>
              </w:rPr>
            </w:pPr>
            <w:r w:rsidRPr="00D07CAE">
              <w:rPr>
                <w:sz w:val="20"/>
              </w:rPr>
              <w:t>3 602,92</w:t>
            </w:r>
          </w:p>
        </w:tc>
        <w:tc>
          <w:tcPr>
            <w:tcW w:w="1134" w:type="dxa"/>
            <w:vAlign w:val="center"/>
          </w:tcPr>
          <w:p w14:paraId="2343D89C" w14:textId="77777777" w:rsidR="00F80873" w:rsidRPr="00D07CAE" w:rsidRDefault="00F80873" w:rsidP="00F80873">
            <w:pPr>
              <w:tabs>
                <w:tab w:val="left" w:pos="4253"/>
              </w:tabs>
              <w:jc w:val="center"/>
              <w:rPr>
                <w:sz w:val="20"/>
              </w:rPr>
            </w:pPr>
            <w:r w:rsidRPr="00D07CAE">
              <w:rPr>
                <w:sz w:val="20"/>
              </w:rPr>
              <w:t>х</w:t>
            </w:r>
          </w:p>
        </w:tc>
        <w:tc>
          <w:tcPr>
            <w:tcW w:w="1139" w:type="dxa"/>
            <w:vAlign w:val="center"/>
          </w:tcPr>
          <w:p w14:paraId="7CD9A253" w14:textId="77777777" w:rsidR="00F80873" w:rsidRPr="00D07CAE" w:rsidRDefault="00F80873" w:rsidP="00F80873">
            <w:pPr>
              <w:tabs>
                <w:tab w:val="left" w:pos="4253"/>
              </w:tabs>
              <w:jc w:val="center"/>
              <w:rPr>
                <w:sz w:val="20"/>
              </w:rPr>
            </w:pPr>
            <w:r w:rsidRPr="00D07CAE">
              <w:rPr>
                <w:sz w:val="20"/>
              </w:rPr>
              <w:t>х</w:t>
            </w:r>
          </w:p>
        </w:tc>
      </w:tr>
      <w:tr w:rsidR="00F80873" w14:paraId="2BBA44D2" w14:textId="77777777" w:rsidTr="00F80873">
        <w:trPr>
          <w:trHeight w:val="422"/>
        </w:trPr>
        <w:tc>
          <w:tcPr>
            <w:tcW w:w="1834" w:type="dxa"/>
            <w:vMerge/>
          </w:tcPr>
          <w:p w14:paraId="48E0147F" w14:textId="77777777" w:rsidR="00F80873" w:rsidRDefault="00F80873" w:rsidP="00F80873">
            <w:pPr>
              <w:tabs>
                <w:tab w:val="left" w:pos="4253"/>
              </w:tabs>
              <w:ind w:right="582"/>
              <w:jc w:val="both"/>
            </w:pPr>
          </w:p>
        </w:tc>
        <w:tc>
          <w:tcPr>
            <w:tcW w:w="1274" w:type="dxa"/>
            <w:vAlign w:val="center"/>
          </w:tcPr>
          <w:p w14:paraId="577F241A" w14:textId="77777777" w:rsidR="00F80873" w:rsidRPr="00D07CAE" w:rsidRDefault="00F80873" w:rsidP="00F80873">
            <w:pPr>
              <w:jc w:val="center"/>
              <w:rPr>
                <w:sz w:val="20"/>
              </w:rPr>
            </w:pPr>
            <w:r w:rsidRPr="007B59B9">
              <w:rPr>
                <w:sz w:val="20"/>
              </w:rPr>
              <w:t>с 01.07.202</w:t>
            </w:r>
            <w:r>
              <w:rPr>
                <w:sz w:val="20"/>
              </w:rPr>
              <w:t>6</w:t>
            </w:r>
          </w:p>
        </w:tc>
        <w:tc>
          <w:tcPr>
            <w:tcW w:w="849" w:type="dxa"/>
            <w:vAlign w:val="center"/>
          </w:tcPr>
          <w:p w14:paraId="4398DCBA" w14:textId="77777777" w:rsidR="00F80873" w:rsidRPr="00D07CAE" w:rsidRDefault="00F80873" w:rsidP="00F80873">
            <w:pPr>
              <w:jc w:val="center"/>
              <w:rPr>
                <w:sz w:val="20"/>
              </w:rPr>
            </w:pPr>
            <w:r w:rsidRPr="00D07CAE">
              <w:rPr>
                <w:sz w:val="20"/>
              </w:rPr>
              <w:t>351,49</w:t>
            </w:r>
          </w:p>
        </w:tc>
        <w:tc>
          <w:tcPr>
            <w:tcW w:w="850" w:type="dxa"/>
            <w:vAlign w:val="center"/>
          </w:tcPr>
          <w:p w14:paraId="5A5898E5" w14:textId="77777777" w:rsidR="00F80873" w:rsidRPr="00D07CAE" w:rsidRDefault="00F80873" w:rsidP="00F80873">
            <w:pPr>
              <w:jc w:val="center"/>
              <w:rPr>
                <w:sz w:val="20"/>
              </w:rPr>
            </w:pPr>
            <w:r w:rsidRPr="00D07CAE">
              <w:rPr>
                <w:sz w:val="20"/>
              </w:rPr>
              <w:t>327,96</w:t>
            </w:r>
          </w:p>
        </w:tc>
        <w:tc>
          <w:tcPr>
            <w:tcW w:w="989" w:type="dxa"/>
            <w:vAlign w:val="center"/>
          </w:tcPr>
          <w:p w14:paraId="13EE746B" w14:textId="77777777" w:rsidR="00F80873" w:rsidRPr="00D07CAE" w:rsidRDefault="00F80873" w:rsidP="00F80873">
            <w:pPr>
              <w:jc w:val="center"/>
              <w:rPr>
                <w:sz w:val="20"/>
              </w:rPr>
            </w:pPr>
            <w:r w:rsidRPr="00D07CAE">
              <w:rPr>
                <w:sz w:val="20"/>
              </w:rPr>
              <w:t>372,19</w:t>
            </w:r>
          </w:p>
        </w:tc>
        <w:tc>
          <w:tcPr>
            <w:tcW w:w="850" w:type="dxa"/>
            <w:vAlign w:val="center"/>
          </w:tcPr>
          <w:p w14:paraId="3DF4DD93" w14:textId="77777777" w:rsidR="00F80873" w:rsidRPr="00D07CAE" w:rsidRDefault="00F80873" w:rsidP="00F80873">
            <w:pPr>
              <w:jc w:val="center"/>
              <w:rPr>
                <w:sz w:val="20"/>
              </w:rPr>
            </w:pPr>
            <w:r w:rsidRPr="00D07CAE">
              <w:rPr>
                <w:sz w:val="20"/>
              </w:rPr>
              <w:t>349,14</w:t>
            </w:r>
          </w:p>
        </w:tc>
        <w:tc>
          <w:tcPr>
            <w:tcW w:w="1129" w:type="dxa"/>
            <w:vAlign w:val="center"/>
          </w:tcPr>
          <w:p w14:paraId="75E52CC9" w14:textId="77777777" w:rsidR="00F80873" w:rsidRPr="00D07CAE" w:rsidRDefault="00F80873" w:rsidP="00F80873">
            <w:pPr>
              <w:jc w:val="center"/>
              <w:rPr>
                <w:sz w:val="20"/>
              </w:rPr>
            </w:pPr>
            <w:r w:rsidRPr="00D07CAE">
              <w:rPr>
                <w:sz w:val="20"/>
              </w:rPr>
              <w:t>292,91</w:t>
            </w:r>
          </w:p>
        </w:tc>
        <w:tc>
          <w:tcPr>
            <w:tcW w:w="766" w:type="dxa"/>
            <w:vAlign w:val="center"/>
          </w:tcPr>
          <w:p w14:paraId="73F419CC" w14:textId="77777777" w:rsidR="00F80873" w:rsidRPr="00D07CAE" w:rsidRDefault="00F80873" w:rsidP="00F80873">
            <w:pPr>
              <w:jc w:val="center"/>
              <w:rPr>
                <w:sz w:val="20"/>
              </w:rPr>
            </w:pPr>
            <w:r w:rsidRPr="00D07CAE">
              <w:rPr>
                <w:sz w:val="20"/>
              </w:rPr>
              <w:t>273,30</w:t>
            </w:r>
          </w:p>
        </w:tc>
        <w:tc>
          <w:tcPr>
            <w:tcW w:w="952" w:type="dxa"/>
            <w:vAlign w:val="center"/>
          </w:tcPr>
          <w:p w14:paraId="768E8DD5" w14:textId="77777777" w:rsidR="00F80873" w:rsidRPr="00D07CAE" w:rsidRDefault="00F80873" w:rsidP="00F80873">
            <w:pPr>
              <w:jc w:val="center"/>
              <w:rPr>
                <w:sz w:val="20"/>
              </w:rPr>
            </w:pPr>
            <w:r w:rsidRPr="00D07CAE">
              <w:rPr>
                <w:sz w:val="20"/>
              </w:rPr>
              <w:t>310,16</w:t>
            </w:r>
          </w:p>
        </w:tc>
        <w:tc>
          <w:tcPr>
            <w:tcW w:w="992" w:type="dxa"/>
            <w:vAlign w:val="center"/>
          </w:tcPr>
          <w:p w14:paraId="55E425C7" w14:textId="77777777" w:rsidR="00F80873" w:rsidRPr="00D07CAE" w:rsidRDefault="00F80873" w:rsidP="00F80873">
            <w:pPr>
              <w:jc w:val="center"/>
              <w:rPr>
                <w:sz w:val="20"/>
              </w:rPr>
            </w:pPr>
            <w:r w:rsidRPr="00D07CAE">
              <w:rPr>
                <w:sz w:val="20"/>
              </w:rPr>
              <w:t>290,95</w:t>
            </w:r>
          </w:p>
        </w:tc>
        <w:tc>
          <w:tcPr>
            <w:tcW w:w="1276" w:type="dxa"/>
            <w:vAlign w:val="center"/>
          </w:tcPr>
          <w:p w14:paraId="2C8A37CF" w14:textId="77777777" w:rsidR="00F80873" w:rsidRPr="00D07CAE" w:rsidRDefault="00F80873" w:rsidP="00F80873">
            <w:pPr>
              <w:jc w:val="center"/>
              <w:rPr>
                <w:sz w:val="20"/>
              </w:rPr>
            </w:pPr>
            <w:r w:rsidRPr="00D07CAE">
              <w:rPr>
                <w:sz w:val="20"/>
              </w:rPr>
              <w:t>56,45</w:t>
            </w:r>
          </w:p>
        </w:tc>
        <w:tc>
          <w:tcPr>
            <w:tcW w:w="992" w:type="dxa"/>
            <w:vAlign w:val="center"/>
          </w:tcPr>
          <w:p w14:paraId="4D8BC4FC" w14:textId="77777777" w:rsidR="00F80873" w:rsidRPr="00D07CAE" w:rsidRDefault="00F80873" w:rsidP="00F80873">
            <w:pPr>
              <w:jc w:val="center"/>
              <w:rPr>
                <w:sz w:val="20"/>
              </w:rPr>
            </w:pPr>
            <w:r w:rsidRPr="00D07CAE">
              <w:rPr>
                <w:sz w:val="20"/>
              </w:rPr>
              <w:t>3 921,36</w:t>
            </w:r>
          </w:p>
        </w:tc>
        <w:tc>
          <w:tcPr>
            <w:tcW w:w="1134" w:type="dxa"/>
            <w:vAlign w:val="center"/>
          </w:tcPr>
          <w:p w14:paraId="0610C7A6" w14:textId="77777777" w:rsidR="00F80873" w:rsidRPr="00D07CAE" w:rsidRDefault="00F80873" w:rsidP="00F80873">
            <w:pPr>
              <w:tabs>
                <w:tab w:val="left" w:pos="4253"/>
              </w:tabs>
              <w:jc w:val="center"/>
              <w:rPr>
                <w:sz w:val="20"/>
              </w:rPr>
            </w:pPr>
            <w:r w:rsidRPr="00D07CAE">
              <w:rPr>
                <w:sz w:val="20"/>
              </w:rPr>
              <w:t>х</w:t>
            </w:r>
          </w:p>
        </w:tc>
        <w:tc>
          <w:tcPr>
            <w:tcW w:w="1139" w:type="dxa"/>
            <w:vAlign w:val="center"/>
          </w:tcPr>
          <w:p w14:paraId="4CC7E573" w14:textId="77777777" w:rsidR="00F80873" w:rsidRPr="00D07CAE" w:rsidRDefault="00F80873" w:rsidP="00F80873">
            <w:pPr>
              <w:tabs>
                <w:tab w:val="left" w:pos="4253"/>
              </w:tabs>
              <w:jc w:val="center"/>
              <w:rPr>
                <w:sz w:val="20"/>
              </w:rPr>
            </w:pPr>
            <w:r w:rsidRPr="00D07CAE">
              <w:rPr>
                <w:sz w:val="20"/>
              </w:rPr>
              <w:t>х</w:t>
            </w:r>
          </w:p>
        </w:tc>
      </w:tr>
      <w:tr w:rsidR="00F80873" w14:paraId="77878687" w14:textId="77777777" w:rsidTr="00F80873">
        <w:trPr>
          <w:trHeight w:val="400"/>
        </w:trPr>
        <w:tc>
          <w:tcPr>
            <w:tcW w:w="1834" w:type="dxa"/>
            <w:vMerge/>
          </w:tcPr>
          <w:p w14:paraId="23EEF02D" w14:textId="77777777" w:rsidR="00F80873" w:rsidRDefault="00F80873" w:rsidP="00F80873">
            <w:pPr>
              <w:tabs>
                <w:tab w:val="left" w:pos="4253"/>
              </w:tabs>
              <w:ind w:right="582"/>
              <w:jc w:val="both"/>
            </w:pPr>
          </w:p>
        </w:tc>
        <w:tc>
          <w:tcPr>
            <w:tcW w:w="1274" w:type="dxa"/>
            <w:vAlign w:val="center"/>
          </w:tcPr>
          <w:p w14:paraId="2080B78E" w14:textId="77777777" w:rsidR="00F80873" w:rsidRPr="00D07CAE" w:rsidRDefault="00F80873" w:rsidP="00F80873">
            <w:pPr>
              <w:jc w:val="center"/>
              <w:rPr>
                <w:sz w:val="20"/>
              </w:rPr>
            </w:pPr>
            <w:r>
              <w:rPr>
                <w:sz w:val="20"/>
              </w:rPr>
              <w:t>с 01.01.2027</w:t>
            </w:r>
          </w:p>
        </w:tc>
        <w:tc>
          <w:tcPr>
            <w:tcW w:w="849" w:type="dxa"/>
            <w:vAlign w:val="center"/>
          </w:tcPr>
          <w:p w14:paraId="050E87D3" w14:textId="77777777" w:rsidR="00F80873" w:rsidRPr="00D07CAE" w:rsidRDefault="00F80873" w:rsidP="00F80873">
            <w:pPr>
              <w:jc w:val="center"/>
              <w:rPr>
                <w:sz w:val="20"/>
              </w:rPr>
            </w:pPr>
            <w:r w:rsidRPr="00D07CAE">
              <w:rPr>
                <w:sz w:val="20"/>
              </w:rPr>
              <w:t>351,49</w:t>
            </w:r>
          </w:p>
        </w:tc>
        <w:tc>
          <w:tcPr>
            <w:tcW w:w="850" w:type="dxa"/>
            <w:vAlign w:val="center"/>
          </w:tcPr>
          <w:p w14:paraId="197D56D6" w14:textId="77777777" w:rsidR="00F80873" w:rsidRPr="00D07CAE" w:rsidRDefault="00F80873" w:rsidP="00F80873">
            <w:pPr>
              <w:jc w:val="center"/>
              <w:rPr>
                <w:sz w:val="20"/>
              </w:rPr>
            </w:pPr>
            <w:r w:rsidRPr="00D07CAE">
              <w:rPr>
                <w:sz w:val="20"/>
              </w:rPr>
              <w:t>327,96</w:t>
            </w:r>
          </w:p>
        </w:tc>
        <w:tc>
          <w:tcPr>
            <w:tcW w:w="989" w:type="dxa"/>
            <w:vAlign w:val="center"/>
          </w:tcPr>
          <w:p w14:paraId="78791785" w14:textId="77777777" w:rsidR="00F80873" w:rsidRPr="00D07CAE" w:rsidRDefault="00F80873" w:rsidP="00F80873">
            <w:pPr>
              <w:jc w:val="center"/>
              <w:rPr>
                <w:sz w:val="20"/>
              </w:rPr>
            </w:pPr>
            <w:r w:rsidRPr="00D07CAE">
              <w:rPr>
                <w:sz w:val="20"/>
              </w:rPr>
              <w:t>372,19</w:t>
            </w:r>
          </w:p>
        </w:tc>
        <w:tc>
          <w:tcPr>
            <w:tcW w:w="850" w:type="dxa"/>
            <w:vAlign w:val="center"/>
          </w:tcPr>
          <w:p w14:paraId="588849F8" w14:textId="77777777" w:rsidR="00F80873" w:rsidRPr="00D07CAE" w:rsidRDefault="00F80873" w:rsidP="00F80873">
            <w:pPr>
              <w:jc w:val="center"/>
              <w:rPr>
                <w:sz w:val="20"/>
              </w:rPr>
            </w:pPr>
            <w:r w:rsidRPr="00D07CAE">
              <w:rPr>
                <w:sz w:val="20"/>
              </w:rPr>
              <w:t>349,14</w:t>
            </w:r>
          </w:p>
        </w:tc>
        <w:tc>
          <w:tcPr>
            <w:tcW w:w="1129" w:type="dxa"/>
            <w:vAlign w:val="center"/>
          </w:tcPr>
          <w:p w14:paraId="7F8A8449" w14:textId="77777777" w:rsidR="00F80873" w:rsidRPr="00D07CAE" w:rsidRDefault="00F80873" w:rsidP="00F80873">
            <w:pPr>
              <w:jc w:val="center"/>
              <w:rPr>
                <w:sz w:val="20"/>
              </w:rPr>
            </w:pPr>
            <w:r w:rsidRPr="00D07CAE">
              <w:rPr>
                <w:sz w:val="20"/>
              </w:rPr>
              <w:t>292,91</w:t>
            </w:r>
          </w:p>
        </w:tc>
        <w:tc>
          <w:tcPr>
            <w:tcW w:w="766" w:type="dxa"/>
            <w:vAlign w:val="center"/>
          </w:tcPr>
          <w:p w14:paraId="0001D285" w14:textId="77777777" w:rsidR="00F80873" w:rsidRPr="00D07CAE" w:rsidRDefault="00F80873" w:rsidP="00F80873">
            <w:pPr>
              <w:jc w:val="center"/>
              <w:rPr>
                <w:sz w:val="20"/>
              </w:rPr>
            </w:pPr>
            <w:r w:rsidRPr="00D07CAE">
              <w:rPr>
                <w:sz w:val="20"/>
              </w:rPr>
              <w:t>273,30</w:t>
            </w:r>
          </w:p>
        </w:tc>
        <w:tc>
          <w:tcPr>
            <w:tcW w:w="952" w:type="dxa"/>
            <w:vAlign w:val="center"/>
          </w:tcPr>
          <w:p w14:paraId="60F5DE4E" w14:textId="77777777" w:rsidR="00F80873" w:rsidRPr="00D07CAE" w:rsidRDefault="00F80873" w:rsidP="00F80873">
            <w:pPr>
              <w:jc w:val="center"/>
              <w:rPr>
                <w:sz w:val="20"/>
              </w:rPr>
            </w:pPr>
            <w:r w:rsidRPr="00D07CAE">
              <w:rPr>
                <w:sz w:val="20"/>
              </w:rPr>
              <w:t>310,16</w:t>
            </w:r>
          </w:p>
        </w:tc>
        <w:tc>
          <w:tcPr>
            <w:tcW w:w="992" w:type="dxa"/>
            <w:vAlign w:val="center"/>
          </w:tcPr>
          <w:p w14:paraId="535E33B2" w14:textId="77777777" w:rsidR="00F80873" w:rsidRPr="00D07CAE" w:rsidRDefault="00F80873" w:rsidP="00F80873">
            <w:pPr>
              <w:jc w:val="center"/>
              <w:rPr>
                <w:sz w:val="20"/>
              </w:rPr>
            </w:pPr>
            <w:r w:rsidRPr="00D07CAE">
              <w:rPr>
                <w:sz w:val="20"/>
              </w:rPr>
              <w:t>290,95</w:t>
            </w:r>
          </w:p>
        </w:tc>
        <w:tc>
          <w:tcPr>
            <w:tcW w:w="1276" w:type="dxa"/>
            <w:vAlign w:val="center"/>
          </w:tcPr>
          <w:p w14:paraId="5FF227CD" w14:textId="77777777" w:rsidR="00F80873" w:rsidRPr="00D07CAE" w:rsidRDefault="00F80873" w:rsidP="00F80873">
            <w:pPr>
              <w:jc w:val="center"/>
              <w:rPr>
                <w:sz w:val="20"/>
              </w:rPr>
            </w:pPr>
            <w:r w:rsidRPr="00D07CAE">
              <w:rPr>
                <w:sz w:val="20"/>
              </w:rPr>
              <w:t>56,45</w:t>
            </w:r>
          </w:p>
        </w:tc>
        <w:tc>
          <w:tcPr>
            <w:tcW w:w="992" w:type="dxa"/>
            <w:vAlign w:val="center"/>
          </w:tcPr>
          <w:p w14:paraId="67EDD224" w14:textId="77777777" w:rsidR="00F80873" w:rsidRPr="00D07CAE" w:rsidRDefault="00F80873" w:rsidP="00F80873">
            <w:pPr>
              <w:jc w:val="center"/>
              <w:rPr>
                <w:sz w:val="20"/>
              </w:rPr>
            </w:pPr>
            <w:r w:rsidRPr="00D07CAE">
              <w:rPr>
                <w:sz w:val="20"/>
              </w:rPr>
              <w:t>3 921,36</w:t>
            </w:r>
          </w:p>
        </w:tc>
        <w:tc>
          <w:tcPr>
            <w:tcW w:w="1134" w:type="dxa"/>
            <w:vAlign w:val="center"/>
          </w:tcPr>
          <w:p w14:paraId="29A393C9" w14:textId="77777777" w:rsidR="00F80873" w:rsidRPr="00D07CAE" w:rsidRDefault="00F80873" w:rsidP="00F80873">
            <w:pPr>
              <w:tabs>
                <w:tab w:val="left" w:pos="4253"/>
              </w:tabs>
              <w:jc w:val="center"/>
              <w:rPr>
                <w:sz w:val="20"/>
              </w:rPr>
            </w:pPr>
            <w:r w:rsidRPr="00D07CAE">
              <w:rPr>
                <w:sz w:val="20"/>
              </w:rPr>
              <w:t>х</w:t>
            </w:r>
          </w:p>
        </w:tc>
        <w:tc>
          <w:tcPr>
            <w:tcW w:w="1139" w:type="dxa"/>
            <w:vAlign w:val="center"/>
          </w:tcPr>
          <w:p w14:paraId="03693E4B" w14:textId="77777777" w:rsidR="00F80873" w:rsidRPr="00D07CAE" w:rsidRDefault="00F80873" w:rsidP="00F80873">
            <w:pPr>
              <w:tabs>
                <w:tab w:val="left" w:pos="4253"/>
              </w:tabs>
              <w:jc w:val="center"/>
              <w:rPr>
                <w:sz w:val="20"/>
              </w:rPr>
            </w:pPr>
            <w:r w:rsidRPr="00D07CAE">
              <w:rPr>
                <w:sz w:val="20"/>
              </w:rPr>
              <w:t>х</w:t>
            </w:r>
          </w:p>
        </w:tc>
      </w:tr>
      <w:tr w:rsidR="00F80873" w14:paraId="1E33BACD" w14:textId="77777777" w:rsidTr="00F80873">
        <w:trPr>
          <w:trHeight w:val="419"/>
        </w:trPr>
        <w:tc>
          <w:tcPr>
            <w:tcW w:w="1834" w:type="dxa"/>
            <w:vMerge/>
          </w:tcPr>
          <w:p w14:paraId="2540ED98" w14:textId="77777777" w:rsidR="00F80873" w:rsidRDefault="00F80873" w:rsidP="00F80873">
            <w:pPr>
              <w:tabs>
                <w:tab w:val="left" w:pos="4253"/>
              </w:tabs>
              <w:ind w:right="582"/>
              <w:jc w:val="both"/>
            </w:pPr>
          </w:p>
        </w:tc>
        <w:tc>
          <w:tcPr>
            <w:tcW w:w="1274" w:type="dxa"/>
            <w:vAlign w:val="center"/>
          </w:tcPr>
          <w:p w14:paraId="46E7A022" w14:textId="77777777" w:rsidR="00F80873" w:rsidRPr="00D07CAE" w:rsidRDefault="00F80873" w:rsidP="00F80873">
            <w:pPr>
              <w:jc w:val="center"/>
              <w:rPr>
                <w:sz w:val="20"/>
              </w:rPr>
            </w:pPr>
            <w:r>
              <w:rPr>
                <w:sz w:val="20"/>
              </w:rPr>
              <w:t>с 01.07.2027</w:t>
            </w:r>
          </w:p>
        </w:tc>
        <w:tc>
          <w:tcPr>
            <w:tcW w:w="849" w:type="dxa"/>
            <w:vAlign w:val="center"/>
          </w:tcPr>
          <w:p w14:paraId="3EF70FDE" w14:textId="77777777" w:rsidR="00F80873" w:rsidRPr="00D07CAE" w:rsidRDefault="00F80873" w:rsidP="00F80873">
            <w:pPr>
              <w:jc w:val="center"/>
              <w:rPr>
                <w:sz w:val="20"/>
              </w:rPr>
            </w:pPr>
            <w:r w:rsidRPr="00B66BE1">
              <w:rPr>
                <w:color w:val="000000"/>
                <w:sz w:val="20"/>
                <w:szCs w:val="20"/>
              </w:rPr>
              <w:t>371,92</w:t>
            </w:r>
          </w:p>
        </w:tc>
        <w:tc>
          <w:tcPr>
            <w:tcW w:w="850" w:type="dxa"/>
            <w:vAlign w:val="center"/>
          </w:tcPr>
          <w:p w14:paraId="2728977C" w14:textId="77777777" w:rsidR="00F80873" w:rsidRPr="00D07CAE" w:rsidRDefault="00F80873" w:rsidP="00F80873">
            <w:pPr>
              <w:jc w:val="center"/>
              <w:rPr>
                <w:sz w:val="20"/>
              </w:rPr>
            </w:pPr>
            <w:r w:rsidRPr="00B66BE1">
              <w:rPr>
                <w:color w:val="000000"/>
                <w:sz w:val="20"/>
                <w:szCs w:val="20"/>
              </w:rPr>
              <w:t>346,94</w:t>
            </w:r>
          </w:p>
        </w:tc>
        <w:tc>
          <w:tcPr>
            <w:tcW w:w="989" w:type="dxa"/>
            <w:vAlign w:val="center"/>
          </w:tcPr>
          <w:p w14:paraId="5B482FBC" w14:textId="77777777" w:rsidR="00F80873" w:rsidRPr="00D07CAE" w:rsidRDefault="00F80873" w:rsidP="00F80873">
            <w:pPr>
              <w:jc w:val="center"/>
              <w:rPr>
                <w:sz w:val="20"/>
              </w:rPr>
            </w:pPr>
            <w:r w:rsidRPr="00B66BE1">
              <w:rPr>
                <w:color w:val="000000"/>
                <w:sz w:val="20"/>
                <w:szCs w:val="20"/>
              </w:rPr>
              <w:t>393,89</w:t>
            </w:r>
          </w:p>
        </w:tc>
        <w:tc>
          <w:tcPr>
            <w:tcW w:w="850" w:type="dxa"/>
            <w:vAlign w:val="center"/>
          </w:tcPr>
          <w:p w14:paraId="7B5C2845" w14:textId="77777777" w:rsidR="00F80873" w:rsidRPr="00D07CAE" w:rsidRDefault="00F80873" w:rsidP="00F80873">
            <w:pPr>
              <w:jc w:val="center"/>
              <w:rPr>
                <w:sz w:val="20"/>
              </w:rPr>
            </w:pPr>
            <w:r w:rsidRPr="00B66BE1">
              <w:rPr>
                <w:color w:val="000000"/>
                <w:sz w:val="20"/>
                <w:szCs w:val="20"/>
              </w:rPr>
              <w:t>369,42</w:t>
            </w:r>
          </w:p>
        </w:tc>
        <w:tc>
          <w:tcPr>
            <w:tcW w:w="1129" w:type="dxa"/>
            <w:vAlign w:val="center"/>
          </w:tcPr>
          <w:p w14:paraId="1981CB44" w14:textId="77777777" w:rsidR="00F80873" w:rsidRPr="00D07CAE" w:rsidRDefault="00F80873" w:rsidP="00F80873">
            <w:pPr>
              <w:jc w:val="center"/>
              <w:rPr>
                <w:sz w:val="20"/>
              </w:rPr>
            </w:pPr>
            <w:r w:rsidRPr="00B66BE1">
              <w:rPr>
                <w:color w:val="000000"/>
                <w:sz w:val="20"/>
                <w:szCs w:val="20"/>
              </w:rPr>
              <w:t>309,93</w:t>
            </w:r>
          </w:p>
        </w:tc>
        <w:tc>
          <w:tcPr>
            <w:tcW w:w="766" w:type="dxa"/>
            <w:vAlign w:val="center"/>
          </w:tcPr>
          <w:p w14:paraId="235FAE45" w14:textId="77777777" w:rsidR="00F80873" w:rsidRPr="00D07CAE" w:rsidRDefault="00F80873" w:rsidP="00F80873">
            <w:pPr>
              <w:jc w:val="center"/>
              <w:rPr>
                <w:sz w:val="20"/>
              </w:rPr>
            </w:pPr>
            <w:r w:rsidRPr="00B66BE1">
              <w:rPr>
                <w:color w:val="000000"/>
                <w:sz w:val="20"/>
                <w:szCs w:val="20"/>
              </w:rPr>
              <w:t>289,12</w:t>
            </w:r>
          </w:p>
        </w:tc>
        <w:tc>
          <w:tcPr>
            <w:tcW w:w="952" w:type="dxa"/>
            <w:vAlign w:val="center"/>
          </w:tcPr>
          <w:p w14:paraId="28AD5A3F" w14:textId="77777777" w:rsidR="00F80873" w:rsidRPr="00D07CAE" w:rsidRDefault="00F80873" w:rsidP="00F80873">
            <w:pPr>
              <w:jc w:val="center"/>
              <w:rPr>
                <w:sz w:val="20"/>
              </w:rPr>
            </w:pPr>
            <w:r w:rsidRPr="00B66BE1">
              <w:rPr>
                <w:color w:val="000000"/>
                <w:sz w:val="20"/>
                <w:szCs w:val="20"/>
              </w:rPr>
              <w:t>328,24</w:t>
            </w:r>
          </w:p>
        </w:tc>
        <w:tc>
          <w:tcPr>
            <w:tcW w:w="992" w:type="dxa"/>
            <w:vAlign w:val="center"/>
          </w:tcPr>
          <w:p w14:paraId="1D6BD9D0" w14:textId="77777777" w:rsidR="00F80873" w:rsidRPr="00D07CAE" w:rsidRDefault="00F80873" w:rsidP="00F80873">
            <w:pPr>
              <w:jc w:val="center"/>
              <w:rPr>
                <w:sz w:val="20"/>
              </w:rPr>
            </w:pPr>
            <w:r w:rsidRPr="00B66BE1">
              <w:rPr>
                <w:color w:val="000000"/>
                <w:sz w:val="20"/>
                <w:szCs w:val="20"/>
              </w:rPr>
              <w:t>307,85</w:t>
            </w:r>
          </w:p>
        </w:tc>
        <w:tc>
          <w:tcPr>
            <w:tcW w:w="1276" w:type="dxa"/>
            <w:vAlign w:val="center"/>
          </w:tcPr>
          <w:p w14:paraId="4D8FB982" w14:textId="77777777" w:rsidR="00F80873" w:rsidRPr="00D07CAE" w:rsidRDefault="00F80873" w:rsidP="00F80873">
            <w:pPr>
              <w:jc w:val="center"/>
              <w:rPr>
                <w:sz w:val="20"/>
              </w:rPr>
            </w:pPr>
            <w:r w:rsidRPr="00B66BE1">
              <w:rPr>
                <w:color w:val="000000"/>
                <w:sz w:val="20"/>
                <w:szCs w:val="20"/>
              </w:rPr>
              <w:t>58,99</w:t>
            </w:r>
          </w:p>
        </w:tc>
        <w:tc>
          <w:tcPr>
            <w:tcW w:w="992" w:type="dxa"/>
            <w:vAlign w:val="center"/>
          </w:tcPr>
          <w:p w14:paraId="1DCC8BDE" w14:textId="77777777" w:rsidR="00F80873" w:rsidRPr="00D07CAE" w:rsidRDefault="00F80873" w:rsidP="00F80873">
            <w:pPr>
              <w:jc w:val="center"/>
              <w:rPr>
                <w:sz w:val="20"/>
              </w:rPr>
            </w:pPr>
            <w:r w:rsidRPr="00B66BE1">
              <w:rPr>
                <w:color w:val="000000"/>
                <w:sz w:val="20"/>
                <w:szCs w:val="20"/>
              </w:rPr>
              <w:t>4 161,56</w:t>
            </w:r>
          </w:p>
        </w:tc>
        <w:tc>
          <w:tcPr>
            <w:tcW w:w="1134" w:type="dxa"/>
            <w:vAlign w:val="center"/>
          </w:tcPr>
          <w:p w14:paraId="4B1E7CBE" w14:textId="77777777" w:rsidR="00F80873" w:rsidRPr="00D07CAE" w:rsidRDefault="00F80873" w:rsidP="00F80873">
            <w:pPr>
              <w:tabs>
                <w:tab w:val="left" w:pos="4253"/>
              </w:tabs>
              <w:jc w:val="center"/>
              <w:rPr>
                <w:sz w:val="20"/>
              </w:rPr>
            </w:pPr>
            <w:r w:rsidRPr="00B66BE1">
              <w:rPr>
                <w:sz w:val="20"/>
                <w:szCs w:val="20"/>
              </w:rPr>
              <w:t>х</w:t>
            </w:r>
          </w:p>
        </w:tc>
        <w:tc>
          <w:tcPr>
            <w:tcW w:w="1139" w:type="dxa"/>
            <w:vAlign w:val="center"/>
          </w:tcPr>
          <w:p w14:paraId="6BA46E98" w14:textId="77777777" w:rsidR="00F80873" w:rsidRPr="00D07CAE" w:rsidRDefault="00F80873" w:rsidP="00F80873">
            <w:pPr>
              <w:tabs>
                <w:tab w:val="left" w:pos="4253"/>
              </w:tabs>
              <w:jc w:val="center"/>
              <w:rPr>
                <w:sz w:val="20"/>
              </w:rPr>
            </w:pPr>
            <w:r w:rsidRPr="00B66BE1">
              <w:rPr>
                <w:sz w:val="20"/>
                <w:szCs w:val="20"/>
              </w:rPr>
              <w:t>х</w:t>
            </w:r>
          </w:p>
        </w:tc>
      </w:tr>
      <w:tr w:rsidR="00F80873" w14:paraId="5E5929B2" w14:textId="77777777" w:rsidTr="00F80873">
        <w:trPr>
          <w:trHeight w:val="398"/>
        </w:trPr>
        <w:tc>
          <w:tcPr>
            <w:tcW w:w="1834" w:type="dxa"/>
            <w:vMerge/>
          </w:tcPr>
          <w:p w14:paraId="41920E6F" w14:textId="77777777" w:rsidR="00F80873" w:rsidRDefault="00F80873" w:rsidP="00F80873">
            <w:pPr>
              <w:tabs>
                <w:tab w:val="left" w:pos="4253"/>
              </w:tabs>
              <w:ind w:right="582"/>
              <w:jc w:val="both"/>
            </w:pPr>
          </w:p>
        </w:tc>
        <w:tc>
          <w:tcPr>
            <w:tcW w:w="1274" w:type="dxa"/>
            <w:vAlign w:val="center"/>
          </w:tcPr>
          <w:p w14:paraId="1B408880" w14:textId="77777777" w:rsidR="00F80873" w:rsidRPr="00D07CAE" w:rsidRDefault="00F80873" w:rsidP="00F80873">
            <w:pPr>
              <w:jc w:val="center"/>
              <w:rPr>
                <w:sz w:val="20"/>
              </w:rPr>
            </w:pPr>
            <w:r>
              <w:rPr>
                <w:sz w:val="20"/>
              </w:rPr>
              <w:t>с 01.01.2028</w:t>
            </w:r>
          </w:p>
        </w:tc>
        <w:tc>
          <w:tcPr>
            <w:tcW w:w="849" w:type="dxa"/>
            <w:vAlign w:val="center"/>
          </w:tcPr>
          <w:p w14:paraId="15C1579E" w14:textId="77777777" w:rsidR="00F80873" w:rsidRPr="00D07CAE" w:rsidRDefault="00F80873" w:rsidP="00F80873">
            <w:pPr>
              <w:jc w:val="center"/>
              <w:rPr>
                <w:sz w:val="20"/>
              </w:rPr>
            </w:pPr>
            <w:r w:rsidRPr="00B66BE1">
              <w:rPr>
                <w:color w:val="000000"/>
                <w:sz w:val="20"/>
                <w:szCs w:val="20"/>
              </w:rPr>
              <w:t>371,92</w:t>
            </w:r>
          </w:p>
        </w:tc>
        <w:tc>
          <w:tcPr>
            <w:tcW w:w="850" w:type="dxa"/>
            <w:vAlign w:val="center"/>
          </w:tcPr>
          <w:p w14:paraId="354AF5F5" w14:textId="77777777" w:rsidR="00F80873" w:rsidRPr="00D07CAE" w:rsidRDefault="00F80873" w:rsidP="00F80873">
            <w:pPr>
              <w:jc w:val="center"/>
              <w:rPr>
                <w:sz w:val="20"/>
              </w:rPr>
            </w:pPr>
            <w:r w:rsidRPr="00B66BE1">
              <w:rPr>
                <w:color w:val="000000"/>
                <w:sz w:val="20"/>
                <w:szCs w:val="20"/>
              </w:rPr>
              <w:t>346,94</w:t>
            </w:r>
          </w:p>
        </w:tc>
        <w:tc>
          <w:tcPr>
            <w:tcW w:w="989" w:type="dxa"/>
            <w:vAlign w:val="center"/>
          </w:tcPr>
          <w:p w14:paraId="17CA7C44" w14:textId="77777777" w:rsidR="00F80873" w:rsidRPr="00D07CAE" w:rsidRDefault="00F80873" w:rsidP="00F80873">
            <w:pPr>
              <w:jc w:val="center"/>
              <w:rPr>
                <w:sz w:val="20"/>
              </w:rPr>
            </w:pPr>
            <w:r w:rsidRPr="00B66BE1">
              <w:rPr>
                <w:color w:val="000000"/>
                <w:sz w:val="20"/>
                <w:szCs w:val="20"/>
              </w:rPr>
              <w:t>393,89</w:t>
            </w:r>
          </w:p>
        </w:tc>
        <w:tc>
          <w:tcPr>
            <w:tcW w:w="850" w:type="dxa"/>
            <w:vAlign w:val="center"/>
          </w:tcPr>
          <w:p w14:paraId="4E0E0263" w14:textId="77777777" w:rsidR="00F80873" w:rsidRPr="00D07CAE" w:rsidRDefault="00F80873" w:rsidP="00F80873">
            <w:pPr>
              <w:jc w:val="center"/>
              <w:rPr>
                <w:sz w:val="20"/>
              </w:rPr>
            </w:pPr>
            <w:r w:rsidRPr="00B66BE1">
              <w:rPr>
                <w:color w:val="000000"/>
                <w:sz w:val="20"/>
                <w:szCs w:val="20"/>
              </w:rPr>
              <w:t>369,42</w:t>
            </w:r>
          </w:p>
        </w:tc>
        <w:tc>
          <w:tcPr>
            <w:tcW w:w="1129" w:type="dxa"/>
            <w:vAlign w:val="center"/>
          </w:tcPr>
          <w:p w14:paraId="0A7E66F6" w14:textId="77777777" w:rsidR="00F80873" w:rsidRPr="00D07CAE" w:rsidRDefault="00F80873" w:rsidP="00F80873">
            <w:pPr>
              <w:jc w:val="center"/>
              <w:rPr>
                <w:sz w:val="20"/>
              </w:rPr>
            </w:pPr>
            <w:r w:rsidRPr="00B66BE1">
              <w:rPr>
                <w:color w:val="000000"/>
                <w:sz w:val="20"/>
                <w:szCs w:val="20"/>
              </w:rPr>
              <w:t>309,93</w:t>
            </w:r>
          </w:p>
        </w:tc>
        <w:tc>
          <w:tcPr>
            <w:tcW w:w="766" w:type="dxa"/>
            <w:vAlign w:val="center"/>
          </w:tcPr>
          <w:p w14:paraId="2E409A6C" w14:textId="77777777" w:rsidR="00F80873" w:rsidRPr="00D07CAE" w:rsidRDefault="00F80873" w:rsidP="00F80873">
            <w:pPr>
              <w:jc w:val="center"/>
              <w:rPr>
                <w:sz w:val="20"/>
              </w:rPr>
            </w:pPr>
            <w:r w:rsidRPr="00B66BE1">
              <w:rPr>
                <w:color w:val="000000"/>
                <w:sz w:val="20"/>
                <w:szCs w:val="20"/>
              </w:rPr>
              <w:t>289,12</w:t>
            </w:r>
          </w:p>
        </w:tc>
        <w:tc>
          <w:tcPr>
            <w:tcW w:w="952" w:type="dxa"/>
            <w:vAlign w:val="center"/>
          </w:tcPr>
          <w:p w14:paraId="7F70FDC4" w14:textId="77777777" w:rsidR="00F80873" w:rsidRPr="00D07CAE" w:rsidRDefault="00F80873" w:rsidP="00F80873">
            <w:pPr>
              <w:jc w:val="center"/>
              <w:rPr>
                <w:sz w:val="20"/>
              </w:rPr>
            </w:pPr>
            <w:r w:rsidRPr="00B66BE1">
              <w:rPr>
                <w:color w:val="000000"/>
                <w:sz w:val="20"/>
                <w:szCs w:val="20"/>
              </w:rPr>
              <w:t>328,24</w:t>
            </w:r>
          </w:p>
        </w:tc>
        <w:tc>
          <w:tcPr>
            <w:tcW w:w="992" w:type="dxa"/>
            <w:vAlign w:val="center"/>
          </w:tcPr>
          <w:p w14:paraId="2CC454EC" w14:textId="77777777" w:rsidR="00F80873" w:rsidRPr="00D07CAE" w:rsidRDefault="00F80873" w:rsidP="00F80873">
            <w:pPr>
              <w:jc w:val="center"/>
              <w:rPr>
                <w:sz w:val="20"/>
              </w:rPr>
            </w:pPr>
            <w:r w:rsidRPr="00B66BE1">
              <w:rPr>
                <w:color w:val="000000"/>
                <w:sz w:val="20"/>
                <w:szCs w:val="20"/>
              </w:rPr>
              <w:t>307,85</w:t>
            </w:r>
          </w:p>
        </w:tc>
        <w:tc>
          <w:tcPr>
            <w:tcW w:w="1276" w:type="dxa"/>
            <w:vAlign w:val="center"/>
          </w:tcPr>
          <w:p w14:paraId="02FA9A02" w14:textId="77777777" w:rsidR="00F80873" w:rsidRPr="00D07CAE" w:rsidRDefault="00F80873" w:rsidP="00F80873">
            <w:pPr>
              <w:jc w:val="center"/>
              <w:rPr>
                <w:sz w:val="20"/>
              </w:rPr>
            </w:pPr>
            <w:r w:rsidRPr="00B66BE1">
              <w:rPr>
                <w:color w:val="000000"/>
                <w:sz w:val="20"/>
                <w:szCs w:val="20"/>
              </w:rPr>
              <w:t>58,99</w:t>
            </w:r>
          </w:p>
        </w:tc>
        <w:tc>
          <w:tcPr>
            <w:tcW w:w="992" w:type="dxa"/>
            <w:vAlign w:val="center"/>
          </w:tcPr>
          <w:p w14:paraId="62F30203" w14:textId="77777777" w:rsidR="00F80873" w:rsidRPr="00D07CAE" w:rsidRDefault="00F80873" w:rsidP="00F80873">
            <w:pPr>
              <w:jc w:val="center"/>
              <w:rPr>
                <w:sz w:val="20"/>
              </w:rPr>
            </w:pPr>
            <w:r w:rsidRPr="00B66BE1">
              <w:rPr>
                <w:color w:val="000000"/>
                <w:sz w:val="20"/>
                <w:szCs w:val="20"/>
              </w:rPr>
              <w:t>4 161,56</w:t>
            </w:r>
          </w:p>
        </w:tc>
        <w:tc>
          <w:tcPr>
            <w:tcW w:w="1134" w:type="dxa"/>
            <w:vAlign w:val="center"/>
          </w:tcPr>
          <w:p w14:paraId="1FA10B48" w14:textId="77777777" w:rsidR="00F80873" w:rsidRPr="00D07CAE" w:rsidRDefault="00F80873" w:rsidP="00F80873">
            <w:pPr>
              <w:tabs>
                <w:tab w:val="left" w:pos="4253"/>
              </w:tabs>
              <w:jc w:val="center"/>
              <w:rPr>
                <w:sz w:val="20"/>
              </w:rPr>
            </w:pPr>
            <w:r w:rsidRPr="00B66BE1">
              <w:rPr>
                <w:sz w:val="20"/>
                <w:szCs w:val="20"/>
              </w:rPr>
              <w:t>х</w:t>
            </w:r>
          </w:p>
        </w:tc>
        <w:tc>
          <w:tcPr>
            <w:tcW w:w="1139" w:type="dxa"/>
            <w:vAlign w:val="center"/>
          </w:tcPr>
          <w:p w14:paraId="003A79A4" w14:textId="77777777" w:rsidR="00F80873" w:rsidRPr="00D07CAE" w:rsidRDefault="00F80873" w:rsidP="00F80873">
            <w:pPr>
              <w:tabs>
                <w:tab w:val="left" w:pos="4253"/>
              </w:tabs>
              <w:jc w:val="center"/>
              <w:rPr>
                <w:sz w:val="20"/>
              </w:rPr>
            </w:pPr>
            <w:r w:rsidRPr="00B66BE1">
              <w:rPr>
                <w:sz w:val="20"/>
                <w:szCs w:val="20"/>
              </w:rPr>
              <w:t>х</w:t>
            </w:r>
          </w:p>
        </w:tc>
      </w:tr>
      <w:tr w:rsidR="00F80873" w14:paraId="03BB48AD" w14:textId="77777777" w:rsidTr="00F80873">
        <w:tc>
          <w:tcPr>
            <w:tcW w:w="1834" w:type="dxa"/>
            <w:vMerge/>
          </w:tcPr>
          <w:p w14:paraId="1DA17672" w14:textId="77777777" w:rsidR="00F80873" w:rsidRDefault="00F80873" w:rsidP="00F80873">
            <w:pPr>
              <w:tabs>
                <w:tab w:val="left" w:pos="4253"/>
              </w:tabs>
              <w:ind w:right="582"/>
              <w:jc w:val="both"/>
            </w:pPr>
          </w:p>
        </w:tc>
        <w:tc>
          <w:tcPr>
            <w:tcW w:w="1274" w:type="dxa"/>
            <w:vAlign w:val="center"/>
          </w:tcPr>
          <w:p w14:paraId="5649C10A" w14:textId="77777777" w:rsidR="00F80873" w:rsidRPr="00D07CAE" w:rsidRDefault="00F80873" w:rsidP="00F80873">
            <w:pPr>
              <w:jc w:val="center"/>
              <w:rPr>
                <w:sz w:val="20"/>
              </w:rPr>
            </w:pPr>
            <w:r>
              <w:rPr>
                <w:sz w:val="20"/>
              </w:rPr>
              <w:t>с 01.07.2028</w:t>
            </w:r>
          </w:p>
        </w:tc>
        <w:tc>
          <w:tcPr>
            <w:tcW w:w="849" w:type="dxa"/>
            <w:vAlign w:val="center"/>
          </w:tcPr>
          <w:p w14:paraId="667F7D5D" w14:textId="77777777" w:rsidR="00F80873" w:rsidRPr="00D07CAE" w:rsidRDefault="00F80873" w:rsidP="00F80873">
            <w:pPr>
              <w:jc w:val="center"/>
              <w:rPr>
                <w:sz w:val="20"/>
              </w:rPr>
            </w:pPr>
            <w:r w:rsidRPr="00B66BE1">
              <w:rPr>
                <w:color w:val="000000"/>
                <w:sz w:val="20"/>
                <w:szCs w:val="20"/>
              </w:rPr>
              <w:t>390,66</w:t>
            </w:r>
          </w:p>
        </w:tc>
        <w:tc>
          <w:tcPr>
            <w:tcW w:w="850" w:type="dxa"/>
            <w:vAlign w:val="center"/>
          </w:tcPr>
          <w:p w14:paraId="43F945BB" w14:textId="77777777" w:rsidR="00F80873" w:rsidRPr="00D07CAE" w:rsidRDefault="00F80873" w:rsidP="00F80873">
            <w:pPr>
              <w:jc w:val="center"/>
              <w:rPr>
                <w:sz w:val="20"/>
              </w:rPr>
            </w:pPr>
            <w:r w:rsidRPr="00B66BE1">
              <w:rPr>
                <w:color w:val="000000"/>
                <w:sz w:val="20"/>
                <w:szCs w:val="20"/>
              </w:rPr>
              <w:t>364,44</w:t>
            </w:r>
          </w:p>
        </w:tc>
        <w:tc>
          <w:tcPr>
            <w:tcW w:w="989" w:type="dxa"/>
            <w:vAlign w:val="center"/>
          </w:tcPr>
          <w:p w14:paraId="4CF4F4D1" w14:textId="77777777" w:rsidR="00F80873" w:rsidRPr="00D07CAE" w:rsidRDefault="00F80873" w:rsidP="00F80873">
            <w:pPr>
              <w:jc w:val="center"/>
              <w:rPr>
                <w:sz w:val="20"/>
              </w:rPr>
            </w:pPr>
            <w:r w:rsidRPr="00B66BE1">
              <w:rPr>
                <w:color w:val="000000"/>
                <w:sz w:val="20"/>
                <w:szCs w:val="20"/>
              </w:rPr>
              <w:t>413,74</w:t>
            </w:r>
          </w:p>
        </w:tc>
        <w:tc>
          <w:tcPr>
            <w:tcW w:w="850" w:type="dxa"/>
            <w:vAlign w:val="center"/>
          </w:tcPr>
          <w:p w14:paraId="6C60E69E" w14:textId="77777777" w:rsidR="00F80873" w:rsidRPr="00D07CAE" w:rsidRDefault="00F80873" w:rsidP="00F80873">
            <w:pPr>
              <w:jc w:val="center"/>
              <w:rPr>
                <w:sz w:val="20"/>
              </w:rPr>
            </w:pPr>
            <w:r w:rsidRPr="00B66BE1">
              <w:rPr>
                <w:color w:val="000000"/>
                <w:sz w:val="20"/>
                <w:szCs w:val="20"/>
              </w:rPr>
              <w:t>388,03</w:t>
            </w:r>
          </w:p>
        </w:tc>
        <w:tc>
          <w:tcPr>
            <w:tcW w:w="1129" w:type="dxa"/>
            <w:vAlign w:val="center"/>
          </w:tcPr>
          <w:p w14:paraId="5C7C1C6E" w14:textId="77777777" w:rsidR="00F80873" w:rsidRPr="00D07CAE" w:rsidRDefault="00F80873" w:rsidP="00F80873">
            <w:pPr>
              <w:jc w:val="center"/>
              <w:rPr>
                <w:sz w:val="20"/>
              </w:rPr>
            </w:pPr>
            <w:r w:rsidRPr="00B66BE1">
              <w:rPr>
                <w:color w:val="000000"/>
                <w:sz w:val="20"/>
                <w:szCs w:val="20"/>
              </w:rPr>
              <w:t>325,55</w:t>
            </w:r>
          </w:p>
        </w:tc>
        <w:tc>
          <w:tcPr>
            <w:tcW w:w="766" w:type="dxa"/>
            <w:vAlign w:val="center"/>
          </w:tcPr>
          <w:p w14:paraId="205B8A7E" w14:textId="77777777" w:rsidR="00F80873" w:rsidRPr="00D07CAE" w:rsidRDefault="00F80873" w:rsidP="00F80873">
            <w:pPr>
              <w:jc w:val="center"/>
              <w:rPr>
                <w:sz w:val="20"/>
              </w:rPr>
            </w:pPr>
            <w:r w:rsidRPr="00B66BE1">
              <w:rPr>
                <w:color w:val="000000"/>
                <w:sz w:val="20"/>
                <w:szCs w:val="20"/>
              </w:rPr>
              <w:t>303,70</w:t>
            </w:r>
          </w:p>
        </w:tc>
        <w:tc>
          <w:tcPr>
            <w:tcW w:w="952" w:type="dxa"/>
            <w:vAlign w:val="center"/>
          </w:tcPr>
          <w:p w14:paraId="72DCD824" w14:textId="77777777" w:rsidR="00F80873" w:rsidRPr="00D07CAE" w:rsidRDefault="00F80873" w:rsidP="00F80873">
            <w:pPr>
              <w:jc w:val="center"/>
              <w:rPr>
                <w:sz w:val="20"/>
              </w:rPr>
            </w:pPr>
            <w:r w:rsidRPr="00B66BE1">
              <w:rPr>
                <w:color w:val="000000"/>
                <w:sz w:val="20"/>
                <w:szCs w:val="20"/>
              </w:rPr>
              <w:t>344,78</w:t>
            </w:r>
          </w:p>
        </w:tc>
        <w:tc>
          <w:tcPr>
            <w:tcW w:w="992" w:type="dxa"/>
            <w:vAlign w:val="center"/>
          </w:tcPr>
          <w:p w14:paraId="1D5CCB26" w14:textId="77777777" w:rsidR="00F80873" w:rsidRPr="00D07CAE" w:rsidRDefault="00F80873" w:rsidP="00F80873">
            <w:pPr>
              <w:jc w:val="center"/>
              <w:rPr>
                <w:sz w:val="20"/>
              </w:rPr>
            </w:pPr>
            <w:r w:rsidRPr="00B66BE1">
              <w:rPr>
                <w:color w:val="000000"/>
                <w:sz w:val="20"/>
                <w:szCs w:val="20"/>
              </w:rPr>
              <w:t>323,36</w:t>
            </w:r>
          </w:p>
        </w:tc>
        <w:tc>
          <w:tcPr>
            <w:tcW w:w="1276" w:type="dxa"/>
            <w:vAlign w:val="center"/>
          </w:tcPr>
          <w:p w14:paraId="0BEA4434" w14:textId="77777777" w:rsidR="00F80873" w:rsidRPr="00D07CAE" w:rsidRDefault="00F80873" w:rsidP="00F80873">
            <w:pPr>
              <w:jc w:val="center"/>
              <w:rPr>
                <w:sz w:val="20"/>
              </w:rPr>
            </w:pPr>
            <w:r w:rsidRPr="00B66BE1">
              <w:rPr>
                <w:color w:val="000000"/>
                <w:sz w:val="20"/>
                <w:szCs w:val="20"/>
              </w:rPr>
              <w:t>62,00</w:t>
            </w:r>
          </w:p>
        </w:tc>
        <w:tc>
          <w:tcPr>
            <w:tcW w:w="992" w:type="dxa"/>
            <w:vAlign w:val="center"/>
          </w:tcPr>
          <w:p w14:paraId="354738BC" w14:textId="77777777" w:rsidR="00F80873" w:rsidRPr="00D07CAE" w:rsidRDefault="00F80873" w:rsidP="00F80873">
            <w:pPr>
              <w:jc w:val="center"/>
              <w:rPr>
                <w:sz w:val="20"/>
              </w:rPr>
            </w:pPr>
            <w:r w:rsidRPr="00B66BE1">
              <w:rPr>
                <w:color w:val="000000"/>
                <w:sz w:val="20"/>
                <w:szCs w:val="20"/>
              </w:rPr>
              <w:t>4 370,64</w:t>
            </w:r>
          </w:p>
        </w:tc>
        <w:tc>
          <w:tcPr>
            <w:tcW w:w="1134" w:type="dxa"/>
            <w:vAlign w:val="center"/>
          </w:tcPr>
          <w:p w14:paraId="085866D5" w14:textId="77777777" w:rsidR="00F80873" w:rsidRPr="00D07CAE" w:rsidRDefault="00F80873" w:rsidP="00F80873">
            <w:pPr>
              <w:tabs>
                <w:tab w:val="left" w:pos="4253"/>
              </w:tabs>
              <w:jc w:val="center"/>
              <w:rPr>
                <w:sz w:val="20"/>
              </w:rPr>
            </w:pPr>
            <w:r w:rsidRPr="00B66BE1">
              <w:rPr>
                <w:sz w:val="20"/>
                <w:szCs w:val="20"/>
              </w:rPr>
              <w:t>х</w:t>
            </w:r>
          </w:p>
        </w:tc>
        <w:tc>
          <w:tcPr>
            <w:tcW w:w="1139" w:type="dxa"/>
            <w:vAlign w:val="center"/>
          </w:tcPr>
          <w:p w14:paraId="426DA763" w14:textId="77777777" w:rsidR="00F80873" w:rsidRPr="00D07CAE" w:rsidRDefault="00F80873" w:rsidP="00F80873">
            <w:pPr>
              <w:tabs>
                <w:tab w:val="left" w:pos="4253"/>
              </w:tabs>
              <w:jc w:val="center"/>
              <w:rPr>
                <w:sz w:val="20"/>
              </w:rPr>
            </w:pPr>
            <w:r w:rsidRPr="00B66BE1">
              <w:rPr>
                <w:sz w:val="20"/>
                <w:szCs w:val="20"/>
              </w:rPr>
              <w:t>х</w:t>
            </w:r>
          </w:p>
        </w:tc>
      </w:tr>
    </w:tbl>
    <w:p w14:paraId="5124D89B" w14:textId="77777777" w:rsidR="00F80873" w:rsidRDefault="00F80873" w:rsidP="00F80873">
      <w:pPr>
        <w:ind w:right="-320" w:firstLine="709"/>
        <w:jc w:val="both"/>
        <w:rPr>
          <w:bCs/>
          <w:sz w:val="28"/>
          <w:szCs w:val="28"/>
        </w:rPr>
      </w:pPr>
    </w:p>
    <w:p w14:paraId="6A34BFE9" w14:textId="77777777" w:rsidR="00F80873" w:rsidRDefault="00F80873" w:rsidP="00F80873">
      <w:pPr>
        <w:ind w:right="-320" w:firstLine="709"/>
        <w:jc w:val="both"/>
        <w:rPr>
          <w:bCs/>
          <w:sz w:val="28"/>
          <w:szCs w:val="28"/>
        </w:rPr>
      </w:pPr>
    </w:p>
    <w:p w14:paraId="0D825B8D" w14:textId="5D5A3F21" w:rsidR="00F80873" w:rsidRPr="00451854" w:rsidRDefault="00F80873" w:rsidP="00F80873">
      <w:pPr>
        <w:ind w:right="-320" w:firstLine="709"/>
        <w:jc w:val="both"/>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5CFEDED4" w14:textId="77777777" w:rsidR="00F80873" w:rsidRPr="00C1108C" w:rsidRDefault="00F80873" w:rsidP="00F80873">
      <w:pPr>
        <w:ind w:right="-320" w:firstLine="709"/>
        <w:jc w:val="both"/>
        <w:rPr>
          <w:bCs/>
          <w:sz w:val="32"/>
          <w:szCs w:val="32"/>
        </w:rPr>
      </w:pPr>
      <w:r w:rsidRPr="00FC489B">
        <w:rPr>
          <w:bCs/>
          <w:sz w:val="28"/>
          <w:szCs w:val="28"/>
        </w:rPr>
        <w:t xml:space="preserve">** </w:t>
      </w:r>
      <w:r w:rsidRPr="008976C8">
        <w:rPr>
          <w:bCs/>
          <w:sz w:val="28"/>
          <w:szCs w:val="28"/>
        </w:rPr>
        <w:t xml:space="preserve">Компонент на тепловую энергию для </w:t>
      </w:r>
      <w:r w:rsidRPr="008976C8">
        <w:rPr>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Pr>
          <w:sz w:val="28"/>
          <w:szCs w:val="28"/>
        </w:rPr>
        <w:br/>
      </w:r>
      <w:r w:rsidRPr="008976C8">
        <w:rPr>
          <w:sz w:val="28"/>
          <w:szCs w:val="28"/>
        </w:rPr>
        <w:t>по тепловодоснабжению) по узлу теплоснабжения – котельн</w:t>
      </w:r>
      <w:r>
        <w:rPr>
          <w:sz w:val="28"/>
          <w:szCs w:val="28"/>
        </w:rPr>
        <w:t>ая</w:t>
      </w:r>
      <w:r w:rsidRPr="008976C8">
        <w:rPr>
          <w:sz w:val="28"/>
          <w:szCs w:val="28"/>
        </w:rPr>
        <w:t xml:space="preserve"> </w:t>
      </w:r>
      <w:r w:rsidRPr="001D6CE7">
        <w:rPr>
          <w:bCs/>
          <w:color w:val="000000"/>
          <w:kern w:val="32"/>
          <w:sz w:val="28"/>
          <w:szCs w:val="28"/>
        </w:rPr>
        <w:t>ТЧ-</w:t>
      </w:r>
      <w:r>
        <w:rPr>
          <w:bCs/>
          <w:color w:val="000000"/>
          <w:kern w:val="32"/>
          <w:sz w:val="28"/>
          <w:szCs w:val="28"/>
        </w:rPr>
        <w:t>1</w:t>
      </w:r>
      <w:r w:rsidRPr="001D6CE7">
        <w:rPr>
          <w:bCs/>
          <w:color w:val="000000"/>
          <w:kern w:val="32"/>
          <w:sz w:val="28"/>
          <w:szCs w:val="28"/>
        </w:rPr>
        <w:t>5 на ст. Новокузнецк-Сортировочный</w:t>
      </w:r>
      <w:r w:rsidRPr="001D6CE7">
        <w:rPr>
          <w:sz w:val="28"/>
          <w:szCs w:val="28"/>
        </w:rPr>
        <w:t>,</w:t>
      </w:r>
      <w:r w:rsidRPr="008976C8">
        <w:rPr>
          <w:sz w:val="28"/>
          <w:szCs w:val="28"/>
        </w:rPr>
        <w:t xml:space="preserve"> реализуемую на потребительском рынке </w:t>
      </w:r>
      <w:r w:rsidRPr="008976C8">
        <w:rPr>
          <w:iCs/>
          <w:sz w:val="28"/>
          <w:szCs w:val="28"/>
        </w:rPr>
        <w:t>Новокузнецкого городского округа</w:t>
      </w:r>
      <w:r>
        <w:rPr>
          <w:iCs/>
          <w:sz w:val="28"/>
          <w:szCs w:val="28"/>
        </w:rPr>
        <w:t xml:space="preserve">, </w:t>
      </w:r>
      <w:r w:rsidRPr="008976C8">
        <w:rPr>
          <w:bCs/>
          <w:sz w:val="28"/>
          <w:szCs w:val="28"/>
        </w:rPr>
        <w:t xml:space="preserve">установлен постановлением </w:t>
      </w:r>
      <w:r>
        <w:rPr>
          <w:bCs/>
          <w:sz w:val="28"/>
          <w:szCs w:val="28"/>
        </w:rPr>
        <w:t xml:space="preserve">Региональной </w:t>
      </w:r>
      <w:r w:rsidRPr="00C1108C">
        <w:rPr>
          <w:bCs/>
          <w:sz w:val="28"/>
          <w:szCs w:val="28"/>
        </w:rPr>
        <w:t xml:space="preserve">энергетической комиссии Кузбасса от </w:t>
      </w:r>
      <w:r>
        <w:rPr>
          <w:bCs/>
          <w:sz w:val="28"/>
          <w:szCs w:val="28"/>
        </w:rPr>
        <w:t>23</w:t>
      </w:r>
      <w:r w:rsidRPr="00C1108C">
        <w:rPr>
          <w:bCs/>
          <w:sz w:val="28"/>
          <w:szCs w:val="28"/>
        </w:rPr>
        <w:t xml:space="preserve">.11.2023 № </w:t>
      </w:r>
      <w:r>
        <w:rPr>
          <w:bCs/>
          <w:sz w:val="28"/>
          <w:szCs w:val="28"/>
        </w:rPr>
        <w:t>361</w:t>
      </w:r>
      <w:r w:rsidRPr="00C14E82">
        <w:rPr>
          <w:sz w:val="28"/>
        </w:rPr>
        <w:t xml:space="preserve"> (в редакции постановлени</w:t>
      </w:r>
      <w:r>
        <w:rPr>
          <w:sz w:val="28"/>
        </w:rPr>
        <w:t>я</w:t>
      </w:r>
      <w:r w:rsidRPr="00C14E82">
        <w:rPr>
          <w:sz w:val="28"/>
        </w:rPr>
        <w:t xml:space="preserve"> Региональной энергетической комиссии Кузбасса от </w:t>
      </w:r>
      <w:r>
        <w:rPr>
          <w:sz w:val="28"/>
        </w:rPr>
        <w:t>17</w:t>
      </w:r>
      <w:r w:rsidRPr="00C14E82">
        <w:rPr>
          <w:sz w:val="28"/>
        </w:rPr>
        <w:t>.1</w:t>
      </w:r>
      <w:r>
        <w:rPr>
          <w:sz w:val="28"/>
        </w:rPr>
        <w:t>2</w:t>
      </w:r>
      <w:r w:rsidRPr="00C14E82">
        <w:rPr>
          <w:sz w:val="28"/>
        </w:rPr>
        <w:t>.202</w:t>
      </w:r>
      <w:r>
        <w:rPr>
          <w:sz w:val="28"/>
        </w:rPr>
        <w:t>4</w:t>
      </w:r>
      <w:r w:rsidRPr="00C14E82">
        <w:rPr>
          <w:sz w:val="28"/>
        </w:rPr>
        <w:t xml:space="preserve"> № </w:t>
      </w:r>
      <w:r>
        <w:rPr>
          <w:sz w:val="28"/>
        </w:rPr>
        <w:t>553</w:t>
      </w:r>
      <w:r w:rsidRPr="00C14E82">
        <w:rPr>
          <w:sz w:val="28"/>
        </w:rPr>
        <w:t>)</w:t>
      </w:r>
      <w:r>
        <w:rPr>
          <w:sz w:val="28"/>
        </w:rPr>
        <w:t>.</w:t>
      </w:r>
    </w:p>
    <w:p w14:paraId="38B7441B" w14:textId="77777777" w:rsidR="00F80873" w:rsidRPr="006C297C" w:rsidRDefault="00F80873" w:rsidP="00F80873">
      <w:pPr>
        <w:tabs>
          <w:tab w:val="left" w:pos="4253"/>
        </w:tabs>
        <w:ind w:right="-425" w:firstLine="709"/>
        <w:jc w:val="both"/>
        <w:rPr>
          <w:sz w:val="28"/>
          <w:szCs w:val="28"/>
        </w:rPr>
      </w:pPr>
      <w:r w:rsidRPr="006C297C">
        <w:rPr>
          <w:bCs/>
          <w:sz w:val="28"/>
          <w:szCs w:val="28"/>
        </w:rPr>
        <w:t>*** Компонент на теплоноситель для ОАО «РЖД» (филиал Кузбасский территориальный участок Западно-</w:t>
      </w:r>
      <w:r w:rsidRPr="006C297C">
        <w:rPr>
          <w:sz w:val="28"/>
          <w:szCs w:val="28"/>
        </w:rPr>
        <w:t xml:space="preserve">Сибирской дирекции по тепловодоснабжению – структурное подразделение Центральной дирекции </w:t>
      </w:r>
      <w:r>
        <w:rPr>
          <w:sz w:val="28"/>
          <w:szCs w:val="28"/>
        </w:rPr>
        <w:br/>
      </w:r>
      <w:r w:rsidRPr="006C297C">
        <w:rPr>
          <w:sz w:val="28"/>
          <w:szCs w:val="28"/>
        </w:rPr>
        <w:t>по тепловодоснабжению) по узлу теплоснабжения – котельная ТЧ-15 на ст. Новокузнецк-Сортировочный установлен постановлением Региональной энергетической комиссии Кузбасса от 19.12.2023 № 683</w:t>
      </w:r>
      <w:r>
        <w:rPr>
          <w:sz w:val="28"/>
          <w:szCs w:val="28"/>
        </w:rPr>
        <w:t xml:space="preserve"> </w:t>
      </w:r>
      <w:r w:rsidRPr="00C14E82">
        <w:rPr>
          <w:sz w:val="28"/>
        </w:rPr>
        <w:t xml:space="preserve"> (в редакции постановлени</w:t>
      </w:r>
      <w:r>
        <w:rPr>
          <w:sz w:val="28"/>
        </w:rPr>
        <w:t>я</w:t>
      </w:r>
      <w:r w:rsidRPr="00C14E82">
        <w:rPr>
          <w:sz w:val="28"/>
        </w:rPr>
        <w:t xml:space="preserve"> Региональной энергетической комиссии Кузбасса от </w:t>
      </w:r>
      <w:r>
        <w:rPr>
          <w:sz w:val="28"/>
        </w:rPr>
        <w:t>10</w:t>
      </w:r>
      <w:r w:rsidRPr="00C14E82">
        <w:rPr>
          <w:sz w:val="28"/>
        </w:rPr>
        <w:t>.1</w:t>
      </w:r>
      <w:r>
        <w:rPr>
          <w:sz w:val="28"/>
        </w:rPr>
        <w:t>2</w:t>
      </w:r>
      <w:r w:rsidRPr="00C14E82">
        <w:rPr>
          <w:sz w:val="28"/>
        </w:rPr>
        <w:t>.202</w:t>
      </w:r>
      <w:r>
        <w:rPr>
          <w:sz w:val="28"/>
        </w:rPr>
        <w:t>4</w:t>
      </w:r>
      <w:r w:rsidRPr="00C14E82">
        <w:rPr>
          <w:sz w:val="28"/>
        </w:rPr>
        <w:t xml:space="preserve"> № </w:t>
      </w:r>
      <w:r>
        <w:rPr>
          <w:sz w:val="28"/>
        </w:rPr>
        <w:t>507</w:t>
      </w:r>
      <w:r w:rsidRPr="00C14E82">
        <w:rPr>
          <w:sz w:val="28"/>
        </w:rPr>
        <w:t>)</w:t>
      </w:r>
      <w:r>
        <w:rPr>
          <w:sz w:val="28"/>
        </w:rPr>
        <w:t>.</w:t>
      </w:r>
    </w:p>
    <w:p w14:paraId="69BC9885" w14:textId="77777777" w:rsidR="00F80873" w:rsidRPr="006C297C" w:rsidRDefault="00F80873" w:rsidP="00F80873">
      <w:pPr>
        <w:tabs>
          <w:tab w:val="left" w:pos="4253"/>
        </w:tabs>
        <w:ind w:right="-425" w:firstLine="709"/>
        <w:jc w:val="right"/>
        <w:rPr>
          <w:sz w:val="28"/>
          <w:szCs w:val="28"/>
        </w:rPr>
      </w:pPr>
      <w:r w:rsidRPr="006C297C">
        <w:rPr>
          <w:sz w:val="28"/>
          <w:szCs w:val="28"/>
        </w:rPr>
        <w:t xml:space="preserve">    ».</w:t>
      </w:r>
    </w:p>
    <w:p w14:paraId="033428EC" w14:textId="77777777" w:rsidR="00F80873" w:rsidRDefault="00F80873" w:rsidP="00F80873">
      <w:pPr>
        <w:tabs>
          <w:tab w:val="left" w:pos="4253"/>
        </w:tabs>
        <w:ind w:left="1701" w:right="582" w:firstLine="709"/>
        <w:jc w:val="both"/>
      </w:pPr>
    </w:p>
    <w:p w14:paraId="1B5C628A" w14:textId="77777777" w:rsidR="00E16212" w:rsidRDefault="00E16212" w:rsidP="00D742ED">
      <w:pPr>
        <w:rPr>
          <w:snapToGrid w:val="0"/>
          <w:sz w:val="28"/>
          <w:lang w:val="en-US"/>
        </w:rPr>
        <w:sectPr w:rsidR="00E16212" w:rsidSect="00F80873">
          <w:pgSz w:w="16838" w:h="11906" w:orient="landscape"/>
          <w:pgMar w:top="1701" w:right="851" w:bottom="851" w:left="851" w:header="709" w:footer="709" w:gutter="0"/>
          <w:cols w:space="708"/>
          <w:titlePg/>
          <w:docGrid w:linePitch="360"/>
        </w:sectPr>
      </w:pPr>
    </w:p>
    <w:p w14:paraId="423D12C3" w14:textId="64919CED" w:rsidR="00E16212" w:rsidRPr="00F01343" w:rsidRDefault="00E16212" w:rsidP="00E16212">
      <w:pPr>
        <w:tabs>
          <w:tab w:val="left" w:pos="270"/>
          <w:tab w:val="right" w:pos="9355"/>
        </w:tabs>
        <w:ind w:left="-6691" w:firstLine="11511"/>
      </w:pPr>
      <w:r w:rsidRPr="00F01343">
        <w:lastRenderedPageBreak/>
        <w:t>Приложение</w:t>
      </w:r>
      <w:r>
        <w:t xml:space="preserve"> № 4</w:t>
      </w:r>
      <w:r>
        <w:t xml:space="preserve">9 </w:t>
      </w:r>
      <w:r>
        <w:t>к протоколу</w:t>
      </w:r>
      <w:r w:rsidRPr="00F01343">
        <w:t xml:space="preserve"> № </w:t>
      </w:r>
      <w:r>
        <w:t>88</w:t>
      </w:r>
    </w:p>
    <w:p w14:paraId="3C059962" w14:textId="77777777" w:rsidR="00E16212" w:rsidRPr="00F01343" w:rsidRDefault="00E16212" w:rsidP="00E16212">
      <w:pPr>
        <w:tabs>
          <w:tab w:val="left" w:pos="3686"/>
          <w:tab w:val="left" w:pos="9498"/>
        </w:tabs>
        <w:ind w:left="-6691" w:right="-569" w:firstLine="11511"/>
      </w:pPr>
      <w:r w:rsidRPr="00F01343">
        <w:t>заседания правления Региональной</w:t>
      </w:r>
    </w:p>
    <w:p w14:paraId="3DDA1693" w14:textId="77777777" w:rsidR="00E16212" w:rsidRPr="00F01343" w:rsidRDefault="00E16212" w:rsidP="00E16212">
      <w:pPr>
        <w:tabs>
          <w:tab w:val="left" w:pos="3686"/>
          <w:tab w:val="left" w:pos="9498"/>
        </w:tabs>
        <w:ind w:left="-6691" w:right="-569" w:firstLine="11511"/>
      </w:pPr>
      <w:r w:rsidRPr="00F01343">
        <w:t>энергетической комиссии</w:t>
      </w:r>
    </w:p>
    <w:p w14:paraId="72A0D44D" w14:textId="77777777" w:rsidR="00E16212" w:rsidRDefault="00E16212" w:rsidP="00E16212">
      <w:pPr>
        <w:tabs>
          <w:tab w:val="left" w:pos="3686"/>
          <w:tab w:val="left" w:pos="9498"/>
        </w:tabs>
        <w:ind w:left="-6691" w:right="-569" w:firstLine="11511"/>
      </w:pPr>
      <w:r w:rsidRPr="00F01343">
        <w:t xml:space="preserve">Кузбасса от </w:t>
      </w:r>
      <w:r>
        <w:t>17</w:t>
      </w:r>
      <w:r w:rsidRPr="00F01343">
        <w:t>.</w:t>
      </w:r>
      <w:r>
        <w:t>12</w:t>
      </w:r>
      <w:r w:rsidRPr="00F01343">
        <w:t>.2024</w:t>
      </w:r>
    </w:p>
    <w:p w14:paraId="3A2D8AD8" w14:textId="77777777" w:rsidR="00E16212" w:rsidRDefault="00E16212" w:rsidP="00E16212">
      <w:pPr>
        <w:tabs>
          <w:tab w:val="left" w:pos="3686"/>
          <w:tab w:val="left" w:pos="9498"/>
        </w:tabs>
        <w:ind w:left="-6691" w:right="-569" w:firstLine="11511"/>
      </w:pPr>
    </w:p>
    <w:p w14:paraId="0B31203D" w14:textId="77777777" w:rsidR="00E16212" w:rsidRPr="00E16212" w:rsidRDefault="00E16212" w:rsidP="00E16212">
      <w:pPr>
        <w:jc w:val="center"/>
        <w:rPr>
          <w:sz w:val="28"/>
          <w:szCs w:val="28"/>
        </w:rPr>
      </w:pPr>
      <w:r w:rsidRPr="00E16212">
        <w:rPr>
          <w:sz w:val="28"/>
          <w:szCs w:val="28"/>
        </w:rPr>
        <w:t>ЭКСПЕРТНОЕ ЗАКЛЮЧЕНИЕ</w:t>
      </w:r>
    </w:p>
    <w:p w14:paraId="76AE6DBE" w14:textId="77777777" w:rsidR="00E16212" w:rsidRPr="00E16212" w:rsidRDefault="00E16212" w:rsidP="00E16212">
      <w:pPr>
        <w:jc w:val="center"/>
        <w:rPr>
          <w:snapToGrid w:val="0"/>
          <w:color w:val="000000"/>
          <w:sz w:val="40"/>
          <w:szCs w:val="40"/>
        </w:rPr>
      </w:pPr>
      <w:r w:rsidRPr="00E16212">
        <w:rPr>
          <w:sz w:val="28"/>
          <w:szCs w:val="28"/>
        </w:rPr>
        <w:t>Региональной энергетической комиссии Кузбасса</w:t>
      </w:r>
      <w:r w:rsidRPr="00E16212">
        <w:rPr>
          <w:sz w:val="28"/>
          <w:szCs w:val="28"/>
        </w:rPr>
        <w:br/>
        <w:t>по материалам, представленным ООО «КОТК»</w:t>
      </w:r>
      <w:r w:rsidRPr="00E16212">
        <w:rPr>
          <w:color w:val="000000"/>
          <w:sz w:val="28"/>
          <w:szCs w:val="28"/>
        </w:rPr>
        <w:t xml:space="preserve"> </w:t>
      </w:r>
      <w:r w:rsidRPr="00E16212">
        <w:rPr>
          <w:sz w:val="28"/>
          <w:szCs w:val="28"/>
        </w:rPr>
        <w:t xml:space="preserve">для корректировки тарифов на тепловую энергию, горячую воду в закрытой системе горячего водоснабжения, реализуемых на потребительском рынке Киселевского городского округа, в части 2025 года, </w:t>
      </w:r>
    </w:p>
    <w:p w14:paraId="366456D9" w14:textId="77777777" w:rsidR="00E16212" w:rsidRPr="00E16212" w:rsidRDefault="00E16212" w:rsidP="00E16212">
      <w:pPr>
        <w:rPr>
          <w:rFonts w:cs="Arial"/>
          <w:noProof/>
          <w:snapToGrid w:val="0"/>
          <w:color w:val="FF0000"/>
          <w:kern w:val="32"/>
          <w:sz w:val="22"/>
          <w:szCs w:val="22"/>
          <w:u w:val="single"/>
          <w:lang w:eastAsia="en-US"/>
        </w:rPr>
      </w:pPr>
    </w:p>
    <w:p w14:paraId="42648BAA" w14:textId="77777777" w:rsidR="00E16212" w:rsidRPr="00E16212" w:rsidRDefault="00E16212" w:rsidP="00E16212">
      <w:pPr>
        <w:keepNext/>
        <w:numPr>
          <w:ilvl w:val="0"/>
          <w:numId w:val="54"/>
        </w:numPr>
        <w:jc w:val="center"/>
        <w:outlineLvl w:val="2"/>
        <w:rPr>
          <w:b/>
          <w:sz w:val="20"/>
          <w:szCs w:val="20"/>
        </w:rPr>
      </w:pPr>
      <w:bookmarkStart w:id="92" w:name="_Toc184029451"/>
      <w:bookmarkStart w:id="93" w:name="_Toc500261374"/>
      <w:bookmarkStart w:id="94" w:name="_Toc500928438"/>
      <w:r w:rsidRPr="00E16212">
        <w:rPr>
          <w:b/>
          <w:sz w:val="28"/>
          <w:szCs w:val="28"/>
        </w:rPr>
        <w:t>Нормативно-методическая основа проведения анализа и материалов</w:t>
      </w:r>
      <w:bookmarkEnd w:id="92"/>
    </w:p>
    <w:p w14:paraId="264ECCFB" w14:textId="77777777" w:rsidR="00E16212" w:rsidRPr="00E16212" w:rsidRDefault="00E16212" w:rsidP="00E16212">
      <w:pPr>
        <w:ind w:firstLine="708"/>
        <w:jc w:val="both"/>
        <w:rPr>
          <w:snapToGrid w:val="0"/>
          <w:sz w:val="28"/>
          <w:szCs w:val="28"/>
        </w:rPr>
      </w:pPr>
      <w:r w:rsidRPr="00E16212">
        <w:rPr>
          <w:snapToGrid w:val="0"/>
          <w:sz w:val="28"/>
          <w:szCs w:val="28"/>
        </w:rPr>
        <w:t>Гражданский кодекс Российской Федерации (далее – ГК РФ);</w:t>
      </w:r>
    </w:p>
    <w:p w14:paraId="381A72F4" w14:textId="77777777" w:rsidR="00E16212" w:rsidRPr="00E16212" w:rsidRDefault="00E16212" w:rsidP="00E16212">
      <w:pPr>
        <w:ind w:firstLine="708"/>
        <w:jc w:val="both"/>
        <w:rPr>
          <w:snapToGrid w:val="0"/>
          <w:sz w:val="28"/>
          <w:szCs w:val="28"/>
        </w:rPr>
      </w:pPr>
      <w:r w:rsidRPr="00E16212">
        <w:rPr>
          <w:snapToGrid w:val="0"/>
          <w:sz w:val="28"/>
          <w:szCs w:val="28"/>
        </w:rPr>
        <w:t>Налоговый кодекс Российской Федерации (далее - НК РФ);</w:t>
      </w:r>
    </w:p>
    <w:p w14:paraId="69B8D633" w14:textId="77777777" w:rsidR="00E16212" w:rsidRPr="00E16212" w:rsidRDefault="00E16212" w:rsidP="00E16212">
      <w:pPr>
        <w:ind w:firstLine="708"/>
        <w:jc w:val="both"/>
        <w:rPr>
          <w:snapToGrid w:val="0"/>
          <w:sz w:val="28"/>
          <w:szCs w:val="28"/>
        </w:rPr>
      </w:pPr>
      <w:r w:rsidRPr="00E16212">
        <w:rPr>
          <w:snapToGrid w:val="0"/>
          <w:sz w:val="28"/>
          <w:szCs w:val="28"/>
        </w:rPr>
        <w:t>Трудовой Кодекс Российской Федерации (далее - ТК РФ);</w:t>
      </w:r>
    </w:p>
    <w:p w14:paraId="72FE6161" w14:textId="77777777" w:rsidR="00E16212" w:rsidRPr="00E16212" w:rsidRDefault="00E16212" w:rsidP="00E16212">
      <w:pPr>
        <w:ind w:firstLine="708"/>
        <w:jc w:val="both"/>
        <w:rPr>
          <w:snapToGrid w:val="0"/>
          <w:sz w:val="28"/>
          <w:szCs w:val="28"/>
        </w:rPr>
      </w:pPr>
      <w:r w:rsidRPr="00E16212">
        <w:rPr>
          <w:snapToGrid w:val="0"/>
          <w:sz w:val="28"/>
          <w:szCs w:val="28"/>
        </w:rPr>
        <w:t>Федеральный Закон от 17.08.1995 № 147-ФЗ «О естественных монополиях»;</w:t>
      </w:r>
    </w:p>
    <w:p w14:paraId="23EAB3EF" w14:textId="77777777" w:rsidR="00E16212" w:rsidRPr="00E16212" w:rsidRDefault="00E16212" w:rsidP="00E16212">
      <w:pPr>
        <w:jc w:val="both"/>
        <w:rPr>
          <w:snapToGrid w:val="0"/>
          <w:sz w:val="28"/>
          <w:szCs w:val="28"/>
        </w:rPr>
      </w:pPr>
      <w:r w:rsidRPr="00E16212">
        <w:rPr>
          <w:snapToGrid w:val="0"/>
          <w:sz w:val="28"/>
          <w:szCs w:val="28"/>
        </w:rPr>
        <w:t xml:space="preserve"> </w:t>
      </w:r>
      <w:r w:rsidRPr="00E16212">
        <w:rPr>
          <w:snapToGrid w:val="0"/>
          <w:sz w:val="28"/>
          <w:szCs w:val="28"/>
        </w:rPr>
        <w:tab/>
        <w:t>Федеральный закон от 27.07.2010 № 190-ФЗ «О теплоснабжении»;</w:t>
      </w:r>
    </w:p>
    <w:p w14:paraId="7E05AEAA" w14:textId="77777777" w:rsidR="00E16212" w:rsidRPr="00E16212" w:rsidRDefault="00E16212" w:rsidP="00E16212">
      <w:pPr>
        <w:jc w:val="both"/>
        <w:rPr>
          <w:snapToGrid w:val="0"/>
          <w:sz w:val="28"/>
          <w:szCs w:val="28"/>
        </w:rPr>
      </w:pPr>
      <w:r w:rsidRPr="00E16212">
        <w:rPr>
          <w:snapToGrid w:val="0"/>
          <w:sz w:val="28"/>
          <w:szCs w:val="28"/>
        </w:rPr>
        <w:tab/>
        <w:t>Федеральный закон от 07.12.2011 № 416-ФЗ «О водоснабжении и водоотведении»;</w:t>
      </w:r>
    </w:p>
    <w:p w14:paraId="3B0A9D9A" w14:textId="77777777" w:rsidR="00E16212" w:rsidRPr="00E16212" w:rsidRDefault="00E16212" w:rsidP="00E16212">
      <w:pPr>
        <w:jc w:val="both"/>
        <w:rPr>
          <w:snapToGrid w:val="0"/>
          <w:sz w:val="28"/>
          <w:szCs w:val="28"/>
        </w:rPr>
      </w:pPr>
      <w:r w:rsidRPr="00E16212">
        <w:rPr>
          <w:snapToGrid w:val="0"/>
          <w:sz w:val="28"/>
          <w:szCs w:val="28"/>
        </w:rPr>
        <w:tab/>
        <w:t>Постановление Правительства РФ от 6 июля 1998 г. № 700 «О введении раздельного учета затрат по регулируемым видам деятельности в энергетике»;</w:t>
      </w:r>
    </w:p>
    <w:p w14:paraId="214D01E0" w14:textId="77777777" w:rsidR="00E16212" w:rsidRPr="00E16212" w:rsidRDefault="00E16212" w:rsidP="00E16212">
      <w:pPr>
        <w:ind w:firstLine="708"/>
        <w:jc w:val="both"/>
        <w:rPr>
          <w:snapToGrid w:val="0"/>
          <w:sz w:val="28"/>
          <w:szCs w:val="28"/>
        </w:rPr>
      </w:pPr>
      <w:r w:rsidRPr="00E16212">
        <w:rPr>
          <w:snapToGrid w:val="0"/>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224DBB8E" w14:textId="77777777" w:rsidR="00E16212" w:rsidRPr="00E16212" w:rsidRDefault="00E16212" w:rsidP="00E16212">
      <w:pPr>
        <w:ind w:firstLine="708"/>
        <w:jc w:val="both"/>
        <w:rPr>
          <w:snapToGrid w:val="0"/>
          <w:sz w:val="28"/>
          <w:szCs w:val="28"/>
        </w:rPr>
      </w:pPr>
      <w:r w:rsidRPr="00E16212">
        <w:rPr>
          <w:snapToGrid w:val="0"/>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14:paraId="1B20ED83" w14:textId="77777777" w:rsidR="00E16212" w:rsidRPr="00E16212" w:rsidRDefault="00E16212" w:rsidP="00E16212">
      <w:pPr>
        <w:ind w:firstLine="708"/>
        <w:jc w:val="both"/>
        <w:rPr>
          <w:sz w:val="28"/>
          <w:szCs w:val="28"/>
        </w:rPr>
      </w:pPr>
      <w:r w:rsidRPr="00E16212">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9447389" w14:textId="77777777" w:rsidR="00E16212" w:rsidRPr="00E16212" w:rsidRDefault="00E16212" w:rsidP="00E16212">
      <w:pPr>
        <w:ind w:firstLine="708"/>
        <w:jc w:val="both"/>
        <w:rPr>
          <w:sz w:val="28"/>
          <w:szCs w:val="28"/>
        </w:rPr>
      </w:pPr>
      <w:r w:rsidRPr="00E16212">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2112A68" w14:textId="77777777" w:rsidR="00E16212" w:rsidRPr="00E16212" w:rsidRDefault="00E16212" w:rsidP="00E16212">
      <w:pPr>
        <w:ind w:firstLine="708"/>
        <w:jc w:val="both"/>
        <w:rPr>
          <w:sz w:val="28"/>
          <w:szCs w:val="28"/>
        </w:rPr>
      </w:pPr>
      <w:r w:rsidRPr="00E16212">
        <w:rPr>
          <w:sz w:val="28"/>
          <w:szCs w:val="28"/>
        </w:rPr>
        <w:t>Приказ Федеральной службы по тарифам (ФСТ России)                                                 от 27.12.2013 № 1746-э «Об утверждении Методических указаний по расчету регулируемых тарифов в сфере водоснабжения и водоотведения»;</w:t>
      </w:r>
    </w:p>
    <w:p w14:paraId="5794B73D" w14:textId="77777777" w:rsidR="00E16212" w:rsidRPr="00E16212" w:rsidRDefault="00E16212" w:rsidP="00E16212">
      <w:pPr>
        <w:ind w:firstLine="708"/>
        <w:jc w:val="both"/>
        <w:rPr>
          <w:sz w:val="28"/>
          <w:szCs w:val="28"/>
        </w:rPr>
      </w:pPr>
      <w:r w:rsidRPr="00E16212">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F4688BB" w14:textId="549B3C1E" w:rsidR="00E16212" w:rsidRPr="00E16212" w:rsidRDefault="00E16212" w:rsidP="00E16212">
      <w:pPr>
        <w:ind w:firstLine="708"/>
        <w:jc w:val="both"/>
        <w:rPr>
          <w:sz w:val="28"/>
          <w:szCs w:val="28"/>
        </w:rPr>
      </w:pPr>
      <w:r w:rsidRPr="00E16212">
        <w:rPr>
          <w:sz w:val="28"/>
          <w:szCs w:val="28"/>
        </w:rPr>
        <w:lastRenderedPageBreak/>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4FF86B83" w14:textId="77777777" w:rsidR="00E16212" w:rsidRPr="00E16212" w:rsidRDefault="00E16212" w:rsidP="00E16212">
      <w:pPr>
        <w:ind w:firstLine="708"/>
        <w:jc w:val="both"/>
        <w:rPr>
          <w:sz w:val="28"/>
          <w:szCs w:val="28"/>
        </w:rPr>
      </w:pPr>
      <w:r w:rsidRPr="00E16212">
        <w:rPr>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8416AEB" w14:textId="77777777" w:rsidR="00E16212" w:rsidRPr="00E16212" w:rsidRDefault="00E16212" w:rsidP="00E16212">
      <w:pPr>
        <w:ind w:firstLine="708"/>
        <w:jc w:val="both"/>
        <w:rPr>
          <w:sz w:val="28"/>
          <w:szCs w:val="28"/>
        </w:rPr>
      </w:pPr>
      <w:r w:rsidRPr="00E16212">
        <w:rPr>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0AF632E" w14:textId="77777777" w:rsidR="00E16212" w:rsidRPr="00E16212" w:rsidRDefault="00E16212" w:rsidP="00E16212">
      <w:pPr>
        <w:tabs>
          <w:tab w:val="left" w:pos="567"/>
        </w:tabs>
        <w:ind w:right="-2"/>
        <w:jc w:val="both"/>
        <w:rPr>
          <w:sz w:val="28"/>
          <w:szCs w:val="28"/>
        </w:rPr>
      </w:pPr>
      <w:r w:rsidRPr="00E16212">
        <w:rPr>
          <w:sz w:val="28"/>
          <w:szCs w:val="28"/>
        </w:rPr>
        <w:tab/>
      </w:r>
      <w:r w:rsidRPr="00E16212">
        <w:rPr>
          <w:sz w:val="28"/>
          <w:szCs w:val="28"/>
        </w:rPr>
        <w:tab/>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37CC32F" w14:textId="77777777" w:rsidR="00E16212" w:rsidRPr="00E16212" w:rsidRDefault="00E16212" w:rsidP="00E16212">
      <w:pPr>
        <w:tabs>
          <w:tab w:val="left" w:pos="567"/>
        </w:tabs>
        <w:ind w:right="-2"/>
        <w:jc w:val="both"/>
        <w:rPr>
          <w:sz w:val="28"/>
          <w:szCs w:val="28"/>
        </w:rPr>
      </w:pPr>
      <w:r w:rsidRPr="00E16212">
        <w:rPr>
          <w:sz w:val="28"/>
          <w:szCs w:val="28"/>
        </w:rPr>
        <w:tab/>
      </w:r>
      <w:r w:rsidRPr="00E16212">
        <w:rPr>
          <w:sz w:val="28"/>
          <w:szCs w:val="28"/>
        </w:rPr>
        <w:tab/>
        <w:t>Федеральный закон от 06.04.2011 № 63-ФЗ «Об электронной подписи».</w:t>
      </w:r>
    </w:p>
    <w:p w14:paraId="1458DC5C" w14:textId="77777777" w:rsidR="00E16212" w:rsidRPr="00E16212" w:rsidRDefault="00E16212" w:rsidP="00E16212">
      <w:pPr>
        <w:ind w:firstLine="708"/>
        <w:jc w:val="both"/>
        <w:rPr>
          <w:snapToGrid w:val="0"/>
          <w:sz w:val="28"/>
          <w:szCs w:val="28"/>
        </w:rPr>
      </w:pPr>
      <w:r w:rsidRPr="00E16212">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300A79AF" w14:textId="77777777" w:rsidR="00E16212" w:rsidRPr="00E16212" w:rsidRDefault="00E16212" w:rsidP="00E16212">
      <w:pPr>
        <w:ind w:firstLine="708"/>
        <w:jc w:val="both"/>
        <w:rPr>
          <w:sz w:val="28"/>
          <w:szCs w:val="28"/>
        </w:rPr>
      </w:pPr>
      <w:r w:rsidRPr="00E16212">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CEAF443" w14:textId="77777777" w:rsidR="00E16212" w:rsidRPr="00E16212" w:rsidRDefault="00E16212" w:rsidP="00E16212">
      <w:pPr>
        <w:ind w:firstLine="708"/>
        <w:jc w:val="both"/>
        <w:rPr>
          <w:sz w:val="28"/>
          <w:szCs w:val="28"/>
        </w:rPr>
      </w:pPr>
    </w:p>
    <w:p w14:paraId="7CA95EF7" w14:textId="77777777" w:rsidR="00E16212" w:rsidRPr="00E16212" w:rsidRDefault="00E16212" w:rsidP="00E16212">
      <w:pPr>
        <w:ind w:firstLine="708"/>
        <w:jc w:val="both"/>
        <w:rPr>
          <w:sz w:val="28"/>
          <w:szCs w:val="28"/>
        </w:rPr>
      </w:pPr>
    </w:p>
    <w:p w14:paraId="08AD2584" w14:textId="77777777" w:rsidR="00E16212" w:rsidRPr="00E16212" w:rsidRDefault="00E16212" w:rsidP="00E16212">
      <w:pPr>
        <w:ind w:firstLine="708"/>
        <w:jc w:val="both"/>
        <w:rPr>
          <w:sz w:val="28"/>
          <w:szCs w:val="28"/>
        </w:rPr>
      </w:pPr>
    </w:p>
    <w:p w14:paraId="7584EF20" w14:textId="77777777" w:rsidR="00E16212" w:rsidRPr="00E16212" w:rsidRDefault="00E16212" w:rsidP="00E16212">
      <w:pPr>
        <w:ind w:firstLine="708"/>
        <w:jc w:val="both"/>
        <w:rPr>
          <w:sz w:val="28"/>
          <w:szCs w:val="28"/>
        </w:rPr>
      </w:pPr>
    </w:p>
    <w:p w14:paraId="07D684FB" w14:textId="77777777" w:rsidR="00E16212" w:rsidRPr="00E16212" w:rsidRDefault="00E16212" w:rsidP="00E16212">
      <w:pPr>
        <w:ind w:firstLine="708"/>
        <w:jc w:val="both"/>
        <w:rPr>
          <w:sz w:val="28"/>
          <w:szCs w:val="28"/>
        </w:rPr>
      </w:pPr>
    </w:p>
    <w:p w14:paraId="4BB84974" w14:textId="77777777" w:rsidR="00E16212" w:rsidRPr="00E16212" w:rsidRDefault="00E16212" w:rsidP="00E16212">
      <w:pPr>
        <w:ind w:firstLine="708"/>
        <w:jc w:val="both"/>
        <w:rPr>
          <w:sz w:val="28"/>
          <w:szCs w:val="28"/>
        </w:rPr>
      </w:pPr>
    </w:p>
    <w:p w14:paraId="77E6D0C9" w14:textId="77777777" w:rsidR="00E16212" w:rsidRPr="00E16212" w:rsidRDefault="00E16212" w:rsidP="00E16212">
      <w:pPr>
        <w:ind w:firstLine="708"/>
        <w:jc w:val="both"/>
        <w:rPr>
          <w:sz w:val="28"/>
          <w:szCs w:val="28"/>
        </w:rPr>
      </w:pPr>
    </w:p>
    <w:p w14:paraId="6CE4B391" w14:textId="77777777" w:rsidR="00E16212" w:rsidRPr="00E16212" w:rsidRDefault="00E16212" w:rsidP="00E16212">
      <w:pPr>
        <w:ind w:firstLine="708"/>
        <w:jc w:val="both"/>
        <w:rPr>
          <w:sz w:val="28"/>
          <w:szCs w:val="28"/>
        </w:rPr>
      </w:pPr>
    </w:p>
    <w:p w14:paraId="1CC9A7F5" w14:textId="77777777" w:rsidR="00E16212" w:rsidRPr="00E16212" w:rsidRDefault="00E16212" w:rsidP="00E16212">
      <w:pPr>
        <w:ind w:firstLine="708"/>
        <w:jc w:val="both"/>
        <w:rPr>
          <w:sz w:val="28"/>
          <w:szCs w:val="28"/>
        </w:rPr>
      </w:pPr>
    </w:p>
    <w:p w14:paraId="7F3D133A" w14:textId="77777777" w:rsidR="00E16212" w:rsidRPr="00E16212" w:rsidRDefault="00E16212" w:rsidP="00E16212">
      <w:pPr>
        <w:ind w:firstLine="708"/>
        <w:jc w:val="both"/>
        <w:rPr>
          <w:sz w:val="28"/>
          <w:szCs w:val="28"/>
        </w:rPr>
      </w:pPr>
    </w:p>
    <w:p w14:paraId="6517A53C" w14:textId="77777777" w:rsidR="00E16212" w:rsidRPr="00E16212" w:rsidRDefault="00E16212" w:rsidP="00E16212">
      <w:pPr>
        <w:ind w:firstLine="708"/>
        <w:jc w:val="both"/>
        <w:rPr>
          <w:sz w:val="28"/>
          <w:szCs w:val="28"/>
        </w:rPr>
      </w:pPr>
    </w:p>
    <w:p w14:paraId="572AD0BA" w14:textId="77777777" w:rsidR="00E16212" w:rsidRPr="00E16212" w:rsidRDefault="00E16212" w:rsidP="00E16212">
      <w:pPr>
        <w:ind w:firstLine="708"/>
        <w:jc w:val="both"/>
        <w:rPr>
          <w:sz w:val="28"/>
          <w:szCs w:val="28"/>
        </w:rPr>
      </w:pPr>
    </w:p>
    <w:p w14:paraId="209658EC" w14:textId="77777777" w:rsidR="00E16212" w:rsidRPr="00E16212" w:rsidRDefault="00E16212" w:rsidP="00E16212">
      <w:pPr>
        <w:ind w:firstLine="708"/>
        <w:jc w:val="both"/>
        <w:rPr>
          <w:sz w:val="28"/>
          <w:szCs w:val="28"/>
        </w:rPr>
      </w:pPr>
    </w:p>
    <w:p w14:paraId="42DE180C" w14:textId="77777777" w:rsidR="00E16212" w:rsidRPr="00E16212" w:rsidRDefault="00E16212" w:rsidP="00E16212">
      <w:pPr>
        <w:ind w:firstLine="708"/>
        <w:jc w:val="both"/>
        <w:rPr>
          <w:sz w:val="28"/>
          <w:szCs w:val="28"/>
        </w:rPr>
      </w:pPr>
    </w:p>
    <w:p w14:paraId="5D4D54AE" w14:textId="77777777" w:rsidR="00E16212" w:rsidRPr="00E16212" w:rsidRDefault="00E16212" w:rsidP="00E16212">
      <w:pPr>
        <w:ind w:firstLine="708"/>
        <w:jc w:val="both"/>
        <w:rPr>
          <w:sz w:val="28"/>
          <w:szCs w:val="28"/>
        </w:rPr>
      </w:pPr>
    </w:p>
    <w:p w14:paraId="7AB68C9F" w14:textId="77777777" w:rsidR="00E16212" w:rsidRPr="00E16212" w:rsidRDefault="00E16212" w:rsidP="00E16212">
      <w:pPr>
        <w:ind w:firstLine="708"/>
        <w:jc w:val="both"/>
        <w:rPr>
          <w:sz w:val="28"/>
          <w:szCs w:val="28"/>
        </w:rPr>
      </w:pPr>
    </w:p>
    <w:p w14:paraId="483DA1CD" w14:textId="77777777" w:rsidR="00E16212" w:rsidRPr="00E16212" w:rsidRDefault="00E16212" w:rsidP="00E16212">
      <w:pPr>
        <w:keepNext/>
        <w:numPr>
          <w:ilvl w:val="0"/>
          <w:numId w:val="54"/>
        </w:numPr>
        <w:jc w:val="center"/>
        <w:outlineLvl w:val="2"/>
        <w:rPr>
          <w:b/>
          <w:sz w:val="28"/>
          <w:szCs w:val="28"/>
        </w:rPr>
      </w:pPr>
      <w:bookmarkStart w:id="95" w:name="_Toc184029452"/>
      <w:r w:rsidRPr="00E16212">
        <w:rPr>
          <w:b/>
          <w:sz w:val="28"/>
          <w:szCs w:val="28"/>
        </w:rPr>
        <w:lastRenderedPageBreak/>
        <w:t>Общая характеристика предприятия</w:t>
      </w:r>
      <w:bookmarkEnd w:id="93"/>
      <w:bookmarkEnd w:id="94"/>
      <w:bookmarkEnd w:id="95"/>
    </w:p>
    <w:p w14:paraId="7F7520FE" w14:textId="77777777" w:rsidR="00E16212" w:rsidRPr="00E16212" w:rsidRDefault="00E16212" w:rsidP="00E16212">
      <w:pPr>
        <w:ind w:firstLine="709"/>
        <w:contextualSpacing/>
        <w:jc w:val="both"/>
        <w:rPr>
          <w:sz w:val="28"/>
          <w:szCs w:val="28"/>
        </w:rPr>
      </w:pPr>
      <w:r w:rsidRPr="00E16212">
        <w:rPr>
          <w:sz w:val="28"/>
          <w:szCs w:val="28"/>
        </w:rPr>
        <w:t>ООО «Киселёвская объединённая тепловая компания» (ООО «КОТК») (далее предприятие) ИНН 4211023156, в установленный срок обратилось в Региональную энергетическую комиссию Кузбасса для корректировки тарифов на тепловую энергию и ГВС в закрытой системе на 2025 год (исх. от 23.04.2024 № 510 (вх. № 2855 от 24.04.2024), от 23.04.2024 № 511 (вх. № 2856                                       от 24.04.2024)). Региональной энергетической комиссией Кузбасса открыто дело № РЭК/32-КОТК-2025 от 25.04.2024 методом индексации установленных тарифов. Предприятием представлены документы к расчету тарифов на 2025 год в электронном виде через систему ЕИАС в формате шаблона DOCS.FORM.6.42.</w:t>
      </w:r>
    </w:p>
    <w:p w14:paraId="4B7FA337" w14:textId="77777777" w:rsidR="00E16212" w:rsidRPr="00E16212" w:rsidRDefault="00E16212" w:rsidP="00E16212">
      <w:pPr>
        <w:ind w:firstLine="709"/>
        <w:contextualSpacing/>
        <w:jc w:val="both"/>
        <w:rPr>
          <w:sz w:val="28"/>
          <w:szCs w:val="28"/>
        </w:rPr>
      </w:pPr>
      <w:r w:rsidRPr="00E16212">
        <w:rPr>
          <w:sz w:val="28"/>
          <w:szCs w:val="28"/>
        </w:rPr>
        <w:t>Тарифы предприятия подлежат регулированию в соответствии со                статьей 8 Федерального закона от 27.07.2010 №190-ФЗ «О теплоснабжении», поскольку ООО «КОТК»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7AA54108" w14:textId="77777777" w:rsidR="00E16212" w:rsidRPr="00E16212" w:rsidRDefault="00E16212" w:rsidP="00E16212">
      <w:pPr>
        <w:ind w:firstLine="709"/>
        <w:contextualSpacing/>
        <w:jc w:val="both"/>
        <w:rPr>
          <w:sz w:val="28"/>
          <w:szCs w:val="28"/>
        </w:rPr>
      </w:pPr>
    </w:p>
    <w:p w14:paraId="30BCB7C2" w14:textId="77777777" w:rsidR="00E16212" w:rsidRPr="00E16212" w:rsidRDefault="00E16212" w:rsidP="00E16212">
      <w:pPr>
        <w:ind w:firstLine="709"/>
        <w:contextualSpacing/>
        <w:jc w:val="both"/>
        <w:rPr>
          <w:sz w:val="28"/>
          <w:szCs w:val="28"/>
        </w:rPr>
      </w:pPr>
      <w:r w:rsidRPr="00E16212">
        <w:rPr>
          <w:sz w:val="28"/>
          <w:szCs w:val="28"/>
        </w:rPr>
        <w:t>Полное наименование организации – ООО «Киселёвская объединённая тепловая компания».</w:t>
      </w:r>
    </w:p>
    <w:p w14:paraId="52E25E06" w14:textId="77777777" w:rsidR="00E16212" w:rsidRPr="00E16212" w:rsidRDefault="00E16212" w:rsidP="00E16212">
      <w:pPr>
        <w:ind w:firstLine="709"/>
        <w:contextualSpacing/>
        <w:jc w:val="both"/>
        <w:rPr>
          <w:sz w:val="28"/>
          <w:szCs w:val="28"/>
        </w:rPr>
      </w:pPr>
      <w:r w:rsidRPr="00E16212">
        <w:rPr>
          <w:sz w:val="28"/>
          <w:szCs w:val="28"/>
        </w:rPr>
        <w:t>Сокращенное наименование организации – ООО «КОТК».</w:t>
      </w:r>
    </w:p>
    <w:p w14:paraId="513DF022" w14:textId="77777777" w:rsidR="00E16212" w:rsidRPr="00E16212" w:rsidRDefault="00E16212" w:rsidP="00E16212">
      <w:pPr>
        <w:ind w:firstLine="709"/>
        <w:contextualSpacing/>
        <w:jc w:val="both"/>
        <w:rPr>
          <w:sz w:val="28"/>
          <w:szCs w:val="28"/>
        </w:rPr>
      </w:pPr>
      <w:r w:rsidRPr="00E16212">
        <w:rPr>
          <w:sz w:val="28"/>
          <w:szCs w:val="28"/>
        </w:rPr>
        <w:t>Организационно-правовая форма – общество с ограниченной ответственностью.</w:t>
      </w:r>
    </w:p>
    <w:p w14:paraId="50322E07" w14:textId="77777777" w:rsidR="00E16212" w:rsidRPr="00E16212" w:rsidRDefault="00E16212" w:rsidP="00E16212">
      <w:pPr>
        <w:ind w:firstLine="709"/>
        <w:contextualSpacing/>
        <w:jc w:val="both"/>
        <w:rPr>
          <w:sz w:val="28"/>
          <w:szCs w:val="28"/>
        </w:rPr>
      </w:pPr>
      <w:r w:rsidRPr="00E16212">
        <w:rPr>
          <w:sz w:val="28"/>
          <w:szCs w:val="28"/>
        </w:rPr>
        <w:t>Юридический адрес: 652 704 г. Киселевск, ул. Лутугина, 10.</w:t>
      </w:r>
    </w:p>
    <w:p w14:paraId="301CAF0A" w14:textId="77777777" w:rsidR="00E16212" w:rsidRPr="00E16212" w:rsidRDefault="00E16212" w:rsidP="00E16212">
      <w:pPr>
        <w:ind w:firstLine="709"/>
        <w:contextualSpacing/>
        <w:jc w:val="both"/>
        <w:rPr>
          <w:sz w:val="28"/>
          <w:szCs w:val="28"/>
        </w:rPr>
      </w:pPr>
      <w:r w:rsidRPr="00E16212">
        <w:rPr>
          <w:sz w:val="28"/>
          <w:szCs w:val="28"/>
        </w:rPr>
        <w:t>Фактический адрес: 652 704 г. Киселевск, ул. Лутугина, 10.</w:t>
      </w:r>
    </w:p>
    <w:p w14:paraId="5773ED12" w14:textId="77777777" w:rsidR="00E16212" w:rsidRPr="00E16212" w:rsidRDefault="00E16212" w:rsidP="00E16212">
      <w:pPr>
        <w:ind w:firstLine="709"/>
        <w:contextualSpacing/>
        <w:jc w:val="both"/>
        <w:rPr>
          <w:sz w:val="28"/>
          <w:szCs w:val="28"/>
        </w:rPr>
      </w:pPr>
      <w:r w:rsidRPr="00E16212">
        <w:rPr>
          <w:sz w:val="28"/>
          <w:szCs w:val="28"/>
        </w:rPr>
        <w:t>Должность, фамилия, имя, отчество руководителя, рабочий телефон – Директор Огарков Вячеслав Викторович, 8 - (384-64) – 3-44-26.</w:t>
      </w:r>
    </w:p>
    <w:p w14:paraId="155AAE99" w14:textId="77777777" w:rsidR="00E16212" w:rsidRPr="00E16212" w:rsidRDefault="00E16212" w:rsidP="00E16212">
      <w:pPr>
        <w:ind w:firstLine="709"/>
        <w:contextualSpacing/>
        <w:jc w:val="both"/>
        <w:rPr>
          <w:color w:val="FF0000"/>
          <w:sz w:val="28"/>
          <w:szCs w:val="28"/>
        </w:rPr>
      </w:pPr>
    </w:p>
    <w:p w14:paraId="52E8DC01" w14:textId="77777777" w:rsidR="00E16212" w:rsidRPr="00E16212" w:rsidRDefault="00E16212" w:rsidP="00E16212">
      <w:pPr>
        <w:ind w:firstLine="709"/>
        <w:jc w:val="both"/>
        <w:rPr>
          <w:sz w:val="28"/>
          <w:szCs w:val="28"/>
        </w:rPr>
      </w:pPr>
      <w:r w:rsidRPr="00E16212">
        <w:rPr>
          <w:sz w:val="28"/>
          <w:szCs w:val="28"/>
        </w:rPr>
        <w:t>У ООО «КОТК» производство и реализация тепловой энергии и горячего водоснабжения является основным видом деятельности предприятия. Иногда предприятие устанавливает приборы учета или осуществляет ремонт участков тепловых сетей по обращениям потребителей.</w:t>
      </w:r>
    </w:p>
    <w:p w14:paraId="4A4CE396" w14:textId="77777777" w:rsidR="00E16212" w:rsidRPr="00E16212" w:rsidRDefault="00E16212" w:rsidP="00E16212">
      <w:pPr>
        <w:ind w:firstLine="425"/>
        <w:jc w:val="both"/>
        <w:rPr>
          <w:sz w:val="28"/>
          <w:szCs w:val="28"/>
        </w:rPr>
      </w:pPr>
      <w:r w:rsidRPr="00E16212">
        <w:rPr>
          <w:sz w:val="28"/>
          <w:szCs w:val="28"/>
        </w:rPr>
        <w:t xml:space="preserve">ООО «КОТК» обслуживает 12 котельных (в т.ч. 1 паровую) установленной мощностью 90,43 Гкал/ч и 1 ЦТП. </w:t>
      </w:r>
    </w:p>
    <w:p w14:paraId="02C3C770" w14:textId="77777777" w:rsidR="00E16212" w:rsidRPr="00E16212" w:rsidRDefault="00E16212" w:rsidP="00E16212">
      <w:pPr>
        <w:ind w:firstLine="425"/>
        <w:jc w:val="both"/>
        <w:rPr>
          <w:sz w:val="28"/>
          <w:szCs w:val="28"/>
        </w:rPr>
      </w:pPr>
      <w:bookmarkStart w:id="96" w:name="_Hlk21017263"/>
      <w:r w:rsidRPr="00E16212">
        <w:rPr>
          <w:sz w:val="28"/>
          <w:szCs w:val="28"/>
        </w:rPr>
        <w:t xml:space="preserve">Предприятие арендует котельную №15а у ООО «ТЭК Киселевска». Здания котельных № 1, 2, 5, 8, 9, 10, 30, 36, 37, 38, 46а находятся в собственности ООО «КОТК». </w:t>
      </w:r>
    </w:p>
    <w:p w14:paraId="2BC6D447" w14:textId="77777777" w:rsidR="00E16212" w:rsidRPr="00E16212" w:rsidRDefault="00E16212" w:rsidP="00E16212">
      <w:pPr>
        <w:ind w:firstLine="709"/>
        <w:jc w:val="both"/>
        <w:rPr>
          <w:sz w:val="28"/>
          <w:szCs w:val="28"/>
        </w:rPr>
      </w:pPr>
      <w:r w:rsidRPr="00E16212">
        <w:rPr>
          <w:sz w:val="28"/>
          <w:szCs w:val="28"/>
        </w:rPr>
        <w:t>Топливом является каменный уголь марки ССр. Поставщиком угля являются ОАО «УК «Кузбассразрезуголь».</w:t>
      </w:r>
    </w:p>
    <w:p w14:paraId="05CA714E" w14:textId="77777777" w:rsidR="00E16212" w:rsidRPr="00E16212" w:rsidRDefault="00E16212" w:rsidP="00E16212">
      <w:pPr>
        <w:ind w:firstLine="709"/>
        <w:jc w:val="both"/>
        <w:rPr>
          <w:sz w:val="28"/>
          <w:szCs w:val="28"/>
        </w:rPr>
      </w:pPr>
      <w:r w:rsidRPr="00E16212">
        <w:rPr>
          <w:sz w:val="28"/>
          <w:szCs w:val="28"/>
        </w:rPr>
        <w:t xml:space="preserve">Доставка осуществляется наёмным автотранспортом.        </w:t>
      </w:r>
    </w:p>
    <w:bookmarkEnd w:id="96"/>
    <w:p w14:paraId="426968B8" w14:textId="77777777" w:rsidR="00E16212" w:rsidRPr="00E16212" w:rsidRDefault="00E16212" w:rsidP="00E16212">
      <w:pPr>
        <w:ind w:firstLine="709"/>
        <w:jc w:val="both"/>
        <w:rPr>
          <w:sz w:val="28"/>
          <w:szCs w:val="28"/>
        </w:rPr>
      </w:pPr>
      <w:r w:rsidRPr="00E16212">
        <w:rPr>
          <w:sz w:val="28"/>
          <w:szCs w:val="28"/>
        </w:rPr>
        <w:t xml:space="preserve">Электроснабжение осуществляет ОАО «Кузбассэнергосбыт» (копия договора № 661766 от 01.06.2021г.) по уровню напряжения   СН2 и НН. </w:t>
      </w:r>
    </w:p>
    <w:p w14:paraId="60E33B33" w14:textId="77777777" w:rsidR="00E16212" w:rsidRPr="00E16212" w:rsidRDefault="00E16212" w:rsidP="00E16212">
      <w:pPr>
        <w:ind w:firstLine="709"/>
        <w:jc w:val="both"/>
        <w:rPr>
          <w:sz w:val="28"/>
          <w:szCs w:val="28"/>
        </w:rPr>
      </w:pPr>
      <w:r w:rsidRPr="00E16212">
        <w:rPr>
          <w:sz w:val="28"/>
          <w:szCs w:val="28"/>
        </w:rPr>
        <w:t xml:space="preserve">Система теплоснабжения закрытая, отопительный период 242 дня, температурный график работы тепловых сетей 95\70ºС. Горячее водоснабжение осуществляется в летний период в течение 105 дней. Учёт </w:t>
      </w:r>
      <w:r w:rsidRPr="00E16212">
        <w:rPr>
          <w:sz w:val="28"/>
          <w:szCs w:val="28"/>
        </w:rPr>
        <w:lastRenderedPageBreak/>
        <w:t>тепловой энергии по жилищным организациям ведётся расчётным методом на основании договоров.</w:t>
      </w:r>
    </w:p>
    <w:p w14:paraId="08630400" w14:textId="77777777" w:rsidR="00E16212" w:rsidRPr="00E16212" w:rsidRDefault="00E16212" w:rsidP="00E16212">
      <w:pPr>
        <w:jc w:val="both"/>
        <w:rPr>
          <w:sz w:val="28"/>
          <w:szCs w:val="28"/>
        </w:rPr>
      </w:pPr>
      <w:r w:rsidRPr="00E16212">
        <w:rPr>
          <w:sz w:val="28"/>
          <w:szCs w:val="28"/>
        </w:rPr>
        <w:t>Система налогообложения – общая. Расчёт НВВ предприятия выполнен без учёта НДС.</w:t>
      </w:r>
    </w:p>
    <w:p w14:paraId="599D19C3" w14:textId="77777777" w:rsidR="00E16212" w:rsidRPr="00E16212" w:rsidRDefault="00E16212" w:rsidP="00E16212">
      <w:pPr>
        <w:ind w:firstLine="709"/>
        <w:jc w:val="both"/>
        <w:rPr>
          <w:sz w:val="28"/>
          <w:szCs w:val="28"/>
        </w:rPr>
      </w:pPr>
      <w:r w:rsidRPr="00E16212">
        <w:rPr>
          <w:sz w:val="28"/>
          <w:szCs w:val="28"/>
        </w:rPr>
        <w:t>На предприятии ведётся раздельный учёт доходов и расходов по видам деятельности. Информация о способах и методах ведения бухгалтерского учёта отражена в положении об учётной политике предприятия, утверждённой приказом № 882 от 31.12.2021г. (п. 22 шаблона DOCS.FORM.6.42.).</w:t>
      </w:r>
    </w:p>
    <w:p w14:paraId="7AF23CA8" w14:textId="77777777" w:rsidR="00E16212" w:rsidRPr="00E16212" w:rsidRDefault="00E16212" w:rsidP="00E16212">
      <w:pPr>
        <w:ind w:firstLine="709"/>
        <w:jc w:val="both"/>
        <w:rPr>
          <w:snapToGrid w:val="0"/>
          <w:sz w:val="28"/>
          <w:szCs w:val="28"/>
        </w:rPr>
      </w:pPr>
      <w:r w:rsidRPr="00E16212">
        <w:rPr>
          <w:snapToGrid w:val="0"/>
          <w:sz w:val="28"/>
          <w:szCs w:val="28"/>
        </w:rPr>
        <w:t xml:space="preserve">Для составления данного отчёта эксперты руководствовались Прогнозом Минэкономразвития РФ от 30.09.2024, в соответствии с которым, ИПЦ (индекс потребительских цен) на 2025 год составит (далее – прогноз Минэкономразвития) 105,8 %. </w:t>
      </w:r>
    </w:p>
    <w:p w14:paraId="3A0DEBAC" w14:textId="77777777" w:rsidR="00E16212" w:rsidRPr="00E16212" w:rsidRDefault="00E16212" w:rsidP="00E16212">
      <w:pPr>
        <w:jc w:val="both"/>
        <w:rPr>
          <w:rFonts w:cs="Arial"/>
          <w:noProof/>
          <w:snapToGrid w:val="0"/>
          <w:color w:val="FF0000"/>
          <w:kern w:val="32"/>
          <w:sz w:val="28"/>
          <w:szCs w:val="28"/>
          <w:u w:val="single"/>
          <w:lang w:eastAsia="en-US"/>
        </w:rPr>
      </w:pPr>
    </w:p>
    <w:p w14:paraId="4316FC07" w14:textId="77777777" w:rsidR="00E16212" w:rsidRPr="00E16212" w:rsidRDefault="00E16212" w:rsidP="00E16212">
      <w:pPr>
        <w:keepNext/>
        <w:numPr>
          <w:ilvl w:val="0"/>
          <w:numId w:val="54"/>
        </w:numPr>
        <w:jc w:val="center"/>
        <w:outlineLvl w:val="2"/>
        <w:rPr>
          <w:b/>
          <w:sz w:val="28"/>
          <w:szCs w:val="28"/>
        </w:rPr>
      </w:pPr>
      <w:bookmarkStart w:id="97" w:name="_Toc184029453"/>
      <w:r w:rsidRPr="00E16212">
        <w:rPr>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7"/>
    </w:p>
    <w:p w14:paraId="63CF6A83" w14:textId="77777777" w:rsidR="00E16212" w:rsidRPr="00E16212" w:rsidRDefault="00E16212" w:rsidP="00E16212">
      <w:pPr>
        <w:ind w:firstLine="708"/>
        <w:jc w:val="both"/>
        <w:rPr>
          <w:sz w:val="28"/>
          <w:szCs w:val="28"/>
        </w:rPr>
      </w:pPr>
      <w:r w:rsidRPr="00E16212">
        <w:rPr>
          <w:sz w:val="28"/>
          <w:szCs w:val="28"/>
        </w:rPr>
        <w:t>Материалы ООО «КОТК» по расчету тарифов на 2025 год, с целью корректировки значений второго года третьего долгосрочного периода регулирования 2019 – 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73618DB" w14:textId="77777777" w:rsidR="00E16212" w:rsidRPr="00E16212" w:rsidRDefault="00E16212" w:rsidP="00E16212">
      <w:pPr>
        <w:ind w:firstLine="708"/>
        <w:jc w:val="both"/>
        <w:rPr>
          <w:snapToGrid w:val="0"/>
          <w:sz w:val="28"/>
          <w:szCs w:val="28"/>
        </w:rPr>
      </w:pPr>
      <w:r w:rsidRPr="00E16212">
        <w:rPr>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w:t>
      </w:r>
      <w:r w:rsidRPr="00E16212">
        <w:rPr>
          <w:snapToGrid w:val="0"/>
          <w:sz w:val="28"/>
          <w:szCs w:val="28"/>
        </w:rPr>
        <w:t xml:space="preserve"> который в соответствии с постановлением РЭК КО № 297 от 30.10.2018 являются официальной отчетностью.</w:t>
      </w:r>
    </w:p>
    <w:p w14:paraId="6164474C" w14:textId="77777777" w:rsidR="00E16212" w:rsidRPr="00E16212" w:rsidRDefault="00E16212" w:rsidP="00E16212">
      <w:pPr>
        <w:ind w:firstLine="708"/>
        <w:jc w:val="both"/>
        <w:rPr>
          <w:sz w:val="28"/>
          <w:szCs w:val="28"/>
        </w:rPr>
      </w:pPr>
      <w:r w:rsidRPr="00E16212">
        <w:rPr>
          <w:color w:val="FF0000"/>
          <w:sz w:val="28"/>
          <w:szCs w:val="28"/>
        </w:rPr>
        <w:t xml:space="preserve"> </w:t>
      </w:r>
    </w:p>
    <w:p w14:paraId="5F102239" w14:textId="77777777" w:rsidR="00E16212" w:rsidRPr="00E16212" w:rsidRDefault="00E16212" w:rsidP="00E16212">
      <w:pPr>
        <w:keepNext/>
        <w:numPr>
          <w:ilvl w:val="0"/>
          <w:numId w:val="54"/>
        </w:numPr>
        <w:jc w:val="center"/>
        <w:outlineLvl w:val="2"/>
        <w:rPr>
          <w:b/>
          <w:sz w:val="28"/>
          <w:szCs w:val="28"/>
        </w:rPr>
      </w:pPr>
      <w:bookmarkStart w:id="98" w:name="_Toc184029454"/>
      <w:r w:rsidRPr="00E16212">
        <w:rPr>
          <w:b/>
          <w:sz w:val="28"/>
          <w:szCs w:val="28"/>
        </w:rPr>
        <w:t>Оценка достоверности данных, приведенных в предложениях</w:t>
      </w:r>
      <w:r w:rsidRPr="00E16212">
        <w:rPr>
          <w:b/>
          <w:sz w:val="28"/>
          <w:szCs w:val="28"/>
        </w:rPr>
        <w:br/>
        <w:t xml:space="preserve"> об установлении тарифов и (или) их предельных уровней</w:t>
      </w:r>
      <w:bookmarkEnd w:id="98"/>
    </w:p>
    <w:p w14:paraId="08FDC8F7" w14:textId="77777777" w:rsidR="00E16212" w:rsidRPr="00E16212" w:rsidRDefault="00E16212" w:rsidP="00E16212">
      <w:pPr>
        <w:ind w:right="142" w:firstLine="709"/>
        <w:jc w:val="both"/>
        <w:rPr>
          <w:sz w:val="28"/>
          <w:szCs w:val="28"/>
        </w:rPr>
      </w:pPr>
      <w:r w:rsidRPr="00E16212">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B13608F" w14:textId="77777777" w:rsidR="00E16212" w:rsidRPr="00E16212" w:rsidRDefault="00E16212" w:rsidP="00E16212">
      <w:pPr>
        <w:ind w:right="142" w:firstLine="709"/>
        <w:jc w:val="both"/>
        <w:rPr>
          <w:sz w:val="28"/>
          <w:szCs w:val="28"/>
        </w:rPr>
      </w:pPr>
      <w:r w:rsidRPr="00E16212">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E16212">
        <w:rPr>
          <w:sz w:val="28"/>
          <w:szCs w:val="28"/>
        </w:rPr>
        <w:lastRenderedPageBreak/>
        <w:t>ООО «КОТК» информации для определения величины экономически обоснованных расходов по регулируемым РЭК Кузбасса видам деятельности на 2025 год.</w:t>
      </w:r>
    </w:p>
    <w:p w14:paraId="016C039A" w14:textId="77777777" w:rsidR="00E16212" w:rsidRPr="00E16212" w:rsidRDefault="00E16212" w:rsidP="00E16212">
      <w:pPr>
        <w:ind w:right="142" w:firstLine="709"/>
        <w:jc w:val="both"/>
        <w:rPr>
          <w:sz w:val="28"/>
          <w:szCs w:val="28"/>
        </w:rPr>
      </w:pPr>
      <w:r w:rsidRPr="00E16212">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27D2E085" w14:textId="77777777" w:rsidR="00E16212" w:rsidRPr="00E16212" w:rsidRDefault="00E16212" w:rsidP="00E16212">
      <w:pPr>
        <w:ind w:firstLine="708"/>
        <w:jc w:val="both"/>
        <w:rPr>
          <w:color w:val="FF0000"/>
          <w:szCs w:val="20"/>
        </w:rPr>
      </w:pPr>
    </w:p>
    <w:p w14:paraId="5FFC2349" w14:textId="77777777" w:rsidR="00E16212" w:rsidRPr="00E16212" w:rsidRDefault="00E16212" w:rsidP="00E16212">
      <w:pPr>
        <w:keepNext/>
        <w:numPr>
          <w:ilvl w:val="0"/>
          <w:numId w:val="54"/>
        </w:numPr>
        <w:jc w:val="center"/>
        <w:outlineLvl w:val="2"/>
        <w:rPr>
          <w:b/>
          <w:sz w:val="32"/>
          <w:szCs w:val="32"/>
        </w:rPr>
      </w:pPr>
      <w:bookmarkStart w:id="99" w:name="_Toc184029455"/>
      <w:r w:rsidRPr="00E16212">
        <w:rPr>
          <w:b/>
          <w:sz w:val="32"/>
          <w:szCs w:val="32"/>
        </w:rPr>
        <w:t>Анализ расходов ООО «КОТК» на 2025 год</w:t>
      </w:r>
      <w:bookmarkEnd w:id="99"/>
    </w:p>
    <w:p w14:paraId="66E28C1C" w14:textId="77777777" w:rsidR="00E16212" w:rsidRPr="00E16212" w:rsidRDefault="00E16212" w:rsidP="00E16212">
      <w:pPr>
        <w:keepNext/>
        <w:jc w:val="center"/>
        <w:outlineLvl w:val="2"/>
        <w:rPr>
          <w:rFonts w:ascii="Calibri Light" w:hAnsi="Calibri Light"/>
          <w:b/>
          <w:color w:val="2E74B5"/>
          <w:sz w:val="28"/>
          <w:szCs w:val="28"/>
        </w:rPr>
      </w:pPr>
      <w:bookmarkStart w:id="100" w:name="_Toc184029456"/>
      <w:r w:rsidRPr="00E16212">
        <w:rPr>
          <w:rFonts w:ascii="Calibri Light" w:hAnsi="Calibri Light"/>
          <w:b/>
          <w:color w:val="2E74B5"/>
          <w:sz w:val="28"/>
          <w:szCs w:val="28"/>
        </w:rPr>
        <w:t>5.1. Тепловой баланс на второй год третьего долгосрочного периода регулирования (2025 год)</w:t>
      </w:r>
      <w:bookmarkEnd w:id="100"/>
    </w:p>
    <w:p w14:paraId="1C25F593" w14:textId="77777777" w:rsidR="00E16212" w:rsidRPr="00E16212" w:rsidRDefault="00E16212" w:rsidP="00E16212">
      <w:pPr>
        <w:widowControl w:val="0"/>
        <w:ind w:firstLine="708"/>
        <w:jc w:val="both"/>
        <w:rPr>
          <w:snapToGrid w:val="0"/>
          <w:sz w:val="27"/>
          <w:szCs w:val="27"/>
        </w:rPr>
      </w:pPr>
      <w:r w:rsidRPr="00E16212">
        <w:rPr>
          <w:snapToGrid w:val="0"/>
          <w:sz w:val="27"/>
          <w:szCs w:val="27"/>
        </w:rPr>
        <w:t>Согласно </w:t>
      </w:r>
      <w:hyperlink r:id="rId45" w:anchor="000013" w:history="1">
        <w:r w:rsidRPr="00E16212">
          <w:rPr>
            <w:snapToGrid w:val="0"/>
            <w:sz w:val="27"/>
            <w:szCs w:val="27"/>
          </w:rPr>
          <w:t>пункту 22</w:t>
        </w:r>
      </w:hyperlink>
      <w:r w:rsidRPr="00E16212">
        <w:rPr>
          <w:snapToGrid w:val="0"/>
          <w:sz w:val="27"/>
          <w:szCs w:val="27"/>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6" w:anchor="100015" w:history="1">
        <w:r w:rsidRPr="00E16212">
          <w:rPr>
            <w:snapToGrid w:val="0"/>
            <w:sz w:val="27"/>
            <w:szCs w:val="27"/>
          </w:rPr>
          <w:t>указаниями</w:t>
        </w:r>
      </w:hyperlink>
      <w:r w:rsidRPr="00E16212">
        <w:rPr>
          <w:snapToGrid w:val="0"/>
          <w:sz w:val="27"/>
          <w:szCs w:val="27"/>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74AD55A" w14:textId="77777777" w:rsidR="00E16212" w:rsidRPr="00E16212" w:rsidRDefault="00E16212" w:rsidP="00E16212">
      <w:pPr>
        <w:ind w:firstLine="851"/>
        <w:jc w:val="both"/>
        <w:rPr>
          <w:snapToGrid w:val="0"/>
          <w:color w:val="000000"/>
          <w:sz w:val="28"/>
          <w:szCs w:val="28"/>
        </w:rPr>
      </w:pPr>
      <w:r w:rsidRPr="00E16212">
        <w:rPr>
          <w:snapToGrid w:val="0"/>
          <w:color w:val="000000"/>
          <w:sz w:val="28"/>
          <w:szCs w:val="28"/>
        </w:rPr>
        <w:t>На 2025 год схема теплоснабжения Киселевского городского округа актуализирована постановлением администрации Киселевского городского округа от 27.06.2024 № 120 (постановление http://gkhkis.ru/asts_2025_kiselevsk). Экспертами отмечается отсутствие в актуализированной схеме теплоснабжения информации о полезном отпуске тепловой энергии потребителям.</w:t>
      </w:r>
    </w:p>
    <w:p w14:paraId="0CE7CC71" w14:textId="77777777" w:rsidR="00E16212" w:rsidRPr="00E16212" w:rsidRDefault="00E16212" w:rsidP="00E16212">
      <w:pPr>
        <w:ind w:right="282" w:firstLine="720"/>
        <w:jc w:val="both"/>
        <w:rPr>
          <w:sz w:val="28"/>
          <w:szCs w:val="28"/>
        </w:rPr>
      </w:pPr>
      <w:r w:rsidRPr="00E16212">
        <w:rPr>
          <w:sz w:val="28"/>
          <w:szCs w:val="28"/>
        </w:rPr>
        <w:t>Так как в актуализированной на 2025 год схеме теплоснабжения отсутствует данные об объеме полезного отпуска от котельных ООО «КОТК», эксперты, руководствуясь п. 22 Основ ценообразования, рассмотрели и проанализировали фактические значения полезного отпуска тепловой энергии за 2020-2023 годы, а также их динамику (таблицы 1, 2, 3) (информация по факту 2020-2023 года получена через систему ЕИАС и заверена электронно-цифровой подписью руководителя в формате шаблонов BALANCE.CALC.TARIFF.WARM.ХХХ.FACT).</w:t>
      </w:r>
    </w:p>
    <w:p w14:paraId="339AD083" w14:textId="77777777" w:rsidR="00E16212" w:rsidRPr="00E16212" w:rsidRDefault="00E16212" w:rsidP="00E16212">
      <w:pPr>
        <w:ind w:right="282" w:firstLine="720"/>
        <w:jc w:val="both"/>
        <w:rPr>
          <w:sz w:val="28"/>
          <w:szCs w:val="28"/>
        </w:rPr>
      </w:pPr>
      <w:r w:rsidRPr="00E16212">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w:t>
      </w:r>
      <w:r w:rsidRPr="00E16212">
        <w:rPr>
          <w:sz w:val="28"/>
          <w:szCs w:val="28"/>
        </w:rPr>
        <w:lastRenderedPageBreak/>
        <w:t>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53DF3AD" w14:textId="77777777" w:rsidR="00E16212" w:rsidRPr="00E16212" w:rsidRDefault="00E16212" w:rsidP="00E16212">
      <w:pPr>
        <w:ind w:right="282" w:firstLine="720"/>
        <w:jc w:val="both"/>
        <w:rPr>
          <w:sz w:val="28"/>
          <w:szCs w:val="28"/>
        </w:rPr>
      </w:pPr>
      <w:r w:rsidRPr="00E16212">
        <w:rPr>
          <w:sz w:val="28"/>
          <w:szCs w:val="28"/>
        </w:rPr>
        <w:t xml:space="preserve">Динамика изменения полезного отпуска тепловой энергии по категории потребителей «Население» представлена в таблице 1. </w:t>
      </w:r>
    </w:p>
    <w:p w14:paraId="44BA15A1" w14:textId="77777777" w:rsidR="00E16212" w:rsidRPr="00E16212" w:rsidRDefault="00E16212" w:rsidP="00E16212">
      <w:pPr>
        <w:ind w:right="282" w:firstLine="720"/>
        <w:jc w:val="right"/>
        <w:rPr>
          <w:sz w:val="28"/>
          <w:szCs w:val="28"/>
        </w:rPr>
      </w:pPr>
      <w:r w:rsidRPr="00E16212">
        <w:rPr>
          <w:sz w:val="28"/>
          <w:szCs w:val="28"/>
        </w:rPr>
        <w:t>Таблица 1</w:t>
      </w:r>
    </w:p>
    <w:p w14:paraId="31DC9CE7" w14:textId="77777777" w:rsidR="00E16212" w:rsidRPr="00E16212" w:rsidRDefault="00E16212" w:rsidP="00E16212">
      <w:pPr>
        <w:ind w:firstLine="720"/>
        <w:jc w:val="center"/>
        <w:rPr>
          <w:snapToGrid w:val="0"/>
          <w:sz w:val="28"/>
          <w:szCs w:val="28"/>
        </w:rPr>
      </w:pPr>
      <w:r w:rsidRPr="00E16212">
        <w:rPr>
          <w:snapToGrid w:val="0"/>
          <w:sz w:val="28"/>
          <w:szCs w:val="28"/>
        </w:rPr>
        <w:t>Расчёт динамики изменения полезного отпуска тепловой энергии по населению ООО «КОТК» г. Киселевск</w:t>
      </w:r>
    </w:p>
    <w:p w14:paraId="777C1478" w14:textId="77777777" w:rsidR="00E16212" w:rsidRPr="00E16212" w:rsidRDefault="00E16212" w:rsidP="00E16212">
      <w:pPr>
        <w:ind w:firstLine="720"/>
        <w:jc w:val="center"/>
        <w:rPr>
          <w:snapToGrid w:val="0"/>
          <w:sz w:val="28"/>
          <w:szCs w:val="28"/>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34"/>
        <w:gridCol w:w="2921"/>
      </w:tblGrid>
      <w:tr w:rsidR="00E16212" w:rsidRPr="00E16212" w14:paraId="3CB4A275" w14:textId="77777777" w:rsidTr="009E53B0">
        <w:trPr>
          <w:trHeight w:val="607"/>
        </w:trPr>
        <w:tc>
          <w:tcPr>
            <w:tcW w:w="1298" w:type="dxa"/>
            <w:shd w:val="clear" w:color="auto" w:fill="auto"/>
            <w:noWrap/>
            <w:vAlign w:val="center"/>
            <w:hideMark/>
          </w:tcPr>
          <w:p w14:paraId="6E2A3587" w14:textId="77777777" w:rsidR="00E16212" w:rsidRPr="00E16212" w:rsidRDefault="00E16212" w:rsidP="00E16212">
            <w:pPr>
              <w:jc w:val="center"/>
              <w:rPr>
                <w:sz w:val="23"/>
                <w:szCs w:val="23"/>
              </w:rPr>
            </w:pPr>
            <w:r w:rsidRPr="00E16212">
              <w:rPr>
                <w:sz w:val="23"/>
                <w:szCs w:val="23"/>
              </w:rPr>
              <w:t>Год</w:t>
            </w:r>
          </w:p>
        </w:tc>
        <w:tc>
          <w:tcPr>
            <w:tcW w:w="5334" w:type="dxa"/>
            <w:shd w:val="clear" w:color="auto" w:fill="auto"/>
            <w:vAlign w:val="center"/>
            <w:hideMark/>
          </w:tcPr>
          <w:p w14:paraId="645478A6" w14:textId="77777777" w:rsidR="00E16212" w:rsidRPr="00E16212" w:rsidRDefault="00E16212" w:rsidP="00E16212">
            <w:pPr>
              <w:jc w:val="center"/>
              <w:rPr>
                <w:sz w:val="23"/>
                <w:szCs w:val="23"/>
              </w:rPr>
            </w:pPr>
            <w:r w:rsidRPr="00E16212">
              <w:rPr>
                <w:sz w:val="23"/>
                <w:szCs w:val="23"/>
              </w:rPr>
              <w:t>Полезный отпуск по категории потребителей «Население», Гкал</w:t>
            </w:r>
          </w:p>
        </w:tc>
        <w:tc>
          <w:tcPr>
            <w:tcW w:w="2921" w:type="dxa"/>
            <w:shd w:val="clear" w:color="auto" w:fill="auto"/>
            <w:vAlign w:val="center"/>
            <w:hideMark/>
          </w:tcPr>
          <w:p w14:paraId="17A554D8" w14:textId="77777777" w:rsidR="00E16212" w:rsidRPr="00E16212" w:rsidRDefault="00E16212" w:rsidP="00E16212">
            <w:pPr>
              <w:jc w:val="center"/>
              <w:rPr>
                <w:sz w:val="23"/>
                <w:szCs w:val="23"/>
              </w:rPr>
            </w:pPr>
            <w:r w:rsidRPr="00E16212">
              <w:rPr>
                <w:sz w:val="23"/>
                <w:szCs w:val="23"/>
              </w:rPr>
              <w:t>Динамика изменения, %</w:t>
            </w:r>
          </w:p>
        </w:tc>
      </w:tr>
      <w:tr w:rsidR="00E16212" w:rsidRPr="00E16212" w14:paraId="124395E5" w14:textId="77777777" w:rsidTr="009E53B0">
        <w:trPr>
          <w:trHeight w:val="311"/>
        </w:trPr>
        <w:tc>
          <w:tcPr>
            <w:tcW w:w="1298" w:type="dxa"/>
            <w:shd w:val="clear" w:color="auto" w:fill="auto"/>
            <w:noWrap/>
            <w:vAlign w:val="center"/>
            <w:hideMark/>
          </w:tcPr>
          <w:p w14:paraId="78C940FC" w14:textId="77777777" w:rsidR="00E16212" w:rsidRPr="00E16212" w:rsidRDefault="00E16212" w:rsidP="00E16212">
            <w:pPr>
              <w:jc w:val="center"/>
              <w:rPr>
                <w:color w:val="000000"/>
                <w:sz w:val="23"/>
                <w:szCs w:val="23"/>
              </w:rPr>
            </w:pPr>
            <w:r w:rsidRPr="00E16212">
              <w:rPr>
                <w:color w:val="000000"/>
                <w:sz w:val="23"/>
                <w:szCs w:val="23"/>
              </w:rPr>
              <w:t>2021</w:t>
            </w:r>
          </w:p>
        </w:tc>
        <w:tc>
          <w:tcPr>
            <w:tcW w:w="5334" w:type="dxa"/>
            <w:shd w:val="clear" w:color="auto" w:fill="auto"/>
            <w:noWrap/>
            <w:vAlign w:val="center"/>
            <w:hideMark/>
          </w:tcPr>
          <w:p w14:paraId="5BCF059F" w14:textId="77777777" w:rsidR="00E16212" w:rsidRPr="00E16212" w:rsidRDefault="00E16212" w:rsidP="00E16212">
            <w:pPr>
              <w:jc w:val="center"/>
              <w:rPr>
                <w:color w:val="000000"/>
                <w:sz w:val="23"/>
                <w:szCs w:val="23"/>
              </w:rPr>
            </w:pPr>
            <w:r w:rsidRPr="00E16212">
              <w:rPr>
                <w:color w:val="000000"/>
                <w:sz w:val="23"/>
                <w:szCs w:val="23"/>
              </w:rPr>
              <w:t>81472,86</w:t>
            </w:r>
          </w:p>
        </w:tc>
        <w:tc>
          <w:tcPr>
            <w:tcW w:w="2921" w:type="dxa"/>
            <w:shd w:val="clear" w:color="auto" w:fill="auto"/>
            <w:vAlign w:val="center"/>
            <w:hideMark/>
          </w:tcPr>
          <w:p w14:paraId="30178B31" w14:textId="77777777" w:rsidR="00E16212" w:rsidRPr="00E16212" w:rsidRDefault="00E16212" w:rsidP="00E16212">
            <w:pPr>
              <w:jc w:val="center"/>
              <w:rPr>
                <w:color w:val="000000"/>
                <w:sz w:val="23"/>
                <w:szCs w:val="23"/>
              </w:rPr>
            </w:pPr>
            <w:r w:rsidRPr="00E16212">
              <w:rPr>
                <w:color w:val="000000"/>
                <w:sz w:val="23"/>
                <w:szCs w:val="23"/>
              </w:rPr>
              <w:t> </w:t>
            </w:r>
          </w:p>
        </w:tc>
      </w:tr>
      <w:tr w:rsidR="00E16212" w:rsidRPr="00E16212" w14:paraId="4DDD29DB" w14:textId="77777777" w:rsidTr="009E53B0">
        <w:trPr>
          <w:trHeight w:val="311"/>
        </w:trPr>
        <w:tc>
          <w:tcPr>
            <w:tcW w:w="1298" w:type="dxa"/>
            <w:shd w:val="clear" w:color="auto" w:fill="auto"/>
            <w:noWrap/>
            <w:vAlign w:val="center"/>
            <w:hideMark/>
          </w:tcPr>
          <w:p w14:paraId="45DA236B" w14:textId="77777777" w:rsidR="00E16212" w:rsidRPr="00E16212" w:rsidRDefault="00E16212" w:rsidP="00E16212">
            <w:pPr>
              <w:jc w:val="center"/>
              <w:rPr>
                <w:color w:val="000000"/>
                <w:sz w:val="23"/>
                <w:szCs w:val="23"/>
              </w:rPr>
            </w:pPr>
            <w:r w:rsidRPr="00E16212">
              <w:rPr>
                <w:color w:val="000000"/>
                <w:sz w:val="23"/>
                <w:szCs w:val="23"/>
              </w:rPr>
              <w:t>2022</w:t>
            </w:r>
          </w:p>
        </w:tc>
        <w:tc>
          <w:tcPr>
            <w:tcW w:w="5334" w:type="dxa"/>
            <w:shd w:val="clear" w:color="auto" w:fill="auto"/>
            <w:noWrap/>
            <w:vAlign w:val="center"/>
            <w:hideMark/>
          </w:tcPr>
          <w:p w14:paraId="5C8DA6AC" w14:textId="77777777" w:rsidR="00E16212" w:rsidRPr="00E16212" w:rsidRDefault="00E16212" w:rsidP="00E16212">
            <w:pPr>
              <w:jc w:val="center"/>
              <w:rPr>
                <w:color w:val="000000"/>
                <w:sz w:val="23"/>
                <w:szCs w:val="23"/>
              </w:rPr>
            </w:pPr>
            <w:r w:rsidRPr="00E16212">
              <w:rPr>
                <w:color w:val="000000"/>
                <w:sz w:val="23"/>
                <w:szCs w:val="23"/>
              </w:rPr>
              <w:t>85084,73</w:t>
            </w:r>
          </w:p>
        </w:tc>
        <w:tc>
          <w:tcPr>
            <w:tcW w:w="2921" w:type="dxa"/>
            <w:shd w:val="clear" w:color="auto" w:fill="auto"/>
            <w:vAlign w:val="center"/>
            <w:hideMark/>
          </w:tcPr>
          <w:p w14:paraId="413FF66A" w14:textId="77777777" w:rsidR="00E16212" w:rsidRPr="00E16212" w:rsidRDefault="00E16212" w:rsidP="00E16212">
            <w:pPr>
              <w:jc w:val="center"/>
              <w:rPr>
                <w:color w:val="000000"/>
                <w:sz w:val="23"/>
                <w:szCs w:val="23"/>
              </w:rPr>
            </w:pPr>
            <w:r w:rsidRPr="00E16212">
              <w:rPr>
                <w:color w:val="000000"/>
                <w:sz w:val="23"/>
                <w:szCs w:val="23"/>
              </w:rPr>
              <w:t>4,43</w:t>
            </w:r>
          </w:p>
        </w:tc>
      </w:tr>
      <w:tr w:rsidR="00E16212" w:rsidRPr="00E16212" w14:paraId="531EC5BD" w14:textId="77777777" w:rsidTr="009E53B0">
        <w:trPr>
          <w:trHeight w:val="311"/>
        </w:trPr>
        <w:tc>
          <w:tcPr>
            <w:tcW w:w="1298" w:type="dxa"/>
            <w:shd w:val="clear" w:color="auto" w:fill="auto"/>
            <w:noWrap/>
            <w:vAlign w:val="center"/>
          </w:tcPr>
          <w:p w14:paraId="389B9F3C" w14:textId="77777777" w:rsidR="00E16212" w:rsidRPr="00E16212" w:rsidRDefault="00E16212" w:rsidP="00E16212">
            <w:pPr>
              <w:jc w:val="center"/>
              <w:rPr>
                <w:color w:val="000000"/>
                <w:sz w:val="23"/>
                <w:szCs w:val="23"/>
              </w:rPr>
            </w:pPr>
            <w:r w:rsidRPr="00E16212">
              <w:rPr>
                <w:color w:val="000000"/>
                <w:sz w:val="23"/>
                <w:szCs w:val="23"/>
              </w:rPr>
              <w:t>2023</w:t>
            </w:r>
          </w:p>
        </w:tc>
        <w:tc>
          <w:tcPr>
            <w:tcW w:w="5334" w:type="dxa"/>
            <w:shd w:val="clear" w:color="auto" w:fill="auto"/>
            <w:noWrap/>
            <w:vAlign w:val="center"/>
          </w:tcPr>
          <w:p w14:paraId="4538911F" w14:textId="77777777" w:rsidR="00E16212" w:rsidRPr="00E16212" w:rsidRDefault="00E16212" w:rsidP="00E16212">
            <w:pPr>
              <w:jc w:val="center"/>
              <w:rPr>
                <w:color w:val="000000"/>
                <w:sz w:val="23"/>
                <w:szCs w:val="23"/>
              </w:rPr>
            </w:pPr>
            <w:r w:rsidRPr="00E16212">
              <w:rPr>
                <w:color w:val="000000"/>
                <w:sz w:val="23"/>
                <w:szCs w:val="23"/>
              </w:rPr>
              <w:t>83039,49</w:t>
            </w:r>
          </w:p>
        </w:tc>
        <w:tc>
          <w:tcPr>
            <w:tcW w:w="2921" w:type="dxa"/>
            <w:shd w:val="clear" w:color="auto" w:fill="auto"/>
            <w:vAlign w:val="center"/>
          </w:tcPr>
          <w:p w14:paraId="26242150" w14:textId="77777777" w:rsidR="00E16212" w:rsidRPr="00E16212" w:rsidRDefault="00E16212" w:rsidP="00E16212">
            <w:pPr>
              <w:jc w:val="center"/>
              <w:rPr>
                <w:color w:val="000000"/>
                <w:sz w:val="23"/>
                <w:szCs w:val="23"/>
              </w:rPr>
            </w:pPr>
            <w:r w:rsidRPr="00E16212">
              <w:rPr>
                <w:color w:val="000000"/>
                <w:sz w:val="23"/>
                <w:szCs w:val="23"/>
              </w:rPr>
              <w:t>-2,40</w:t>
            </w:r>
          </w:p>
        </w:tc>
      </w:tr>
      <w:tr w:rsidR="00E16212" w:rsidRPr="00E16212" w14:paraId="17623E8D" w14:textId="77777777" w:rsidTr="009E53B0">
        <w:trPr>
          <w:trHeight w:val="293"/>
        </w:trPr>
        <w:tc>
          <w:tcPr>
            <w:tcW w:w="1298" w:type="dxa"/>
            <w:shd w:val="clear" w:color="auto" w:fill="auto"/>
            <w:vAlign w:val="center"/>
            <w:hideMark/>
          </w:tcPr>
          <w:p w14:paraId="5E94CF08" w14:textId="77777777" w:rsidR="00E16212" w:rsidRPr="00E16212" w:rsidRDefault="00E16212" w:rsidP="00E16212">
            <w:pPr>
              <w:jc w:val="center"/>
              <w:rPr>
                <w:color w:val="000000"/>
                <w:sz w:val="23"/>
                <w:szCs w:val="23"/>
              </w:rPr>
            </w:pPr>
            <w:r w:rsidRPr="00E16212">
              <w:rPr>
                <w:color w:val="000000"/>
                <w:sz w:val="23"/>
                <w:szCs w:val="23"/>
              </w:rPr>
              <w:t>план 2025</w:t>
            </w:r>
          </w:p>
        </w:tc>
        <w:tc>
          <w:tcPr>
            <w:tcW w:w="5334" w:type="dxa"/>
            <w:shd w:val="clear" w:color="auto" w:fill="auto"/>
            <w:noWrap/>
            <w:vAlign w:val="center"/>
            <w:hideMark/>
          </w:tcPr>
          <w:p w14:paraId="0DD74AEA" w14:textId="77777777" w:rsidR="00E16212" w:rsidRPr="00E16212" w:rsidRDefault="00E16212" w:rsidP="00E16212">
            <w:pPr>
              <w:jc w:val="center"/>
              <w:rPr>
                <w:color w:val="000000"/>
                <w:sz w:val="23"/>
                <w:szCs w:val="23"/>
              </w:rPr>
            </w:pPr>
            <w:r w:rsidRPr="00E16212">
              <w:rPr>
                <w:color w:val="000000"/>
                <w:sz w:val="23"/>
                <w:szCs w:val="23"/>
              </w:rPr>
              <w:t>83601,24</w:t>
            </w:r>
          </w:p>
        </w:tc>
        <w:tc>
          <w:tcPr>
            <w:tcW w:w="2921" w:type="dxa"/>
            <w:shd w:val="clear" w:color="auto" w:fill="auto"/>
            <w:vAlign w:val="center"/>
            <w:hideMark/>
          </w:tcPr>
          <w:p w14:paraId="1761A0CB" w14:textId="77777777" w:rsidR="00E16212" w:rsidRPr="00E16212" w:rsidRDefault="00E16212" w:rsidP="00E16212">
            <w:pPr>
              <w:jc w:val="center"/>
              <w:rPr>
                <w:color w:val="000000"/>
                <w:sz w:val="23"/>
                <w:szCs w:val="23"/>
              </w:rPr>
            </w:pPr>
            <w:r w:rsidRPr="00E16212">
              <w:rPr>
                <w:color w:val="000000"/>
                <w:sz w:val="23"/>
                <w:szCs w:val="23"/>
              </w:rPr>
              <w:t xml:space="preserve"> -0,68 в среднем</w:t>
            </w:r>
          </w:p>
        </w:tc>
      </w:tr>
    </w:tbl>
    <w:p w14:paraId="2F06608B" w14:textId="77777777" w:rsidR="00E16212" w:rsidRPr="00E16212" w:rsidRDefault="00E16212" w:rsidP="00E16212">
      <w:pPr>
        <w:widowControl w:val="0"/>
        <w:ind w:firstLine="720"/>
        <w:jc w:val="both"/>
        <w:rPr>
          <w:snapToGrid w:val="0"/>
          <w:color w:val="000000"/>
          <w:sz w:val="28"/>
          <w:szCs w:val="28"/>
        </w:rPr>
      </w:pPr>
    </w:p>
    <w:p w14:paraId="22B28C9D" w14:textId="77777777" w:rsidR="00E16212" w:rsidRPr="00E16212" w:rsidRDefault="00E16212" w:rsidP="00E16212">
      <w:pPr>
        <w:widowControl w:val="0"/>
        <w:ind w:firstLine="720"/>
        <w:jc w:val="both"/>
        <w:rPr>
          <w:snapToGrid w:val="0"/>
          <w:color w:val="000000"/>
          <w:sz w:val="28"/>
          <w:szCs w:val="28"/>
        </w:rPr>
      </w:pPr>
      <w:r w:rsidRPr="00E16212">
        <w:rPr>
          <w:snapToGrid w:val="0"/>
          <w:color w:val="000000"/>
          <w:sz w:val="28"/>
          <w:szCs w:val="28"/>
        </w:rPr>
        <w:t xml:space="preserve">Потери тепловой энергии при передаче принимаются в соответствии </w:t>
      </w:r>
      <w:r w:rsidRPr="00E16212">
        <w:rPr>
          <w:snapToGrid w:val="0"/>
          <w:color w:val="000000"/>
          <w:sz w:val="28"/>
          <w:szCs w:val="28"/>
        </w:rPr>
        <w:br/>
        <w:t>с постановлением РЭК Кузбасса от 30.11.2023 № 419 в размере 15 152 Гкал.</w:t>
      </w:r>
    </w:p>
    <w:p w14:paraId="36C92DE4" w14:textId="77777777" w:rsidR="00E16212" w:rsidRPr="00E16212" w:rsidRDefault="00E16212" w:rsidP="00E16212">
      <w:pPr>
        <w:widowControl w:val="0"/>
        <w:ind w:firstLine="720"/>
        <w:jc w:val="both"/>
        <w:rPr>
          <w:snapToGrid w:val="0"/>
          <w:color w:val="000000"/>
          <w:sz w:val="28"/>
          <w:szCs w:val="28"/>
        </w:rPr>
      </w:pPr>
      <w:r w:rsidRPr="00E16212">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E16212">
        <w:rPr>
          <w:snapToGrid w:val="0"/>
          <w:color w:val="000000"/>
          <w:sz w:val="28"/>
          <w:szCs w:val="28"/>
        </w:rPr>
        <w:br/>
        <w:t>2,47 % или 3 309 Гкал.</w:t>
      </w:r>
    </w:p>
    <w:p w14:paraId="5EF248E9" w14:textId="77777777" w:rsidR="00E16212" w:rsidRPr="00E16212" w:rsidRDefault="00E16212" w:rsidP="00E16212">
      <w:pPr>
        <w:widowControl w:val="0"/>
        <w:ind w:firstLine="720"/>
        <w:jc w:val="both"/>
        <w:rPr>
          <w:snapToGrid w:val="0"/>
          <w:sz w:val="28"/>
          <w:szCs w:val="28"/>
        </w:rPr>
      </w:pPr>
      <w:r w:rsidRPr="00E16212">
        <w:rPr>
          <w:snapToGrid w:val="0"/>
          <w:sz w:val="28"/>
          <w:szCs w:val="28"/>
        </w:rPr>
        <w:t>Сводный баланс тепловой энергии представлен в таблице 2.</w:t>
      </w:r>
    </w:p>
    <w:p w14:paraId="0FE3FE9F" w14:textId="77777777" w:rsidR="00E16212" w:rsidRPr="00E16212" w:rsidRDefault="00E16212" w:rsidP="00E16212">
      <w:pPr>
        <w:ind w:firstLine="851"/>
        <w:jc w:val="right"/>
        <w:rPr>
          <w:sz w:val="28"/>
          <w:szCs w:val="28"/>
        </w:rPr>
      </w:pPr>
      <w:r w:rsidRPr="00E16212">
        <w:rPr>
          <w:sz w:val="28"/>
          <w:szCs w:val="28"/>
        </w:rPr>
        <w:t>Таблица 2</w:t>
      </w:r>
    </w:p>
    <w:p w14:paraId="38ABC36C" w14:textId="77777777" w:rsidR="00E16212" w:rsidRPr="00E16212" w:rsidRDefault="00E16212" w:rsidP="00E16212">
      <w:pPr>
        <w:ind w:firstLine="851"/>
        <w:jc w:val="right"/>
        <w:rPr>
          <w:sz w:val="28"/>
          <w:szCs w:val="28"/>
        </w:rPr>
      </w:pPr>
    </w:p>
    <w:p w14:paraId="3074DFC6" w14:textId="77777777" w:rsidR="00E16212" w:rsidRPr="00E16212" w:rsidRDefault="00E16212" w:rsidP="00E16212">
      <w:pPr>
        <w:spacing w:after="240"/>
        <w:jc w:val="center"/>
        <w:rPr>
          <w:sz w:val="28"/>
          <w:szCs w:val="28"/>
        </w:rPr>
      </w:pPr>
      <w:r w:rsidRPr="00E16212">
        <w:rPr>
          <w:sz w:val="28"/>
          <w:szCs w:val="28"/>
        </w:rPr>
        <w:t xml:space="preserve">Баланс тепловой энергии </w:t>
      </w:r>
      <w:r w:rsidRPr="00E16212">
        <w:rPr>
          <w:snapToGrid w:val="0"/>
          <w:sz w:val="28"/>
          <w:szCs w:val="28"/>
        </w:rPr>
        <w:t>ООО «КОТК» г. Киселевск на 2025 год</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0"/>
        <w:gridCol w:w="3720"/>
        <w:gridCol w:w="1181"/>
        <w:gridCol w:w="1259"/>
        <w:gridCol w:w="1277"/>
        <w:gridCol w:w="1285"/>
      </w:tblGrid>
      <w:tr w:rsidR="00E16212" w:rsidRPr="00E16212" w14:paraId="4CF37803" w14:textId="77777777" w:rsidTr="009E53B0">
        <w:trPr>
          <w:trHeight w:val="342"/>
        </w:trPr>
        <w:tc>
          <w:tcPr>
            <w:tcW w:w="302" w:type="pct"/>
            <w:shd w:val="clear" w:color="auto" w:fill="auto"/>
            <w:vAlign w:val="center"/>
            <w:hideMark/>
          </w:tcPr>
          <w:p w14:paraId="0EB98B18" w14:textId="77777777" w:rsidR="00E16212" w:rsidRPr="00E16212" w:rsidRDefault="00E16212" w:rsidP="00E16212">
            <w:pPr>
              <w:jc w:val="center"/>
              <w:rPr>
                <w:color w:val="000000"/>
                <w:sz w:val="22"/>
                <w:szCs w:val="22"/>
              </w:rPr>
            </w:pPr>
            <w:r w:rsidRPr="00E16212">
              <w:rPr>
                <w:color w:val="000000"/>
                <w:sz w:val="22"/>
                <w:szCs w:val="22"/>
              </w:rPr>
              <w:t>№ п/п</w:t>
            </w:r>
          </w:p>
        </w:tc>
        <w:tc>
          <w:tcPr>
            <w:tcW w:w="2004" w:type="pct"/>
            <w:shd w:val="clear" w:color="auto" w:fill="auto"/>
            <w:vAlign w:val="center"/>
            <w:hideMark/>
          </w:tcPr>
          <w:p w14:paraId="7F19DB3A" w14:textId="77777777" w:rsidR="00E16212" w:rsidRPr="00E16212" w:rsidRDefault="00E16212" w:rsidP="00E16212">
            <w:pPr>
              <w:jc w:val="center"/>
              <w:rPr>
                <w:color w:val="000000"/>
                <w:sz w:val="22"/>
                <w:szCs w:val="22"/>
              </w:rPr>
            </w:pPr>
            <w:r w:rsidRPr="00E16212">
              <w:rPr>
                <w:color w:val="000000"/>
                <w:sz w:val="22"/>
                <w:szCs w:val="22"/>
              </w:rPr>
              <w:t>Показатель</w:t>
            </w:r>
          </w:p>
        </w:tc>
        <w:tc>
          <w:tcPr>
            <w:tcW w:w="636" w:type="pct"/>
            <w:vAlign w:val="center"/>
          </w:tcPr>
          <w:p w14:paraId="1DFC332A" w14:textId="77777777" w:rsidR="00E16212" w:rsidRPr="00E16212" w:rsidRDefault="00E16212" w:rsidP="00E16212">
            <w:pPr>
              <w:jc w:val="center"/>
              <w:rPr>
                <w:color w:val="000000"/>
                <w:sz w:val="22"/>
                <w:szCs w:val="22"/>
              </w:rPr>
            </w:pPr>
            <w:r w:rsidRPr="00E16212">
              <w:rPr>
                <w:color w:val="000000"/>
                <w:sz w:val="22"/>
                <w:szCs w:val="22"/>
              </w:rPr>
              <w:t>ед. изм.</w:t>
            </w:r>
          </w:p>
        </w:tc>
        <w:tc>
          <w:tcPr>
            <w:tcW w:w="678" w:type="pct"/>
            <w:shd w:val="clear" w:color="auto" w:fill="auto"/>
            <w:vAlign w:val="center"/>
            <w:hideMark/>
          </w:tcPr>
          <w:p w14:paraId="6F4385BB" w14:textId="77777777" w:rsidR="00E16212" w:rsidRPr="00E16212" w:rsidRDefault="00E16212" w:rsidP="00E16212">
            <w:pPr>
              <w:jc w:val="center"/>
              <w:rPr>
                <w:color w:val="000000"/>
                <w:sz w:val="22"/>
                <w:szCs w:val="22"/>
              </w:rPr>
            </w:pPr>
            <w:r w:rsidRPr="00E16212">
              <w:rPr>
                <w:color w:val="000000"/>
                <w:sz w:val="22"/>
                <w:szCs w:val="22"/>
              </w:rPr>
              <w:t>Всего</w:t>
            </w:r>
          </w:p>
        </w:tc>
        <w:tc>
          <w:tcPr>
            <w:tcW w:w="688" w:type="pct"/>
            <w:shd w:val="clear" w:color="auto" w:fill="auto"/>
            <w:vAlign w:val="center"/>
            <w:hideMark/>
          </w:tcPr>
          <w:p w14:paraId="0C6E4EF9" w14:textId="77777777" w:rsidR="00E16212" w:rsidRPr="00E16212" w:rsidRDefault="00E16212" w:rsidP="00E16212">
            <w:pPr>
              <w:jc w:val="center"/>
              <w:rPr>
                <w:color w:val="000000"/>
                <w:sz w:val="22"/>
                <w:szCs w:val="22"/>
              </w:rPr>
            </w:pPr>
            <w:r w:rsidRPr="00E16212">
              <w:rPr>
                <w:color w:val="000000"/>
                <w:sz w:val="22"/>
                <w:szCs w:val="22"/>
              </w:rPr>
              <w:t>1 полугодие</w:t>
            </w:r>
          </w:p>
        </w:tc>
        <w:tc>
          <w:tcPr>
            <w:tcW w:w="692" w:type="pct"/>
            <w:shd w:val="clear" w:color="auto" w:fill="auto"/>
            <w:vAlign w:val="center"/>
            <w:hideMark/>
          </w:tcPr>
          <w:p w14:paraId="7ED859A1" w14:textId="77777777" w:rsidR="00E16212" w:rsidRPr="00E16212" w:rsidRDefault="00E16212" w:rsidP="00E16212">
            <w:pPr>
              <w:jc w:val="center"/>
              <w:rPr>
                <w:color w:val="000000"/>
                <w:sz w:val="22"/>
                <w:szCs w:val="22"/>
              </w:rPr>
            </w:pPr>
            <w:r w:rsidRPr="00E16212">
              <w:rPr>
                <w:color w:val="000000"/>
                <w:sz w:val="22"/>
                <w:szCs w:val="22"/>
              </w:rPr>
              <w:t>2 полугодие</w:t>
            </w:r>
          </w:p>
        </w:tc>
      </w:tr>
      <w:tr w:rsidR="00E16212" w:rsidRPr="00E16212" w14:paraId="09C9E4DB" w14:textId="77777777" w:rsidTr="009E53B0">
        <w:trPr>
          <w:trHeight w:val="61"/>
        </w:trPr>
        <w:tc>
          <w:tcPr>
            <w:tcW w:w="302" w:type="pct"/>
            <w:shd w:val="clear" w:color="auto" w:fill="auto"/>
            <w:vAlign w:val="center"/>
            <w:hideMark/>
          </w:tcPr>
          <w:p w14:paraId="334FF51D" w14:textId="77777777" w:rsidR="00E16212" w:rsidRPr="00E16212" w:rsidRDefault="00E16212" w:rsidP="00E16212">
            <w:pPr>
              <w:jc w:val="center"/>
              <w:rPr>
                <w:color w:val="000000"/>
                <w:sz w:val="22"/>
                <w:szCs w:val="22"/>
              </w:rPr>
            </w:pPr>
            <w:r w:rsidRPr="00E16212">
              <w:rPr>
                <w:color w:val="000000"/>
                <w:sz w:val="22"/>
                <w:szCs w:val="22"/>
              </w:rPr>
              <w:t>1</w:t>
            </w:r>
          </w:p>
        </w:tc>
        <w:tc>
          <w:tcPr>
            <w:tcW w:w="2004" w:type="pct"/>
            <w:shd w:val="clear" w:color="auto" w:fill="auto"/>
            <w:noWrap/>
            <w:vAlign w:val="center"/>
            <w:hideMark/>
          </w:tcPr>
          <w:p w14:paraId="1D7B3433" w14:textId="77777777" w:rsidR="00E16212" w:rsidRPr="00E16212" w:rsidRDefault="00E16212" w:rsidP="00E16212">
            <w:pPr>
              <w:rPr>
                <w:color w:val="000000"/>
                <w:sz w:val="22"/>
                <w:szCs w:val="22"/>
              </w:rPr>
            </w:pPr>
            <w:r w:rsidRPr="00E16212">
              <w:rPr>
                <w:color w:val="000000"/>
                <w:sz w:val="22"/>
                <w:szCs w:val="22"/>
              </w:rPr>
              <w:t>Нормативная выработка т/энергии</w:t>
            </w:r>
          </w:p>
        </w:tc>
        <w:tc>
          <w:tcPr>
            <w:tcW w:w="636" w:type="pct"/>
          </w:tcPr>
          <w:p w14:paraId="1A8E5A20" w14:textId="77777777" w:rsidR="00E16212" w:rsidRPr="00E16212" w:rsidRDefault="00E16212" w:rsidP="00E16212">
            <w:pPr>
              <w:jc w:val="center"/>
              <w:rPr>
                <w:color w:val="000000"/>
                <w:sz w:val="22"/>
                <w:szCs w:val="22"/>
              </w:rPr>
            </w:pPr>
            <w:r w:rsidRPr="00E16212">
              <w:rPr>
                <w:color w:val="000000"/>
                <w:sz w:val="22"/>
                <w:szCs w:val="22"/>
              </w:rPr>
              <w:t>Гкал</w:t>
            </w:r>
          </w:p>
        </w:tc>
        <w:tc>
          <w:tcPr>
            <w:tcW w:w="678" w:type="pct"/>
            <w:vAlign w:val="center"/>
            <w:hideMark/>
          </w:tcPr>
          <w:p w14:paraId="6224500B"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133 751</w:t>
            </w:r>
          </w:p>
        </w:tc>
        <w:tc>
          <w:tcPr>
            <w:tcW w:w="688" w:type="pct"/>
            <w:vAlign w:val="center"/>
            <w:hideMark/>
          </w:tcPr>
          <w:p w14:paraId="261FAEB5"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71 401</w:t>
            </w:r>
          </w:p>
        </w:tc>
        <w:tc>
          <w:tcPr>
            <w:tcW w:w="692" w:type="pct"/>
            <w:vAlign w:val="center"/>
            <w:hideMark/>
          </w:tcPr>
          <w:p w14:paraId="287E2122"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62 350</w:t>
            </w:r>
          </w:p>
        </w:tc>
      </w:tr>
      <w:tr w:rsidR="00E16212" w:rsidRPr="00E16212" w14:paraId="61A41DED" w14:textId="77777777" w:rsidTr="009E53B0">
        <w:trPr>
          <w:trHeight w:val="61"/>
        </w:trPr>
        <w:tc>
          <w:tcPr>
            <w:tcW w:w="302" w:type="pct"/>
            <w:shd w:val="clear" w:color="auto" w:fill="auto"/>
            <w:vAlign w:val="center"/>
            <w:hideMark/>
          </w:tcPr>
          <w:p w14:paraId="215D4E52" w14:textId="77777777" w:rsidR="00E16212" w:rsidRPr="00E16212" w:rsidRDefault="00E16212" w:rsidP="00E16212">
            <w:pPr>
              <w:jc w:val="center"/>
              <w:rPr>
                <w:color w:val="000000"/>
                <w:sz w:val="22"/>
                <w:szCs w:val="22"/>
              </w:rPr>
            </w:pPr>
            <w:r w:rsidRPr="00E16212">
              <w:rPr>
                <w:color w:val="000000"/>
                <w:sz w:val="22"/>
                <w:szCs w:val="22"/>
              </w:rPr>
              <w:t>2</w:t>
            </w:r>
          </w:p>
        </w:tc>
        <w:tc>
          <w:tcPr>
            <w:tcW w:w="2004" w:type="pct"/>
            <w:shd w:val="clear" w:color="auto" w:fill="auto"/>
            <w:noWrap/>
            <w:vAlign w:val="center"/>
            <w:hideMark/>
          </w:tcPr>
          <w:p w14:paraId="13927270" w14:textId="77777777" w:rsidR="00E16212" w:rsidRPr="00E16212" w:rsidRDefault="00E16212" w:rsidP="00E16212">
            <w:pPr>
              <w:rPr>
                <w:color w:val="000000"/>
                <w:sz w:val="22"/>
                <w:szCs w:val="22"/>
              </w:rPr>
            </w:pPr>
            <w:r w:rsidRPr="00E16212">
              <w:rPr>
                <w:color w:val="000000"/>
                <w:sz w:val="22"/>
                <w:szCs w:val="22"/>
              </w:rPr>
              <w:t>Отпуск тепловой энергии в сеть</w:t>
            </w:r>
          </w:p>
        </w:tc>
        <w:tc>
          <w:tcPr>
            <w:tcW w:w="636" w:type="pct"/>
          </w:tcPr>
          <w:p w14:paraId="743CF393"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615933C7"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130 442</w:t>
            </w:r>
          </w:p>
        </w:tc>
        <w:tc>
          <w:tcPr>
            <w:tcW w:w="688" w:type="pct"/>
            <w:vAlign w:val="center"/>
            <w:hideMark/>
          </w:tcPr>
          <w:p w14:paraId="3624505B"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69 635</w:t>
            </w:r>
          </w:p>
        </w:tc>
        <w:tc>
          <w:tcPr>
            <w:tcW w:w="692" w:type="pct"/>
            <w:vAlign w:val="center"/>
            <w:hideMark/>
          </w:tcPr>
          <w:p w14:paraId="2A2B7E97"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60 807</w:t>
            </w:r>
          </w:p>
        </w:tc>
      </w:tr>
      <w:tr w:rsidR="00E16212" w:rsidRPr="00E16212" w14:paraId="6197D50E" w14:textId="77777777" w:rsidTr="009E53B0">
        <w:trPr>
          <w:trHeight w:val="61"/>
        </w:trPr>
        <w:tc>
          <w:tcPr>
            <w:tcW w:w="302" w:type="pct"/>
            <w:shd w:val="clear" w:color="auto" w:fill="auto"/>
            <w:vAlign w:val="center"/>
            <w:hideMark/>
          </w:tcPr>
          <w:p w14:paraId="701CFA57" w14:textId="77777777" w:rsidR="00E16212" w:rsidRPr="00E16212" w:rsidRDefault="00E16212" w:rsidP="00E16212">
            <w:pPr>
              <w:jc w:val="center"/>
              <w:rPr>
                <w:color w:val="000000"/>
                <w:sz w:val="22"/>
                <w:szCs w:val="22"/>
              </w:rPr>
            </w:pPr>
            <w:r w:rsidRPr="00E16212">
              <w:rPr>
                <w:color w:val="000000"/>
                <w:sz w:val="22"/>
                <w:szCs w:val="22"/>
              </w:rPr>
              <w:t>3</w:t>
            </w:r>
          </w:p>
        </w:tc>
        <w:tc>
          <w:tcPr>
            <w:tcW w:w="2004" w:type="pct"/>
            <w:shd w:val="clear" w:color="auto" w:fill="auto"/>
            <w:vAlign w:val="center"/>
            <w:hideMark/>
          </w:tcPr>
          <w:p w14:paraId="22BCD55E" w14:textId="77777777" w:rsidR="00E16212" w:rsidRPr="00E16212" w:rsidRDefault="00E16212" w:rsidP="00E16212">
            <w:pPr>
              <w:rPr>
                <w:color w:val="000000"/>
                <w:sz w:val="22"/>
                <w:szCs w:val="22"/>
              </w:rPr>
            </w:pPr>
            <w:r w:rsidRPr="00E16212">
              <w:rPr>
                <w:color w:val="000000"/>
                <w:sz w:val="22"/>
                <w:szCs w:val="22"/>
              </w:rPr>
              <w:t>Полезный отпуск</w:t>
            </w:r>
          </w:p>
        </w:tc>
        <w:tc>
          <w:tcPr>
            <w:tcW w:w="636" w:type="pct"/>
          </w:tcPr>
          <w:p w14:paraId="41523111"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093142AE"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115 290</w:t>
            </w:r>
          </w:p>
        </w:tc>
        <w:tc>
          <w:tcPr>
            <w:tcW w:w="688" w:type="pct"/>
            <w:vAlign w:val="center"/>
            <w:hideMark/>
          </w:tcPr>
          <w:p w14:paraId="41D7B719"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61 546</w:t>
            </w:r>
          </w:p>
        </w:tc>
        <w:tc>
          <w:tcPr>
            <w:tcW w:w="692" w:type="pct"/>
            <w:vAlign w:val="center"/>
            <w:hideMark/>
          </w:tcPr>
          <w:p w14:paraId="0B98022B"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53 744</w:t>
            </w:r>
          </w:p>
        </w:tc>
      </w:tr>
      <w:tr w:rsidR="00E16212" w:rsidRPr="00E16212" w14:paraId="7C89ADC2" w14:textId="77777777" w:rsidTr="009E53B0">
        <w:trPr>
          <w:trHeight w:val="61"/>
        </w:trPr>
        <w:tc>
          <w:tcPr>
            <w:tcW w:w="302" w:type="pct"/>
            <w:shd w:val="clear" w:color="auto" w:fill="auto"/>
            <w:vAlign w:val="center"/>
            <w:hideMark/>
          </w:tcPr>
          <w:p w14:paraId="18D56516" w14:textId="77777777" w:rsidR="00E16212" w:rsidRPr="00E16212" w:rsidRDefault="00E16212" w:rsidP="00E16212">
            <w:pPr>
              <w:jc w:val="center"/>
              <w:rPr>
                <w:color w:val="000000"/>
                <w:sz w:val="22"/>
                <w:szCs w:val="22"/>
              </w:rPr>
            </w:pPr>
            <w:r w:rsidRPr="00E16212">
              <w:rPr>
                <w:color w:val="000000"/>
                <w:sz w:val="22"/>
                <w:szCs w:val="22"/>
              </w:rPr>
              <w:t>4</w:t>
            </w:r>
          </w:p>
        </w:tc>
        <w:tc>
          <w:tcPr>
            <w:tcW w:w="2004" w:type="pct"/>
            <w:shd w:val="clear" w:color="auto" w:fill="auto"/>
            <w:vAlign w:val="center"/>
            <w:hideMark/>
          </w:tcPr>
          <w:p w14:paraId="4D93BF27" w14:textId="77777777" w:rsidR="00E16212" w:rsidRPr="00E16212" w:rsidRDefault="00E16212" w:rsidP="00E16212">
            <w:pPr>
              <w:rPr>
                <w:color w:val="000000"/>
                <w:sz w:val="22"/>
                <w:szCs w:val="22"/>
              </w:rPr>
            </w:pPr>
            <w:r w:rsidRPr="00E16212">
              <w:rPr>
                <w:color w:val="000000"/>
                <w:sz w:val="22"/>
                <w:szCs w:val="22"/>
              </w:rPr>
              <w:t>Полезный отпуск на потребительский рынок</w:t>
            </w:r>
          </w:p>
        </w:tc>
        <w:tc>
          <w:tcPr>
            <w:tcW w:w="636" w:type="pct"/>
          </w:tcPr>
          <w:p w14:paraId="381923EB"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3783C5AA"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115 290</w:t>
            </w:r>
          </w:p>
        </w:tc>
        <w:tc>
          <w:tcPr>
            <w:tcW w:w="688" w:type="pct"/>
            <w:vAlign w:val="center"/>
            <w:hideMark/>
          </w:tcPr>
          <w:p w14:paraId="5542D5AF"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61 546</w:t>
            </w:r>
          </w:p>
        </w:tc>
        <w:tc>
          <w:tcPr>
            <w:tcW w:w="692" w:type="pct"/>
            <w:vAlign w:val="center"/>
            <w:hideMark/>
          </w:tcPr>
          <w:p w14:paraId="000C8CFE"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53 744</w:t>
            </w:r>
          </w:p>
        </w:tc>
      </w:tr>
      <w:tr w:rsidR="00E16212" w:rsidRPr="00E16212" w14:paraId="3F13ACA8" w14:textId="77777777" w:rsidTr="009E53B0">
        <w:trPr>
          <w:trHeight w:val="61"/>
        </w:trPr>
        <w:tc>
          <w:tcPr>
            <w:tcW w:w="302" w:type="pct"/>
            <w:shd w:val="clear" w:color="auto" w:fill="auto"/>
            <w:noWrap/>
            <w:vAlign w:val="center"/>
            <w:hideMark/>
          </w:tcPr>
          <w:p w14:paraId="48DBE23D" w14:textId="77777777" w:rsidR="00E16212" w:rsidRPr="00E16212" w:rsidRDefault="00E16212" w:rsidP="00E16212">
            <w:pPr>
              <w:jc w:val="center"/>
              <w:rPr>
                <w:color w:val="000000"/>
                <w:sz w:val="22"/>
                <w:szCs w:val="22"/>
              </w:rPr>
            </w:pPr>
            <w:r w:rsidRPr="00E16212">
              <w:rPr>
                <w:color w:val="000000"/>
                <w:sz w:val="22"/>
                <w:szCs w:val="22"/>
              </w:rPr>
              <w:t xml:space="preserve"> 4.1</w:t>
            </w:r>
          </w:p>
        </w:tc>
        <w:tc>
          <w:tcPr>
            <w:tcW w:w="2004" w:type="pct"/>
            <w:shd w:val="clear" w:color="auto" w:fill="auto"/>
            <w:vAlign w:val="center"/>
            <w:hideMark/>
          </w:tcPr>
          <w:p w14:paraId="368321E4" w14:textId="77777777" w:rsidR="00E16212" w:rsidRPr="00E16212" w:rsidRDefault="00E16212" w:rsidP="00E16212">
            <w:pPr>
              <w:rPr>
                <w:color w:val="000000"/>
                <w:sz w:val="22"/>
                <w:szCs w:val="22"/>
              </w:rPr>
            </w:pPr>
            <w:r w:rsidRPr="00E16212">
              <w:rPr>
                <w:color w:val="000000"/>
                <w:sz w:val="22"/>
                <w:szCs w:val="22"/>
              </w:rPr>
              <w:t xml:space="preserve">  - жилищные организации</w:t>
            </w:r>
          </w:p>
        </w:tc>
        <w:tc>
          <w:tcPr>
            <w:tcW w:w="636" w:type="pct"/>
          </w:tcPr>
          <w:p w14:paraId="5FB7F899"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2FC8FE71"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83 601</w:t>
            </w:r>
          </w:p>
        </w:tc>
        <w:tc>
          <w:tcPr>
            <w:tcW w:w="688" w:type="pct"/>
            <w:vAlign w:val="center"/>
            <w:hideMark/>
          </w:tcPr>
          <w:p w14:paraId="4CD60E5D"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44 629</w:t>
            </w:r>
          </w:p>
        </w:tc>
        <w:tc>
          <w:tcPr>
            <w:tcW w:w="692" w:type="pct"/>
            <w:vAlign w:val="center"/>
            <w:hideMark/>
          </w:tcPr>
          <w:p w14:paraId="4AF1F368"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38 972</w:t>
            </w:r>
          </w:p>
        </w:tc>
      </w:tr>
      <w:tr w:rsidR="00E16212" w:rsidRPr="00E16212" w14:paraId="6690B2E0" w14:textId="77777777" w:rsidTr="009E53B0">
        <w:trPr>
          <w:trHeight w:val="61"/>
        </w:trPr>
        <w:tc>
          <w:tcPr>
            <w:tcW w:w="302" w:type="pct"/>
            <w:shd w:val="clear" w:color="auto" w:fill="auto"/>
            <w:noWrap/>
            <w:vAlign w:val="center"/>
            <w:hideMark/>
          </w:tcPr>
          <w:p w14:paraId="70D374A2" w14:textId="77777777" w:rsidR="00E16212" w:rsidRPr="00E16212" w:rsidRDefault="00E16212" w:rsidP="00E16212">
            <w:pPr>
              <w:jc w:val="center"/>
              <w:rPr>
                <w:color w:val="000000"/>
                <w:sz w:val="22"/>
                <w:szCs w:val="22"/>
              </w:rPr>
            </w:pPr>
            <w:r w:rsidRPr="00E16212">
              <w:rPr>
                <w:color w:val="000000"/>
                <w:sz w:val="22"/>
                <w:szCs w:val="22"/>
              </w:rPr>
              <w:t xml:space="preserve"> 4.2</w:t>
            </w:r>
          </w:p>
        </w:tc>
        <w:tc>
          <w:tcPr>
            <w:tcW w:w="2004" w:type="pct"/>
            <w:shd w:val="clear" w:color="auto" w:fill="auto"/>
            <w:noWrap/>
            <w:vAlign w:val="center"/>
            <w:hideMark/>
          </w:tcPr>
          <w:p w14:paraId="7B2E4F41" w14:textId="77777777" w:rsidR="00E16212" w:rsidRPr="00E16212" w:rsidRDefault="00E16212" w:rsidP="00E16212">
            <w:pPr>
              <w:rPr>
                <w:color w:val="000000"/>
                <w:sz w:val="22"/>
                <w:szCs w:val="22"/>
              </w:rPr>
            </w:pPr>
            <w:r w:rsidRPr="00E16212">
              <w:rPr>
                <w:color w:val="000000"/>
                <w:sz w:val="22"/>
                <w:szCs w:val="22"/>
              </w:rPr>
              <w:t xml:space="preserve">  - бюджетные организации</w:t>
            </w:r>
          </w:p>
        </w:tc>
        <w:tc>
          <w:tcPr>
            <w:tcW w:w="636" w:type="pct"/>
          </w:tcPr>
          <w:p w14:paraId="3AA359BD" w14:textId="77777777" w:rsidR="00E16212" w:rsidRPr="00E16212" w:rsidRDefault="00E16212" w:rsidP="00E16212">
            <w:pPr>
              <w:jc w:val="center"/>
              <w:rPr>
                <w:color w:val="000000"/>
                <w:sz w:val="22"/>
                <w:szCs w:val="22"/>
              </w:rPr>
            </w:pPr>
            <w:r w:rsidRPr="00E16212">
              <w:rPr>
                <w:sz w:val="22"/>
                <w:szCs w:val="22"/>
              </w:rPr>
              <w:t>Гкал</w:t>
            </w:r>
          </w:p>
        </w:tc>
        <w:tc>
          <w:tcPr>
            <w:tcW w:w="678" w:type="pct"/>
            <w:noWrap/>
            <w:vAlign w:val="center"/>
            <w:hideMark/>
          </w:tcPr>
          <w:p w14:paraId="27B67B82"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21 415</w:t>
            </w:r>
          </w:p>
        </w:tc>
        <w:tc>
          <w:tcPr>
            <w:tcW w:w="688" w:type="pct"/>
            <w:vAlign w:val="center"/>
            <w:hideMark/>
          </w:tcPr>
          <w:p w14:paraId="1EACE785"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11 432</w:t>
            </w:r>
          </w:p>
        </w:tc>
        <w:tc>
          <w:tcPr>
            <w:tcW w:w="692" w:type="pct"/>
            <w:vAlign w:val="center"/>
            <w:hideMark/>
          </w:tcPr>
          <w:p w14:paraId="6A3AA31E"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9 983</w:t>
            </w:r>
          </w:p>
        </w:tc>
      </w:tr>
      <w:tr w:rsidR="00E16212" w:rsidRPr="00E16212" w14:paraId="075F17D9" w14:textId="77777777" w:rsidTr="009E53B0">
        <w:trPr>
          <w:trHeight w:val="61"/>
        </w:trPr>
        <w:tc>
          <w:tcPr>
            <w:tcW w:w="302" w:type="pct"/>
            <w:shd w:val="clear" w:color="auto" w:fill="auto"/>
            <w:noWrap/>
            <w:vAlign w:val="center"/>
            <w:hideMark/>
          </w:tcPr>
          <w:p w14:paraId="582B3AAD" w14:textId="77777777" w:rsidR="00E16212" w:rsidRPr="00E16212" w:rsidRDefault="00E16212" w:rsidP="00E16212">
            <w:pPr>
              <w:jc w:val="center"/>
              <w:rPr>
                <w:color w:val="000000"/>
                <w:sz w:val="22"/>
                <w:szCs w:val="22"/>
              </w:rPr>
            </w:pPr>
            <w:r w:rsidRPr="00E16212">
              <w:rPr>
                <w:color w:val="000000"/>
                <w:sz w:val="22"/>
                <w:szCs w:val="22"/>
              </w:rPr>
              <w:t xml:space="preserve"> 4.3</w:t>
            </w:r>
          </w:p>
        </w:tc>
        <w:tc>
          <w:tcPr>
            <w:tcW w:w="2004" w:type="pct"/>
            <w:shd w:val="clear" w:color="auto" w:fill="auto"/>
            <w:noWrap/>
            <w:vAlign w:val="center"/>
            <w:hideMark/>
          </w:tcPr>
          <w:p w14:paraId="0D76EFFE" w14:textId="77777777" w:rsidR="00E16212" w:rsidRPr="00E16212" w:rsidRDefault="00E16212" w:rsidP="00E16212">
            <w:pPr>
              <w:rPr>
                <w:color w:val="000000"/>
                <w:sz w:val="22"/>
                <w:szCs w:val="22"/>
              </w:rPr>
            </w:pPr>
            <w:r w:rsidRPr="00E16212">
              <w:rPr>
                <w:color w:val="000000"/>
                <w:sz w:val="22"/>
                <w:szCs w:val="22"/>
              </w:rPr>
              <w:t xml:space="preserve">  - прочие потребители</w:t>
            </w:r>
          </w:p>
        </w:tc>
        <w:tc>
          <w:tcPr>
            <w:tcW w:w="636" w:type="pct"/>
          </w:tcPr>
          <w:p w14:paraId="26E1A164" w14:textId="77777777" w:rsidR="00E16212" w:rsidRPr="00E16212" w:rsidRDefault="00E16212" w:rsidP="00E16212">
            <w:pPr>
              <w:jc w:val="center"/>
              <w:rPr>
                <w:color w:val="000000"/>
                <w:sz w:val="22"/>
                <w:szCs w:val="22"/>
              </w:rPr>
            </w:pPr>
            <w:r w:rsidRPr="00E16212">
              <w:rPr>
                <w:sz w:val="22"/>
                <w:szCs w:val="22"/>
              </w:rPr>
              <w:t>Гкал</w:t>
            </w:r>
          </w:p>
        </w:tc>
        <w:tc>
          <w:tcPr>
            <w:tcW w:w="678" w:type="pct"/>
            <w:noWrap/>
            <w:vAlign w:val="center"/>
            <w:hideMark/>
          </w:tcPr>
          <w:p w14:paraId="38F9430F"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10 274</w:t>
            </w:r>
          </w:p>
        </w:tc>
        <w:tc>
          <w:tcPr>
            <w:tcW w:w="688" w:type="pct"/>
            <w:vAlign w:val="center"/>
            <w:hideMark/>
          </w:tcPr>
          <w:p w14:paraId="4D8E6619"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5 485</w:t>
            </w:r>
          </w:p>
        </w:tc>
        <w:tc>
          <w:tcPr>
            <w:tcW w:w="692" w:type="pct"/>
            <w:vAlign w:val="center"/>
            <w:hideMark/>
          </w:tcPr>
          <w:p w14:paraId="6AEFAA24"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4 789</w:t>
            </w:r>
          </w:p>
        </w:tc>
      </w:tr>
      <w:tr w:rsidR="00E16212" w:rsidRPr="00E16212" w14:paraId="1255384F" w14:textId="77777777" w:rsidTr="009E53B0">
        <w:trPr>
          <w:trHeight w:val="342"/>
        </w:trPr>
        <w:tc>
          <w:tcPr>
            <w:tcW w:w="302" w:type="pct"/>
            <w:shd w:val="clear" w:color="auto" w:fill="auto"/>
            <w:noWrap/>
            <w:vAlign w:val="center"/>
            <w:hideMark/>
          </w:tcPr>
          <w:p w14:paraId="6622A18B" w14:textId="77777777" w:rsidR="00E16212" w:rsidRPr="00E16212" w:rsidRDefault="00E16212" w:rsidP="00E16212">
            <w:pPr>
              <w:jc w:val="center"/>
              <w:rPr>
                <w:color w:val="000000"/>
                <w:sz w:val="22"/>
                <w:szCs w:val="22"/>
              </w:rPr>
            </w:pPr>
            <w:r w:rsidRPr="00E16212">
              <w:rPr>
                <w:color w:val="000000"/>
                <w:sz w:val="22"/>
                <w:szCs w:val="22"/>
              </w:rPr>
              <w:t>5</w:t>
            </w:r>
          </w:p>
        </w:tc>
        <w:tc>
          <w:tcPr>
            <w:tcW w:w="2004" w:type="pct"/>
            <w:shd w:val="clear" w:color="auto" w:fill="auto"/>
            <w:vAlign w:val="center"/>
            <w:hideMark/>
          </w:tcPr>
          <w:p w14:paraId="599C36CC" w14:textId="77777777" w:rsidR="00E16212" w:rsidRPr="00E16212" w:rsidRDefault="00E16212" w:rsidP="00E16212">
            <w:pPr>
              <w:rPr>
                <w:color w:val="000000"/>
                <w:sz w:val="22"/>
                <w:szCs w:val="22"/>
              </w:rPr>
            </w:pPr>
            <w:r w:rsidRPr="00E16212">
              <w:rPr>
                <w:color w:val="000000"/>
                <w:sz w:val="22"/>
                <w:szCs w:val="22"/>
              </w:rPr>
              <w:t xml:space="preserve">  - производственные нужды</w:t>
            </w:r>
          </w:p>
        </w:tc>
        <w:tc>
          <w:tcPr>
            <w:tcW w:w="636" w:type="pct"/>
          </w:tcPr>
          <w:p w14:paraId="58EF2020"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68B05AAB"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0</w:t>
            </w:r>
          </w:p>
        </w:tc>
        <w:tc>
          <w:tcPr>
            <w:tcW w:w="688" w:type="pct"/>
            <w:vAlign w:val="center"/>
            <w:hideMark/>
          </w:tcPr>
          <w:p w14:paraId="5093334D"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0</w:t>
            </w:r>
          </w:p>
        </w:tc>
        <w:tc>
          <w:tcPr>
            <w:tcW w:w="692" w:type="pct"/>
            <w:vAlign w:val="center"/>
            <w:hideMark/>
          </w:tcPr>
          <w:p w14:paraId="3A24015E"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0</w:t>
            </w:r>
          </w:p>
        </w:tc>
      </w:tr>
      <w:tr w:rsidR="00E16212" w:rsidRPr="00E16212" w14:paraId="444B2275" w14:textId="77777777" w:rsidTr="009E53B0">
        <w:trPr>
          <w:trHeight w:val="61"/>
        </w:trPr>
        <w:tc>
          <w:tcPr>
            <w:tcW w:w="302" w:type="pct"/>
            <w:shd w:val="clear" w:color="auto" w:fill="auto"/>
            <w:noWrap/>
            <w:vAlign w:val="center"/>
            <w:hideMark/>
          </w:tcPr>
          <w:p w14:paraId="6A5DFB46" w14:textId="77777777" w:rsidR="00E16212" w:rsidRPr="00E16212" w:rsidRDefault="00E16212" w:rsidP="00E16212">
            <w:pPr>
              <w:jc w:val="center"/>
              <w:rPr>
                <w:color w:val="000000"/>
                <w:sz w:val="22"/>
                <w:szCs w:val="22"/>
              </w:rPr>
            </w:pPr>
            <w:r w:rsidRPr="00E16212">
              <w:rPr>
                <w:color w:val="000000"/>
                <w:sz w:val="22"/>
                <w:szCs w:val="22"/>
              </w:rPr>
              <w:t>6</w:t>
            </w:r>
          </w:p>
        </w:tc>
        <w:tc>
          <w:tcPr>
            <w:tcW w:w="2004" w:type="pct"/>
            <w:shd w:val="clear" w:color="auto" w:fill="auto"/>
            <w:vAlign w:val="center"/>
            <w:hideMark/>
          </w:tcPr>
          <w:p w14:paraId="327D9EB2" w14:textId="77777777" w:rsidR="00E16212" w:rsidRPr="00E16212" w:rsidRDefault="00E16212" w:rsidP="00E16212">
            <w:pPr>
              <w:rPr>
                <w:color w:val="000000"/>
                <w:sz w:val="22"/>
                <w:szCs w:val="22"/>
              </w:rPr>
            </w:pPr>
            <w:r w:rsidRPr="00E16212">
              <w:rPr>
                <w:color w:val="000000"/>
                <w:sz w:val="22"/>
                <w:szCs w:val="22"/>
              </w:rPr>
              <w:t>Потери, всего</w:t>
            </w:r>
          </w:p>
        </w:tc>
        <w:tc>
          <w:tcPr>
            <w:tcW w:w="636" w:type="pct"/>
          </w:tcPr>
          <w:p w14:paraId="183DEC95"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1AA9C269"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18 461</w:t>
            </w:r>
          </w:p>
        </w:tc>
        <w:tc>
          <w:tcPr>
            <w:tcW w:w="688" w:type="pct"/>
            <w:vAlign w:val="center"/>
            <w:hideMark/>
          </w:tcPr>
          <w:p w14:paraId="7D93E50C"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9 855</w:t>
            </w:r>
          </w:p>
        </w:tc>
        <w:tc>
          <w:tcPr>
            <w:tcW w:w="692" w:type="pct"/>
            <w:vAlign w:val="center"/>
            <w:hideMark/>
          </w:tcPr>
          <w:p w14:paraId="2DC6F253"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8 606</w:t>
            </w:r>
          </w:p>
        </w:tc>
      </w:tr>
      <w:tr w:rsidR="00E16212" w:rsidRPr="00E16212" w14:paraId="406B63B7" w14:textId="77777777" w:rsidTr="009E53B0">
        <w:trPr>
          <w:trHeight w:val="61"/>
        </w:trPr>
        <w:tc>
          <w:tcPr>
            <w:tcW w:w="302" w:type="pct"/>
            <w:shd w:val="clear" w:color="auto" w:fill="auto"/>
            <w:noWrap/>
            <w:vAlign w:val="center"/>
            <w:hideMark/>
          </w:tcPr>
          <w:p w14:paraId="1175C736" w14:textId="77777777" w:rsidR="00E16212" w:rsidRPr="00E16212" w:rsidRDefault="00E16212" w:rsidP="00E16212">
            <w:pPr>
              <w:jc w:val="center"/>
              <w:rPr>
                <w:color w:val="000000"/>
                <w:sz w:val="22"/>
                <w:szCs w:val="22"/>
              </w:rPr>
            </w:pPr>
            <w:r w:rsidRPr="00E16212">
              <w:rPr>
                <w:color w:val="000000"/>
                <w:sz w:val="22"/>
                <w:szCs w:val="22"/>
              </w:rPr>
              <w:t xml:space="preserve"> 6.1</w:t>
            </w:r>
          </w:p>
        </w:tc>
        <w:tc>
          <w:tcPr>
            <w:tcW w:w="2004" w:type="pct"/>
            <w:shd w:val="clear" w:color="auto" w:fill="auto"/>
            <w:vAlign w:val="center"/>
            <w:hideMark/>
          </w:tcPr>
          <w:p w14:paraId="6E681AE3" w14:textId="77777777" w:rsidR="00E16212" w:rsidRPr="00E16212" w:rsidRDefault="00E16212" w:rsidP="00E16212">
            <w:pPr>
              <w:rPr>
                <w:color w:val="000000"/>
                <w:sz w:val="22"/>
                <w:szCs w:val="22"/>
              </w:rPr>
            </w:pPr>
            <w:r w:rsidRPr="00E16212">
              <w:rPr>
                <w:color w:val="000000"/>
                <w:sz w:val="22"/>
                <w:szCs w:val="22"/>
              </w:rPr>
              <w:t xml:space="preserve">     - на собственные нужды котельной</w:t>
            </w:r>
          </w:p>
        </w:tc>
        <w:tc>
          <w:tcPr>
            <w:tcW w:w="636" w:type="pct"/>
          </w:tcPr>
          <w:p w14:paraId="2ADC601E"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636016DE"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3 309</w:t>
            </w:r>
          </w:p>
        </w:tc>
        <w:tc>
          <w:tcPr>
            <w:tcW w:w="688" w:type="pct"/>
            <w:vAlign w:val="center"/>
            <w:hideMark/>
          </w:tcPr>
          <w:p w14:paraId="785A36C9"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1 766</w:t>
            </w:r>
          </w:p>
        </w:tc>
        <w:tc>
          <w:tcPr>
            <w:tcW w:w="692" w:type="pct"/>
            <w:vAlign w:val="center"/>
            <w:hideMark/>
          </w:tcPr>
          <w:p w14:paraId="37F4ABB0"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1 543</w:t>
            </w:r>
          </w:p>
        </w:tc>
      </w:tr>
      <w:tr w:rsidR="00E16212" w:rsidRPr="00E16212" w14:paraId="5B3554DF" w14:textId="77777777" w:rsidTr="009E53B0">
        <w:trPr>
          <w:trHeight w:val="61"/>
        </w:trPr>
        <w:tc>
          <w:tcPr>
            <w:tcW w:w="302" w:type="pct"/>
            <w:shd w:val="clear" w:color="auto" w:fill="auto"/>
            <w:noWrap/>
            <w:vAlign w:val="center"/>
            <w:hideMark/>
          </w:tcPr>
          <w:p w14:paraId="72DD4915" w14:textId="77777777" w:rsidR="00E16212" w:rsidRPr="00E16212" w:rsidRDefault="00E16212" w:rsidP="00E16212">
            <w:pPr>
              <w:jc w:val="center"/>
              <w:rPr>
                <w:color w:val="000000"/>
                <w:sz w:val="22"/>
                <w:szCs w:val="22"/>
              </w:rPr>
            </w:pPr>
            <w:r w:rsidRPr="00E16212">
              <w:rPr>
                <w:color w:val="000000"/>
                <w:sz w:val="22"/>
                <w:szCs w:val="22"/>
              </w:rPr>
              <w:t xml:space="preserve"> 6.2</w:t>
            </w:r>
          </w:p>
        </w:tc>
        <w:tc>
          <w:tcPr>
            <w:tcW w:w="2004" w:type="pct"/>
            <w:shd w:val="clear" w:color="auto" w:fill="auto"/>
            <w:vAlign w:val="center"/>
            <w:hideMark/>
          </w:tcPr>
          <w:p w14:paraId="2E499028" w14:textId="77777777" w:rsidR="00E16212" w:rsidRPr="00E16212" w:rsidRDefault="00E16212" w:rsidP="00E16212">
            <w:pPr>
              <w:rPr>
                <w:color w:val="000000"/>
                <w:sz w:val="22"/>
                <w:szCs w:val="22"/>
              </w:rPr>
            </w:pPr>
            <w:r w:rsidRPr="00E16212">
              <w:rPr>
                <w:color w:val="000000"/>
                <w:sz w:val="22"/>
                <w:szCs w:val="22"/>
              </w:rPr>
              <w:t xml:space="preserve">     - в тепловых сетях </w:t>
            </w:r>
          </w:p>
        </w:tc>
        <w:tc>
          <w:tcPr>
            <w:tcW w:w="636" w:type="pct"/>
          </w:tcPr>
          <w:p w14:paraId="572C2D2A" w14:textId="77777777" w:rsidR="00E16212" w:rsidRPr="00E16212" w:rsidRDefault="00E16212" w:rsidP="00E16212">
            <w:pPr>
              <w:jc w:val="center"/>
              <w:rPr>
                <w:color w:val="000000"/>
                <w:sz w:val="22"/>
                <w:szCs w:val="22"/>
              </w:rPr>
            </w:pPr>
            <w:r w:rsidRPr="00E16212">
              <w:rPr>
                <w:sz w:val="22"/>
                <w:szCs w:val="22"/>
              </w:rPr>
              <w:t>Гкал</w:t>
            </w:r>
          </w:p>
        </w:tc>
        <w:tc>
          <w:tcPr>
            <w:tcW w:w="678" w:type="pct"/>
            <w:vAlign w:val="center"/>
            <w:hideMark/>
          </w:tcPr>
          <w:p w14:paraId="54CD8DE8"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15 152</w:t>
            </w:r>
          </w:p>
        </w:tc>
        <w:tc>
          <w:tcPr>
            <w:tcW w:w="688" w:type="pct"/>
            <w:vAlign w:val="center"/>
            <w:hideMark/>
          </w:tcPr>
          <w:p w14:paraId="6CC9DB77"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8 089</w:t>
            </w:r>
          </w:p>
        </w:tc>
        <w:tc>
          <w:tcPr>
            <w:tcW w:w="692" w:type="pct"/>
            <w:vAlign w:val="center"/>
            <w:hideMark/>
          </w:tcPr>
          <w:p w14:paraId="16F54A6F" w14:textId="77777777" w:rsidR="00E16212" w:rsidRPr="00E16212" w:rsidRDefault="00E16212" w:rsidP="00E16212">
            <w:pPr>
              <w:spacing w:line="256" w:lineRule="auto"/>
              <w:jc w:val="center"/>
              <w:rPr>
                <w:color w:val="000000"/>
                <w:sz w:val="22"/>
                <w:szCs w:val="22"/>
                <w:lang w:eastAsia="en-US"/>
              </w:rPr>
            </w:pPr>
            <w:r w:rsidRPr="00E16212">
              <w:rPr>
                <w:sz w:val="22"/>
                <w:szCs w:val="22"/>
                <w:lang w:eastAsia="en-US"/>
              </w:rPr>
              <w:t>7 063</w:t>
            </w:r>
          </w:p>
        </w:tc>
      </w:tr>
    </w:tbl>
    <w:p w14:paraId="2805D2F8" w14:textId="77777777" w:rsidR="00E16212" w:rsidRPr="00E16212" w:rsidRDefault="00E16212" w:rsidP="00E16212">
      <w:pPr>
        <w:widowControl w:val="0"/>
        <w:spacing w:line="360" w:lineRule="auto"/>
        <w:jc w:val="both"/>
        <w:rPr>
          <w:color w:val="FF0000"/>
          <w:sz w:val="28"/>
          <w:szCs w:val="28"/>
        </w:rPr>
      </w:pPr>
    </w:p>
    <w:p w14:paraId="027B336A" w14:textId="77777777" w:rsidR="00E16212" w:rsidRPr="00E16212" w:rsidRDefault="00E16212" w:rsidP="00E16212">
      <w:pPr>
        <w:keepNext/>
        <w:numPr>
          <w:ilvl w:val="1"/>
          <w:numId w:val="67"/>
        </w:numPr>
        <w:jc w:val="center"/>
        <w:outlineLvl w:val="2"/>
        <w:rPr>
          <w:b/>
          <w:sz w:val="28"/>
          <w:szCs w:val="28"/>
        </w:rPr>
      </w:pPr>
      <w:bookmarkStart w:id="101" w:name="_Toc184029457"/>
      <w:r w:rsidRPr="00E16212">
        <w:rPr>
          <w:b/>
          <w:sz w:val="28"/>
          <w:szCs w:val="28"/>
        </w:rPr>
        <w:t>Корректировка уровня операционных (подконтрольных) расходов на 2025 год</w:t>
      </w:r>
      <w:bookmarkEnd w:id="101"/>
    </w:p>
    <w:p w14:paraId="4B700947" w14:textId="77777777" w:rsidR="00E16212" w:rsidRPr="00E16212" w:rsidRDefault="00E16212" w:rsidP="00E16212">
      <w:pPr>
        <w:widowControl w:val="0"/>
        <w:autoSpaceDE w:val="0"/>
        <w:autoSpaceDN w:val="0"/>
        <w:ind w:right="282" w:firstLine="425"/>
        <w:jc w:val="both"/>
        <w:rPr>
          <w:sz w:val="28"/>
          <w:szCs w:val="28"/>
        </w:rPr>
      </w:pPr>
      <w:r w:rsidRPr="00E16212">
        <w:rPr>
          <w:sz w:val="28"/>
          <w:szCs w:val="28"/>
        </w:rPr>
        <w:t>Определим скорректированную величину операционных расходов на 2025 год.</w:t>
      </w:r>
    </w:p>
    <w:p w14:paraId="2420C33C" w14:textId="77777777" w:rsidR="00E16212" w:rsidRPr="00E16212" w:rsidRDefault="00E16212" w:rsidP="00E16212">
      <w:pPr>
        <w:widowControl w:val="0"/>
        <w:autoSpaceDE w:val="0"/>
        <w:autoSpaceDN w:val="0"/>
        <w:ind w:right="282" w:firstLine="708"/>
        <w:jc w:val="both"/>
        <w:rPr>
          <w:sz w:val="28"/>
          <w:szCs w:val="28"/>
        </w:rPr>
      </w:pPr>
      <w:r w:rsidRPr="00E16212">
        <w:rPr>
          <w:sz w:val="28"/>
          <w:szCs w:val="28"/>
        </w:rPr>
        <w:t xml:space="preserve">Величина уровня операционных расходов на 2024 год (рассчитанного методом индексации) составила 276 723,35 тыс. руб. На 2023 год второй год </w:t>
      </w:r>
      <w:r w:rsidRPr="00E16212">
        <w:rPr>
          <w:sz w:val="28"/>
          <w:szCs w:val="28"/>
        </w:rPr>
        <w:lastRenderedPageBreak/>
        <w:t xml:space="preserve">третьего долгосрочного периода регулирования корректируются прогнозные параметры регулирования, в соответствии с приложением 5.2 к Методическим указаниям (см. таблицу 3). </w:t>
      </w:r>
    </w:p>
    <w:p w14:paraId="17EEA87F" w14:textId="77777777" w:rsidR="00E16212" w:rsidRPr="00E16212" w:rsidRDefault="00E16212" w:rsidP="00E16212">
      <w:pPr>
        <w:ind w:right="282" w:firstLine="426"/>
        <w:jc w:val="right"/>
        <w:rPr>
          <w:color w:val="FF0000"/>
        </w:rPr>
      </w:pPr>
      <w:r w:rsidRPr="00E16212">
        <w:rPr>
          <w:noProof/>
          <w:color w:val="FF0000"/>
        </w:rPr>
        <w:drawing>
          <wp:inline distT="0" distB="0" distL="0" distR="0" wp14:anchorId="1B98EAEA" wp14:editId="5478CF06">
            <wp:extent cx="5509260" cy="601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39C2BF7E" w14:textId="77777777" w:rsidR="00E16212" w:rsidRPr="00E16212" w:rsidRDefault="00E16212" w:rsidP="00E16212">
      <w:pPr>
        <w:ind w:right="282" w:firstLine="709"/>
        <w:jc w:val="both"/>
        <w:rPr>
          <w:snapToGrid w:val="0"/>
          <w:sz w:val="28"/>
          <w:szCs w:val="28"/>
        </w:rPr>
      </w:pPr>
      <w:r w:rsidRPr="00E16212">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30.09.2024, в соответствии с которым ИПЦ на 2025 год составил 105,8 %. </w:t>
      </w:r>
    </w:p>
    <w:p w14:paraId="7F3916D1" w14:textId="77777777" w:rsidR="00E16212" w:rsidRPr="00E16212" w:rsidRDefault="00E16212" w:rsidP="00E16212">
      <w:pPr>
        <w:ind w:right="282" w:firstLine="708"/>
        <w:jc w:val="both"/>
        <w:rPr>
          <w:snapToGrid w:val="0"/>
          <w:sz w:val="28"/>
          <w:szCs w:val="28"/>
        </w:rPr>
      </w:pPr>
      <w:r w:rsidRPr="00E16212">
        <w:rPr>
          <w:snapToGrid w:val="0"/>
          <w:sz w:val="28"/>
          <w:szCs w:val="28"/>
        </w:rPr>
        <w:t>На 2025 год установленная тепловая мощность источников тепловой энергии изменились по сравнению с планом 2024 года поэтому индекс изменения количества активов равен 0,00132. (Куплена тепловая сеть 22.01.2024 у ООО «Интерстрой-Н» от вновь построенного дома, для дальнейшей экплуатации (договор купли-продажи от 22.01.2024 № б/н  по ул. Большевистская, 4/1 L=0,091км п. 9 шаблона DOCS.FORM.6.42).</w:t>
      </w:r>
    </w:p>
    <w:p w14:paraId="4C2D4C28" w14:textId="77777777" w:rsidR="00E16212" w:rsidRPr="00E16212" w:rsidRDefault="00E16212" w:rsidP="00E16212">
      <w:pPr>
        <w:ind w:right="282" w:firstLine="709"/>
        <w:jc w:val="both"/>
        <w:rPr>
          <w:snapToGrid w:val="0"/>
          <w:sz w:val="28"/>
          <w:szCs w:val="28"/>
        </w:rPr>
      </w:pPr>
      <w:r w:rsidRPr="00E16212">
        <w:rPr>
          <w:snapToGrid w:val="0"/>
          <w:sz w:val="28"/>
          <w:szCs w:val="28"/>
        </w:rPr>
        <w:t>Индекс изменения количества активов (ИКА) рассчитывается по формуле 11 Методических указаний.</w:t>
      </w:r>
    </w:p>
    <w:p w14:paraId="00CF7AAB" w14:textId="77777777" w:rsidR="00E16212" w:rsidRPr="00E16212" w:rsidRDefault="00E16212" w:rsidP="00E16212">
      <w:pPr>
        <w:ind w:right="282" w:firstLine="709"/>
        <w:jc w:val="both"/>
        <w:rPr>
          <w:sz w:val="28"/>
          <w:szCs w:val="28"/>
        </w:rPr>
      </w:pPr>
      <w:r w:rsidRPr="00E16212">
        <w:rPr>
          <w:snapToGrid w:val="0"/>
          <w:sz w:val="28"/>
          <w:szCs w:val="28"/>
        </w:rPr>
        <w:t>В плане 2024 года количество условных единиц было 681,06. На 2025 год УЕ составят 681,15.</w:t>
      </w:r>
    </w:p>
    <w:p w14:paraId="32A1A752" w14:textId="77777777" w:rsidR="00E16212" w:rsidRPr="00E16212" w:rsidRDefault="00E16212" w:rsidP="00E16212">
      <w:pPr>
        <w:ind w:left="284" w:firstLine="426"/>
        <w:jc w:val="center"/>
        <w:rPr>
          <w:rFonts w:eastAsia="Calibri"/>
          <w:lang w:eastAsia="en-US"/>
        </w:rPr>
      </w:pPr>
      <w:r w:rsidRPr="00E16212">
        <w:rPr>
          <w:rFonts w:eastAsia="Calibri"/>
          <w:noProof/>
          <w:position w:val="-33"/>
        </w:rPr>
        <w:drawing>
          <wp:inline distT="0" distB="0" distL="0" distR="0" wp14:anchorId="39AB05FA" wp14:editId="711117C4">
            <wp:extent cx="1958340" cy="601980"/>
            <wp:effectExtent l="0" t="0" r="381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8340" cy="601980"/>
                    </a:xfrm>
                    <a:prstGeom prst="rect">
                      <a:avLst/>
                    </a:prstGeom>
                    <a:noFill/>
                    <a:ln>
                      <a:noFill/>
                    </a:ln>
                  </pic:spPr>
                </pic:pic>
              </a:graphicData>
            </a:graphic>
          </wp:inline>
        </w:drawing>
      </w:r>
      <w:r w:rsidRPr="00E16212">
        <w:rPr>
          <w:rFonts w:eastAsia="Calibri"/>
          <w:lang w:eastAsia="en-US"/>
        </w:rPr>
        <w:t>, (11)</w:t>
      </w:r>
    </w:p>
    <w:p w14:paraId="7E9CCD47" w14:textId="77777777" w:rsidR="00E16212" w:rsidRPr="00E16212" w:rsidRDefault="00E16212" w:rsidP="00E16212">
      <w:pPr>
        <w:ind w:left="284" w:firstLine="426"/>
        <w:rPr>
          <w:snapToGrid w:val="0"/>
          <w:sz w:val="28"/>
          <w:szCs w:val="28"/>
        </w:rPr>
      </w:pPr>
      <w:r w:rsidRPr="00E16212">
        <w:rPr>
          <w:rFonts w:eastAsia="Calibri"/>
          <w:sz w:val="28"/>
          <w:szCs w:val="28"/>
          <w:lang w:eastAsia="en-US"/>
        </w:rPr>
        <w:t>ИКА = (681,15-681,06)/681,06 = 0,00132.</w:t>
      </w:r>
    </w:p>
    <w:p w14:paraId="607C15FD" w14:textId="77777777" w:rsidR="00E16212" w:rsidRPr="00E16212" w:rsidRDefault="00E16212" w:rsidP="00E16212">
      <w:pPr>
        <w:ind w:left="284" w:firstLine="426"/>
        <w:jc w:val="right"/>
        <w:rPr>
          <w:color w:val="000000"/>
          <w:sz w:val="28"/>
          <w:szCs w:val="28"/>
        </w:rPr>
      </w:pPr>
      <w:r w:rsidRPr="00E16212">
        <w:rPr>
          <w:color w:val="000000"/>
          <w:sz w:val="28"/>
          <w:szCs w:val="28"/>
        </w:rPr>
        <w:t>Таблица 3</w:t>
      </w:r>
    </w:p>
    <w:p w14:paraId="13647071" w14:textId="77777777" w:rsidR="00E16212" w:rsidRPr="00E16212" w:rsidRDefault="00E16212" w:rsidP="00E16212">
      <w:pPr>
        <w:ind w:left="284"/>
        <w:jc w:val="center"/>
        <w:rPr>
          <w:b/>
          <w:color w:val="000000"/>
          <w:sz w:val="28"/>
          <w:szCs w:val="28"/>
        </w:rPr>
      </w:pPr>
      <w:r w:rsidRPr="00E16212">
        <w:rPr>
          <w:b/>
          <w:color w:val="000000"/>
          <w:sz w:val="28"/>
          <w:szCs w:val="28"/>
        </w:rPr>
        <w:t>Расчёт операционных (подконтрольных) расходов на 2025 год долгосрочного периода регулирования</w:t>
      </w:r>
    </w:p>
    <w:tbl>
      <w:tblPr>
        <w:tblStyle w:val="1730"/>
        <w:tblW w:w="0" w:type="auto"/>
        <w:tblLook w:val="04A0" w:firstRow="1" w:lastRow="0" w:firstColumn="1" w:lastColumn="0" w:noHBand="0" w:noVBand="1"/>
      </w:tblPr>
      <w:tblGrid>
        <w:gridCol w:w="638"/>
        <w:gridCol w:w="4647"/>
        <w:gridCol w:w="1096"/>
        <w:gridCol w:w="1380"/>
        <w:gridCol w:w="1583"/>
      </w:tblGrid>
      <w:tr w:rsidR="00E16212" w:rsidRPr="00E16212" w14:paraId="641B0028" w14:textId="77777777" w:rsidTr="009E53B0">
        <w:trPr>
          <w:trHeight w:val="360"/>
        </w:trPr>
        <w:tc>
          <w:tcPr>
            <w:tcW w:w="645" w:type="dxa"/>
            <w:vMerge w:val="restart"/>
            <w:hideMark/>
          </w:tcPr>
          <w:p w14:paraId="0F3A5740" w14:textId="77777777" w:rsidR="00E16212" w:rsidRPr="00E16212" w:rsidRDefault="00E16212" w:rsidP="00E16212">
            <w:pPr>
              <w:widowControl w:val="0"/>
              <w:autoSpaceDE w:val="0"/>
              <w:autoSpaceDN w:val="0"/>
              <w:jc w:val="both"/>
              <w:rPr>
                <w:color w:val="000000"/>
              </w:rPr>
            </w:pPr>
            <w:r w:rsidRPr="00E16212">
              <w:rPr>
                <w:color w:val="000000"/>
              </w:rPr>
              <w:t>№ п/п</w:t>
            </w:r>
          </w:p>
        </w:tc>
        <w:tc>
          <w:tcPr>
            <w:tcW w:w="4831" w:type="dxa"/>
            <w:vMerge w:val="restart"/>
            <w:hideMark/>
          </w:tcPr>
          <w:p w14:paraId="4C31EE91" w14:textId="77777777" w:rsidR="00E16212" w:rsidRPr="00E16212" w:rsidRDefault="00E16212" w:rsidP="00E16212">
            <w:pPr>
              <w:widowControl w:val="0"/>
              <w:autoSpaceDE w:val="0"/>
              <w:autoSpaceDN w:val="0"/>
              <w:jc w:val="both"/>
              <w:rPr>
                <w:color w:val="000000"/>
              </w:rPr>
            </w:pPr>
            <w:r w:rsidRPr="00E16212">
              <w:rPr>
                <w:color w:val="000000"/>
              </w:rPr>
              <w:t>Параметры расчета расходов</w:t>
            </w:r>
          </w:p>
        </w:tc>
        <w:tc>
          <w:tcPr>
            <w:tcW w:w="1111" w:type="dxa"/>
            <w:vMerge w:val="restart"/>
            <w:hideMark/>
          </w:tcPr>
          <w:p w14:paraId="329A12FC" w14:textId="77777777" w:rsidR="00E16212" w:rsidRPr="00E16212" w:rsidRDefault="00E16212" w:rsidP="00E16212">
            <w:pPr>
              <w:widowControl w:val="0"/>
              <w:autoSpaceDE w:val="0"/>
              <w:autoSpaceDN w:val="0"/>
              <w:jc w:val="both"/>
              <w:rPr>
                <w:color w:val="000000"/>
              </w:rPr>
            </w:pPr>
            <w:r w:rsidRPr="00E16212">
              <w:rPr>
                <w:color w:val="000000"/>
              </w:rPr>
              <w:t>Ед. изм.</w:t>
            </w:r>
          </w:p>
        </w:tc>
        <w:tc>
          <w:tcPr>
            <w:tcW w:w="3041" w:type="dxa"/>
            <w:gridSpan w:val="2"/>
            <w:hideMark/>
          </w:tcPr>
          <w:p w14:paraId="5BD70D03" w14:textId="77777777" w:rsidR="00E16212" w:rsidRPr="00E16212" w:rsidRDefault="00E16212" w:rsidP="00E16212">
            <w:pPr>
              <w:widowControl w:val="0"/>
              <w:autoSpaceDE w:val="0"/>
              <w:autoSpaceDN w:val="0"/>
              <w:jc w:val="both"/>
              <w:rPr>
                <w:color w:val="000000"/>
              </w:rPr>
            </w:pPr>
            <w:r w:rsidRPr="00E16212">
              <w:rPr>
                <w:color w:val="000000"/>
              </w:rPr>
              <w:t>Предложение экспертов</w:t>
            </w:r>
          </w:p>
        </w:tc>
      </w:tr>
      <w:tr w:rsidR="00E16212" w:rsidRPr="00E16212" w14:paraId="1EB5F057" w14:textId="77777777" w:rsidTr="009E53B0">
        <w:trPr>
          <w:trHeight w:val="114"/>
        </w:trPr>
        <w:tc>
          <w:tcPr>
            <w:tcW w:w="645" w:type="dxa"/>
            <w:vMerge/>
            <w:hideMark/>
          </w:tcPr>
          <w:p w14:paraId="7AE1F716" w14:textId="77777777" w:rsidR="00E16212" w:rsidRPr="00E16212" w:rsidRDefault="00E16212" w:rsidP="00E16212">
            <w:pPr>
              <w:widowControl w:val="0"/>
              <w:autoSpaceDE w:val="0"/>
              <w:autoSpaceDN w:val="0"/>
              <w:jc w:val="both"/>
              <w:rPr>
                <w:color w:val="000000"/>
              </w:rPr>
            </w:pPr>
          </w:p>
        </w:tc>
        <w:tc>
          <w:tcPr>
            <w:tcW w:w="4831" w:type="dxa"/>
            <w:vMerge/>
            <w:hideMark/>
          </w:tcPr>
          <w:p w14:paraId="49D11129" w14:textId="77777777" w:rsidR="00E16212" w:rsidRPr="00E16212" w:rsidRDefault="00E16212" w:rsidP="00E16212">
            <w:pPr>
              <w:widowControl w:val="0"/>
              <w:autoSpaceDE w:val="0"/>
              <w:autoSpaceDN w:val="0"/>
              <w:jc w:val="both"/>
              <w:rPr>
                <w:color w:val="000000"/>
              </w:rPr>
            </w:pPr>
          </w:p>
        </w:tc>
        <w:tc>
          <w:tcPr>
            <w:tcW w:w="1111" w:type="dxa"/>
            <w:vMerge/>
            <w:hideMark/>
          </w:tcPr>
          <w:p w14:paraId="748C29A2" w14:textId="77777777" w:rsidR="00E16212" w:rsidRPr="00E16212" w:rsidRDefault="00E16212" w:rsidP="00E16212">
            <w:pPr>
              <w:widowControl w:val="0"/>
              <w:autoSpaceDE w:val="0"/>
              <w:autoSpaceDN w:val="0"/>
              <w:jc w:val="both"/>
              <w:rPr>
                <w:color w:val="000000"/>
              </w:rPr>
            </w:pPr>
          </w:p>
        </w:tc>
        <w:tc>
          <w:tcPr>
            <w:tcW w:w="1416" w:type="dxa"/>
            <w:vAlign w:val="center"/>
            <w:hideMark/>
          </w:tcPr>
          <w:p w14:paraId="40262097" w14:textId="77777777" w:rsidR="00E16212" w:rsidRPr="00E16212" w:rsidRDefault="00E16212" w:rsidP="00E16212">
            <w:pPr>
              <w:widowControl w:val="0"/>
              <w:autoSpaceDE w:val="0"/>
              <w:autoSpaceDN w:val="0"/>
              <w:jc w:val="center"/>
              <w:rPr>
                <w:color w:val="000000"/>
              </w:rPr>
            </w:pPr>
            <w:r w:rsidRPr="00E16212">
              <w:rPr>
                <w:color w:val="000000"/>
              </w:rPr>
              <w:t>2024</w:t>
            </w:r>
          </w:p>
        </w:tc>
        <w:tc>
          <w:tcPr>
            <w:tcW w:w="1625" w:type="dxa"/>
            <w:vAlign w:val="center"/>
            <w:hideMark/>
          </w:tcPr>
          <w:p w14:paraId="11BD1AB3" w14:textId="77777777" w:rsidR="00E16212" w:rsidRPr="00E16212" w:rsidRDefault="00E16212" w:rsidP="00E16212">
            <w:pPr>
              <w:widowControl w:val="0"/>
              <w:autoSpaceDE w:val="0"/>
              <w:autoSpaceDN w:val="0"/>
              <w:jc w:val="center"/>
              <w:rPr>
                <w:color w:val="000000"/>
              </w:rPr>
            </w:pPr>
            <w:r w:rsidRPr="00E16212">
              <w:rPr>
                <w:color w:val="000000"/>
              </w:rPr>
              <w:t>2025</w:t>
            </w:r>
          </w:p>
        </w:tc>
      </w:tr>
      <w:tr w:rsidR="00E16212" w:rsidRPr="00E16212" w14:paraId="04B04C03" w14:textId="77777777" w:rsidTr="009E53B0">
        <w:trPr>
          <w:trHeight w:val="553"/>
        </w:trPr>
        <w:tc>
          <w:tcPr>
            <w:tcW w:w="645" w:type="dxa"/>
            <w:hideMark/>
          </w:tcPr>
          <w:p w14:paraId="44D1ECA2" w14:textId="77777777" w:rsidR="00E16212" w:rsidRPr="00E16212" w:rsidRDefault="00E16212" w:rsidP="00E16212">
            <w:pPr>
              <w:widowControl w:val="0"/>
              <w:autoSpaceDE w:val="0"/>
              <w:autoSpaceDN w:val="0"/>
              <w:jc w:val="both"/>
              <w:rPr>
                <w:color w:val="000000"/>
              </w:rPr>
            </w:pPr>
            <w:r w:rsidRPr="00E16212">
              <w:rPr>
                <w:color w:val="000000"/>
              </w:rPr>
              <w:t>1</w:t>
            </w:r>
          </w:p>
        </w:tc>
        <w:tc>
          <w:tcPr>
            <w:tcW w:w="4831" w:type="dxa"/>
            <w:hideMark/>
          </w:tcPr>
          <w:p w14:paraId="446FD114" w14:textId="77777777" w:rsidR="00E16212" w:rsidRPr="00E16212" w:rsidRDefault="00E16212" w:rsidP="00E16212">
            <w:pPr>
              <w:widowControl w:val="0"/>
              <w:autoSpaceDE w:val="0"/>
              <w:autoSpaceDN w:val="0"/>
              <w:jc w:val="both"/>
              <w:rPr>
                <w:color w:val="000000"/>
              </w:rPr>
            </w:pPr>
            <w:r w:rsidRPr="00E16212">
              <w:rPr>
                <w:color w:val="000000"/>
              </w:rPr>
              <w:t>Индекс потребительских цен на расчетный период регулирования (ИПЦ)</w:t>
            </w:r>
          </w:p>
        </w:tc>
        <w:tc>
          <w:tcPr>
            <w:tcW w:w="1111" w:type="dxa"/>
            <w:hideMark/>
          </w:tcPr>
          <w:p w14:paraId="10B4B805" w14:textId="77777777" w:rsidR="00E16212" w:rsidRPr="00E16212" w:rsidRDefault="00E16212" w:rsidP="00E16212">
            <w:pPr>
              <w:widowControl w:val="0"/>
              <w:autoSpaceDE w:val="0"/>
              <w:autoSpaceDN w:val="0"/>
              <w:jc w:val="both"/>
              <w:rPr>
                <w:color w:val="000000"/>
              </w:rPr>
            </w:pPr>
            <w:r w:rsidRPr="00E16212">
              <w:rPr>
                <w:color w:val="000000"/>
              </w:rPr>
              <w:t>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463CC" w14:textId="77777777" w:rsidR="00E16212" w:rsidRPr="00E16212" w:rsidRDefault="00E16212" w:rsidP="00E16212">
            <w:pPr>
              <w:jc w:val="center"/>
              <w:rPr>
                <w:color w:val="000000"/>
              </w:rPr>
            </w:pPr>
            <w:r w:rsidRPr="00E16212">
              <w:rPr>
                <w:color w:val="000000"/>
              </w:rPr>
              <w:t>1,042</w:t>
            </w:r>
          </w:p>
        </w:tc>
        <w:tc>
          <w:tcPr>
            <w:tcW w:w="1625" w:type="dxa"/>
            <w:vAlign w:val="center"/>
            <w:hideMark/>
          </w:tcPr>
          <w:p w14:paraId="437543A1" w14:textId="77777777" w:rsidR="00E16212" w:rsidRPr="00E16212" w:rsidRDefault="00E16212" w:rsidP="00E16212">
            <w:pPr>
              <w:widowControl w:val="0"/>
              <w:autoSpaceDE w:val="0"/>
              <w:autoSpaceDN w:val="0"/>
              <w:jc w:val="center"/>
              <w:rPr>
                <w:color w:val="000000"/>
              </w:rPr>
            </w:pPr>
            <w:r w:rsidRPr="00E16212">
              <w:rPr>
                <w:color w:val="000000"/>
              </w:rPr>
              <w:t>1,058</w:t>
            </w:r>
          </w:p>
        </w:tc>
      </w:tr>
      <w:tr w:rsidR="00E16212" w:rsidRPr="00E16212" w14:paraId="347DE224" w14:textId="77777777" w:rsidTr="009E53B0">
        <w:trPr>
          <w:trHeight w:val="561"/>
        </w:trPr>
        <w:tc>
          <w:tcPr>
            <w:tcW w:w="645" w:type="dxa"/>
            <w:hideMark/>
          </w:tcPr>
          <w:p w14:paraId="7A60CC3A" w14:textId="77777777" w:rsidR="00E16212" w:rsidRPr="00E16212" w:rsidRDefault="00E16212" w:rsidP="00E16212">
            <w:pPr>
              <w:widowControl w:val="0"/>
              <w:autoSpaceDE w:val="0"/>
              <w:autoSpaceDN w:val="0"/>
              <w:jc w:val="both"/>
              <w:rPr>
                <w:color w:val="000000"/>
              </w:rPr>
            </w:pPr>
            <w:r w:rsidRPr="00E16212">
              <w:rPr>
                <w:color w:val="000000"/>
              </w:rPr>
              <w:t>2</w:t>
            </w:r>
          </w:p>
        </w:tc>
        <w:tc>
          <w:tcPr>
            <w:tcW w:w="4831" w:type="dxa"/>
            <w:hideMark/>
          </w:tcPr>
          <w:p w14:paraId="6E87D5A9" w14:textId="77777777" w:rsidR="00E16212" w:rsidRPr="00E16212" w:rsidRDefault="00E16212" w:rsidP="00E16212">
            <w:pPr>
              <w:widowControl w:val="0"/>
              <w:autoSpaceDE w:val="0"/>
              <w:autoSpaceDN w:val="0"/>
              <w:jc w:val="both"/>
              <w:rPr>
                <w:color w:val="000000"/>
              </w:rPr>
            </w:pPr>
            <w:r w:rsidRPr="00E16212">
              <w:rPr>
                <w:color w:val="000000"/>
              </w:rPr>
              <w:t>Индекс эффективности операционных расходов (ИОР)</w:t>
            </w:r>
          </w:p>
        </w:tc>
        <w:tc>
          <w:tcPr>
            <w:tcW w:w="1111" w:type="dxa"/>
            <w:hideMark/>
          </w:tcPr>
          <w:p w14:paraId="6C1CB9B1" w14:textId="77777777" w:rsidR="00E16212" w:rsidRPr="00E16212" w:rsidRDefault="00E16212" w:rsidP="00E16212">
            <w:pPr>
              <w:widowControl w:val="0"/>
              <w:autoSpaceDE w:val="0"/>
              <w:autoSpaceDN w:val="0"/>
              <w:jc w:val="both"/>
              <w:rPr>
                <w:color w:val="000000"/>
              </w:rPr>
            </w:pPr>
            <w:r w:rsidRPr="00E16212">
              <w:rPr>
                <w:color w:val="000000"/>
              </w:rPr>
              <w:t>%</w:t>
            </w:r>
          </w:p>
        </w:tc>
        <w:tc>
          <w:tcPr>
            <w:tcW w:w="1416" w:type="dxa"/>
            <w:tcBorders>
              <w:top w:val="nil"/>
              <w:left w:val="single" w:sz="4" w:space="0" w:color="auto"/>
              <w:bottom w:val="single" w:sz="4" w:space="0" w:color="auto"/>
              <w:right w:val="single" w:sz="4" w:space="0" w:color="auto"/>
            </w:tcBorders>
            <w:shd w:val="clear" w:color="000000" w:fill="FFFFFF"/>
            <w:vAlign w:val="center"/>
            <w:hideMark/>
          </w:tcPr>
          <w:p w14:paraId="250C9A89" w14:textId="77777777" w:rsidR="00E16212" w:rsidRPr="00E16212" w:rsidRDefault="00E16212" w:rsidP="00E16212">
            <w:pPr>
              <w:jc w:val="center"/>
              <w:rPr>
                <w:color w:val="000000"/>
              </w:rPr>
            </w:pPr>
            <w:r w:rsidRPr="00E16212">
              <w:rPr>
                <w:color w:val="000000"/>
              </w:rPr>
              <w:t>1%</w:t>
            </w:r>
          </w:p>
        </w:tc>
        <w:tc>
          <w:tcPr>
            <w:tcW w:w="1625" w:type="dxa"/>
            <w:vAlign w:val="center"/>
            <w:hideMark/>
          </w:tcPr>
          <w:p w14:paraId="6F914E83" w14:textId="77777777" w:rsidR="00E16212" w:rsidRPr="00E16212" w:rsidRDefault="00E16212" w:rsidP="00E16212">
            <w:pPr>
              <w:widowControl w:val="0"/>
              <w:autoSpaceDE w:val="0"/>
              <w:autoSpaceDN w:val="0"/>
              <w:jc w:val="center"/>
              <w:rPr>
                <w:color w:val="000000"/>
              </w:rPr>
            </w:pPr>
            <w:r w:rsidRPr="00E16212">
              <w:rPr>
                <w:color w:val="000000"/>
              </w:rPr>
              <w:t>1%</w:t>
            </w:r>
          </w:p>
        </w:tc>
      </w:tr>
      <w:tr w:rsidR="00E16212" w:rsidRPr="00E16212" w14:paraId="444BC43F" w14:textId="77777777" w:rsidTr="009E53B0">
        <w:trPr>
          <w:trHeight w:val="360"/>
        </w:trPr>
        <w:tc>
          <w:tcPr>
            <w:tcW w:w="645" w:type="dxa"/>
            <w:hideMark/>
          </w:tcPr>
          <w:p w14:paraId="5C593DF1" w14:textId="77777777" w:rsidR="00E16212" w:rsidRPr="00E16212" w:rsidRDefault="00E16212" w:rsidP="00E16212">
            <w:pPr>
              <w:widowControl w:val="0"/>
              <w:autoSpaceDE w:val="0"/>
              <w:autoSpaceDN w:val="0"/>
              <w:jc w:val="both"/>
              <w:rPr>
                <w:color w:val="000000"/>
              </w:rPr>
            </w:pPr>
            <w:r w:rsidRPr="00E16212">
              <w:rPr>
                <w:color w:val="000000"/>
              </w:rPr>
              <w:t>3</w:t>
            </w:r>
          </w:p>
        </w:tc>
        <w:tc>
          <w:tcPr>
            <w:tcW w:w="4831" w:type="dxa"/>
            <w:hideMark/>
          </w:tcPr>
          <w:p w14:paraId="66AA2F99" w14:textId="77777777" w:rsidR="00E16212" w:rsidRPr="00E16212" w:rsidRDefault="00E16212" w:rsidP="00E16212">
            <w:pPr>
              <w:widowControl w:val="0"/>
              <w:autoSpaceDE w:val="0"/>
              <w:autoSpaceDN w:val="0"/>
              <w:jc w:val="both"/>
              <w:rPr>
                <w:color w:val="000000"/>
              </w:rPr>
            </w:pPr>
            <w:r w:rsidRPr="00E16212">
              <w:rPr>
                <w:color w:val="000000"/>
              </w:rPr>
              <w:t>Индекс изменения количества активов (ИКА)</w:t>
            </w:r>
          </w:p>
        </w:tc>
        <w:tc>
          <w:tcPr>
            <w:tcW w:w="1111" w:type="dxa"/>
            <w:hideMark/>
          </w:tcPr>
          <w:p w14:paraId="29F0F3C0" w14:textId="77777777" w:rsidR="00E16212" w:rsidRPr="00E16212" w:rsidRDefault="00E16212" w:rsidP="00E16212">
            <w:pPr>
              <w:widowControl w:val="0"/>
              <w:autoSpaceDE w:val="0"/>
              <w:autoSpaceDN w:val="0"/>
              <w:jc w:val="both"/>
              <w:rPr>
                <w:color w:val="000000"/>
              </w:rPr>
            </w:pPr>
            <w:r w:rsidRPr="00E16212">
              <w:rPr>
                <w:color w:val="000000"/>
              </w:rPr>
              <w:t> </w:t>
            </w:r>
          </w:p>
        </w:tc>
        <w:tc>
          <w:tcPr>
            <w:tcW w:w="1416" w:type="dxa"/>
            <w:tcBorders>
              <w:top w:val="nil"/>
              <w:left w:val="single" w:sz="4" w:space="0" w:color="auto"/>
              <w:bottom w:val="single" w:sz="4" w:space="0" w:color="auto"/>
              <w:right w:val="single" w:sz="4" w:space="0" w:color="auto"/>
            </w:tcBorders>
            <w:shd w:val="clear" w:color="000000" w:fill="FFFFFF"/>
            <w:vAlign w:val="center"/>
            <w:hideMark/>
          </w:tcPr>
          <w:p w14:paraId="1BC3C732" w14:textId="77777777" w:rsidR="00E16212" w:rsidRPr="00E16212" w:rsidRDefault="00E16212" w:rsidP="00E16212">
            <w:pPr>
              <w:jc w:val="center"/>
              <w:rPr>
                <w:color w:val="000000"/>
              </w:rPr>
            </w:pPr>
            <w:r w:rsidRPr="00E16212">
              <w:rPr>
                <w:color w:val="000000"/>
              </w:rPr>
              <w:t>0,00</w:t>
            </w:r>
          </w:p>
        </w:tc>
        <w:tc>
          <w:tcPr>
            <w:tcW w:w="1625" w:type="dxa"/>
            <w:vAlign w:val="center"/>
            <w:hideMark/>
          </w:tcPr>
          <w:p w14:paraId="40BD96B7" w14:textId="77777777" w:rsidR="00E16212" w:rsidRPr="00E16212" w:rsidRDefault="00E16212" w:rsidP="00E16212">
            <w:pPr>
              <w:widowControl w:val="0"/>
              <w:autoSpaceDE w:val="0"/>
              <w:autoSpaceDN w:val="0"/>
              <w:jc w:val="center"/>
              <w:rPr>
                <w:color w:val="000000"/>
              </w:rPr>
            </w:pPr>
            <w:r w:rsidRPr="00E16212">
              <w:rPr>
                <w:color w:val="000000"/>
              </w:rPr>
              <w:t>0,00132</w:t>
            </w:r>
          </w:p>
        </w:tc>
      </w:tr>
      <w:tr w:rsidR="00E16212" w:rsidRPr="00E16212" w14:paraId="42411F90" w14:textId="77777777" w:rsidTr="009E53B0">
        <w:trPr>
          <w:trHeight w:val="835"/>
        </w:trPr>
        <w:tc>
          <w:tcPr>
            <w:tcW w:w="645" w:type="dxa"/>
            <w:hideMark/>
          </w:tcPr>
          <w:p w14:paraId="29B46F98" w14:textId="77777777" w:rsidR="00E16212" w:rsidRPr="00E16212" w:rsidRDefault="00E16212" w:rsidP="00E16212">
            <w:pPr>
              <w:widowControl w:val="0"/>
              <w:autoSpaceDE w:val="0"/>
              <w:autoSpaceDN w:val="0"/>
              <w:jc w:val="both"/>
              <w:rPr>
                <w:color w:val="000000"/>
              </w:rPr>
            </w:pPr>
            <w:r w:rsidRPr="00E16212">
              <w:rPr>
                <w:color w:val="000000"/>
              </w:rPr>
              <w:t>3.1</w:t>
            </w:r>
          </w:p>
        </w:tc>
        <w:tc>
          <w:tcPr>
            <w:tcW w:w="4831" w:type="dxa"/>
            <w:hideMark/>
          </w:tcPr>
          <w:p w14:paraId="0A29D15F" w14:textId="77777777" w:rsidR="00E16212" w:rsidRPr="00E16212" w:rsidRDefault="00E16212" w:rsidP="00E16212">
            <w:pPr>
              <w:widowControl w:val="0"/>
              <w:autoSpaceDE w:val="0"/>
              <w:autoSpaceDN w:val="0"/>
              <w:jc w:val="both"/>
              <w:rPr>
                <w:color w:val="000000"/>
              </w:rPr>
            </w:pPr>
            <w:r w:rsidRPr="00E16212">
              <w:rPr>
                <w:color w:val="000000"/>
              </w:rPr>
              <w:t>количество условных единиц, относящихся к активам, необходимым для осуществления регулируемой деятельности</w:t>
            </w:r>
          </w:p>
        </w:tc>
        <w:tc>
          <w:tcPr>
            <w:tcW w:w="1111" w:type="dxa"/>
            <w:hideMark/>
          </w:tcPr>
          <w:p w14:paraId="0151D101" w14:textId="77777777" w:rsidR="00E16212" w:rsidRPr="00E16212" w:rsidRDefault="00E16212" w:rsidP="00E16212">
            <w:pPr>
              <w:widowControl w:val="0"/>
              <w:autoSpaceDE w:val="0"/>
              <w:autoSpaceDN w:val="0"/>
              <w:jc w:val="both"/>
              <w:rPr>
                <w:color w:val="000000"/>
              </w:rPr>
            </w:pPr>
            <w:r w:rsidRPr="00E16212">
              <w:rPr>
                <w:color w:val="000000"/>
              </w:rPr>
              <w:t>у.е.</w:t>
            </w:r>
          </w:p>
        </w:tc>
        <w:tc>
          <w:tcPr>
            <w:tcW w:w="1416" w:type="dxa"/>
            <w:tcBorders>
              <w:top w:val="nil"/>
              <w:left w:val="single" w:sz="4" w:space="0" w:color="auto"/>
              <w:bottom w:val="single" w:sz="4" w:space="0" w:color="auto"/>
              <w:right w:val="single" w:sz="4" w:space="0" w:color="auto"/>
            </w:tcBorders>
            <w:shd w:val="clear" w:color="000000" w:fill="FFFFFF"/>
            <w:vAlign w:val="center"/>
            <w:hideMark/>
          </w:tcPr>
          <w:p w14:paraId="3ACBBC46" w14:textId="77777777" w:rsidR="00E16212" w:rsidRPr="00E16212" w:rsidRDefault="00E16212" w:rsidP="00E16212">
            <w:pPr>
              <w:jc w:val="center"/>
              <w:rPr>
                <w:color w:val="000000"/>
              </w:rPr>
            </w:pPr>
            <w:r w:rsidRPr="00E16212">
              <w:rPr>
                <w:color w:val="000000"/>
              </w:rPr>
              <w:t>681,06</w:t>
            </w:r>
          </w:p>
        </w:tc>
        <w:tc>
          <w:tcPr>
            <w:tcW w:w="1625" w:type="dxa"/>
            <w:vAlign w:val="center"/>
            <w:hideMark/>
          </w:tcPr>
          <w:p w14:paraId="3502AA04" w14:textId="77777777" w:rsidR="00E16212" w:rsidRPr="00E16212" w:rsidRDefault="00E16212" w:rsidP="00E16212">
            <w:pPr>
              <w:widowControl w:val="0"/>
              <w:autoSpaceDE w:val="0"/>
              <w:autoSpaceDN w:val="0"/>
              <w:jc w:val="center"/>
              <w:rPr>
                <w:color w:val="000000"/>
              </w:rPr>
            </w:pPr>
            <w:r w:rsidRPr="00E16212">
              <w:rPr>
                <w:color w:val="000000"/>
              </w:rPr>
              <w:t>681,15</w:t>
            </w:r>
          </w:p>
        </w:tc>
      </w:tr>
      <w:tr w:rsidR="00E16212" w:rsidRPr="00E16212" w14:paraId="25F37FC7" w14:textId="77777777" w:rsidTr="009E53B0">
        <w:trPr>
          <w:trHeight w:val="433"/>
        </w:trPr>
        <w:tc>
          <w:tcPr>
            <w:tcW w:w="645" w:type="dxa"/>
            <w:tcBorders>
              <w:bottom w:val="single" w:sz="4" w:space="0" w:color="auto"/>
            </w:tcBorders>
            <w:hideMark/>
          </w:tcPr>
          <w:p w14:paraId="5764B56C" w14:textId="77777777" w:rsidR="00E16212" w:rsidRPr="00E16212" w:rsidRDefault="00E16212" w:rsidP="00E16212">
            <w:pPr>
              <w:widowControl w:val="0"/>
              <w:autoSpaceDE w:val="0"/>
              <w:autoSpaceDN w:val="0"/>
              <w:jc w:val="both"/>
              <w:rPr>
                <w:color w:val="000000"/>
              </w:rPr>
            </w:pPr>
            <w:r w:rsidRPr="00E16212">
              <w:rPr>
                <w:color w:val="000000"/>
              </w:rPr>
              <w:t>3.2</w:t>
            </w:r>
          </w:p>
        </w:tc>
        <w:tc>
          <w:tcPr>
            <w:tcW w:w="4831" w:type="dxa"/>
            <w:tcBorders>
              <w:bottom w:val="single" w:sz="4" w:space="0" w:color="auto"/>
            </w:tcBorders>
            <w:hideMark/>
          </w:tcPr>
          <w:p w14:paraId="4D90CF78" w14:textId="77777777" w:rsidR="00E16212" w:rsidRPr="00E16212" w:rsidRDefault="00E16212" w:rsidP="00E16212">
            <w:pPr>
              <w:widowControl w:val="0"/>
              <w:autoSpaceDE w:val="0"/>
              <w:autoSpaceDN w:val="0"/>
              <w:jc w:val="both"/>
              <w:rPr>
                <w:color w:val="000000"/>
              </w:rPr>
            </w:pPr>
            <w:r w:rsidRPr="00E16212">
              <w:rPr>
                <w:color w:val="000000"/>
              </w:rPr>
              <w:t>установленная тепловая мощность источника тепловой энергии</w:t>
            </w:r>
          </w:p>
        </w:tc>
        <w:tc>
          <w:tcPr>
            <w:tcW w:w="1111" w:type="dxa"/>
            <w:tcBorders>
              <w:bottom w:val="single" w:sz="4" w:space="0" w:color="auto"/>
            </w:tcBorders>
            <w:hideMark/>
          </w:tcPr>
          <w:p w14:paraId="47740343" w14:textId="77777777" w:rsidR="00E16212" w:rsidRPr="00E16212" w:rsidRDefault="00E16212" w:rsidP="00E16212">
            <w:pPr>
              <w:widowControl w:val="0"/>
              <w:autoSpaceDE w:val="0"/>
              <w:autoSpaceDN w:val="0"/>
              <w:jc w:val="both"/>
              <w:rPr>
                <w:color w:val="000000"/>
              </w:rPr>
            </w:pPr>
            <w:r w:rsidRPr="00E16212">
              <w:rPr>
                <w:color w:val="000000"/>
              </w:rPr>
              <w:t>Гкал/ч</w:t>
            </w:r>
          </w:p>
        </w:tc>
        <w:tc>
          <w:tcPr>
            <w:tcW w:w="1416" w:type="dxa"/>
            <w:tcBorders>
              <w:top w:val="nil"/>
              <w:left w:val="single" w:sz="4" w:space="0" w:color="auto"/>
              <w:bottom w:val="single" w:sz="4" w:space="0" w:color="auto"/>
              <w:right w:val="single" w:sz="4" w:space="0" w:color="auto"/>
            </w:tcBorders>
            <w:shd w:val="clear" w:color="000000" w:fill="FFFFFF"/>
            <w:vAlign w:val="center"/>
            <w:hideMark/>
          </w:tcPr>
          <w:p w14:paraId="48AE04EB" w14:textId="77777777" w:rsidR="00E16212" w:rsidRPr="00E16212" w:rsidRDefault="00E16212" w:rsidP="00E16212">
            <w:pPr>
              <w:jc w:val="center"/>
              <w:rPr>
                <w:color w:val="000000"/>
              </w:rPr>
            </w:pPr>
            <w:r w:rsidRPr="00E16212">
              <w:rPr>
                <w:color w:val="000000"/>
              </w:rPr>
              <w:t>90,43</w:t>
            </w:r>
          </w:p>
        </w:tc>
        <w:tc>
          <w:tcPr>
            <w:tcW w:w="1625" w:type="dxa"/>
            <w:tcBorders>
              <w:bottom w:val="single" w:sz="4" w:space="0" w:color="auto"/>
            </w:tcBorders>
            <w:vAlign w:val="center"/>
            <w:hideMark/>
          </w:tcPr>
          <w:p w14:paraId="56FF9492" w14:textId="77777777" w:rsidR="00E16212" w:rsidRPr="00E16212" w:rsidRDefault="00E16212" w:rsidP="00E16212">
            <w:pPr>
              <w:widowControl w:val="0"/>
              <w:autoSpaceDE w:val="0"/>
              <w:autoSpaceDN w:val="0"/>
              <w:jc w:val="center"/>
              <w:rPr>
                <w:color w:val="000000"/>
              </w:rPr>
            </w:pPr>
            <w:r w:rsidRPr="00E16212">
              <w:rPr>
                <w:color w:val="000000"/>
              </w:rPr>
              <w:t>90,43</w:t>
            </w:r>
          </w:p>
        </w:tc>
      </w:tr>
      <w:tr w:rsidR="00E16212" w:rsidRPr="00E16212" w14:paraId="338F3E13" w14:textId="77777777" w:rsidTr="009E53B0">
        <w:trPr>
          <w:trHeight w:val="545"/>
        </w:trPr>
        <w:tc>
          <w:tcPr>
            <w:tcW w:w="645" w:type="dxa"/>
            <w:tcBorders>
              <w:top w:val="single" w:sz="4" w:space="0" w:color="auto"/>
              <w:left w:val="single" w:sz="4" w:space="0" w:color="auto"/>
              <w:bottom w:val="single" w:sz="4" w:space="0" w:color="auto"/>
              <w:right w:val="single" w:sz="4" w:space="0" w:color="auto"/>
            </w:tcBorders>
            <w:hideMark/>
          </w:tcPr>
          <w:p w14:paraId="0979CDDD" w14:textId="77777777" w:rsidR="00E16212" w:rsidRPr="00E16212" w:rsidRDefault="00E16212" w:rsidP="00E16212">
            <w:pPr>
              <w:widowControl w:val="0"/>
              <w:autoSpaceDE w:val="0"/>
              <w:autoSpaceDN w:val="0"/>
              <w:jc w:val="both"/>
              <w:rPr>
                <w:color w:val="000000"/>
              </w:rPr>
            </w:pPr>
            <w:r w:rsidRPr="00E16212">
              <w:rPr>
                <w:color w:val="000000"/>
              </w:rPr>
              <w:t>4</w:t>
            </w:r>
          </w:p>
        </w:tc>
        <w:tc>
          <w:tcPr>
            <w:tcW w:w="4831" w:type="dxa"/>
            <w:tcBorders>
              <w:top w:val="single" w:sz="4" w:space="0" w:color="auto"/>
              <w:left w:val="single" w:sz="4" w:space="0" w:color="auto"/>
              <w:bottom w:val="single" w:sz="4" w:space="0" w:color="auto"/>
              <w:right w:val="single" w:sz="4" w:space="0" w:color="auto"/>
            </w:tcBorders>
            <w:hideMark/>
          </w:tcPr>
          <w:p w14:paraId="20DB3F39" w14:textId="77777777" w:rsidR="00E16212" w:rsidRPr="00E16212" w:rsidRDefault="00E16212" w:rsidP="00E16212">
            <w:pPr>
              <w:widowControl w:val="0"/>
              <w:autoSpaceDE w:val="0"/>
              <w:autoSpaceDN w:val="0"/>
              <w:jc w:val="both"/>
              <w:rPr>
                <w:color w:val="000000"/>
              </w:rPr>
            </w:pPr>
            <w:r w:rsidRPr="00E16212">
              <w:rPr>
                <w:color w:val="000000"/>
              </w:rPr>
              <w:t>Коэффициент эластичности затрат по росту активов (К</w:t>
            </w:r>
            <w:r w:rsidRPr="00E16212">
              <w:rPr>
                <w:color w:val="000000"/>
                <w:vertAlign w:val="subscript"/>
              </w:rPr>
              <w:t>эл</w:t>
            </w:r>
            <w:r w:rsidRPr="00E16212">
              <w:rPr>
                <w:color w:val="000000"/>
              </w:rPr>
              <w:t>)</w:t>
            </w:r>
          </w:p>
        </w:tc>
        <w:tc>
          <w:tcPr>
            <w:tcW w:w="1111" w:type="dxa"/>
            <w:tcBorders>
              <w:top w:val="single" w:sz="4" w:space="0" w:color="auto"/>
              <w:left w:val="single" w:sz="4" w:space="0" w:color="auto"/>
              <w:bottom w:val="single" w:sz="4" w:space="0" w:color="auto"/>
              <w:right w:val="single" w:sz="4" w:space="0" w:color="auto"/>
            </w:tcBorders>
            <w:hideMark/>
          </w:tcPr>
          <w:p w14:paraId="1615406E" w14:textId="77777777" w:rsidR="00E16212" w:rsidRPr="00E16212" w:rsidRDefault="00E16212" w:rsidP="00E16212">
            <w:pPr>
              <w:widowControl w:val="0"/>
              <w:autoSpaceDE w:val="0"/>
              <w:autoSpaceDN w:val="0"/>
              <w:jc w:val="both"/>
              <w:rPr>
                <w:color w:val="000000"/>
              </w:rPr>
            </w:pPr>
            <w:r w:rsidRPr="00E16212">
              <w:rPr>
                <w:color w:val="000000"/>
              </w:rPr>
              <w:t>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583D1" w14:textId="77777777" w:rsidR="00E16212" w:rsidRPr="00E16212" w:rsidRDefault="00E16212" w:rsidP="00E16212">
            <w:pPr>
              <w:jc w:val="center"/>
              <w:rPr>
                <w:color w:val="000000"/>
              </w:rPr>
            </w:pPr>
            <w:r w:rsidRPr="00E16212">
              <w:rPr>
                <w:color w:val="000000"/>
              </w:rPr>
              <w:t>0,75</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3AECA30" w14:textId="77777777" w:rsidR="00E16212" w:rsidRPr="00E16212" w:rsidRDefault="00E16212" w:rsidP="00E16212">
            <w:pPr>
              <w:widowControl w:val="0"/>
              <w:autoSpaceDE w:val="0"/>
              <w:autoSpaceDN w:val="0"/>
              <w:jc w:val="center"/>
              <w:rPr>
                <w:color w:val="000000"/>
              </w:rPr>
            </w:pPr>
            <w:r w:rsidRPr="00E16212">
              <w:rPr>
                <w:color w:val="000000"/>
              </w:rPr>
              <w:t>0,75</w:t>
            </w:r>
          </w:p>
        </w:tc>
      </w:tr>
      <w:tr w:rsidR="00E16212" w:rsidRPr="00E16212" w14:paraId="327082DF" w14:textId="77777777" w:rsidTr="009E53B0">
        <w:trPr>
          <w:trHeight w:val="539"/>
        </w:trPr>
        <w:tc>
          <w:tcPr>
            <w:tcW w:w="645" w:type="dxa"/>
            <w:tcBorders>
              <w:top w:val="single" w:sz="4" w:space="0" w:color="auto"/>
              <w:left w:val="single" w:sz="4" w:space="0" w:color="auto"/>
              <w:bottom w:val="single" w:sz="4" w:space="0" w:color="auto"/>
              <w:right w:val="single" w:sz="4" w:space="0" w:color="auto"/>
            </w:tcBorders>
            <w:hideMark/>
          </w:tcPr>
          <w:p w14:paraId="194D1FF1" w14:textId="77777777" w:rsidR="00E16212" w:rsidRPr="00E16212" w:rsidRDefault="00E16212" w:rsidP="00E16212">
            <w:pPr>
              <w:widowControl w:val="0"/>
              <w:autoSpaceDE w:val="0"/>
              <w:autoSpaceDN w:val="0"/>
              <w:jc w:val="both"/>
              <w:rPr>
                <w:color w:val="000000"/>
              </w:rPr>
            </w:pPr>
            <w:r w:rsidRPr="00E16212">
              <w:rPr>
                <w:color w:val="000000"/>
              </w:rPr>
              <w:t>5</w:t>
            </w:r>
          </w:p>
        </w:tc>
        <w:tc>
          <w:tcPr>
            <w:tcW w:w="4831" w:type="dxa"/>
            <w:tcBorders>
              <w:top w:val="single" w:sz="4" w:space="0" w:color="auto"/>
              <w:left w:val="single" w:sz="4" w:space="0" w:color="auto"/>
              <w:bottom w:val="single" w:sz="4" w:space="0" w:color="auto"/>
              <w:right w:val="single" w:sz="4" w:space="0" w:color="auto"/>
            </w:tcBorders>
            <w:hideMark/>
          </w:tcPr>
          <w:p w14:paraId="3ECF2D81" w14:textId="77777777" w:rsidR="00E16212" w:rsidRPr="00E16212" w:rsidRDefault="00E16212" w:rsidP="00E16212">
            <w:pPr>
              <w:widowControl w:val="0"/>
              <w:autoSpaceDE w:val="0"/>
              <w:autoSpaceDN w:val="0"/>
              <w:jc w:val="both"/>
              <w:rPr>
                <w:color w:val="000000"/>
              </w:rPr>
            </w:pPr>
            <w:r w:rsidRPr="00E16212">
              <w:rPr>
                <w:color w:val="000000"/>
              </w:rPr>
              <w:t>Операционные (подконтрольные)</w:t>
            </w:r>
            <w:r w:rsidRPr="00E16212">
              <w:rPr>
                <w:color w:val="000000"/>
              </w:rPr>
              <w:br/>
              <w:t>расходы теплоэнергия</w:t>
            </w:r>
          </w:p>
        </w:tc>
        <w:tc>
          <w:tcPr>
            <w:tcW w:w="1111" w:type="dxa"/>
            <w:tcBorders>
              <w:top w:val="single" w:sz="4" w:space="0" w:color="auto"/>
              <w:left w:val="single" w:sz="4" w:space="0" w:color="auto"/>
              <w:bottom w:val="single" w:sz="4" w:space="0" w:color="auto"/>
              <w:right w:val="single" w:sz="4" w:space="0" w:color="auto"/>
            </w:tcBorders>
            <w:hideMark/>
          </w:tcPr>
          <w:p w14:paraId="2D11763F" w14:textId="77777777" w:rsidR="00E16212" w:rsidRPr="00E16212" w:rsidRDefault="00E16212" w:rsidP="00E16212">
            <w:pPr>
              <w:widowControl w:val="0"/>
              <w:autoSpaceDE w:val="0"/>
              <w:autoSpaceDN w:val="0"/>
              <w:jc w:val="both"/>
              <w:rPr>
                <w:color w:val="000000"/>
              </w:rPr>
            </w:pPr>
            <w:r w:rsidRPr="00E16212">
              <w:rPr>
                <w:color w:val="000000"/>
              </w:rPr>
              <w:t>тыс. руб.</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21433" w14:textId="77777777" w:rsidR="00E16212" w:rsidRPr="00E16212" w:rsidRDefault="00E16212" w:rsidP="00E16212">
            <w:pPr>
              <w:jc w:val="center"/>
              <w:rPr>
                <w:color w:val="000000"/>
              </w:rPr>
            </w:pPr>
            <w:r w:rsidRPr="00E16212">
              <w:rPr>
                <w:color w:val="000000"/>
              </w:rPr>
              <w:t>276 723,35</w:t>
            </w:r>
          </w:p>
        </w:tc>
        <w:tc>
          <w:tcPr>
            <w:tcW w:w="1625" w:type="dxa"/>
            <w:tcBorders>
              <w:top w:val="single" w:sz="4" w:space="0" w:color="auto"/>
              <w:left w:val="single" w:sz="4" w:space="0" w:color="auto"/>
              <w:bottom w:val="single" w:sz="4" w:space="0" w:color="auto"/>
              <w:right w:val="single" w:sz="4" w:space="0" w:color="auto"/>
            </w:tcBorders>
            <w:vAlign w:val="center"/>
            <w:hideMark/>
          </w:tcPr>
          <w:p w14:paraId="0EFD9CAE" w14:textId="77777777" w:rsidR="00E16212" w:rsidRPr="00E16212" w:rsidRDefault="00E16212" w:rsidP="00E16212">
            <w:pPr>
              <w:jc w:val="center"/>
              <w:rPr>
                <w:color w:val="000000"/>
              </w:rPr>
            </w:pPr>
            <w:r w:rsidRPr="00E16212">
              <w:rPr>
                <w:color w:val="000000"/>
              </w:rPr>
              <w:t>290 132,52</w:t>
            </w:r>
          </w:p>
        </w:tc>
      </w:tr>
      <w:tr w:rsidR="00E16212" w:rsidRPr="00E16212" w14:paraId="26A72903" w14:textId="77777777" w:rsidTr="009E53B0">
        <w:trPr>
          <w:trHeight w:val="348"/>
        </w:trPr>
        <w:tc>
          <w:tcPr>
            <w:tcW w:w="645" w:type="dxa"/>
            <w:tcBorders>
              <w:top w:val="single" w:sz="4" w:space="0" w:color="auto"/>
              <w:left w:val="single" w:sz="4" w:space="0" w:color="auto"/>
              <w:bottom w:val="single" w:sz="4" w:space="0" w:color="auto"/>
              <w:right w:val="single" w:sz="4" w:space="0" w:color="auto"/>
            </w:tcBorders>
            <w:hideMark/>
          </w:tcPr>
          <w:p w14:paraId="21597FAD" w14:textId="77777777" w:rsidR="00E16212" w:rsidRPr="00E16212" w:rsidRDefault="00E16212" w:rsidP="00E16212">
            <w:pPr>
              <w:widowControl w:val="0"/>
              <w:autoSpaceDE w:val="0"/>
              <w:autoSpaceDN w:val="0"/>
              <w:jc w:val="both"/>
              <w:rPr>
                <w:color w:val="000000"/>
              </w:rPr>
            </w:pPr>
            <w:r w:rsidRPr="00E16212">
              <w:rPr>
                <w:color w:val="000000"/>
              </w:rPr>
              <w:t>6</w:t>
            </w:r>
          </w:p>
        </w:tc>
        <w:tc>
          <w:tcPr>
            <w:tcW w:w="4831" w:type="dxa"/>
            <w:tcBorders>
              <w:top w:val="single" w:sz="4" w:space="0" w:color="auto"/>
              <w:left w:val="single" w:sz="4" w:space="0" w:color="auto"/>
              <w:bottom w:val="single" w:sz="4" w:space="0" w:color="auto"/>
              <w:right w:val="single" w:sz="4" w:space="0" w:color="auto"/>
            </w:tcBorders>
            <w:hideMark/>
          </w:tcPr>
          <w:p w14:paraId="0183E173" w14:textId="77777777" w:rsidR="00E16212" w:rsidRPr="00E16212" w:rsidRDefault="00E16212" w:rsidP="00E16212">
            <w:pPr>
              <w:widowControl w:val="0"/>
              <w:autoSpaceDE w:val="0"/>
              <w:autoSpaceDN w:val="0"/>
              <w:jc w:val="both"/>
              <w:rPr>
                <w:color w:val="000000"/>
              </w:rPr>
            </w:pPr>
            <w:r w:rsidRPr="00E16212">
              <w:rPr>
                <w:color w:val="000000"/>
              </w:rPr>
              <w:t>ИОР</w:t>
            </w:r>
          </w:p>
        </w:tc>
        <w:tc>
          <w:tcPr>
            <w:tcW w:w="1111" w:type="dxa"/>
            <w:tcBorders>
              <w:top w:val="single" w:sz="4" w:space="0" w:color="auto"/>
              <w:left w:val="single" w:sz="4" w:space="0" w:color="auto"/>
              <w:bottom w:val="single" w:sz="4" w:space="0" w:color="auto"/>
              <w:right w:val="single" w:sz="4" w:space="0" w:color="auto"/>
            </w:tcBorders>
            <w:hideMark/>
          </w:tcPr>
          <w:p w14:paraId="3B6CA4D6" w14:textId="77777777" w:rsidR="00E16212" w:rsidRPr="00E16212" w:rsidRDefault="00E16212" w:rsidP="00E16212">
            <w:pPr>
              <w:widowControl w:val="0"/>
              <w:autoSpaceDE w:val="0"/>
              <w:autoSpaceDN w:val="0"/>
              <w:jc w:val="both"/>
              <w:rPr>
                <w:color w:val="000000"/>
              </w:rPr>
            </w:pPr>
            <w:r w:rsidRPr="00E16212">
              <w:rPr>
                <w:color w:val="000000"/>
              </w:rPr>
              <w:t>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C7817" w14:textId="77777777" w:rsidR="00E16212" w:rsidRPr="00E16212" w:rsidRDefault="00E16212" w:rsidP="00E16212">
            <w:pPr>
              <w:jc w:val="center"/>
              <w:rPr>
                <w:color w:val="000000"/>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5D97E132" w14:textId="77777777" w:rsidR="00E16212" w:rsidRPr="00E16212" w:rsidRDefault="00E16212" w:rsidP="00E16212">
            <w:pPr>
              <w:jc w:val="center"/>
              <w:rPr>
                <w:color w:val="000000"/>
              </w:rPr>
            </w:pPr>
            <w:r w:rsidRPr="00E16212">
              <w:rPr>
                <w:color w:val="000000"/>
              </w:rPr>
              <w:t>1,0485</w:t>
            </w:r>
          </w:p>
        </w:tc>
      </w:tr>
    </w:tbl>
    <w:p w14:paraId="75DD1681" w14:textId="77777777" w:rsidR="00E16212" w:rsidRPr="00E16212" w:rsidRDefault="00E16212" w:rsidP="00E16212">
      <w:pPr>
        <w:widowControl w:val="0"/>
        <w:autoSpaceDE w:val="0"/>
        <w:autoSpaceDN w:val="0"/>
        <w:ind w:firstLine="720"/>
        <w:jc w:val="both"/>
        <w:rPr>
          <w:color w:val="000000"/>
          <w:sz w:val="28"/>
          <w:szCs w:val="28"/>
        </w:rPr>
      </w:pPr>
      <w:r w:rsidRPr="00E16212">
        <w:rPr>
          <w:color w:val="000000"/>
          <w:sz w:val="28"/>
          <w:szCs w:val="28"/>
        </w:rPr>
        <w:t>Определим скорректированную величину операционных расходов на 2025 год.</w:t>
      </w:r>
    </w:p>
    <w:p w14:paraId="3DB53877" w14:textId="77777777" w:rsidR="00E16212" w:rsidRPr="00E16212" w:rsidRDefault="00E16212" w:rsidP="00E16212">
      <w:pPr>
        <w:ind w:left="284"/>
        <w:rPr>
          <w:color w:val="000000"/>
          <w:sz w:val="28"/>
          <w:szCs w:val="28"/>
        </w:rPr>
      </w:pPr>
      <w:r w:rsidRPr="00E16212">
        <w:rPr>
          <w:noProof/>
          <w:color w:val="000000"/>
          <w:position w:val="-12"/>
        </w:rPr>
        <w:lastRenderedPageBreak/>
        <w:drawing>
          <wp:inline distT="0" distB="0" distL="0" distR="0" wp14:anchorId="37C9B323" wp14:editId="4FEA2626">
            <wp:extent cx="487680" cy="358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7680" cy="358140"/>
                    </a:xfrm>
                    <a:prstGeom prst="rect">
                      <a:avLst/>
                    </a:prstGeom>
                    <a:noFill/>
                    <a:ln>
                      <a:noFill/>
                    </a:ln>
                  </pic:spPr>
                </pic:pic>
              </a:graphicData>
            </a:graphic>
          </wp:inline>
        </w:drawing>
      </w:r>
      <w:r w:rsidRPr="00E16212">
        <w:rPr>
          <w:color w:val="000000"/>
          <w:position w:val="-12"/>
        </w:rPr>
        <w:t xml:space="preserve"> </w:t>
      </w:r>
      <w:r w:rsidRPr="00E16212">
        <w:rPr>
          <w:color w:val="000000"/>
          <w:sz w:val="22"/>
          <w:szCs w:val="22"/>
        </w:rPr>
        <w:t>=</w:t>
      </w:r>
      <w:r w:rsidRPr="00E16212">
        <w:rPr>
          <w:color w:val="000000"/>
          <w:szCs w:val="20"/>
        </w:rPr>
        <w:t xml:space="preserve"> </w:t>
      </w:r>
      <w:r w:rsidRPr="00E16212">
        <w:rPr>
          <w:color w:val="000000"/>
          <w:sz w:val="28"/>
          <w:szCs w:val="28"/>
        </w:rPr>
        <w:t>276 723,35 тыс. руб.*(1-1/100)*(1+0,058)*(1+0,75*0,00132) =             290 132,52 тыс. руб.</w:t>
      </w:r>
    </w:p>
    <w:p w14:paraId="6C4412C2" w14:textId="77777777" w:rsidR="00E16212" w:rsidRPr="00E16212" w:rsidRDefault="00E16212" w:rsidP="00E16212">
      <w:pPr>
        <w:ind w:firstLine="425"/>
        <w:jc w:val="both"/>
        <w:rPr>
          <w:color w:val="000000"/>
          <w:sz w:val="28"/>
          <w:szCs w:val="28"/>
        </w:rPr>
      </w:pPr>
      <w:r w:rsidRPr="00E16212">
        <w:rPr>
          <w:color w:val="000000"/>
          <w:sz w:val="28"/>
          <w:szCs w:val="28"/>
        </w:rPr>
        <w:t>Рост уровня операционных расходов на 2025 год составил 4,85 %. Данный индекс операционных расходов применим ко всем статьям раздела операционные (подконтрольные) расходы.</w:t>
      </w:r>
    </w:p>
    <w:p w14:paraId="0A907B0A" w14:textId="77777777" w:rsidR="00E16212" w:rsidRPr="00E16212" w:rsidRDefault="00E16212" w:rsidP="00E16212">
      <w:pPr>
        <w:ind w:firstLine="709"/>
        <w:jc w:val="both"/>
        <w:rPr>
          <w:color w:val="000000"/>
          <w:sz w:val="28"/>
          <w:szCs w:val="28"/>
        </w:rPr>
      </w:pPr>
      <w:r w:rsidRPr="00E16212">
        <w:rPr>
          <w:color w:val="000000"/>
          <w:sz w:val="28"/>
          <w:szCs w:val="28"/>
        </w:rPr>
        <w:t>Информация о величине расходов в разрезе статей затрат сведена в таблице 5 экспертного заключения.</w:t>
      </w:r>
    </w:p>
    <w:p w14:paraId="63CCEB19" w14:textId="77777777" w:rsidR="00E16212" w:rsidRPr="00E16212" w:rsidRDefault="00E16212" w:rsidP="00E16212">
      <w:pPr>
        <w:ind w:left="284" w:firstLine="709"/>
        <w:jc w:val="right"/>
        <w:rPr>
          <w:color w:val="000000"/>
          <w:sz w:val="28"/>
          <w:szCs w:val="28"/>
        </w:rPr>
      </w:pPr>
      <w:r w:rsidRPr="00E16212">
        <w:rPr>
          <w:color w:val="000000"/>
          <w:sz w:val="28"/>
          <w:szCs w:val="28"/>
        </w:rPr>
        <w:t>Таблица 5</w:t>
      </w:r>
    </w:p>
    <w:p w14:paraId="47640E53" w14:textId="77777777" w:rsidR="00E16212" w:rsidRPr="00E16212" w:rsidRDefault="00E16212" w:rsidP="00E16212">
      <w:pPr>
        <w:ind w:firstLine="709"/>
        <w:jc w:val="center"/>
        <w:rPr>
          <w:b/>
          <w:color w:val="000000"/>
          <w:sz w:val="28"/>
          <w:szCs w:val="28"/>
        </w:rPr>
      </w:pPr>
      <w:r w:rsidRPr="00E16212">
        <w:rPr>
          <w:b/>
          <w:color w:val="000000"/>
          <w:sz w:val="28"/>
          <w:szCs w:val="28"/>
        </w:rPr>
        <w:t>Расчёт операционных (подконтрольных) расходов на 2025 год долгосрочного периода регулирования на тепловую энергию</w:t>
      </w:r>
    </w:p>
    <w:p w14:paraId="648663BC" w14:textId="77777777" w:rsidR="00E16212" w:rsidRPr="00E16212" w:rsidRDefault="00E16212" w:rsidP="00E16212">
      <w:pPr>
        <w:jc w:val="center"/>
        <w:rPr>
          <w:b/>
          <w:color w:val="000000"/>
          <w:sz w:val="28"/>
          <w:szCs w:val="28"/>
        </w:rPr>
      </w:pPr>
      <w:r w:rsidRPr="00E16212">
        <w:rPr>
          <w:b/>
          <w:color w:val="000000"/>
          <w:sz w:val="28"/>
          <w:szCs w:val="28"/>
        </w:rPr>
        <w:t>(приложение 5.2 к Методическим указаниям)</w:t>
      </w:r>
    </w:p>
    <w:tbl>
      <w:tblPr>
        <w:tblStyle w:val="1730"/>
        <w:tblW w:w="9566" w:type="dxa"/>
        <w:tblLook w:val="04A0" w:firstRow="1" w:lastRow="0" w:firstColumn="1" w:lastColumn="0" w:noHBand="0" w:noVBand="1"/>
      </w:tblPr>
      <w:tblGrid>
        <w:gridCol w:w="566"/>
        <w:gridCol w:w="2136"/>
        <w:gridCol w:w="853"/>
        <w:gridCol w:w="1187"/>
        <w:gridCol w:w="1370"/>
        <w:gridCol w:w="1187"/>
        <w:gridCol w:w="1148"/>
        <w:gridCol w:w="1177"/>
      </w:tblGrid>
      <w:tr w:rsidR="00E16212" w:rsidRPr="00E16212" w14:paraId="40B5AAB6" w14:textId="77777777" w:rsidTr="009E53B0">
        <w:trPr>
          <w:trHeight w:val="458"/>
          <w:tblHeader/>
        </w:trPr>
        <w:tc>
          <w:tcPr>
            <w:tcW w:w="497" w:type="dxa"/>
            <w:vMerge w:val="restart"/>
            <w:noWrap/>
            <w:vAlign w:val="center"/>
            <w:hideMark/>
          </w:tcPr>
          <w:p w14:paraId="12AD1E7B" w14:textId="77777777" w:rsidR="00E16212" w:rsidRPr="00E16212" w:rsidRDefault="00E16212" w:rsidP="00E16212">
            <w:pPr>
              <w:jc w:val="center"/>
              <w:rPr>
                <w:color w:val="000000"/>
                <w:sz w:val="20"/>
                <w:szCs w:val="20"/>
              </w:rPr>
            </w:pPr>
            <w:r w:rsidRPr="00E16212">
              <w:rPr>
                <w:color w:val="000000"/>
                <w:sz w:val="20"/>
                <w:szCs w:val="20"/>
              </w:rPr>
              <w:t>№ п/п</w:t>
            </w:r>
          </w:p>
        </w:tc>
        <w:tc>
          <w:tcPr>
            <w:tcW w:w="2136" w:type="dxa"/>
            <w:vMerge w:val="restart"/>
            <w:noWrap/>
            <w:vAlign w:val="center"/>
            <w:hideMark/>
          </w:tcPr>
          <w:p w14:paraId="16771FD7" w14:textId="77777777" w:rsidR="00E16212" w:rsidRPr="00E16212" w:rsidRDefault="00E16212" w:rsidP="00E16212">
            <w:pPr>
              <w:jc w:val="center"/>
              <w:rPr>
                <w:color w:val="000000"/>
                <w:sz w:val="20"/>
                <w:szCs w:val="20"/>
              </w:rPr>
            </w:pPr>
            <w:r w:rsidRPr="00E16212">
              <w:rPr>
                <w:color w:val="000000"/>
                <w:sz w:val="20"/>
                <w:szCs w:val="20"/>
              </w:rPr>
              <w:t>Показатели</w:t>
            </w:r>
          </w:p>
        </w:tc>
        <w:tc>
          <w:tcPr>
            <w:tcW w:w="853" w:type="dxa"/>
            <w:vMerge w:val="restart"/>
            <w:noWrap/>
            <w:vAlign w:val="center"/>
            <w:hideMark/>
          </w:tcPr>
          <w:p w14:paraId="730D35B2" w14:textId="77777777" w:rsidR="00E16212" w:rsidRPr="00E16212" w:rsidRDefault="00E16212" w:rsidP="00E16212">
            <w:pPr>
              <w:jc w:val="center"/>
              <w:rPr>
                <w:color w:val="000000"/>
                <w:sz w:val="20"/>
                <w:szCs w:val="20"/>
              </w:rPr>
            </w:pPr>
            <w:r w:rsidRPr="00E16212">
              <w:rPr>
                <w:color w:val="000000"/>
                <w:sz w:val="20"/>
                <w:szCs w:val="20"/>
              </w:rPr>
              <w:t>Ед.изм.</w:t>
            </w:r>
          </w:p>
        </w:tc>
        <w:tc>
          <w:tcPr>
            <w:tcW w:w="1187" w:type="dxa"/>
            <w:vMerge w:val="restart"/>
            <w:vAlign w:val="center"/>
            <w:hideMark/>
          </w:tcPr>
          <w:p w14:paraId="5CD1EF83" w14:textId="77777777" w:rsidR="00E16212" w:rsidRPr="00E16212" w:rsidRDefault="00E16212" w:rsidP="00E16212">
            <w:pPr>
              <w:jc w:val="center"/>
              <w:rPr>
                <w:color w:val="000000"/>
                <w:sz w:val="20"/>
                <w:szCs w:val="20"/>
              </w:rPr>
            </w:pPr>
            <w:r w:rsidRPr="00E16212">
              <w:rPr>
                <w:color w:val="000000"/>
                <w:sz w:val="20"/>
                <w:szCs w:val="20"/>
              </w:rPr>
              <w:t>Утверж-дено на 2024 год</w:t>
            </w:r>
          </w:p>
        </w:tc>
        <w:tc>
          <w:tcPr>
            <w:tcW w:w="1370" w:type="dxa"/>
            <w:vMerge w:val="restart"/>
            <w:vAlign w:val="center"/>
            <w:hideMark/>
          </w:tcPr>
          <w:p w14:paraId="7CDE6C8C" w14:textId="77777777" w:rsidR="00E16212" w:rsidRPr="00E16212" w:rsidRDefault="00E16212" w:rsidP="00E16212">
            <w:pPr>
              <w:jc w:val="center"/>
              <w:rPr>
                <w:color w:val="000000"/>
                <w:sz w:val="20"/>
                <w:szCs w:val="20"/>
              </w:rPr>
            </w:pPr>
            <w:r w:rsidRPr="00E16212">
              <w:rPr>
                <w:color w:val="000000"/>
                <w:sz w:val="20"/>
                <w:szCs w:val="20"/>
              </w:rPr>
              <w:t>Предложе-ния предприятия на 2025</w:t>
            </w:r>
          </w:p>
        </w:tc>
        <w:tc>
          <w:tcPr>
            <w:tcW w:w="1187" w:type="dxa"/>
            <w:vMerge w:val="restart"/>
            <w:vAlign w:val="center"/>
            <w:hideMark/>
          </w:tcPr>
          <w:p w14:paraId="7BF72FA4" w14:textId="77777777" w:rsidR="00E16212" w:rsidRPr="00E16212" w:rsidRDefault="00E16212" w:rsidP="00E16212">
            <w:pPr>
              <w:jc w:val="center"/>
              <w:rPr>
                <w:color w:val="000000"/>
                <w:sz w:val="20"/>
                <w:szCs w:val="20"/>
              </w:rPr>
            </w:pPr>
            <w:r w:rsidRPr="00E16212">
              <w:rPr>
                <w:color w:val="000000"/>
                <w:sz w:val="20"/>
                <w:szCs w:val="20"/>
              </w:rPr>
              <w:t>Предложе-ния экспертов на 2025</w:t>
            </w:r>
          </w:p>
        </w:tc>
        <w:tc>
          <w:tcPr>
            <w:tcW w:w="1148" w:type="dxa"/>
            <w:vMerge w:val="restart"/>
            <w:vAlign w:val="center"/>
            <w:hideMark/>
          </w:tcPr>
          <w:p w14:paraId="54EB9F49" w14:textId="77777777" w:rsidR="00E16212" w:rsidRPr="00E16212" w:rsidRDefault="00E16212" w:rsidP="00E16212">
            <w:pPr>
              <w:jc w:val="center"/>
              <w:rPr>
                <w:color w:val="000000"/>
                <w:sz w:val="20"/>
                <w:szCs w:val="20"/>
              </w:rPr>
            </w:pPr>
            <w:r w:rsidRPr="00E16212">
              <w:rPr>
                <w:color w:val="000000"/>
                <w:sz w:val="20"/>
                <w:szCs w:val="20"/>
              </w:rPr>
              <w:t>Отклоне-ние от предложе-ний предприя-тия, +/-, 6-5</w:t>
            </w:r>
          </w:p>
        </w:tc>
        <w:tc>
          <w:tcPr>
            <w:tcW w:w="1177" w:type="dxa"/>
            <w:vMerge w:val="restart"/>
            <w:vAlign w:val="center"/>
            <w:hideMark/>
          </w:tcPr>
          <w:p w14:paraId="6E4AA555" w14:textId="77777777" w:rsidR="00E16212" w:rsidRPr="00E16212" w:rsidRDefault="00E16212" w:rsidP="00E16212">
            <w:pPr>
              <w:jc w:val="center"/>
              <w:rPr>
                <w:color w:val="000000"/>
                <w:sz w:val="20"/>
                <w:szCs w:val="20"/>
              </w:rPr>
            </w:pPr>
            <w:r w:rsidRPr="00E16212">
              <w:rPr>
                <w:color w:val="000000"/>
                <w:sz w:val="20"/>
                <w:szCs w:val="20"/>
              </w:rPr>
              <w:t>Динами-ка измене-ния расходов 2025/2023, 6/4 (%)</w:t>
            </w:r>
          </w:p>
        </w:tc>
      </w:tr>
      <w:tr w:rsidR="00E16212" w:rsidRPr="00E16212" w14:paraId="40EEA722" w14:textId="77777777" w:rsidTr="009E53B0">
        <w:trPr>
          <w:trHeight w:val="508"/>
          <w:tblHeader/>
        </w:trPr>
        <w:tc>
          <w:tcPr>
            <w:tcW w:w="497" w:type="dxa"/>
            <w:vMerge/>
            <w:vAlign w:val="center"/>
            <w:hideMark/>
          </w:tcPr>
          <w:p w14:paraId="1462D346" w14:textId="77777777" w:rsidR="00E16212" w:rsidRPr="00E16212" w:rsidRDefault="00E16212" w:rsidP="00E16212">
            <w:pPr>
              <w:jc w:val="center"/>
              <w:rPr>
                <w:color w:val="000000"/>
                <w:sz w:val="20"/>
                <w:szCs w:val="20"/>
              </w:rPr>
            </w:pPr>
          </w:p>
        </w:tc>
        <w:tc>
          <w:tcPr>
            <w:tcW w:w="2136" w:type="dxa"/>
            <w:vMerge/>
            <w:vAlign w:val="center"/>
            <w:hideMark/>
          </w:tcPr>
          <w:p w14:paraId="2E4FDF06" w14:textId="77777777" w:rsidR="00E16212" w:rsidRPr="00E16212" w:rsidRDefault="00E16212" w:rsidP="00E16212">
            <w:pPr>
              <w:jc w:val="center"/>
              <w:rPr>
                <w:color w:val="000000"/>
                <w:sz w:val="20"/>
                <w:szCs w:val="20"/>
              </w:rPr>
            </w:pPr>
          </w:p>
        </w:tc>
        <w:tc>
          <w:tcPr>
            <w:tcW w:w="853" w:type="dxa"/>
            <w:vMerge/>
            <w:vAlign w:val="center"/>
            <w:hideMark/>
          </w:tcPr>
          <w:p w14:paraId="492BC4AB" w14:textId="77777777" w:rsidR="00E16212" w:rsidRPr="00E16212" w:rsidRDefault="00E16212" w:rsidP="00E16212">
            <w:pPr>
              <w:jc w:val="center"/>
              <w:rPr>
                <w:color w:val="000000"/>
                <w:sz w:val="20"/>
                <w:szCs w:val="20"/>
              </w:rPr>
            </w:pPr>
          </w:p>
        </w:tc>
        <w:tc>
          <w:tcPr>
            <w:tcW w:w="1187" w:type="dxa"/>
            <w:vMerge/>
            <w:vAlign w:val="center"/>
            <w:hideMark/>
          </w:tcPr>
          <w:p w14:paraId="2F24A5A5" w14:textId="77777777" w:rsidR="00E16212" w:rsidRPr="00E16212" w:rsidRDefault="00E16212" w:rsidP="00E16212">
            <w:pPr>
              <w:jc w:val="center"/>
              <w:rPr>
                <w:color w:val="000000"/>
                <w:sz w:val="20"/>
                <w:szCs w:val="20"/>
              </w:rPr>
            </w:pPr>
          </w:p>
        </w:tc>
        <w:tc>
          <w:tcPr>
            <w:tcW w:w="1370" w:type="dxa"/>
            <w:vMerge/>
            <w:vAlign w:val="center"/>
            <w:hideMark/>
          </w:tcPr>
          <w:p w14:paraId="2BF37665" w14:textId="77777777" w:rsidR="00E16212" w:rsidRPr="00E16212" w:rsidRDefault="00E16212" w:rsidP="00E16212">
            <w:pPr>
              <w:jc w:val="center"/>
              <w:rPr>
                <w:color w:val="000000"/>
                <w:sz w:val="20"/>
                <w:szCs w:val="20"/>
              </w:rPr>
            </w:pPr>
          </w:p>
        </w:tc>
        <w:tc>
          <w:tcPr>
            <w:tcW w:w="1187" w:type="dxa"/>
            <w:vMerge/>
            <w:vAlign w:val="center"/>
            <w:hideMark/>
          </w:tcPr>
          <w:p w14:paraId="3611D729" w14:textId="77777777" w:rsidR="00E16212" w:rsidRPr="00E16212" w:rsidRDefault="00E16212" w:rsidP="00E16212">
            <w:pPr>
              <w:jc w:val="center"/>
              <w:rPr>
                <w:color w:val="000000"/>
                <w:sz w:val="20"/>
                <w:szCs w:val="20"/>
              </w:rPr>
            </w:pPr>
          </w:p>
        </w:tc>
        <w:tc>
          <w:tcPr>
            <w:tcW w:w="1148" w:type="dxa"/>
            <w:vMerge/>
            <w:vAlign w:val="center"/>
            <w:hideMark/>
          </w:tcPr>
          <w:p w14:paraId="65780AE5" w14:textId="77777777" w:rsidR="00E16212" w:rsidRPr="00E16212" w:rsidRDefault="00E16212" w:rsidP="00E16212">
            <w:pPr>
              <w:jc w:val="center"/>
              <w:rPr>
                <w:color w:val="000000"/>
                <w:sz w:val="20"/>
                <w:szCs w:val="20"/>
              </w:rPr>
            </w:pPr>
          </w:p>
        </w:tc>
        <w:tc>
          <w:tcPr>
            <w:tcW w:w="1177" w:type="dxa"/>
            <w:vMerge/>
            <w:vAlign w:val="center"/>
            <w:hideMark/>
          </w:tcPr>
          <w:p w14:paraId="4946EC93" w14:textId="77777777" w:rsidR="00E16212" w:rsidRPr="00E16212" w:rsidRDefault="00E16212" w:rsidP="00E16212">
            <w:pPr>
              <w:jc w:val="center"/>
              <w:rPr>
                <w:color w:val="000000"/>
                <w:sz w:val="20"/>
                <w:szCs w:val="20"/>
              </w:rPr>
            </w:pPr>
          </w:p>
        </w:tc>
      </w:tr>
      <w:tr w:rsidR="00E16212" w:rsidRPr="00E16212" w14:paraId="0B7D5AB5" w14:textId="77777777" w:rsidTr="009E53B0">
        <w:trPr>
          <w:trHeight w:val="508"/>
          <w:tblHeader/>
        </w:trPr>
        <w:tc>
          <w:tcPr>
            <w:tcW w:w="497" w:type="dxa"/>
            <w:vMerge/>
            <w:vAlign w:val="center"/>
            <w:hideMark/>
          </w:tcPr>
          <w:p w14:paraId="1E8E9420" w14:textId="77777777" w:rsidR="00E16212" w:rsidRPr="00E16212" w:rsidRDefault="00E16212" w:rsidP="00E16212">
            <w:pPr>
              <w:jc w:val="center"/>
              <w:rPr>
                <w:color w:val="000000"/>
                <w:sz w:val="20"/>
                <w:szCs w:val="20"/>
              </w:rPr>
            </w:pPr>
          </w:p>
        </w:tc>
        <w:tc>
          <w:tcPr>
            <w:tcW w:w="2136" w:type="dxa"/>
            <w:vMerge/>
            <w:vAlign w:val="center"/>
            <w:hideMark/>
          </w:tcPr>
          <w:p w14:paraId="5ED5621F" w14:textId="77777777" w:rsidR="00E16212" w:rsidRPr="00E16212" w:rsidRDefault="00E16212" w:rsidP="00E16212">
            <w:pPr>
              <w:jc w:val="center"/>
              <w:rPr>
                <w:color w:val="000000"/>
                <w:sz w:val="20"/>
                <w:szCs w:val="20"/>
              </w:rPr>
            </w:pPr>
          </w:p>
        </w:tc>
        <w:tc>
          <w:tcPr>
            <w:tcW w:w="853" w:type="dxa"/>
            <w:vMerge/>
            <w:vAlign w:val="center"/>
            <w:hideMark/>
          </w:tcPr>
          <w:p w14:paraId="3B221894" w14:textId="77777777" w:rsidR="00E16212" w:rsidRPr="00E16212" w:rsidRDefault="00E16212" w:rsidP="00E16212">
            <w:pPr>
              <w:jc w:val="center"/>
              <w:rPr>
                <w:color w:val="000000"/>
                <w:sz w:val="20"/>
                <w:szCs w:val="20"/>
              </w:rPr>
            </w:pPr>
          </w:p>
        </w:tc>
        <w:tc>
          <w:tcPr>
            <w:tcW w:w="1187" w:type="dxa"/>
            <w:vMerge/>
            <w:vAlign w:val="center"/>
            <w:hideMark/>
          </w:tcPr>
          <w:p w14:paraId="2615AD06" w14:textId="77777777" w:rsidR="00E16212" w:rsidRPr="00E16212" w:rsidRDefault="00E16212" w:rsidP="00E16212">
            <w:pPr>
              <w:jc w:val="center"/>
              <w:rPr>
                <w:color w:val="000000"/>
                <w:sz w:val="20"/>
                <w:szCs w:val="20"/>
              </w:rPr>
            </w:pPr>
          </w:p>
        </w:tc>
        <w:tc>
          <w:tcPr>
            <w:tcW w:w="1370" w:type="dxa"/>
            <w:vMerge/>
            <w:vAlign w:val="center"/>
            <w:hideMark/>
          </w:tcPr>
          <w:p w14:paraId="289B8F0E" w14:textId="77777777" w:rsidR="00E16212" w:rsidRPr="00E16212" w:rsidRDefault="00E16212" w:rsidP="00E16212">
            <w:pPr>
              <w:jc w:val="center"/>
              <w:rPr>
                <w:color w:val="000000"/>
                <w:sz w:val="20"/>
                <w:szCs w:val="20"/>
              </w:rPr>
            </w:pPr>
          </w:p>
        </w:tc>
        <w:tc>
          <w:tcPr>
            <w:tcW w:w="1187" w:type="dxa"/>
            <w:vMerge/>
            <w:vAlign w:val="center"/>
            <w:hideMark/>
          </w:tcPr>
          <w:p w14:paraId="72CBD7B0" w14:textId="77777777" w:rsidR="00E16212" w:rsidRPr="00E16212" w:rsidRDefault="00E16212" w:rsidP="00E16212">
            <w:pPr>
              <w:jc w:val="center"/>
              <w:rPr>
                <w:color w:val="000000"/>
                <w:sz w:val="20"/>
                <w:szCs w:val="20"/>
              </w:rPr>
            </w:pPr>
          </w:p>
        </w:tc>
        <w:tc>
          <w:tcPr>
            <w:tcW w:w="1148" w:type="dxa"/>
            <w:vMerge/>
            <w:vAlign w:val="center"/>
            <w:hideMark/>
          </w:tcPr>
          <w:p w14:paraId="111E5F58" w14:textId="77777777" w:rsidR="00E16212" w:rsidRPr="00E16212" w:rsidRDefault="00E16212" w:rsidP="00E16212">
            <w:pPr>
              <w:jc w:val="center"/>
              <w:rPr>
                <w:color w:val="000000"/>
                <w:sz w:val="20"/>
                <w:szCs w:val="20"/>
              </w:rPr>
            </w:pPr>
          </w:p>
        </w:tc>
        <w:tc>
          <w:tcPr>
            <w:tcW w:w="1177" w:type="dxa"/>
            <w:vMerge/>
            <w:vAlign w:val="center"/>
            <w:hideMark/>
          </w:tcPr>
          <w:p w14:paraId="553C75BB" w14:textId="77777777" w:rsidR="00E16212" w:rsidRPr="00E16212" w:rsidRDefault="00E16212" w:rsidP="00E16212">
            <w:pPr>
              <w:jc w:val="center"/>
              <w:rPr>
                <w:color w:val="000000"/>
                <w:sz w:val="20"/>
                <w:szCs w:val="20"/>
              </w:rPr>
            </w:pPr>
          </w:p>
        </w:tc>
      </w:tr>
      <w:tr w:rsidR="00E16212" w:rsidRPr="00E16212" w14:paraId="2AC6A119" w14:textId="77777777" w:rsidTr="009E53B0">
        <w:trPr>
          <w:trHeight w:val="508"/>
          <w:tblHeader/>
        </w:trPr>
        <w:tc>
          <w:tcPr>
            <w:tcW w:w="497" w:type="dxa"/>
            <w:vMerge/>
            <w:vAlign w:val="center"/>
            <w:hideMark/>
          </w:tcPr>
          <w:p w14:paraId="630D8813" w14:textId="77777777" w:rsidR="00E16212" w:rsidRPr="00E16212" w:rsidRDefault="00E16212" w:rsidP="00E16212">
            <w:pPr>
              <w:jc w:val="center"/>
              <w:rPr>
                <w:color w:val="000000"/>
                <w:sz w:val="20"/>
                <w:szCs w:val="20"/>
              </w:rPr>
            </w:pPr>
          </w:p>
        </w:tc>
        <w:tc>
          <w:tcPr>
            <w:tcW w:w="2136" w:type="dxa"/>
            <w:vMerge/>
            <w:vAlign w:val="center"/>
            <w:hideMark/>
          </w:tcPr>
          <w:p w14:paraId="192A3532" w14:textId="77777777" w:rsidR="00E16212" w:rsidRPr="00E16212" w:rsidRDefault="00E16212" w:rsidP="00E16212">
            <w:pPr>
              <w:jc w:val="center"/>
              <w:rPr>
                <w:color w:val="000000"/>
                <w:sz w:val="20"/>
                <w:szCs w:val="20"/>
              </w:rPr>
            </w:pPr>
          </w:p>
        </w:tc>
        <w:tc>
          <w:tcPr>
            <w:tcW w:w="853" w:type="dxa"/>
            <w:vMerge/>
            <w:vAlign w:val="center"/>
            <w:hideMark/>
          </w:tcPr>
          <w:p w14:paraId="03476F0C" w14:textId="77777777" w:rsidR="00E16212" w:rsidRPr="00E16212" w:rsidRDefault="00E16212" w:rsidP="00E16212">
            <w:pPr>
              <w:jc w:val="center"/>
              <w:rPr>
                <w:color w:val="000000"/>
                <w:sz w:val="20"/>
                <w:szCs w:val="20"/>
              </w:rPr>
            </w:pPr>
          </w:p>
        </w:tc>
        <w:tc>
          <w:tcPr>
            <w:tcW w:w="1187" w:type="dxa"/>
            <w:vMerge/>
            <w:vAlign w:val="center"/>
            <w:hideMark/>
          </w:tcPr>
          <w:p w14:paraId="667BD575" w14:textId="77777777" w:rsidR="00E16212" w:rsidRPr="00E16212" w:rsidRDefault="00E16212" w:rsidP="00E16212">
            <w:pPr>
              <w:jc w:val="center"/>
              <w:rPr>
                <w:color w:val="000000"/>
                <w:sz w:val="20"/>
                <w:szCs w:val="20"/>
              </w:rPr>
            </w:pPr>
          </w:p>
        </w:tc>
        <w:tc>
          <w:tcPr>
            <w:tcW w:w="1370" w:type="dxa"/>
            <w:vMerge/>
            <w:vAlign w:val="center"/>
            <w:hideMark/>
          </w:tcPr>
          <w:p w14:paraId="37B8C8E4" w14:textId="77777777" w:rsidR="00E16212" w:rsidRPr="00E16212" w:rsidRDefault="00E16212" w:rsidP="00E16212">
            <w:pPr>
              <w:jc w:val="center"/>
              <w:rPr>
                <w:color w:val="000000"/>
                <w:sz w:val="20"/>
                <w:szCs w:val="20"/>
              </w:rPr>
            </w:pPr>
          </w:p>
        </w:tc>
        <w:tc>
          <w:tcPr>
            <w:tcW w:w="1187" w:type="dxa"/>
            <w:vMerge/>
            <w:vAlign w:val="center"/>
            <w:hideMark/>
          </w:tcPr>
          <w:p w14:paraId="46FFA613" w14:textId="77777777" w:rsidR="00E16212" w:rsidRPr="00E16212" w:rsidRDefault="00E16212" w:rsidP="00E16212">
            <w:pPr>
              <w:jc w:val="center"/>
              <w:rPr>
                <w:color w:val="000000"/>
                <w:sz w:val="20"/>
                <w:szCs w:val="20"/>
              </w:rPr>
            </w:pPr>
          </w:p>
        </w:tc>
        <w:tc>
          <w:tcPr>
            <w:tcW w:w="1148" w:type="dxa"/>
            <w:vMerge/>
            <w:vAlign w:val="center"/>
            <w:hideMark/>
          </w:tcPr>
          <w:p w14:paraId="5892F92C" w14:textId="77777777" w:rsidR="00E16212" w:rsidRPr="00E16212" w:rsidRDefault="00E16212" w:rsidP="00E16212">
            <w:pPr>
              <w:jc w:val="center"/>
              <w:rPr>
                <w:color w:val="000000"/>
                <w:sz w:val="20"/>
                <w:szCs w:val="20"/>
              </w:rPr>
            </w:pPr>
          </w:p>
        </w:tc>
        <w:tc>
          <w:tcPr>
            <w:tcW w:w="1177" w:type="dxa"/>
            <w:vMerge/>
            <w:vAlign w:val="center"/>
            <w:hideMark/>
          </w:tcPr>
          <w:p w14:paraId="196DF7C3" w14:textId="77777777" w:rsidR="00E16212" w:rsidRPr="00E16212" w:rsidRDefault="00E16212" w:rsidP="00E16212">
            <w:pPr>
              <w:jc w:val="center"/>
              <w:rPr>
                <w:color w:val="000000"/>
                <w:sz w:val="20"/>
                <w:szCs w:val="20"/>
              </w:rPr>
            </w:pPr>
          </w:p>
        </w:tc>
      </w:tr>
      <w:tr w:rsidR="00E16212" w:rsidRPr="00E16212" w14:paraId="19A26346" w14:textId="77777777" w:rsidTr="009E53B0">
        <w:trPr>
          <w:trHeight w:val="458"/>
          <w:tblHeader/>
        </w:trPr>
        <w:tc>
          <w:tcPr>
            <w:tcW w:w="497" w:type="dxa"/>
            <w:vMerge/>
            <w:vAlign w:val="center"/>
            <w:hideMark/>
          </w:tcPr>
          <w:p w14:paraId="211F0AD5" w14:textId="77777777" w:rsidR="00E16212" w:rsidRPr="00E16212" w:rsidRDefault="00E16212" w:rsidP="00E16212">
            <w:pPr>
              <w:jc w:val="center"/>
              <w:rPr>
                <w:color w:val="000000"/>
                <w:sz w:val="20"/>
                <w:szCs w:val="20"/>
              </w:rPr>
            </w:pPr>
          </w:p>
        </w:tc>
        <w:tc>
          <w:tcPr>
            <w:tcW w:w="2136" w:type="dxa"/>
            <w:vMerge/>
            <w:vAlign w:val="center"/>
            <w:hideMark/>
          </w:tcPr>
          <w:p w14:paraId="3EEF638C" w14:textId="77777777" w:rsidR="00E16212" w:rsidRPr="00E16212" w:rsidRDefault="00E16212" w:rsidP="00E16212">
            <w:pPr>
              <w:jc w:val="center"/>
              <w:rPr>
                <w:color w:val="000000"/>
                <w:sz w:val="20"/>
                <w:szCs w:val="20"/>
              </w:rPr>
            </w:pPr>
          </w:p>
        </w:tc>
        <w:tc>
          <w:tcPr>
            <w:tcW w:w="853" w:type="dxa"/>
            <w:vMerge/>
            <w:vAlign w:val="center"/>
            <w:hideMark/>
          </w:tcPr>
          <w:p w14:paraId="00CAC75B" w14:textId="77777777" w:rsidR="00E16212" w:rsidRPr="00E16212" w:rsidRDefault="00E16212" w:rsidP="00E16212">
            <w:pPr>
              <w:jc w:val="center"/>
              <w:rPr>
                <w:color w:val="000000"/>
                <w:sz w:val="20"/>
                <w:szCs w:val="20"/>
              </w:rPr>
            </w:pPr>
          </w:p>
        </w:tc>
        <w:tc>
          <w:tcPr>
            <w:tcW w:w="1187" w:type="dxa"/>
            <w:vMerge/>
            <w:vAlign w:val="center"/>
            <w:hideMark/>
          </w:tcPr>
          <w:p w14:paraId="7E4EAB32" w14:textId="77777777" w:rsidR="00E16212" w:rsidRPr="00E16212" w:rsidRDefault="00E16212" w:rsidP="00E16212">
            <w:pPr>
              <w:jc w:val="center"/>
              <w:rPr>
                <w:color w:val="000000"/>
                <w:sz w:val="20"/>
                <w:szCs w:val="20"/>
              </w:rPr>
            </w:pPr>
          </w:p>
        </w:tc>
        <w:tc>
          <w:tcPr>
            <w:tcW w:w="1370" w:type="dxa"/>
            <w:vMerge/>
            <w:vAlign w:val="center"/>
            <w:hideMark/>
          </w:tcPr>
          <w:p w14:paraId="2B0AA5C3" w14:textId="77777777" w:rsidR="00E16212" w:rsidRPr="00E16212" w:rsidRDefault="00E16212" w:rsidP="00E16212">
            <w:pPr>
              <w:jc w:val="center"/>
              <w:rPr>
                <w:color w:val="000000"/>
                <w:sz w:val="20"/>
                <w:szCs w:val="20"/>
              </w:rPr>
            </w:pPr>
          </w:p>
        </w:tc>
        <w:tc>
          <w:tcPr>
            <w:tcW w:w="1187" w:type="dxa"/>
            <w:vMerge/>
            <w:vAlign w:val="center"/>
            <w:hideMark/>
          </w:tcPr>
          <w:p w14:paraId="5285EDF3" w14:textId="77777777" w:rsidR="00E16212" w:rsidRPr="00E16212" w:rsidRDefault="00E16212" w:rsidP="00E16212">
            <w:pPr>
              <w:jc w:val="center"/>
              <w:rPr>
                <w:color w:val="000000"/>
                <w:sz w:val="20"/>
                <w:szCs w:val="20"/>
              </w:rPr>
            </w:pPr>
          </w:p>
        </w:tc>
        <w:tc>
          <w:tcPr>
            <w:tcW w:w="1148" w:type="dxa"/>
            <w:vMerge/>
            <w:vAlign w:val="center"/>
            <w:hideMark/>
          </w:tcPr>
          <w:p w14:paraId="77066162" w14:textId="77777777" w:rsidR="00E16212" w:rsidRPr="00E16212" w:rsidRDefault="00E16212" w:rsidP="00E16212">
            <w:pPr>
              <w:jc w:val="center"/>
              <w:rPr>
                <w:color w:val="000000"/>
                <w:sz w:val="20"/>
                <w:szCs w:val="20"/>
              </w:rPr>
            </w:pPr>
          </w:p>
        </w:tc>
        <w:tc>
          <w:tcPr>
            <w:tcW w:w="1177" w:type="dxa"/>
            <w:vMerge/>
            <w:vAlign w:val="center"/>
            <w:hideMark/>
          </w:tcPr>
          <w:p w14:paraId="4AD2F233" w14:textId="77777777" w:rsidR="00E16212" w:rsidRPr="00E16212" w:rsidRDefault="00E16212" w:rsidP="00E16212">
            <w:pPr>
              <w:jc w:val="center"/>
              <w:rPr>
                <w:color w:val="000000"/>
                <w:sz w:val="20"/>
                <w:szCs w:val="20"/>
              </w:rPr>
            </w:pPr>
          </w:p>
        </w:tc>
      </w:tr>
      <w:tr w:rsidR="00E16212" w:rsidRPr="00E16212" w14:paraId="38D13423" w14:textId="77777777" w:rsidTr="009E53B0">
        <w:trPr>
          <w:trHeight w:val="315"/>
          <w:tblHeader/>
        </w:trPr>
        <w:tc>
          <w:tcPr>
            <w:tcW w:w="497" w:type="dxa"/>
            <w:noWrap/>
            <w:vAlign w:val="center"/>
            <w:hideMark/>
          </w:tcPr>
          <w:p w14:paraId="05C7389E" w14:textId="77777777" w:rsidR="00E16212" w:rsidRPr="00E16212" w:rsidRDefault="00E16212" w:rsidP="00E16212">
            <w:pPr>
              <w:jc w:val="center"/>
              <w:rPr>
                <w:color w:val="000000"/>
                <w:sz w:val="20"/>
                <w:szCs w:val="20"/>
              </w:rPr>
            </w:pPr>
            <w:r w:rsidRPr="00E16212">
              <w:rPr>
                <w:color w:val="000000"/>
                <w:sz w:val="20"/>
                <w:szCs w:val="20"/>
              </w:rPr>
              <w:t>1</w:t>
            </w:r>
          </w:p>
        </w:tc>
        <w:tc>
          <w:tcPr>
            <w:tcW w:w="2136" w:type="dxa"/>
            <w:noWrap/>
            <w:vAlign w:val="center"/>
            <w:hideMark/>
          </w:tcPr>
          <w:p w14:paraId="46D3C41D" w14:textId="77777777" w:rsidR="00E16212" w:rsidRPr="00E16212" w:rsidRDefault="00E16212" w:rsidP="00E16212">
            <w:pPr>
              <w:jc w:val="center"/>
              <w:rPr>
                <w:color w:val="000000"/>
                <w:sz w:val="20"/>
                <w:szCs w:val="20"/>
              </w:rPr>
            </w:pPr>
            <w:r w:rsidRPr="00E16212">
              <w:rPr>
                <w:color w:val="000000"/>
                <w:sz w:val="20"/>
                <w:szCs w:val="20"/>
              </w:rPr>
              <w:t>2</w:t>
            </w:r>
          </w:p>
        </w:tc>
        <w:tc>
          <w:tcPr>
            <w:tcW w:w="853" w:type="dxa"/>
            <w:noWrap/>
            <w:vAlign w:val="center"/>
            <w:hideMark/>
          </w:tcPr>
          <w:p w14:paraId="451767A6" w14:textId="77777777" w:rsidR="00E16212" w:rsidRPr="00E16212" w:rsidRDefault="00E16212" w:rsidP="00E16212">
            <w:pPr>
              <w:jc w:val="center"/>
              <w:rPr>
                <w:color w:val="000000"/>
                <w:sz w:val="20"/>
                <w:szCs w:val="20"/>
              </w:rPr>
            </w:pPr>
            <w:r w:rsidRPr="00E16212">
              <w:rPr>
                <w:color w:val="000000"/>
                <w:sz w:val="20"/>
                <w:szCs w:val="20"/>
              </w:rPr>
              <w:t>3</w:t>
            </w:r>
          </w:p>
        </w:tc>
        <w:tc>
          <w:tcPr>
            <w:tcW w:w="1187" w:type="dxa"/>
            <w:noWrap/>
            <w:vAlign w:val="center"/>
            <w:hideMark/>
          </w:tcPr>
          <w:p w14:paraId="2DF0205A" w14:textId="77777777" w:rsidR="00E16212" w:rsidRPr="00E16212" w:rsidRDefault="00E16212" w:rsidP="00E16212">
            <w:pPr>
              <w:jc w:val="center"/>
              <w:rPr>
                <w:color w:val="000000"/>
                <w:sz w:val="20"/>
                <w:szCs w:val="20"/>
              </w:rPr>
            </w:pPr>
            <w:r w:rsidRPr="00E16212">
              <w:rPr>
                <w:color w:val="000000"/>
                <w:sz w:val="20"/>
                <w:szCs w:val="20"/>
              </w:rPr>
              <w:t>4</w:t>
            </w:r>
          </w:p>
        </w:tc>
        <w:tc>
          <w:tcPr>
            <w:tcW w:w="1370" w:type="dxa"/>
            <w:noWrap/>
            <w:vAlign w:val="center"/>
            <w:hideMark/>
          </w:tcPr>
          <w:p w14:paraId="7015D663" w14:textId="77777777" w:rsidR="00E16212" w:rsidRPr="00E16212" w:rsidRDefault="00E16212" w:rsidP="00E16212">
            <w:pPr>
              <w:jc w:val="center"/>
              <w:rPr>
                <w:color w:val="000000"/>
                <w:sz w:val="20"/>
                <w:szCs w:val="20"/>
              </w:rPr>
            </w:pPr>
            <w:r w:rsidRPr="00E16212">
              <w:rPr>
                <w:color w:val="000000"/>
                <w:sz w:val="20"/>
                <w:szCs w:val="20"/>
              </w:rPr>
              <w:t>5</w:t>
            </w:r>
          </w:p>
        </w:tc>
        <w:tc>
          <w:tcPr>
            <w:tcW w:w="1187" w:type="dxa"/>
            <w:noWrap/>
            <w:vAlign w:val="center"/>
            <w:hideMark/>
          </w:tcPr>
          <w:p w14:paraId="10CE8EED" w14:textId="77777777" w:rsidR="00E16212" w:rsidRPr="00E16212" w:rsidRDefault="00E16212" w:rsidP="00E16212">
            <w:pPr>
              <w:jc w:val="center"/>
              <w:rPr>
                <w:color w:val="000000"/>
                <w:sz w:val="20"/>
                <w:szCs w:val="20"/>
              </w:rPr>
            </w:pPr>
            <w:r w:rsidRPr="00E16212">
              <w:rPr>
                <w:color w:val="000000"/>
                <w:sz w:val="20"/>
                <w:szCs w:val="20"/>
              </w:rPr>
              <w:t>6</w:t>
            </w:r>
          </w:p>
        </w:tc>
        <w:tc>
          <w:tcPr>
            <w:tcW w:w="1148" w:type="dxa"/>
            <w:noWrap/>
            <w:vAlign w:val="center"/>
            <w:hideMark/>
          </w:tcPr>
          <w:p w14:paraId="5F4DD06B" w14:textId="77777777" w:rsidR="00E16212" w:rsidRPr="00E16212" w:rsidRDefault="00E16212" w:rsidP="00E16212">
            <w:pPr>
              <w:jc w:val="center"/>
              <w:rPr>
                <w:color w:val="000000"/>
                <w:sz w:val="20"/>
                <w:szCs w:val="20"/>
              </w:rPr>
            </w:pPr>
            <w:r w:rsidRPr="00E16212">
              <w:rPr>
                <w:color w:val="000000"/>
                <w:sz w:val="20"/>
                <w:szCs w:val="20"/>
              </w:rPr>
              <w:t>7</w:t>
            </w:r>
          </w:p>
        </w:tc>
        <w:tc>
          <w:tcPr>
            <w:tcW w:w="1177" w:type="dxa"/>
            <w:noWrap/>
            <w:vAlign w:val="center"/>
            <w:hideMark/>
          </w:tcPr>
          <w:p w14:paraId="47418D29" w14:textId="77777777" w:rsidR="00E16212" w:rsidRPr="00E16212" w:rsidRDefault="00E16212" w:rsidP="00E16212">
            <w:pPr>
              <w:jc w:val="center"/>
              <w:rPr>
                <w:color w:val="000000"/>
                <w:sz w:val="20"/>
                <w:szCs w:val="20"/>
              </w:rPr>
            </w:pPr>
            <w:r w:rsidRPr="00E16212">
              <w:rPr>
                <w:color w:val="000000"/>
                <w:sz w:val="20"/>
                <w:szCs w:val="20"/>
              </w:rPr>
              <w:t>8</w:t>
            </w:r>
          </w:p>
        </w:tc>
      </w:tr>
      <w:tr w:rsidR="00E16212" w:rsidRPr="00E16212" w14:paraId="7C4F40BA" w14:textId="77777777" w:rsidTr="009E53B0">
        <w:trPr>
          <w:trHeight w:val="300"/>
        </w:trPr>
        <w:tc>
          <w:tcPr>
            <w:tcW w:w="9566" w:type="dxa"/>
            <w:gridSpan w:val="8"/>
            <w:noWrap/>
            <w:vAlign w:val="center"/>
            <w:hideMark/>
          </w:tcPr>
          <w:p w14:paraId="4CC9FF2D" w14:textId="77777777" w:rsidR="00E16212" w:rsidRPr="00E16212" w:rsidRDefault="00E16212" w:rsidP="00E16212">
            <w:pPr>
              <w:jc w:val="center"/>
              <w:rPr>
                <w:bCs/>
                <w:color w:val="000000"/>
                <w:sz w:val="20"/>
                <w:szCs w:val="20"/>
              </w:rPr>
            </w:pPr>
            <w:r w:rsidRPr="00E16212">
              <w:rPr>
                <w:bCs/>
                <w:color w:val="000000"/>
                <w:sz w:val="20"/>
                <w:szCs w:val="20"/>
              </w:rPr>
              <w:t>Определение операционных (подконтрольных) расходов (базовый уровень согласно приложению 5.1 метод.указаний)</w:t>
            </w:r>
          </w:p>
        </w:tc>
      </w:tr>
      <w:tr w:rsidR="00E16212" w:rsidRPr="00E16212" w14:paraId="56D24055" w14:textId="77777777" w:rsidTr="009E53B0">
        <w:trPr>
          <w:trHeight w:val="374"/>
        </w:trPr>
        <w:tc>
          <w:tcPr>
            <w:tcW w:w="497" w:type="dxa"/>
            <w:noWrap/>
            <w:vAlign w:val="center"/>
            <w:hideMark/>
          </w:tcPr>
          <w:p w14:paraId="0773288B" w14:textId="77777777" w:rsidR="00E16212" w:rsidRPr="00E16212" w:rsidRDefault="00E16212" w:rsidP="00E16212">
            <w:pPr>
              <w:jc w:val="center"/>
              <w:rPr>
                <w:color w:val="000000"/>
                <w:sz w:val="20"/>
                <w:szCs w:val="20"/>
              </w:rPr>
            </w:pPr>
            <w:r w:rsidRPr="00E16212">
              <w:rPr>
                <w:color w:val="000000"/>
                <w:sz w:val="20"/>
                <w:szCs w:val="20"/>
              </w:rPr>
              <w:t>1</w:t>
            </w:r>
          </w:p>
        </w:tc>
        <w:tc>
          <w:tcPr>
            <w:tcW w:w="2136" w:type="dxa"/>
            <w:noWrap/>
            <w:vAlign w:val="center"/>
            <w:hideMark/>
          </w:tcPr>
          <w:p w14:paraId="67E71178" w14:textId="77777777" w:rsidR="00E16212" w:rsidRPr="00E16212" w:rsidRDefault="00E16212" w:rsidP="00E16212">
            <w:pPr>
              <w:jc w:val="center"/>
              <w:rPr>
                <w:bCs/>
                <w:color w:val="000000"/>
                <w:sz w:val="20"/>
                <w:szCs w:val="20"/>
              </w:rPr>
            </w:pPr>
            <w:r w:rsidRPr="00E16212">
              <w:rPr>
                <w:bCs/>
                <w:color w:val="000000"/>
                <w:sz w:val="20"/>
                <w:szCs w:val="20"/>
              </w:rPr>
              <w:t>Расходы на сырьё и материалы ( в.т.ч.реагенты)</w:t>
            </w:r>
          </w:p>
        </w:tc>
        <w:tc>
          <w:tcPr>
            <w:tcW w:w="853" w:type="dxa"/>
            <w:noWrap/>
            <w:vAlign w:val="center"/>
            <w:hideMark/>
          </w:tcPr>
          <w:p w14:paraId="2696128B"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66523230" w14:textId="77777777" w:rsidR="00E16212" w:rsidRPr="00E16212" w:rsidRDefault="00E16212" w:rsidP="00E16212">
            <w:pPr>
              <w:jc w:val="center"/>
              <w:rPr>
                <w:color w:val="000000"/>
                <w:sz w:val="20"/>
                <w:szCs w:val="20"/>
              </w:rPr>
            </w:pPr>
            <w:r w:rsidRPr="00E16212">
              <w:rPr>
                <w:color w:val="000000"/>
                <w:sz w:val="20"/>
                <w:szCs w:val="20"/>
              </w:rPr>
              <w:t>13 676,13</w:t>
            </w:r>
          </w:p>
        </w:tc>
        <w:tc>
          <w:tcPr>
            <w:tcW w:w="1370" w:type="dxa"/>
            <w:noWrap/>
            <w:vAlign w:val="center"/>
            <w:hideMark/>
          </w:tcPr>
          <w:p w14:paraId="7A5C5784" w14:textId="77777777" w:rsidR="00E16212" w:rsidRPr="00E16212" w:rsidRDefault="00E16212" w:rsidP="00E16212">
            <w:pPr>
              <w:jc w:val="center"/>
              <w:rPr>
                <w:color w:val="000000"/>
                <w:sz w:val="20"/>
                <w:szCs w:val="20"/>
              </w:rPr>
            </w:pPr>
            <w:r w:rsidRPr="00E16212">
              <w:rPr>
                <w:color w:val="000000"/>
                <w:sz w:val="20"/>
                <w:szCs w:val="20"/>
              </w:rPr>
              <w:t>14 109,50</w:t>
            </w:r>
          </w:p>
        </w:tc>
        <w:tc>
          <w:tcPr>
            <w:tcW w:w="1187" w:type="dxa"/>
            <w:noWrap/>
            <w:vAlign w:val="center"/>
            <w:hideMark/>
          </w:tcPr>
          <w:p w14:paraId="43965B5D" w14:textId="77777777" w:rsidR="00E16212" w:rsidRPr="00E16212" w:rsidRDefault="00E16212" w:rsidP="00E16212">
            <w:pPr>
              <w:jc w:val="center"/>
              <w:rPr>
                <w:color w:val="000000"/>
                <w:sz w:val="20"/>
                <w:szCs w:val="20"/>
              </w:rPr>
            </w:pPr>
            <w:r w:rsidRPr="00E16212">
              <w:rPr>
                <w:color w:val="000000"/>
                <w:sz w:val="20"/>
                <w:szCs w:val="20"/>
              </w:rPr>
              <w:t>14 338,84</w:t>
            </w:r>
          </w:p>
        </w:tc>
        <w:tc>
          <w:tcPr>
            <w:tcW w:w="1148" w:type="dxa"/>
            <w:noWrap/>
            <w:vAlign w:val="center"/>
            <w:hideMark/>
          </w:tcPr>
          <w:p w14:paraId="7A3BD4BA" w14:textId="77777777" w:rsidR="00E16212" w:rsidRPr="00E16212" w:rsidRDefault="00E16212" w:rsidP="00E16212">
            <w:pPr>
              <w:jc w:val="center"/>
              <w:rPr>
                <w:color w:val="000000"/>
                <w:sz w:val="20"/>
                <w:szCs w:val="20"/>
              </w:rPr>
            </w:pPr>
            <w:r w:rsidRPr="00E16212">
              <w:rPr>
                <w:color w:val="000000"/>
                <w:sz w:val="20"/>
                <w:szCs w:val="20"/>
              </w:rPr>
              <w:t>229,34</w:t>
            </w:r>
          </w:p>
        </w:tc>
        <w:tc>
          <w:tcPr>
            <w:tcW w:w="1177" w:type="dxa"/>
            <w:noWrap/>
            <w:vAlign w:val="center"/>
            <w:hideMark/>
          </w:tcPr>
          <w:p w14:paraId="645CCA85"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27A116EE" w14:textId="77777777" w:rsidTr="009E53B0">
        <w:trPr>
          <w:trHeight w:val="374"/>
        </w:trPr>
        <w:tc>
          <w:tcPr>
            <w:tcW w:w="497" w:type="dxa"/>
            <w:noWrap/>
            <w:vAlign w:val="center"/>
            <w:hideMark/>
          </w:tcPr>
          <w:p w14:paraId="5AFAEBEC" w14:textId="77777777" w:rsidR="00E16212" w:rsidRPr="00E16212" w:rsidRDefault="00E16212" w:rsidP="00E16212">
            <w:pPr>
              <w:jc w:val="center"/>
              <w:rPr>
                <w:color w:val="000000"/>
                <w:sz w:val="20"/>
                <w:szCs w:val="20"/>
              </w:rPr>
            </w:pPr>
            <w:r w:rsidRPr="00E16212">
              <w:rPr>
                <w:color w:val="000000"/>
                <w:sz w:val="20"/>
                <w:szCs w:val="20"/>
              </w:rPr>
              <w:t>2</w:t>
            </w:r>
          </w:p>
        </w:tc>
        <w:tc>
          <w:tcPr>
            <w:tcW w:w="2136" w:type="dxa"/>
            <w:noWrap/>
            <w:vAlign w:val="center"/>
            <w:hideMark/>
          </w:tcPr>
          <w:p w14:paraId="67399DEA" w14:textId="77777777" w:rsidR="00E16212" w:rsidRPr="00E16212" w:rsidRDefault="00E16212" w:rsidP="00E16212">
            <w:pPr>
              <w:jc w:val="center"/>
              <w:rPr>
                <w:bCs/>
                <w:color w:val="000000"/>
                <w:sz w:val="20"/>
                <w:szCs w:val="20"/>
              </w:rPr>
            </w:pPr>
            <w:r w:rsidRPr="00E16212">
              <w:rPr>
                <w:bCs/>
                <w:color w:val="000000"/>
                <w:sz w:val="20"/>
                <w:szCs w:val="20"/>
              </w:rPr>
              <w:t>Расходы на ремонт основных средств</w:t>
            </w:r>
          </w:p>
        </w:tc>
        <w:tc>
          <w:tcPr>
            <w:tcW w:w="853" w:type="dxa"/>
            <w:noWrap/>
            <w:vAlign w:val="center"/>
            <w:hideMark/>
          </w:tcPr>
          <w:p w14:paraId="286C0A67"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53D7D693" w14:textId="77777777" w:rsidR="00E16212" w:rsidRPr="00E16212" w:rsidRDefault="00E16212" w:rsidP="00E16212">
            <w:pPr>
              <w:jc w:val="center"/>
              <w:rPr>
                <w:color w:val="000000"/>
                <w:sz w:val="20"/>
                <w:szCs w:val="20"/>
              </w:rPr>
            </w:pPr>
            <w:r w:rsidRPr="00E16212">
              <w:rPr>
                <w:color w:val="000000"/>
                <w:sz w:val="20"/>
                <w:szCs w:val="20"/>
              </w:rPr>
              <w:t>23 019,95</w:t>
            </w:r>
          </w:p>
        </w:tc>
        <w:tc>
          <w:tcPr>
            <w:tcW w:w="1370" w:type="dxa"/>
            <w:noWrap/>
            <w:vAlign w:val="center"/>
            <w:hideMark/>
          </w:tcPr>
          <w:p w14:paraId="1A4FB858" w14:textId="77777777" w:rsidR="00E16212" w:rsidRPr="00E16212" w:rsidRDefault="00E16212" w:rsidP="00E16212">
            <w:pPr>
              <w:jc w:val="center"/>
              <w:rPr>
                <w:color w:val="000000"/>
                <w:sz w:val="20"/>
                <w:szCs w:val="20"/>
              </w:rPr>
            </w:pPr>
            <w:r w:rsidRPr="00E16212">
              <w:rPr>
                <w:color w:val="000000"/>
                <w:sz w:val="20"/>
                <w:szCs w:val="20"/>
              </w:rPr>
              <w:t>23 749,40</w:t>
            </w:r>
          </w:p>
        </w:tc>
        <w:tc>
          <w:tcPr>
            <w:tcW w:w="1187" w:type="dxa"/>
            <w:noWrap/>
            <w:vAlign w:val="center"/>
            <w:hideMark/>
          </w:tcPr>
          <w:p w14:paraId="7F5FD3DE" w14:textId="77777777" w:rsidR="00E16212" w:rsidRPr="00E16212" w:rsidRDefault="00E16212" w:rsidP="00E16212">
            <w:pPr>
              <w:jc w:val="center"/>
              <w:rPr>
                <w:color w:val="000000"/>
                <w:sz w:val="20"/>
                <w:szCs w:val="20"/>
              </w:rPr>
            </w:pPr>
            <w:r w:rsidRPr="00E16212">
              <w:rPr>
                <w:color w:val="000000"/>
                <w:sz w:val="20"/>
                <w:szCs w:val="20"/>
              </w:rPr>
              <w:t>24 135,43</w:t>
            </w:r>
          </w:p>
        </w:tc>
        <w:tc>
          <w:tcPr>
            <w:tcW w:w="1148" w:type="dxa"/>
            <w:noWrap/>
            <w:vAlign w:val="center"/>
            <w:hideMark/>
          </w:tcPr>
          <w:p w14:paraId="1A4FEBEE" w14:textId="77777777" w:rsidR="00E16212" w:rsidRPr="00E16212" w:rsidRDefault="00E16212" w:rsidP="00E16212">
            <w:pPr>
              <w:jc w:val="center"/>
              <w:rPr>
                <w:color w:val="000000"/>
                <w:sz w:val="20"/>
                <w:szCs w:val="20"/>
              </w:rPr>
            </w:pPr>
            <w:r w:rsidRPr="00E16212">
              <w:rPr>
                <w:color w:val="000000"/>
                <w:sz w:val="20"/>
                <w:szCs w:val="20"/>
              </w:rPr>
              <w:t>386,03</w:t>
            </w:r>
          </w:p>
        </w:tc>
        <w:tc>
          <w:tcPr>
            <w:tcW w:w="1177" w:type="dxa"/>
            <w:noWrap/>
            <w:vAlign w:val="center"/>
            <w:hideMark/>
          </w:tcPr>
          <w:p w14:paraId="071ABBBE"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733D092C" w14:textId="77777777" w:rsidTr="009E53B0">
        <w:trPr>
          <w:trHeight w:val="360"/>
        </w:trPr>
        <w:tc>
          <w:tcPr>
            <w:tcW w:w="497" w:type="dxa"/>
            <w:noWrap/>
            <w:vAlign w:val="center"/>
            <w:hideMark/>
          </w:tcPr>
          <w:p w14:paraId="69F9770F" w14:textId="77777777" w:rsidR="00E16212" w:rsidRPr="00E16212" w:rsidRDefault="00E16212" w:rsidP="00E16212">
            <w:pPr>
              <w:jc w:val="center"/>
              <w:rPr>
                <w:color w:val="000000"/>
                <w:sz w:val="20"/>
                <w:szCs w:val="20"/>
              </w:rPr>
            </w:pPr>
            <w:r w:rsidRPr="00E16212">
              <w:rPr>
                <w:color w:val="000000"/>
                <w:sz w:val="20"/>
                <w:szCs w:val="20"/>
              </w:rPr>
              <w:t>3</w:t>
            </w:r>
          </w:p>
        </w:tc>
        <w:tc>
          <w:tcPr>
            <w:tcW w:w="2136" w:type="dxa"/>
            <w:noWrap/>
            <w:vAlign w:val="center"/>
            <w:hideMark/>
          </w:tcPr>
          <w:p w14:paraId="2259690C" w14:textId="77777777" w:rsidR="00E16212" w:rsidRPr="00E16212" w:rsidRDefault="00E16212" w:rsidP="00E16212">
            <w:pPr>
              <w:jc w:val="center"/>
              <w:rPr>
                <w:bCs/>
                <w:color w:val="000000"/>
                <w:sz w:val="20"/>
                <w:szCs w:val="20"/>
              </w:rPr>
            </w:pPr>
            <w:r w:rsidRPr="00E16212">
              <w:rPr>
                <w:bCs/>
                <w:color w:val="000000"/>
                <w:sz w:val="20"/>
                <w:szCs w:val="20"/>
              </w:rPr>
              <w:t>Расходы на оплату труда, всего</w:t>
            </w:r>
          </w:p>
        </w:tc>
        <w:tc>
          <w:tcPr>
            <w:tcW w:w="853" w:type="dxa"/>
            <w:noWrap/>
            <w:vAlign w:val="center"/>
            <w:hideMark/>
          </w:tcPr>
          <w:p w14:paraId="5B1FA8BB"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6898F0B0" w14:textId="77777777" w:rsidR="00E16212" w:rsidRPr="00E16212" w:rsidRDefault="00E16212" w:rsidP="00E16212">
            <w:pPr>
              <w:jc w:val="center"/>
              <w:rPr>
                <w:color w:val="000000"/>
                <w:sz w:val="20"/>
                <w:szCs w:val="20"/>
              </w:rPr>
            </w:pPr>
            <w:r w:rsidRPr="00E16212">
              <w:rPr>
                <w:color w:val="000000"/>
                <w:sz w:val="20"/>
                <w:szCs w:val="20"/>
              </w:rPr>
              <w:t>211 469,65</w:t>
            </w:r>
          </w:p>
        </w:tc>
        <w:tc>
          <w:tcPr>
            <w:tcW w:w="1370" w:type="dxa"/>
            <w:noWrap/>
            <w:vAlign w:val="center"/>
            <w:hideMark/>
          </w:tcPr>
          <w:p w14:paraId="4E567936" w14:textId="77777777" w:rsidR="00E16212" w:rsidRPr="00E16212" w:rsidRDefault="00E16212" w:rsidP="00E16212">
            <w:pPr>
              <w:jc w:val="center"/>
              <w:rPr>
                <w:color w:val="000000"/>
                <w:sz w:val="20"/>
                <w:szCs w:val="20"/>
              </w:rPr>
            </w:pPr>
            <w:r w:rsidRPr="00E16212">
              <w:rPr>
                <w:color w:val="000000"/>
                <w:sz w:val="20"/>
                <w:szCs w:val="20"/>
              </w:rPr>
              <w:t>218 170,64</w:t>
            </w:r>
          </w:p>
        </w:tc>
        <w:tc>
          <w:tcPr>
            <w:tcW w:w="1187" w:type="dxa"/>
            <w:noWrap/>
            <w:vAlign w:val="center"/>
            <w:hideMark/>
          </w:tcPr>
          <w:p w14:paraId="6674EE52" w14:textId="77777777" w:rsidR="00E16212" w:rsidRPr="00E16212" w:rsidRDefault="00E16212" w:rsidP="00E16212">
            <w:pPr>
              <w:jc w:val="center"/>
              <w:rPr>
                <w:color w:val="000000"/>
                <w:sz w:val="20"/>
                <w:szCs w:val="20"/>
              </w:rPr>
            </w:pPr>
            <w:r w:rsidRPr="00E16212">
              <w:rPr>
                <w:color w:val="000000"/>
                <w:sz w:val="20"/>
                <w:szCs w:val="20"/>
              </w:rPr>
              <w:t>221 716,83</w:t>
            </w:r>
          </w:p>
        </w:tc>
        <w:tc>
          <w:tcPr>
            <w:tcW w:w="1148" w:type="dxa"/>
            <w:noWrap/>
            <w:vAlign w:val="center"/>
            <w:hideMark/>
          </w:tcPr>
          <w:p w14:paraId="2EE7BA99" w14:textId="77777777" w:rsidR="00E16212" w:rsidRPr="00E16212" w:rsidRDefault="00E16212" w:rsidP="00E16212">
            <w:pPr>
              <w:jc w:val="center"/>
              <w:rPr>
                <w:color w:val="000000"/>
                <w:sz w:val="20"/>
                <w:szCs w:val="20"/>
              </w:rPr>
            </w:pPr>
            <w:r w:rsidRPr="00E16212">
              <w:rPr>
                <w:color w:val="000000"/>
                <w:sz w:val="20"/>
                <w:szCs w:val="20"/>
              </w:rPr>
              <w:t>3 546,19</w:t>
            </w:r>
          </w:p>
        </w:tc>
        <w:tc>
          <w:tcPr>
            <w:tcW w:w="1177" w:type="dxa"/>
            <w:noWrap/>
            <w:vAlign w:val="center"/>
            <w:hideMark/>
          </w:tcPr>
          <w:p w14:paraId="0AEE4E43"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1284AE39" w14:textId="77777777" w:rsidTr="009E53B0">
        <w:trPr>
          <w:trHeight w:val="289"/>
        </w:trPr>
        <w:tc>
          <w:tcPr>
            <w:tcW w:w="497" w:type="dxa"/>
            <w:noWrap/>
            <w:vAlign w:val="center"/>
            <w:hideMark/>
          </w:tcPr>
          <w:p w14:paraId="0795DCF7" w14:textId="77777777" w:rsidR="00E16212" w:rsidRPr="00E16212" w:rsidRDefault="00E16212" w:rsidP="00E16212">
            <w:pPr>
              <w:jc w:val="center"/>
              <w:rPr>
                <w:color w:val="000000"/>
                <w:sz w:val="20"/>
                <w:szCs w:val="20"/>
              </w:rPr>
            </w:pPr>
            <w:r w:rsidRPr="00E16212">
              <w:rPr>
                <w:color w:val="000000"/>
                <w:sz w:val="20"/>
                <w:szCs w:val="20"/>
              </w:rPr>
              <w:t>3.1</w:t>
            </w:r>
          </w:p>
        </w:tc>
        <w:tc>
          <w:tcPr>
            <w:tcW w:w="2136" w:type="dxa"/>
            <w:noWrap/>
            <w:vAlign w:val="center"/>
            <w:hideMark/>
          </w:tcPr>
          <w:p w14:paraId="1B4AAC80" w14:textId="77777777" w:rsidR="00E16212" w:rsidRPr="00E16212" w:rsidRDefault="00E16212" w:rsidP="00E16212">
            <w:pPr>
              <w:jc w:val="center"/>
              <w:rPr>
                <w:color w:val="000000"/>
                <w:sz w:val="20"/>
                <w:szCs w:val="20"/>
              </w:rPr>
            </w:pPr>
            <w:r w:rsidRPr="00E16212">
              <w:rPr>
                <w:color w:val="000000"/>
                <w:sz w:val="20"/>
                <w:szCs w:val="20"/>
              </w:rPr>
              <w:t>в том числе ППП</w:t>
            </w:r>
          </w:p>
        </w:tc>
        <w:tc>
          <w:tcPr>
            <w:tcW w:w="853" w:type="dxa"/>
            <w:noWrap/>
            <w:vAlign w:val="center"/>
            <w:hideMark/>
          </w:tcPr>
          <w:p w14:paraId="1AC869E4"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15931CEF" w14:textId="77777777" w:rsidR="00E16212" w:rsidRPr="00E16212" w:rsidRDefault="00E16212" w:rsidP="00E16212">
            <w:pPr>
              <w:jc w:val="center"/>
              <w:rPr>
                <w:color w:val="000000"/>
                <w:sz w:val="20"/>
                <w:szCs w:val="20"/>
              </w:rPr>
            </w:pPr>
            <w:r w:rsidRPr="00E16212">
              <w:rPr>
                <w:color w:val="000000"/>
                <w:sz w:val="20"/>
                <w:szCs w:val="20"/>
              </w:rPr>
              <w:t>172 130,50</w:t>
            </w:r>
          </w:p>
        </w:tc>
        <w:tc>
          <w:tcPr>
            <w:tcW w:w="1370" w:type="dxa"/>
            <w:noWrap/>
            <w:vAlign w:val="center"/>
            <w:hideMark/>
          </w:tcPr>
          <w:p w14:paraId="47C9ACC7" w14:textId="77777777" w:rsidR="00E16212" w:rsidRPr="00E16212" w:rsidRDefault="00E16212" w:rsidP="00E16212">
            <w:pPr>
              <w:jc w:val="center"/>
              <w:rPr>
                <w:color w:val="000000"/>
                <w:sz w:val="20"/>
                <w:szCs w:val="20"/>
              </w:rPr>
            </w:pPr>
            <w:r w:rsidRPr="00E16212">
              <w:rPr>
                <w:color w:val="000000"/>
                <w:sz w:val="20"/>
                <w:szCs w:val="20"/>
              </w:rPr>
              <w:t>177 584,92</w:t>
            </w:r>
          </w:p>
        </w:tc>
        <w:tc>
          <w:tcPr>
            <w:tcW w:w="1187" w:type="dxa"/>
            <w:noWrap/>
            <w:vAlign w:val="center"/>
            <w:hideMark/>
          </w:tcPr>
          <w:p w14:paraId="1EF631BA" w14:textId="77777777" w:rsidR="00E16212" w:rsidRPr="00E16212" w:rsidRDefault="00E16212" w:rsidP="00E16212">
            <w:pPr>
              <w:jc w:val="center"/>
              <w:rPr>
                <w:color w:val="000000"/>
                <w:sz w:val="20"/>
                <w:szCs w:val="20"/>
              </w:rPr>
            </w:pPr>
            <w:r w:rsidRPr="00E16212">
              <w:rPr>
                <w:color w:val="000000"/>
                <w:sz w:val="20"/>
                <w:szCs w:val="20"/>
              </w:rPr>
              <w:t>180 471,42</w:t>
            </w:r>
          </w:p>
        </w:tc>
        <w:tc>
          <w:tcPr>
            <w:tcW w:w="1148" w:type="dxa"/>
            <w:noWrap/>
            <w:vAlign w:val="center"/>
            <w:hideMark/>
          </w:tcPr>
          <w:p w14:paraId="65DE6178" w14:textId="77777777" w:rsidR="00E16212" w:rsidRPr="00E16212" w:rsidRDefault="00E16212" w:rsidP="00E16212">
            <w:pPr>
              <w:jc w:val="center"/>
              <w:rPr>
                <w:color w:val="000000"/>
                <w:sz w:val="20"/>
                <w:szCs w:val="20"/>
              </w:rPr>
            </w:pPr>
            <w:r w:rsidRPr="00E16212">
              <w:rPr>
                <w:color w:val="000000"/>
                <w:sz w:val="20"/>
                <w:szCs w:val="20"/>
              </w:rPr>
              <w:t>2 886,50</w:t>
            </w:r>
          </w:p>
        </w:tc>
        <w:tc>
          <w:tcPr>
            <w:tcW w:w="1177" w:type="dxa"/>
            <w:noWrap/>
            <w:vAlign w:val="center"/>
            <w:hideMark/>
          </w:tcPr>
          <w:p w14:paraId="1F4E1B94"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4888A21D" w14:textId="77777777" w:rsidTr="009E53B0">
        <w:trPr>
          <w:trHeight w:val="289"/>
        </w:trPr>
        <w:tc>
          <w:tcPr>
            <w:tcW w:w="497" w:type="dxa"/>
            <w:noWrap/>
            <w:vAlign w:val="center"/>
            <w:hideMark/>
          </w:tcPr>
          <w:p w14:paraId="071C6FB1" w14:textId="77777777" w:rsidR="00E16212" w:rsidRPr="00E16212" w:rsidRDefault="00E16212" w:rsidP="00E16212">
            <w:pPr>
              <w:jc w:val="center"/>
              <w:rPr>
                <w:color w:val="000000"/>
                <w:sz w:val="20"/>
                <w:szCs w:val="20"/>
              </w:rPr>
            </w:pPr>
            <w:r w:rsidRPr="00E16212">
              <w:rPr>
                <w:color w:val="000000"/>
                <w:sz w:val="20"/>
                <w:szCs w:val="20"/>
              </w:rPr>
              <w:t>3.2</w:t>
            </w:r>
          </w:p>
        </w:tc>
        <w:tc>
          <w:tcPr>
            <w:tcW w:w="2136" w:type="dxa"/>
            <w:noWrap/>
            <w:vAlign w:val="center"/>
            <w:hideMark/>
          </w:tcPr>
          <w:p w14:paraId="68F58881" w14:textId="77777777" w:rsidR="00E16212" w:rsidRPr="00E16212" w:rsidRDefault="00E16212" w:rsidP="00E16212">
            <w:pPr>
              <w:jc w:val="center"/>
              <w:rPr>
                <w:color w:val="000000"/>
                <w:sz w:val="20"/>
                <w:szCs w:val="20"/>
              </w:rPr>
            </w:pPr>
            <w:r w:rsidRPr="00E16212">
              <w:rPr>
                <w:color w:val="000000"/>
                <w:sz w:val="20"/>
                <w:szCs w:val="20"/>
              </w:rPr>
              <w:t>численность, всего</w:t>
            </w:r>
          </w:p>
        </w:tc>
        <w:tc>
          <w:tcPr>
            <w:tcW w:w="853" w:type="dxa"/>
            <w:noWrap/>
            <w:vAlign w:val="center"/>
            <w:hideMark/>
          </w:tcPr>
          <w:p w14:paraId="2E82A756" w14:textId="77777777" w:rsidR="00E16212" w:rsidRPr="00E16212" w:rsidRDefault="00E16212" w:rsidP="00E16212">
            <w:pPr>
              <w:jc w:val="center"/>
              <w:rPr>
                <w:color w:val="000000"/>
                <w:sz w:val="20"/>
                <w:szCs w:val="20"/>
              </w:rPr>
            </w:pPr>
            <w:r w:rsidRPr="00E16212">
              <w:rPr>
                <w:color w:val="000000"/>
                <w:sz w:val="20"/>
                <w:szCs w:val="20"/>
              </w:rPr>
              <w:t>чел.</w:t>
            </w:r>
          </w:p>
        </w:tc>
        <w:tc>
          <w:tcPr>
            <w:tcW w:w="1187" w:type="dxa"/>
            <w:noWrap/>
            <w:vAlign w:val="center"/>
            <w:hideMark/>
          </w:tcPr>
          <w:p w14:paraId="655A6C5A" w14:textId="77777777" w:rsidR="00E16212" w:rsidRPr="00E16212" w:rsidRDefault="00E16212" w:rsidP="00E16212">
            <w:pPr>
              <w:jc w:val="center"/>
              <w:rPr>
                <w:color w:val="000000"/>
                <w:sz w:val="20"/>
                <w:szCs w:val="20"/>
              </w:rPr>
            </w:pPr>
            <w:r w:rsidRPr="00E16212">
              <w:rPr>
                <w:color w:val="000000"/>
                <w:sz w:val="20"/>
                <w:szCs w:val="20"/>
              </w:rPr>
              <w:t>386,50</w:t>
            </w:r>
          </w:p>
        </w:tc>
        <w:tc>
          <w:tcPr>
            <w:tcW w:w="1370" w:type="dxa"/>
            <w:noWrap/>
            <w:vAlign w:val="center"/>
            <w:hideMark/>
          </w:tcPr>
          <w:p w14:paraId="58FB97EE" w14:textId="77777777" w:rsidR="00E16212" w:rsidRPr="00E16212" w:rsidRDefault="00E16212" w:rsidP="00E16212">
            <w:pPr>
              <w:jc w:val="center"/>
              <w:rPr>
                <w:color w:val="000000"/>
                <w:sz w:val="20"/>
                <w:szCs w:val="20"/>
              </w:rPr>
            </w:pPr>
            <w:r w:rsidRPr="00E16212">
              <w:rPr>
                <w:color w:val="000000"/>
                <w:sz w:val="20"/>
                <w:szCs w:val="20"/>
              </w:rPr>
              <w:t>386,50</w:t>
            </w:r>
          </w:p>
        </w:tc>
        <w:tc>
          <w:tcPr>
            <w:tcW w:w="1187" w:type="dxa"/>
            <w:noWrap/>
            <w:vAlign w:val="center"/>
            <w:hideMark/>
          </w:tcPr>
          <w:p w14:paraId="47005A21" w14:textId="77777777" w:rsidR="00E16212" w:rsidRPr="00E16212" w:rsidRDefault="00E16212" w:rsidP="00E16212">
            <w:pPr>
              <w:jc w:val="center"/>
              <w:rPr>
                <w:color w:val="000000"/>
                <w:sz w:val="20"/>
                <w:szCs w:val="20"/>
              </w:rPr>
            </w:pPr>
            <w:r w:rsidRPr="00E16212">
              <w:rPr>
                <w:color w:val="000000"/>
                <w:sz w:val="20"/>
                <w:szCs w:val="20"/>
              </w:rPr>
              <w:t>386,50</w:t>
            </w:r>
          </w:p>
        </w:tc>
        <w:tc>
          <w:tcPr>
            <w:tcW w:w="1148" w:type="dxa"/>
            <w:noWrap/>
            <w:vAlign w:val="center"/>
            <w:hideMark/>
          </w:tcPr>
          <w:p w14:paraId="738E8791" w14:textId="77777777" w:rsidR="00E16212" w:rsidRPr="00E16212" w:rsidRDefault="00E16212" w:rsidP="00E16212">
            <w:pPr>
              <w:jc w:val="center"/>
              <w:rPr>
                <w:color w:val="000000"/>
                <w:sz w:val="20"/>
                <w:szCs w:val="20"/>
              </w:rPr>
            </w:pPr>
            <w:r w:rsidRPr="00E16212">
              <w:rPr>
                <w:color w:val="000000"/>
                <w:sz w:val="20"/>
                <w:szCs w:val="20"/>
              </w:rPr>
              <w:t>0,00</w:t>
            </w:r>
          </w:p>
        </w:tc>
        <w:tc>
          <w:tcPr>
            <w:tcW w:w="1177" w:type="dxa"/>
            <w:noWrap/>
            <w:vAlign w:val="center"/>
            <w:hideMark/>
          </w:tcPr>
          <w:p w14:paraId="3DF3AEE0" w14:textId="77777777" w:rsidR="00E16212" w:rsidRPr="00E16212" w:rsidRDefault="00E16212" w:rsidP="00E16212">
            <w:pPr>
              <w:jc w:val="center"/>
              <w:rPr>
                <w:color w:val="000000"/>
                <w:sz w:val="20"/>
                <w:szCs w:val="20"/>
              </w:rPr>
            </w:pPr>
            <w:r w:rsidRPr="00E16212">
              <w:rPr>
                <w:color w:val="000000"/>
                <w:sz w:val="20"/>
                <w:szCs w:val="20"/>
              </w:rPr>
              <w:t>0,00</w:t>
            </w:r>
          </w:p>
        </w:tc>
      </w:tr>
      <w:tr w:rsidR="00E16212" w:rsidRPr="00E16212" w14:paraId="2DC4CB78" w14:textId="77777777" w:rsidTr="009E53B0">
        <w:trPr>
          <w:trHeight w:val="180"/>
        </w:trPr>
        <w:tc>
          <w:tcPr>
            <w:tcW w:w="497" w:type="dxa"/>
            <w:noWrap/>
            <w:vAlign w:val="center"/>
            <w:hideMark/>
          </w:tcPr>
          <w:p w14:paraId="3CC00B1A" w14:textId="77777777" w:rsidR="00E16212" w:rsidRPr="00E16212" w:rsidRDefault="00E16212" w:rsidP="00E16212">
            <w:pPr>
              <w:jc w:val="center"/>
              <w:rPr>
                <w:color w:val="000000"/>
                <w:sz w:val="20"/>
                <w:szCs w:val="20"/>
              </w:rPr>
            </w:pPr>
            <w:r w:rsidRPr="00E16212">
              <w:rPr>
                <w:color w:val="000000"/>
                <w:sz w:val="20"/>
                <w:szCs w:val="20"/>
              </w:rPr>
              <w:t>3.4</w:t>
            </w:r>
          </w:p>
        </w:tc>
        <w:tc>
          <w:tcPr>
            <w:tcW w:w="2136" w:type="dxa"/>
            <w:noWrap/>
            <w:vAlign w:val="center"/>
            <w:hideMark/>
          </w:tcPr>
          <w:p w14:paraId="2E76B2BF" w14:textId="77777777" w:rsidR="00E16212" w:rsidRPr="00E16212" w:rsidRDefault="00E16212" w:rsidP="00E16212">
            <w:pPr>
              <w:jc w:val="center"/>
              <w:rPr>
                <w:color w:val="000000"/>
                <w:sz w:val="20"/>
                <w:szCs w:val="20"/>
              </w:rPr>
            </w:pPr>
            <w:r w:rsidRPr="00E16212">
              <w:rPr>
                <w:color w:val="000000"/>
                <w:sz w:val="20"/>
                <w:szCs w:val="20"/>
              </w:rPr>
              <w:t>в том числе ППП</w:t>
            </w:r>
          </w:p>
        </w:tc>
        <w:tc>
          <w:tcPr>
            <w:tcW w:w="853" w:type="dxa"/>
            <w:noWrap/>
            <w:vAlign w:val="center"/>
            <w:hideMark/>
          </w:tcPr>
          <w:p w14:paraId="1AB41C1C" w14:textId="77777777" w:rsidR="00E16212" w:rsidRPr="00E16212" w:rsidRDefault="00E16212" w:rsidP="00E16212">
            <w:pPr>
              <w:jc w:val="center"/>
              <w:rPr>
                <w:color w:val="000000"/>
                <w:sz w:val="20"/>
                <w:szCs w:val="20"/>
              </w:rPr>
            </w:pPr>
          </w:p>
          <w:p w14:paraId="0AA72608" w14:textId="77777777" w:rsidR="00E16212" w:rsidRPr="00E16212" w:rsidRDefault="00E16212" w:rsidP="00E16212">
            <w:pPr>
              <w:jc w:val="center"/>
              <w:rPr>
                <w:color w:val="000000"/>
                <w:sz w:val="20"/>
                <w:szCs w:val="20"/>
              </w:rPr>
            </w:pPr>
            <w:r w:rsidRPr="00E16212">
              <w:rPr>
                <w:color w:val="000000"/>
                <w:sz w:val="20"/>
                <w:szCs w:val="20"/>
              </w:rPr>
              <w:t>чел.</w:t>
            </w:r>
          </w:p>
        </w:tc>
        <w:tc>
          <w:tcPr>
            <w:tcW w:w="1187" w:type="dxa"/>
            <w:noWrap/>
            <w:vAlign w:val="center"/>
            <w:hideMark/>
          </w:tcPr>
          <w:p w14:paraId="496ABBCD" w14:textId="77777777" w:rsidR="00E16212" w:rsidRPr="00E16212" w:rsidRDefault="00E16212" w:rsidP="00E16212">
            <w:pPr>
              <w:jc w:val="center"/>
              <w:rPr>
                <w:color w:val="000000"/>
                <w:sz w:val="20"/>
                <w:szCs w:val="20"/>
              </w:rPr>
            </w:pPr>
            <w:r w:rsidRPr="00E16212">
              <w:rPr>
                <w:color w:val="000000"/>
                <w:sz w:val="20"/>
                <w:szCs w:val="20"/>
              </w:rPr>
              <w:t>329,00</w:t>
            </w:r>
          </w:p>
        </w:tc>
        <w:tc>
          <w:tcPr>
            <w:tcW w:w="1370" w:type="dxa"/>
            <w:noWrap/>
            <w:vAlign w:val="center"/>
            <w:hideMark/>
          </w:tcPr>
          <w:p w14:paraId="1EB37879" w14:textId="77777777" w:rsidR="00E16212" w:rsidRPr="00E16212" w:rsidRDefault="00E16212" w:rsidP="00E16212">
            <w:pPr>
              <w:jc w:val="center"/>
              <w:rPr>
                <w:color w:val="000000"/>
                <w:sz w:val="20"/>
                <w:szCs w:val="20"/>
              </w:rPr>
            </w:pPr>
            <w:r w:rsidRPr="00E16212">
              <w:rPr>
                <w:color w:val="000000"/>
                <w:sz w:val="20"/>
                <w:szCs w:val="20"/>
              </w:rPr>
              <w:t>329,00</w:t>
            </w:r>
          </w:p>
        </w:tc>
        <w:tc>
          <w:tcPr>
            <w:tcW w:w="1187" w:type="dxa"/>
            <w:noWrap/>
            <w:vAlign w:val="center"/>
            <w:hideMark/>
          </w:tcPr>
          <w:p w14:paraId="66217AFE" w14:textId="77777777" w:rsidR="00E16212" w:rsidRPr="00E16212" w:rsidRDefault="00E16212" w:rsidP="00E16212">
            <w:pPr>
              <w:jc w:val="center"/>
              <w:rPr>
                <w:color w:val="000000"/>
                <w:sz w:val="20"/>
                <w:szCs w:val="20"/>
              </w:rPr>
            </w:pPr>
            <w:r w:rsidRPr="00E16212">
              <w:rPr>
                <w:color w:val="000000"/>
                <w:sz w:val="20"/>
                <w:szCs w:val="20"/>
              </w:rPr>
              <w:t>329,00</w:t>
            </w:r>
          </w:p>
        </w:tc>
        <w:tc>
          <w:tcPr>
            <w:tcW w:w="1148" w:type="dxa"/>
            <w:noWrap/>
            <w:vAlign w:val="center"/>
            <w:hideMark/>
          </w:tcPr>
          <w:p w14:paraId="2D785597" w14:textId="77777777" w:rsidR="00E16212" w:rsidRPr="00E16212" w:rsidRDefault="00E16212" w:rsidP="00E16212">
            <w:pPr>
              <w:jc w:val="center"/>
              <w:rPr>
                <w:color w:val="000000"/>
                <w:sz w:val="20"/>
                <w:szCs w:val="20"/>
              </w:rPr>
            </w:pPr>
            <w:r w:rsidRPr="00E16212">
              <w:rPr>
                <w:color w:val="000000"/>
                <w:sz w:val="20"/>
                <w:szCs w:val="20"/>
              </w:rPr>
              <w:t>0,00</w:t>
            </w:r>
          </w:p>
        </w:tc>
        <w:tc>
          <w:tcPr>
            <w:tcW w:w="1177" w:type="dxa"/>
            <w:noWrap/>
            <w:vAlign w:val="center"/>
            <w:hideMark/>
          </w:tcPr>
          <w:p w14:paraId="7C784A3C" w14:textId="77777777" w:rsidR="00E16212" w:rsidRPr="00E16212" w:rsidRDefault="00E16212" w:rsidP="00E16212">
            <w:pPr>
              <w:jc w:val="center"/>
              <w:rPr>
                <w:color w:val="000000"/>
                <w:sz w:val="20"/>
                <w:szCs w:val="20"/>
              </w:rPr>
            </w:pPr>
            <w:r w:rsidRPr="00E16212">
              <w:rPr>
                <w:color w:val="000000"/>
                <w:sz w:val="20"/>
                <w:szCs w:val="20"/>
              </w:rPr>
              <w:t>0,00</w:t>
            </w:r>
          </w:p>
        </w:tc>
      </w:tr>
      <w:tr w:rsidR="00E16212" w:rsidRPr="00E16212" w14:paraId="31E9BF3F" w14:textId="77777777" w:rsidTr="009E53B0">
        <w:trPr>
          <w:trHeight w:val="289"/>
        </w:trPr>
        <w:tc>
          <w:tcPr>
            <w:tcW w:w="497" w:type="dxa"/>
            <w:noWrap/>
            <w:vAlign w:val="center"/>
            <w:hideMark/>
          </w:tcPr>
          <w:p w14:paraId="71BE952E" w14:textId="77777777" w:rsidR="00E16212" w:rsidRPr="00E16212" w:rsidRDefault="00E16212" w:rsidP="00E16212">
            <w:pPr>
              <w:jc w:val="center"/>
              <w:rPr>
                <w:color w:val="000000"/>
                <w:sz w:val="20"/>
                <w:szCs w:val="20"/>
              </w:rPr>
            </w:pPr>
            <w:r w:rsidRPr="00E16212">
              <w:rPr>
                <w:color w:val="000000"/>
                <w:sz w:val="20"/>
                <w:szCs w:val="20"/>
              </w:rPr>
              <w:t>3.5</w:t>
            </w:r>
          </w:p>
        </w:tc>
        <w:tc>
          <w:tcPr>
            <w:tcW w:w="2136" w:type="dxa"/>
            <w:noWrap/>
            <w:vAlign w:val="center"/>
            <w:hideMark/>
          </w:tcPr>
          <w:p w14:paraId="376DF6B4" w14:textId="77777777" w:rsidR="00E16212" w:rsidRPr="00E16212" w:rsidRDefault="00E16212" w:rsidP="00E16212">
            <w:pPr>
              <w:jc w:val="center"/>
              <w:rPr>
                <w:color w:val="000000"/>
                <w:sz w:val="20"/>
                <w:szCs w:val="20"/>
              </w:rPr>
            </w:pPr>
            <w:r w:rsidRPr="00E16212">
              <w:rPr>
                <w:color w:val="000000"/>
                <w:sz w:val="20"/>
                <w:szCs w:val="20"/>
              </w:rPr>
              <w:t>средняя зарплата всего</w:t>
            </w:r>
          </w:p>
        </w:tc>
        <w:tc>
          <w:tcPr>
            <w:tcW w:w="853" w:type="dxa"/>
            <w:noWrap/>
            <w:vAlign w:val="center"/>
            <w:hideMark/>
          </w:tcPr>
          <w:p w14:paraId="109E2DF0" w14:textId="77777777" w:rsidR="00E16212" w:rsidRPr="00E16212" w:rsidRDefault="00E16212" w:rsidP="00E16212">
            <w:pPr>
              <w:jc w:val="center"/>
              <w:rPr>
                <w:color w:val="000000"/>
                <w:sz w:val="20"/>
                <w:szCs w:val="20"/>
              </w:rPr>
            </w:pPr>
            <w:r w:rsidRPr="00E16212">
              <w:rPr>
                <w:color w:val="000000"/>
                <w:sz w:val="20"/>
                <w:szCs w:val="20"/>
              </w:rPr>
              <w:t>руб./</w:t>
            </w:r>
          </w:p>
          <w:p w14:paraId="1F54FBCC" w14:textId="77777777" w:rsidR="00E16212" w:rsidRPr="00E16212" w:rsidRDefault="00E16212" w:rsidP="00E16212">
            <w:pPr>
              <w:jc w:val="center"/>
              <w:rPr>
                <w:color w:val="000000"/>
                <w:sz w:val="20"/>
                <w:szCs w:val="20"/>
              </w:rPr>
            </w:pPr>
            <w:r w:rsidRPr="00E16212">
              <w:rPr>
                <w:color w:val="000000"/>
                <w:sz w:val="20"/>
                <w:szCs w:val="20"/>
              </w:rPr>
              <w:t>чел.</w:t>
            </w:r>
          </w:p>
        </w:tc>
        <w:tc>
          <w:tcPr>
            <w:tcW w:w="1187" w:type="dxa"/>
            <w:noWrap/>
            <w:vAlign w:val="center"/>
            <w:hideMark/>
          </w:tcPr>
          <w:p w14:paraId="1A4C9003" w14:textId="77777777" w:rsidR="00E16212" w:rsidRPr="00E16212" w:rsidRDefault="00E16212" w:rsidP="00E16212">
            <w:pPr>
              <w:jc w:val="center"/>
              <w:rPr>
                <w:color w:val="000000"/>
                <w:sz w:val="20"/>
                <w:szCs w:val="20"/>
              </w:rPr>
            </w:pPr>
            <w:r w:rsidRPr="00E16212">
              <w:rPr>
                <w:color w:val="000000"/>
                <w:sz w:val="20"/>
                <w:szCs w:val="20"/>
              </w:rPr>
              <w:t>45 595,01</w:t>
            </w:r>
          </w:p>
        </w:tc>
        <w:tc>
          <w:tcPr>
            <w:tcW w:w="1370" w:type="dxa"/>
            <w:noWrap/>
            <w:vAlign w:val="center"/>
            <w:hideMark/>
          </w:tcPr>
          <w:p w14:paraId="063D80D6" w14:textId="77777777" w:rsidR="00E16212" w:rsidRPr="00E16212" w:rsidRDefault="00E16212" w:rsidP="00E16212">
            <w:pPr>
              <w:jc w:val="center"/>
              <w:rPr>
                <w:color w:val="000000"/>
                <w:sz w:val="20"/>
                <w:szCs w:val="20"/>
              </w:rPr>
            </w:pPr>
            <w:r w:rsidRPr="00E16212">
              <w:rPr>
                <w:color w:val="000000"/>
                <w:sz w:val="20"/>
                <w:szCs w:val="20"/>
              </w:rPr>
              <w:t>47 039,81</w:t>
            </w:r>
          </w:p>
        </w:tc>
        <w:tc>
          <w:tcPr>
            <w:tcW w:w="1187" w:type="dxa"/>
            <w:noWrap/>
            <w:vAlign w:val="center"/>
            <w:hideMark/>
          </w:tcPr>
          <w:p w14:paraId="008438A2" w14:textId="77777777" w:rsidR="00E16212" w:rsidRPr="00E16212" w:rsidRDefault="00E16212" w:rsidP="00E16212">
            <w:pPr>
              <w:jc w:val="center"/>
              <w:rPr>
                <w:color w:val="000000"/>
                <w:sz w:val="20"/>
                <w:szCs w:val="20"/>
              </w:rPr>
            </w:pPr>
            <w:r w:rsidRPr="00E16212">
              <w:rPr>
                <w:color w:val="000000"/>
                <w:sz w:val="20"/>
                <w:szCs w:val="20"/>
              </w:rPr>
              <w:t>47 804,40</w:t>
            </w:r>
          </w:p>
        </w:tc>
        <w:tc>
          <w:tcPr>
            <w:tcW w:w="1148" w:type="dxa"/>
            <w:noWrap/>
            <w:vAlign w:val="center"/>
            <w:hideMark/>
          </w:tcPr>
          <w:p w14:paraId="6B7D5CBD" w14:textId="77777777" w:rsidR="00E16212" w:rsidRPr="00E16212" w:rsidRDefault="00E16212" w:rsidP="00E16212">
            <w:pPr>
              <w:jc w:val="center"/>
              <w:rPr>
                <w:color w:val="000000"/>
                <w:sz w:val="20"/>
                <w:szCs w:val="20"/>
              </w:rPr>
            </w:pPr>
            <w:r w:rsidRPr="00E16212">
              <w:rPr>
                <w:color w:val="000000"/>
                <w:sz w:val="20"/>
                <w:szCs w:val="20"/>
              </w:rPr>
              <w:t>764,60</w:t>
            </w:r>
          </w:p>
        </w:tc>
        <w:tc>
          <w:tcPr>
            <w:tcW w:w="1177" w:type="dxa"/>
            <w:noWrap/>
            <w:vAlign w:val="center"/>
            <w:hideMark/>
          </w:tcPr>
          <w:p w14:paraId="435BC036"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401D8075" w14:textId="77777777" w:rsidTr="009E53B0">
        <w:trPr>
          <w:trHeight w:val="289"/>
        </w:trPr>
        <w:tc>
          <w:tcPr>
            <w:tcW w:w="497" w:type="dxa"/>
            <w:noWrap/>
            <w:vAlign w:val="center"/>
            <w:hideMark/>
          </w:tcPr>
          <w:p w14:paraId="6F5A8F61" w14:textId="77777777" w:rsidR="00E16212" w:rsidRPr="00E16212" w:rsidRDefault="00E16212" w:rsidP="00E16212">
            <w:pPr>
              <w:jc w:val="center"/>
              <w:rPr>
                <w:color w:val="000000"/>
                <w:sz w:val="20"/>
                <w:szCs w:val="20"/>
              </w:rPr>
            </w:pPr>
            <w:r w:rsidRPr="00E16212">
              <w:rPr>
                <w:color w:val="000000"/>
                <w:sz w:val="20"/>
                <w:szCs w:val="20"/>
              </w:rPr>
              <w:t>3.6</w:t>
            </w:r>
          </w:p>
        </w:tc>
        <w:tc>
          <w:tcPr>
            <w:tcW w:w="2136" w:type="dxa"/>
            <w:noWrap/>
            <w:vAlign w:val="center"/>
            <w:hideMark/>
          </w:tcPr>
          <w:p w14:paraId="003B5EA0" w14:textId="77777777" w:rsidR="00E16212" w:rsidRPr="00E16212" w:rsidRDefault="00E16212" w:rsidP="00E16212">
            <w:pPr>
              <w:jc w:val="center"/>
              <w:rPr>
                <w:color w:val="000000"/>
                <w:sz w:val="20"/>
                <w:szCs w:val="20"/>
              </w:rPr>
            </w:pPr>
            <w:r w:rsidRPr="00E16212">
              <w:rPr>
                <w:color w:val="000000"/>
                <w:sz w:val="20"/>
                <w:szCs w:val="20"/>
              </w:rPr>
              <w:t>в том числе ППП</w:t>
            </w:r>
          </w:p>
        </w:tc>
        <w:tc>
          <w:tcPr>
            <w:tcW w:w="853" w:type="dxa"/>
            <w:noWrap/>
            <w:vAlign w:val="center"/>
            <w:hideMark/>
          </w:tcPr>
          <w:p w14:paraId="00A9C046" w14:textId="77777777" w:rsidR="00E16212" w:rsidRPr="00E16212" w:rsidRDefault="00E16212" w:rsidP="00E16212">
            <w:pPr>
              <w:jc w:val="center"/>
              <w:rPr>
                <w:color w:val="000000"/>
                <w:sz w:val="20"/>
                <w:szCs w:val="20"/>
              </w:rPr>
            </w:pPr>
            <w:r w:rsidRPr="00E16212">
              <w:rPr>
                <w:color w:val="000000"/>
                <w:sz w:val="20"/>
                <w:szCs w:val="20"/>
              </w:rPr>
              <w:t>руб./</w:t>
            </w:r>
          </w:p>
          <w:p w14:paraId="0B41EDFD" w14:textId="77777777" w:rsidR="00E16212" w:rsidRPr="00E16212" w:rsidRDefault="00E16212" w:rsidP="00E16212">
            <w:pPr>
              <w:jc w:val="center"/>
              <w:rPr>
                <w:color w:val="000000"/>
                <w:sz w:val="20"/>
                <w:szCs w:val="20"/>
              </w:rPr>
            </w:pPr>
            <w:r w:rsidRPr="00E16212">
              <w:rPr>
                <w:color w:val="000000"/>
                <w:sz w:val="20"/>
                <w:szCs w:val="20"/>
              </w:rPr>
              <w:t>чел.</w:t>
            </w:r>
          </w:p>
        </w:tc>
        <w:tc>
          <w:tcPr>
            <w:tcW w:w="1187" w:type="dxa"/>
            <w:noWrap/>
            <w:vAlign w:val="center"/>
            <w:hideMark/>
          </w:tcPr>
          <w:p w14:paraId="7B53B95E" w14:textId="77777777" w:rsidR="00E16212" w:rsidRPr="00E16212" w:rsidRDefault="00E16212" w:rsidP="00E16212">
            <w:pPr>
              <w:jc w:val="center"/>
              <w:rPr>
                <w:color w:val="000000"/>
                <w:sz w:val="20"/>
                <w:szCs w:val="20"/>
              </w:rPr>
            </w:pPr>
            <w:r w:rsidRPr="00E16212">
              <w:rPr>
                <w:color w:val="000000"/>
                <w:sz w:val="20"/>
                <w:szCs w:val="20"/>
              </w:rPr>
              <w:t>43 599,42</w:t>
            </w:r>
          </w:p>
        </w:tc>
        <w:tc>
          <w:tcPr>
            <w:tcW w:w="1370" w:type="dxa"/>
            <w:noWrap/>
            <w:vAlign w:val="center"/>
            <w:hideMark/>
          </w:tcPr>
          <w:p w14:paraId="55FB41FC" w14:textId="77777777" w:rsidR="00E16212" w:rsidRPr="00E16212" w:rsidRDefault="00E16212" w:rsidP="00E16212">
            <w:pPr>
              <w:jc w:val="center"/>
              <w:rPr>
                <w:color w:val="000000"/>
                <w:sz w:val="20"/>
                <w:szCs w:val="20"/>
              </w:rPr>
            </w:pPr>
            <w:r w:rsidRPr="00E16212">
              <w:rPr>
                <w:color w:val="000000"/>
                <w:sz w:val="20"/>
                <w:szCs w:val="20"/>
              </w:rPr>
              <w:t>44 980,98</w:t>
            </w:r>
          </w:p>
        </w:tc>
        <w:tc>
          <w:tcPr>
            <w:tcW w:w="1187" w:type="dxa"/>
            <w:noWrap/>
            <w:vAlign w:val="center"/>
            <w:hideMark/>
          </w:tcPr>
          <w:p w14:paraId="231F3DAF" w14:textId="77777777" w:rsidR="00E16212" w:rsidRPr="00E16212" w:rsidRDefault="00E16212" w:rsidP="00E16212">
            <w:pPr>
              <w:jc w:val="center"/>
              <w:rPr>
                <w:color w:val="000000"/>
                <w:sz w:val="20"/>
                <w:szCs w:val="20"/>
              </w:rPr>
            </w:pPr>
            <w:r w:rsidRPr="00E16212">
              <w:rPr>
                <w:color w:val="000000"/>
                <w:sz w:val="20"/>
                <w:szCs w:val="20"/>
              </w:rPr>
              <w:t>45 712,11</w:t>
            </w:r>
          </w:p>
        </w:tc>
        <w:tc>
          <w:tcPr>
            <w:tcW w:w="1148" w:type="dxa"/>
            <w:noWrap/>
            <w:vAlign w:val="center"/>
            <w:hideMark/>
          </w:tcPr>
          <w:p w14:paraId="008E33F3" w14:textId="77777777" w:rsidR="00E16212" w:rsidRPr="00E16212" w:rsidRDefault="00E16212" w:rsidP="00E16212">
            <w:pPr>
              <w:jc w:val="center"/>
              <w:rPr>
                <w:color w:val="000000"/>
                <w:sz w:val="20"/>
                <w:szCs w:val="20"/>
              </w:rPr>
            </w:pPr>
            <w:r w:rsidRPr="00E16212">
              <w:rPr>
                <w:color w:val="000000"/>
                <w:sz w:val="20"/>
                <w:szCs w:val="20"/>
              </w:rPr>
              <w:t>731,13</w:t>
            </w:r>
          </w:p>
        </w:tc>
        <w:tc>
          <w:tcPr>
            <w:tcW w:w="1177" w:type="dxa"/>
            <w:noWrap/>
            <w:vAlign w:val="center"/>
            <w:hideMark/>
          </w:tcPr>
          <w:p w14:paraId="6A6BAECB"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0E2AFEE4" w14:textId="77777777" w:rsidTr="009E53B0">
        <w:trPr>
          <w:trHeight w:val="2078"/>
        </w:trPr>
        <w:tc>
          <w:tcPr>
            <w:tcW w:w="497" w:type="dxa"/>
            <w:noWrap/>
            <w:vAlign w:val="center"/>
            <w:hideMark/>
          </w:tcPr>
          <w:p w14:paraId="46D5DE39" w14:textId="77777777" w:rsidR="00E16212" w:rsidRPr="00E16212" w:rsidRDefault="00E16212" w:rsidP="00E16212">
            <w:pPr>
              <w:jc w:val="center"/>
              <w:rPr>
                <w:color w:val="000000"/>
                <w:sz w:val="20"/>
                <w:szCs w:val="20"/>
              </w:rPr>
            </w:pPr>
            <w:r w:rsidRPr="00E16212">
              <w:rPr>
                <w:color w:val="000000"/>
                <w:sz w:val="20"/>
                <w:szCs w:val="20"/>
              </w:rPr>
              <w:t>4</w:t>
            </w:r>
          </w:p>
        </w:tc>
        <w:tc>
          <w:tcPr>
            <w:tcW w:w="2136" w:type="dxa"/>
            <w:vAlign w:val="center"/>
            <w:hideMark/>
          </w:tcPr>
          <w:p w14:paraId="15BB02C2" w14:textId="77777777" w:rsidR="00E16212" w:rsidRPr="00E16212" w:rsidRDefault="00E16212" w:rsidP="00E16212">
            <w:pPr>
              <w:jc w:val="center"/>
              <w:rPr>
                <w:bCs/>
                <w:color w:val="000000"/>
                <w:sz w:val="20"/>
                <w:szCs w:val="20"/>
              </w:rPr>
            </w:pPr>
            <w:r w:rsidRPr="00E16212">
              <w:rPr>
                <w:bCs/>
                <w:color w:val="000000"/>
                <w:sz w:val="20"/>
                <w:szCs w:val="20"/>
              </w:rPr>
              <w:t>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853" w:type="dxa"/>
            <w:noWrap/>
            <w:vAlign w:val="center"/>
            <w:hideMark/>
          </w:tcPr>
          <w:p w14:paraId="42657BFB"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4A522C2B" w14:textId="77777777" w:rsidR="00E16212" w:rsidRPr="00E16212" w:rsidRDefault="00E16212" w:rsidP="00E16212">
            <w:pPr>
              <w:jc w:val="center"/>
              <w:rPr>
                <w:color w:val="000000"/>
                <w:sz w:val="20"/>
                <w:szCs w:val="20"/>
              </w:rPr>
            </w:pPr>
            <w:r w:rsidRPr="00E16212">
              <w:rPr>
                <w:color w:val="000000"/>
                <w:sz w:val="20"/>
                <w:szCs w:val="20"/>
              </w:rPr>
              <w:t>4 529,45</w:t>
            </w:r>
          </w:p>
        </w:tc>
        <w:tc>
          <w:tcPr>
            <w:tcW w:w="1370" w:type="dxa"/>
            <w:noWrap/>
            <w:vAlign w:val="center"/>
            <w:hideMark/>
          </w:tcPr>
          <w:p w14:paraId="4D753B3F" w14:textId="77777777" w:rsidR="00E16212" w:rsidRPr="00E16212" w:rsidRDefault="00E16212" w:rsidP="00E16212">
            <w:pPr>
              <w:jc w:val="center"/>
              <w:rPr>
                <w:color w:val="000000"/>
                <w:sz w:val="20"/>
                <w:szCs w:val="20"/>
              </w:rPr>
            </w:pPr>
            <w:r w:rsidRPr="00E16212">
              <w:rPr>
                <w:color w:val="000000"/>
                <w:sz w:val="20"/>
                <w:szCs w:val="20"/>
              </w:rPr>
              <w:t>4 673,00</w:t>
            </w:r>
          </w:p>
        </w:tc>
        <w:tc>
          <w:tcPr>
            <w:tcW w:w="1187" w:type="dxa"/>
            <w:noWrap/>
            <w:vAlign w:val="center"/>
            <w:hideMark/>
          </w:tcPr>
          <w:p w14:paraId="256EC09F" w14:textId="77777777" w:rsidR="00E16212" w:rsidRPr="00E16212" w:rsidRDefault="00E16212" w:rsidP="00E16212">
            <w:pPr>
              <w:jc w:val="center"/>
              <w:rPr>
                <w:color w:val="000000"/>
                <w:sz w:val="20"/>
                <w:szCs w:val="20"/>
              </w:rPr>
            </w:pPr>
            <w:r w:rsidRPr="00E16212">
              <w:rPr>
                <w:color w:val="000000"/>
                <w:sz w:val="20"/>
                <w:szCs w:val="20"/>
              </w:rPr>
              <w:t>4 748,93</w:t>
            </w:r>
          </w:p>
        </w:tc>
        <w:tc>
          <w:tcPr>
            <w:tcW w:w="1148" w:type="dxa"/>
            <w:noWrap/>
            <w:vAlign w:val="center"/>
            <w:hideMark/>
          </w:tcPr>
          <w:p w14:paraId="24E05A59" w14:textId="77777777" w:rsidR="00E16212" w:rsidRPr="00E16212" w:rsidRDefault="00E16212" w:rsidP="00E16212">
            <w:pPr>
              <w:jc w:val="center"/>
              <w:rPr>
                <w:color w:val="000000"/>
                <w:sz w:val="20"/>
                <w:szCs w:val="20"/>
              </w:rPr>
            </w:pPr>
            <w:r w:rsidRPr="00E16212">
              <w:rPr>
                <w:color w:val="000000"/>
                <w:sz w:val="20"/>
                <w:szCs w:val="20"/>
              </w:rPr>
              <w:t>75,93</w:t>
            </w:r>
          </w:p>
        </w:tc>
        <w:tc>
          <w:tcPr>
            <w:tcW w:w="1177" w:type="dxa"/>
            <w:noWrap/>
            <w:vAlign w:val="center"/>
            <w:hideMark/>
          </w:tcPr>
          <w:p w14:paraId="4DF6BFDA"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4BD89612" w14:textId="77777777" w:rsidTr="009E53B0">
        <w:trPr>
          <w:trHeight w:val="1038"/>
        </w:trPr>
        <w:tc>
          <w:tcPr>
            <w:tcW w:w="497" w:type="dxa"/>
            <w:noWrap/>
            <w:vAlign w:val="center"/>
            <w:hideMark/>
          </w:tcPr>
          <w:p w14:paraId="22812B80" w14:textId="77777777" w:rsidR="00E16212" w:rsidRPr="00E16212" w:rsidRDefault="00E16212" w:rsidP="00E16212">
            <w:pPr>
              <w:jc w:val="center"/>
              <w:rPr>
                <w:color w:val="000000"/>
                <w:sz w:val="20"/>
                <w:szCs w:val="20"/>
              </w:rPr>
            </w:pPr>
            <w:r w:rsidRPr="00E16212">
              <w:rPr>
                <w:color w:val="000000"/>
                <w:sz w:val="20"/>
                <w:szCs w:val="20"/>
              </w:rPr>
              <w:lastRenderedPageBreak/>
              <w:t>5</w:t>
            </w:r>
          </w:p>
        </w:tc>
        <w:tc>
          <w:tcPr>
            <w:tcW w:w="2136" w:type="dxa"/>
            <w:vAlign w:val="center"/>
            <w:hideMark/>
          </w:tcPr>
          <w:p w14:paraId="506E8998" w14:textId="77777777" w:rsidR="00E16212" w:rsidRPr="00E16212" w:rsidRDefault="00E16212" w:rsidP="00E16212">
            <w:pPr>
              <w:jc w:val="center"/>
              <w:rPr>
                <w:bCs/>
                <w:color w:val="000000"/>
                <w:sz w:val="20"/>
                <w:szCs w:val="20"/>
              </w:rPr>
            </w:pPr>
            <w:r w:rsidRPr="00E16212">
              <w:rPr>
                <w:bCs/>
                <w:color w:val="000000"/>
                <w:sz w:val="20"/>
                <w:szCs w:val="20"/>
              </w:rPr>
              <w:t>Расходы на оплату иных работ и услуг, выполняемых по договорам с организациями, включая:</w:t>
            </w:r>
          </w:p>
        </w:tc>
        <w:tc>
          <w:tcPr>
            <w:tcW w:w="853" w:type="dxa"/>
            <w:noWrap/>
            <w:vAlign w:val="center"/>
            <w:hideMark/>
          </w:tcPr>
          <w:p w14:paraId="3BA1599F"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noWrap/>
            <w:vAlign w:val="center"/>
            <w:hideMark/>
          </w:tcPr>
          <w:p w14:paraId="37F7F497" w14:textId="77777777" w:rsidR="00E16212" w:rsidRPr="00E16212" w:rsidRDefault="00E16212" w:rsidP="00E16212">
            <w:pPr>
              <w:jc w:val="center"/>
              <w:rPr>
                <w:color w:val="000000"/>
                <w:sz w:val="20"/>
                <w:szCs w:val="20"/>
              </w:rPr>
            </w:pPr>
            <w:r w:rsidRPr="00E16212">
              <w:rPr>
                <w:color w:val="000000"/>
                <w:sz w:val="20"/>
                <w:szCs w:val="20"/>
              </w:rPr>
              <w:t>17 827,34</w:t>
            </w:r>
          </w:p>
        </w:tc>
        <w:tc>
          <w:tcPr>
            <w:tcW w:w="1370" w:type="dxa"/>
            <w:noWrap/>
            <w:vAlign w:val="center"/>
            <w:hideMark/>
          </w:tcPr>
          <w:p w14:paraId="3E6F17CD" w14:textId="77777777" w:rsidR="00E16212" w:rsidRPr="00E16212" w:rsidRDefault="00E16212" w:rsidP="00E16212">
            <w:pPr>
              <w:jc w:val="center"/>
              <w:rPr>
                <w:color w:val="000000"/>
                <w:sz w:val="20"/>
                <w:szCs w:val="20"/>
              </w:rPr>
            </w:pPr>
            <w:r w:rsidRPr="00E16212">
              <w:rPr>
                <w:color w:val="000000"/>
                <w:sz w:val="20"/>
                <w:szCs w:val="20"/>
              </w:rPr>
              <w:t>25 821,53</w:t>
            </w:r>
          </w:p>
        </w:tc>
        <w:tc>
          <w:tcPr>
            <w:tcW w:w="1187" w:type="dxa"/>
            <w:noWrap/>
            <w:vAlign w:val="center"/>
            <w:hideMark/>
          </w:tcPr>
          <w:p w14:paraId="46F0F03C" w14:textId="77777777" w:rsidR="00E16212" w:rsidRPr="00E16212" w:rsidRDefault="00E16212" w:rsidP="00E16212">
            <w:pPr>
              <w:jc w:val="center"/>
              <w:rPr>
                <w:color w:val="000000"/>
                <w:sz w:val="20"/>
                <w:szCs w:val="20"/>
              </w:rPr>
            </w:pPr>
            <w:r w:rsidRPr="00E16212">
              <w:rPr>
                <w:color w:val="000000"/>
                <w:sz w:val="20"/>
                <w:szCs w:val="20"/>
              </w:rPr>
              <w:t>18 691,19</w:t>
            </w:r>
          </w:p>
        </w:tc>
        <w:tc>
          <w:tcPr>
            <w:tcW w:w="1148" w:type="dxa"/>
            <w:noWrap/>
            <w:vAlign w:val="center"/>
            <w:hideMark/>
          </w:tcPr>
          <w:p w14:paraId="243D02B1" w14:textId="77777777" w:rsidR="00E16212" w:rsidRPr="00E16212" w:rsidRDefault="00E16212" w:rsidP="00E16212">
            <w:pPr>
              <w:jc w:val="center"/>
              <w:rPr>
                <w:color w:val="000000"/>
                <w:sz w:val="20"/>
                <w:szCs w:val="20"/>
              </w:rPr>
            </w:pPr>
            <w:r w:rsidRPr="00E16212">
              <w:rPr>
                <w:color w:val="000000"/>
                <w:sz w:val="20"/>
                <w:szCs w:val="20"/>
              </w:rPr>
              <w:t>-7 130,34</w:t>
            </w:r>
          </w:p>
        </w:tc>
        <w:tc>
          <w:tcPr>
            <w:tcW w:w="1177" w:type="dxa"/>
            <w:noWrap/>
            <w:vAlign w:val="center"/>
            <w:hideMark/>
          </w:tcPr>
          <w:p w14:paraId="539D126C"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4A330060" w14:textId="77777777" w:rsidTr="009E53B0">
        <w:trPr>
          <w:trHeight w:val="289"/>
        </w:trPr>
        <w:tc>
          <w:tcPr>
            <w:tcW w:w="497" w:type="dxa"/>
            <w:noWrap/>
            <w:vAlign w:val="center"/>
            <w:hideMark/>
          </w:tcPr>
          <w:p w14:paraId="4F020C67" w14:textId="77777777" w:rsidR="00E16212" w:rsidRPr="00E16212" w:rsidRDefault="00E16212" w:rsidP="00E16212">
            <w:pPr>
              <w:jc w:val="center"/>
              <w:rPr>
                <w:color w:val="000000"/>
                <w:sz w:val="20"/>
                <w:szCs w:val="20"/>
              </w:rPr>
            </w:pPr>
            <w:r w:rsidRPr="00E16212">
              <w:rPr>
                <w:color w:val="000000"/>
                <w:sz w:val="20"/>
                <w:szCs w:val="20"/>
              </w:rPr>
              <w:t>6</w:t>
            </w:r>
          </w:p>
        </w:tc>
        <w:tc>
          <w:tcPr>
            <w:tcW w:w="2136" w:type="dxa"/>
            <w:noWrap/>
            <w:vAlign w:val="center"/>
            <w:hideMark/>
          </w:tcPr>
          <w:p w14:paraId="1CA2996C" w14:textId="77777777" w:rsidR="00E16212" w:rsidRPr="00E16212" w:rsidRDefault="00E16212" w:rsidP="00E16212">
            <w:pPr>
              <w:jc w:val="center"/>
              <w:rPr>
                <w:color w:val="000000"/>
                <w:sz w:val="20"/>
                <w:szCs w:val="20"/>
              </w:rPr>
            </w:pPr>
            <w:r w:rsidRPr="00E16212">
              <w:rPr>
                <w:color w:val="000000"/>
                <w:sz w:val="20"/>
                <w:szCs w:val="20"/>
              </w:rPr>
              <w:t>- расходы на оплату услуг связи</w:t>
            </w:r>
          </w:p>
        </w:tc>
        <w:tc>
          <w:tcPr>
            <w:tcW w:w="853" w:type="dxa"/>
            <w:noWrap/>
            <w:vAlign w:val="center"/>
            <w:hideMark/>
          </w:tcPr>
          <w:p w14:paraId="24E47B15"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6C52ACF8" w14:textId="77777777" w:rsidR="00E16212" w:rsidRPr="00E16212" w:rsidRDefault="00E16212" w:rsidP="00E16212">
            <w:pPr>
              <w:jc w:val="center"/>
              <w:rPr>
                <w:color w:val="000000"/>
                <w:sz w:val="20"/>
                <w:szCs w:val="20"/>
              </w:rPr>
            </w:pPr>
            <w:r w:rsidRPr="00E16212">
              <w:rPr>
                <w:color w:val="000000"/>
                <w:sz w:val="20"/>
                <w:szCs w:val="20"/>
              </w:rPr>
              <w:t>2409,83</w:t>
            </w:r>
          </w:p>
        </w:tc>
        <w:tc>
          <w:tcPr>
            <w:tcW w:w="1370" w:type="dxa"/>
            <w:noWrap/>
            <w:vAlign w:val="center"/>
            <w:hideMark/>
          </w:tcPr>
          <w:p w14:paraId="3AC285DA" w14:textId="77777777" w:rsidR="00E16212" w:rsidRPr="00E16212" w:rsidRDefault="00E16212" w:rsidP="00E16212">
            <w:pPr>
              <w:jc w:val="center"/>
              <w:rPr>
                <w:color w:val="000000"/>
                <w:sz w:val="20"/>
                <w:szCs w:val="20"/>
              </w:rPr>
            </w:pPr>
            <w:r w:rsidRPr="00E16212">
              <w:rPr>
                <w:color w:val="000000"/>
                <w:sz w:val="20"/>
                <w:szCs w:val="20"/>
              </w:rPr>
              <w:t>2486,19</w:t>
            </w:r>
          </w:p>
        </w:tc>
        <w:tc>
          <w:tcPr>
            <w:tcW w:w="1187" w:type="dxa"/>
            <w:noWrap/>
            <w:vAlign w:val="center"/>
            <w:hideMark/>
          </w:tcPr>
          <w:p w14:paraId="5395DB6E" w14:textId="77777777" w:rsidR="00E16212" w:rsidRPr="00E16212" w:rsidRDefault="00E16212" w:rsidP="00E16212">
            <w:pPr>
              <w:jc w:val="center"/>
              <w:rPr>
                <w:color w:val="000000"/>
                <w:sz w:val="20"/>
                <w:szCs w:val="20"/>
              </w:rPr>
            </w:pPr>
            <w:r w:rsidRPr="00E16212">
              <w:rPr>
                <w:color w:val="000000"/>
                <w:sz w:val="20"/>
                <w:szCs w:val="20"/>
              </w:rPr>
              <w:t>2526,60</w:t>
            </w:r>
          </w:p>
        </w:tc>
        <w:tc>
          <w:tcPr>
            <w:tcW w:w="1148" w:type="dxa"/>
            <w:noWrap/>
            <w:vAlign w:val="center"/>
            <w:hideMark/>
          </w:tcPr>
          <w:p w14:paraId="370FDFA1" w14:textId="77777777" w:rsidR="00E16212" w:rsidRPr="00E16212" w:rsidRDefault="00E16212" w:rsidP="00E16212">
            <w:pPr>
              <w:jc w:val="center"/>
              <w:rPr>
                <w:color w:val="000000"/>
                <w:sz w:val="20"/>
                <w:szCs w:val="20"/>
              </w:rPr>
            </w:pPr>
            <w:r w:rsidRPr="00E16212">
              <w:rPr>
                <w:color w:val="000000"/>
                <w:sz w:val="20"/>
                <w:szCs w:val="20"/>
              </w:rPr>
              <w:t>40,41</w:t>
            </w:r>
          </w:p>
        </w:tc>
        <w:tc>
          <w:tcPr>
            <w:tcW w:w="1177" w:type="dxa"/>
            <w:noWrap/>
            <w:vAlign w:val="center"/>
            <w:hideMark/>
          </w:tcPr>
          <w:p w14:paraId="77030711"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61472116" w14:textId="77777777" w:rsidTr="009E53B0">
        <w:trPr>
          <w:trHeight w:val="289"/>
        </w:trPr>
        <w:tc>
          <w:tcPr>
            <w:tcW w:w="497" w:type="dxa"/>
            <w:noWrap/>
            <w:vAlign w:val="center"/>
            <w:hideMark/>
          </w:tcPr>
          <w:p w14:paraId="21A23D9E" w14:textId="77777777" w:rsidR="00E16212" w:rsidRPr="00E16212" w:rsidRDefault="00E16212" w:rsidP="00E16212">
            <w:pPr>
              <w:jc w:val="center"/>
              <w:rPr>
                <w:color w:val="000000"/>
                <w:sz w:val="20"/>
                <w:szCs w:val="20"/>
              </w:rPr>
            </w:pPr>
            <w:r w:rsidRPr="00E16212">
              <w:rPr>
                <w:color w:val="000000"/>
                <w:sz w:val="20"/>
                <w:szCs w:val="20"/>
              </w:rPr>
              <w:t>6.1</w:t>
            </w:r>
          </w:p>
        </w:tc>
        <w:tc>
          <w:tcPr>
            <w:tcW w:w="2136" w:type="dxa"/>
            <w:noWrap/>
            <w:vAlign w:val="center"/>
            <w:hideMark/>
          </w:tcPr>
          <w:p w14:paraId="68228899" w14:textId="77777777" w:rsidR="00E16212" w:rsidRPr="00E16212" w:rsidRDefault="00E16212" w:rsidP="00E16212">
            <w:pPr>
              <w:jc w:val="center"/>
              <w:rPr>
                <w:color w:val="000000"/>
                <w:sz w:val="20"/>
                <w:szCs w:val="20"/>
              </w:rPr>
            </w:pPr>
            <w:r w:rsidRPr="00E16212">
              <w:rPr>
                <w:color w:val="000000"/>
                <w:sz w:val="20"/>
                <w:szCs w:val="20"/>
              </w:rPr>
              <w:t>- расходы на оплату услуг охраны</w:t>
            </w:r>
          </w:p>
        </w:tc>
        <w:tc>
          <w:tcPr>
            <w:tcW w:w="853" w:type="dxa"/>
            <w:noWrap/>
            <w:vAlign w:val="center"/>
            <w:hideMark/>
          </w:tcPr>
          <w:p w14:paraId="0FDF4A40"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0430259D" w14:textId="77777777" w:rsidR="00E16212" w:rsidRPr="00E16212" w:rsidRDefault="00E16212" w:rsidP="00E16212">
            <w:pPr>
              <w:jc w:val="center"/>
              <w:rPr>
                <w:color w:val="000000"/>
                <w:sz w:val="20"/>
                <w:szCs w:val="20"/>
              </w:rPr>
            </w:pPr>
            <w:r w:rsidRPr="00E16212">
              <w:rPr>
                <w:color w:val="000000"/>
                <w:sz w:val="20"/>
                <w:szCs w:val="20"/>
              </w:rPr>
              <w:t>2698,48</w:t>
            </w:r>
          </w:p>
        </w:tc>
        <w:tc>
          <w:tcPr>
            <w:tcW w:w="1370" w:type="dxa"/>
            <w:noWrap/>
            <w:vAlign w:val="center"/>
            <w:hideMark/>
          </w:tcPr>
          <w:p w14:paraId="461F9987" w14:textId="77777777" w:rsidR="00E16212" w:rsidRPr="00E16212" w:rsidRDefault="00E16212" w:rsidP="00E16212">
            <w:pPr>
              <w:jc w:val="center"/>
              <w:rPr>
                <w:color w:val="000000"/>
                <w:sz w:val="20"/>
                <w:szCs w:val="20"/>
              </w:rPr>
            </w:pPr>
            <w:r w:rsidRPr="00E16212">
              <w:rPr>
                <w:color w:val="000000"/>
                <w:sz w:val="20"/>
                <w:szCs w:val="20"/>
              </w:rPr>
              <w:t>2783,99</w:t>
            </w:r>
          </w:p>
        </w:tc>
        <w:tc>
          <w:tcPr>
            <w:tcW w:w="1187" w:type="dxa"/>
            <w:noWrap/>
            <w:vAlign w:val="center"/>
            <w:hideMark/>
          </w:tcPr>
          <w:p w14:paraId="4551B14D" w14:textId="77777777" w:rsidR="00E16212" w:rsidRPr="00E16212" w:rsidRDefault="00E16212" w:rsidP="00E16212">
            <w:pPr>
              <w:jc w:val="center"/>
              <w:rPr>
                <w:color w:val="000000"/>
                <w:sz w:val="20"/>
                <w:szCs w:val="20"/>
              </w:rPr>
            </w:pPr>
            <w:r w:rsidRPr="00E16212">
              <w:rPr>
                <w:color w:val="000000"/>
                <w:sz w:val="20"/>
                <w:szCs w:val="20"/>
              </w:rPr>
              <w:t>2829,24</w:t>
            </w:r>
          </w:p>
        </w:tc>
        <w:tc>
          <w:tcPr>
            <w:tcW w:w="1148" w:type="dxa"/>
            <w:noWrap/>
            <w:vAlign w:val="center"/>
            <w:hideMark/>
          </w:tcPr>
          <w:p w14:paraId="6A0BA7F8" w14:textId="77777777" w:rsidR="00E16212" w:rsidRPr="00E16212" w:rsidRDefault="00E16212" w:rsidP="00E16212">
            <w:pPr>
              <w:jc w:val="center"/>
              <w:rPr>
                <w:color w:val="000000"/>
                <w:sz w:val="20"/>
                <w:szCs w:val="20"/>
              </w:rPr>
            </w:pPr>
            <w:r w:rsidRPr="00E16212">
              <w:rPr>
                <w:color w:val="000000"/>
                <w:sz w:val="20"/>
                <w:szCs w:val="20"/>
              </w:rPr>
              <w:t>45,25</w:t>
            </w:r>
          </w:p>
        </w:tc>
        <w:tc>
          <w:tcPr>
            <w:tcW w:w="1177" w:type="dxa"/>
            <w:noWrap/>
            <w:vAlign w:val="center"/>
            <w:hideMark/>
          </w:tcPr>
          <w:p w14:paraId="5C37BC7E"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3DDAD2A9" w14:textId="77777777" w:rsidTr="009E53B0">
        <w:trPr>
          <w:trHeight w:val="289"/>
        </w:trPr>
        <w:tc>
          <w:tcPr>
            <w:tcW w:w="497" w:type="dxa"/>
            <w:noWrap/>
            <w:vAlign w:val="center"/>
            <w:hideMark/>
          </w:tcPr>
          <w:p w14:paraId="00CD37BE" w14:textId="77777777" w:rsidR="00E16212" w:rsidRPr="00E16212" w:rsidRDefault="00E16212" w:rsidP="00E16212">
            <w:pPr>
              <w:jc w:val="center"/>
              <w:rPr>
                <w:color w:val="000000"/>
                <w:sz w:val="20"/>
                <w:szCs w:val="20"/>
              </w:rPr>
            </w:pPr>
            <w:r w:rsidRPr="00E16212">
              <w:rPr>
                <w:color w:val="000000"/>
                <w:sz w:val="20"/>
                <w:szCs w:val="20"/>
              </w:rPr>
              <w:t>6.2</w:t>
            </w:r>
          </w:p>
        </w:tc>
        <w:tc>
          <w:tcPr>
            <w:tcW w:w="2136" w:type="dxa"/>
            <w:noWrap/>
            <w:vAlign w:val="center"/>
            <w:hideMark/>
          </w:tcPr>
          <w:p w14:paraId="5BE012F8" w14:textId="77777777" w:rsidR="00E16212" w:rsidRPr="00E16212" w:rsidRDefault="00E16212" w:rsidP="00E16212">
            <w:pPr>
              <w:jc w:val="center"/>
              <w:rPr>
                <w:color w:val="000000"/>
                <w:sz w:val="20"/>
                <w:szCs w:val="20"/>
              </w:rPr>
            </w:pPr>
            <w:r w:rsidRPr="00E16212">
              <w:rPr>
                <w:color w:val="000000"/>
                <w:sz w:val="20"/>
                <w:szCs w:val="20"/>
              </w:rPr>
              <w:t>- расходы на оплату информационных, юридических, аудиторских услуг</w:t>
            </w:r>
          </w:p>
        </w:tc>
        <w:tc>
          <w:tcPr>
            <w:tcW w:w="853" w:type="dxa"/>
            <w:noWrap/>
            <w:vAlign w:val="center"/>
            <w:hideMark/>
          </w:tcPr>
          <w:p w14:paraId="3E448E9C"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671FC5CB" w14:textId="77777777" w:rsidR="00E16212" w:rsidRPr="00E16212" w:rsidRDefault="00E16212" w:rsidP="00E16212">
            <w:pPr>
              <w:jc w:val="center"/>
              <w:rPr>
                <w:color w:val="000000"/>
                <w:sz w:val="20"/>
                <w:szCs w:val="20"/>
              </w:rPr>
            </w:pPr>
            <w:r w:rsidRPr="00E16212">
              <w:rPr>
                <w:color w:val="000000"/>
                <w:sz w:val="20"/>
                <w:szCs w:val="20"/>
              </w:rPr>
              <w:t>841,84</w:t>
            </w:r>
          </w:p>
        </w:tc>
        <w:tc>
          <w:tcPr>
            <w:tcW w:w="1370" w:type="dxa"/>
            <w:noWrap/>
            <w:vAlign w:val="center"/>
            <w:hideMark/>
          </w:tcPr>
          <w:p w14:paraId="48F3F5C1" w14:textId="77777777" w:rsidR="00E16212" w:rsidRPr="00E16212" w:rsidRDefault="00E16212" w:rsidP="00E16212">
            <w:pPr>
              <w:jc w:val="center"/>
              <w:rPr>
                <w:color w:val="000000"/>
                <w:sz w:val="20"/>
                <w:szCs w:val="20"/>
              </w:rPr>
            </w:pPr>
            <w:r w:rsidRPr="00E16212">
              <w:rPr>
                <w:color w:val="000000"/>
                <w:sz w:val="20"/>
                <w:szCs w:val="20"/>
              </w:rPr>
              <w:t>868,52</w:t>
            </w:r>
          </w:p>
        </w:tc>
        <w:tc>
          <w:tcPr>
            <w:tcW w:w="1187" w:type="dxa"/>
            <w:noWrap/>
            <w:vAlign w:val="center"/>
            <w:hideMark/>
          </w:tcPr>
          <w:p w14:paraId="5227D45D" w14:textId="77777777" w:rsidR="00E16212" w:rsidRPr="00E16212" w:rsidRDefault="00E16212" w:rsidP="00E16212">
            <w:pPr>
              <w:jc w:val="center"/>
              <w:rPr>
                <w:color w:val="000000"/>
                <w:sz w:val="20"/>
                <w:szCs w:val="20"/>
              </w:rPr>
            </w:pPr>
            <w:r w:rsidRPr="00E16212">
              <w:rPr>
                <w:color w:val="000000"/>
                <w:sz w:val="20"/>
                <w:szCs w:val="20"/>
              </w:rPr>
              <w:t>882,63</w:t>
            </w:r>
          </w:p>
        </w:tc>
        <w:tc>
          <w:tcPr>
            <w:tcW w:w="1148" w:type="dxa"/>
            <w:noWrap/>
            <w:vAlign w:val="center"/>
            <w:hideMark/>
          </w:tcPr>
          <w:p w14:paraId="5D0AD929" w14:textId="77777777" w:rsidR="00E16212" w:rsidRPr="00E16212" w:rsidRDefault="00E16212" w:rsidP="00E16212">
            <w:pPr>
              <w:jc w:val="center"/>
              <w:rPr>
                <w:color w:val="000000"/>
                <w:sz w:val="20"/>
                <w:szCs w:val="20"/>
              </w:rPr>
            </w:pPr>
            <w:r w:rsidRPr="00E16212">
              <w:rPr>
                <w:color w:val="000000"/>
                <w:sz w:val="20"/>
                <w:szCs w:val="20"/>
              </w:rPr>
              <w:t>14,12</w:t>
            </w:r>
          </w:p>
        </w:tc>
        <w:tc>
          <w:tcPr>
            <w:tcW w:w="1177" w:type="dxa"/>
            <w:noWrap/>
            <w:vAlign w:val="center"/>
            <w:hideMark/>
          </w:tcPr>
          <w:p w14:paraId="0439F0E2"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28FCD656" w14:textId="77777777" w:rsidTr="009E53B0">
        <w:trPr>
          <w:trHeight w:val="289"/>
        </w:trPr>
        <w:tc>
          <w:tcPr>
            <w:tcW w:w="497" w:type="dxa"/>
            <w:noWrap/>
            <w:vAlign w:val="center"/>
            <w:hideMark/>
          </w:tcPr>
          <w:p w14:paraId="0ED07EF4" w14:textId="77777777" w:rsidR="00E16212" w:rsidRPr="00E16212" w:rsidRDefault="00E16212" w:rsidP="00E16212">
            <w:pPr>
              <w:jc w:val="center"/>
              <w:rPr>
                <w:color w:val="000000"/>
                <w:sz w:val="20"/>
                <w:szCs w:val="20"/>
              </w:rPr>
            </w:pPr>
            <w:r w:rsidRPr="00E16212">
              <w:rPr>
                <w:color w:val="000000"/>
                <w:sz w:val="20"/>
                <w:szCs w:val="20"/>
              </w:rPr>
              <w:t>6.3</w:t>
            </w:r>
          </w:p>
        </w:tc>
        <w:tc>
          <w:tcPr>
            <w:tcW w:w="2136" w:type="dxa"/>
            <w:noWrap/>
            <w:vAlign w:val="center"/>
            <w:hideMark/>
          </w:tcPr>
          <w:p w14:paraId="6FA31D25" w14:textId="77777777" w:rsidR="00E16212" w:rsidRPr="00E16212" w:rsidRDefault="00E16212" w:rsidP="00E16212">
            <w:pPr>
              <w:jc w:val="center"/>
              <w:rPr>
                <w:color w:val="000000"/>
                <w:sz w:val="20"/>
                <w:szCs w:val="20"/>
              </w:rPr>
            </w:pPr>
            <w:r w:rsidRPr="00E16212">
              <w:rPr>
                <w:color w:val="000000"/>
                <w:sz w:val="20"/>
                <w:szCs w:val="20"/>
              </w:rPr>
              <w:t>- расходы на охрану труда</w:t>
            </w:r>
          </w:p>
        </w:tc>
        <w:tc>
          <w:tcPr>
            <w:tcW w:w="853" w:type="dxa"/>
            <w:noWrap/>
            <w:vAlign w:val="center"/>
            <w:hideMark/>
          </w:tcPr>
          <w:p w14:paraId="5FA211B8"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678EB4A8" w14:textId="77777777" w:rsidR="00E16212" w:rsidRPr="00E16212" w:rsidRDefault="00E16212" w:rsidP="00E16212">
            <w:pPr>
              <w:jc w:val="center"/>
              <w:rPr>
                <w:color w:val="000000"/>
                <w:sz w:val="20"/>
                <w:szCs w:val="20"/>
              </w:rPr>
            </w:pPr>
            <w:r w:rsidRPr="00E16212">
              <w:rPr>
                <w:color w:val="000000"/>
                <w:sz w:val="20"/>
                <w:szCs w:val="20"/>
              </w:rPr>
              <w:t>5736,87</w:t>
            </w:r>
          </w:p>
        </w:tc>
        <w:tc>
          <w:tcPr>
            <w:tcW w:w="1370" w:type="dxa"/>
            <w:noWrap/>
            <w:vAlign w:val="center"/>
            <w:hideMark/>
          </w:tcPr>
          <w:p w14:paraId="68B571B0" w14:textId="77777777" w:rsidR="00E16212" w:rsidRPr="00E16212" w:rsidRDefault="00E16212" w:rsidP="00E16212">
            <w:pPr>
              <w:jc w:val="center"/>
              <w:rPr>
                <w:color w:val="000000"/>
                <w:sz w:val="20"/>
                <w:szCs w:val="20"/>
              </w:rPr>
            </w:pPr>
            <w:r w:rsidRPr="00E16212">
              <w:rPr>
                <w:color w:val="000000"/>
                <w:sz w:val="20"/>
                <w:szCs w:val="20"/>
              </w:rPr>
              <w:t>5918,66</w:t>
            </w:r>
          </w:p>
        </w:tc>
        <w:tc>
          <w:tcPr>
            <w:tcW w:w="1187" w:type="dxa"/>
            <w:noWrap/>
            <w:vAlign w:val="center"/>
            <w:hideMark/>
          </w:tcPr>
          <w:p w14:paraId="13D752EB" w14:textId="77777777" w:rsidR="00E16212" w:rsidRPr="00E16212" w:rsidRDefault="00E16212" w:rsidP="00E16212">
            <w:pPr>
              <w:jc w:val="center"/>
              <w:rPr>
                <w:color w:val="000000"/>
                <w:sz w:val="20"/>
                <w:szCs w:val="20"/>
              </w:rPr>
            </w:pPr>
            <w:r w:rsidRPr="00E16212">
              <w:rPr>
                <w:color w:val="000000"/>
                <w:sz w:val="20"/>
                <w:szCs w:val="20"/>
              </w:rPr>
              <w:t>6014,87</w:t>
            </w:r>
          </w:p>
        </w:tc>
        <w:tc>
          <w:tcPr>
            <w:tcW w:w="1148" w:type="dxa"/>
            <w:noWrap/>
            <w:vAlign w:val="center"/>
            <w:hideMark/>
          </w:tcPr>
          <w:p w14:paraId="4694BD04" w14:textId="77777777" w:rsidR="00E16212" w:rsidRPr="00E16212" w:rsidRDefault="00E16212" w:rsidP="00E16212">
            <w:pPr>
              <w:jc w:val="center"/>
              <w:rPr>
                <w:color w:val="000000"/>
                <w:sz w:val="20"/>
                <w:szCs w:val="20"/>
              </w:rPr>
            </w:pPr>
            <w:r w:rsidRPr="00E16212">
              <w:rPr>
                <w:color w:val="000000"/>
                <w:sz w:val="20"/>
                <w:szCs w:val="20"/>
              </w:rPr>
              <w:t>96,21</w:t>
            </w:r>
          </w:p>
        </w:tc>
        <w:tc>
          <w:tcPr>
            <w:tcW w:w="1177" w:type="dxa"/>
            <w:noWrap/>
            <w:vAlign w:val="center"/>
            <w:hideMark/>
          </w:tcPr>
          <w:p w14:paraId="53240C68"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30506173" w14:textId="77777777" w:rsidTr="009E53B0">
        <w:trPr>
          <w:trHeight w:val="289"/>
        </w:trPr>
        <w:tc>
          <w:tcPr>
            <w:tcW w:w="497" w:type="dxa"/>
            <w:noWrap/>
            <w:vAlign w:val="center"/>
            <w:hideMark/>
          </w:tcPr>
          <w:p w14:paraId="06B771F2" w14:textId="77777777" w:rsidR="00E16212" w:rsidRPr="00E16212" w:rsidRDefault="00E16212" w:rsidP="00E16212">
            <w:pPr>
              <w:jc w:val="center"/>
              <w:rPr>
                <w:color w:val="000000"/>
                <w:sz w:val="20"/>
                <w:szCs w:val="20"/>
              </w:rPr>
            </w:pPr>
            <w:r w:rsidRPr="00E16212">
              <w:rPr>
                <w:color w:val="000000"/>
                <w:sz w:val="20"/>
                <w:szCs w:val="20"/>
              </w:rPr>
              <w:t>6.4</w:t>
            </w:r>
          </w:p>
        </w:tc>
        <w:tc>
          <w:tcPr>
            <w:tcW w:w="2136" w:type="dxa"/>
            <w:noWrap/>
            <w:vAlign w:val="center"/>
            <w:hideMark/>
          </w:tcPr>
          <w:p w14:paraId="469AF614" w14:textId="77777777" w:rsidR="00E16212" w:rsidRPr="00E16212" w:rsidRDefault="00E16212" w:rsidP="00E16212">
            <w:pPr>
              <w:jc w:val="center"/>
              <w:rPr>
                <w:color w:val="000000"/>
                <w:sz w:val="20"/>
                <w:szCs w:val="20"/>
              </w:rPr>
            </w:pPr>
            <w:r w:rsidRPr="00E16212">
              <w:rPr>
                <w:color w:val="000000"/>
                <w:sz w:val="20"/>
                <w:szCs w:val="20"/>
              </w:rPr>
              <w:t>- расходы на оплату других работ и услуг</w:t>
            </w:r>
          </w:p>
        </w:tc>
        <w:tc>
          <w:tcPr>
            <w:tcW w:w="853" w:type="dxa"/>
            <w:noWrap/>
            <w:vAlign w:val="center"/>
            <w:hideMark/>
          </w:tcPr>
          <w:p w14:paraId="41DF3AB4"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2BDBD246" w14:textId="77777777" w:rsidR="00E16212" w:rsidRPr="00E16212" w:rsidRDefault="00E16212" w:rsidP="00E16212">
            <w:pPr>
              <w:jc w:val="center"/>
              <w:rPr>
                <w:color w:val="000000"/>
                <w:sz w:val="20"/>
                <w:szCs w:val="20"/>
              </w:rPr>
            </w:pPr>
            <w:r w:rsidRPr="00E16212">
              <w:rPr>
                <w:color w:val="000000"/>
                <w:sz w:val="20"/>
                <w:szCs w:val="20"/>
              </w:rPr>
              <w:t>5457,91</w:t>
            </w:r>
          </w:p>
        </w:tc>
        <w:tc>
          <w:tcPr>
            <w:tcW w:w="1370" w:type="dxa"/>
            <w:noWrap/>
            <w:vAlign w:val="center"/>
            <w:hideMark/>
          </w:tcPr>
          <w:p w14:paraId="2B1E9AD4" w14:textId="77777777" w:rsidR="00E16212" w:rsidRPr="00E16212" w:rsidRDefault="00E16212" w:rsidP="00E16212">
            <w:pPr>
              <w:jc w:val="center"/>
              <w:rPr>
                <w:color w:val="000000"/>
                <w:sz w:val="20"/>
                <w:szCs w:val="20"/>
              </w:rPr>
            </w:pPr>
            <w:r w:rsidRPr="00E16212">
              <w:rPr>
                <w:color w:val="000000"/>
                <w:sz w:val="20"/>
                <w:szCs w:val="20"/>
              </w:rPr>
              <w:t>5630,86</w:t>
            </w:r>
          </w:p>
        </w:tc>
        <w:tc>
          <w:tcPr>
            <w:tcW w:w="1187" w:type="dxa"/>
            <w:noWrap/>
            <w:vAlign w:val="center"/>
            <w:hideMark/>
          </w:tcPr>
          <w:p w14:paraId="502670DC" w14:textId="77777777" w:rsidR="00E16212" w:rsidRPr="00E16212" w:rsidRDefault="00E16212" w:rsidP="00E16212">
            <w:pPr>
              <w:jc w:val="center"/>
              <w:rPr>
                <w:color w:val="000000"/>
                <w:sz w:val="20"/>
                <w:szCs w:val="20"/>
              </w:rPr>
            </w:pPr>
            <w:r w:rsidRPr="00E16212">
              <w:rPr>
                <w:color w:val="000000"/>
                <w:sz w:val="20"/>
                <w:szCs w:val="20"/>
              </w:rPr>
              <w:t>5722,39</w:t>
            </w:r>
          </w:p>
        </w:tc>
        <w:tc>
          <w:tcPr>
            <w:tcW w:w="1148" w:type="dxa"/>
            <w:noWrap/>
            <w:vAlign w:val="center"/>
            <w:hideMark/>
          </w:tcPr>
          <w:p w14:paraId="6DC48A73" w14:textId="77777777" w:rsidR="00E16212" w:rsidRPr="00E16212" w:rsidRDefault="00E16212" w:rsidP="00E16212">
            <w:pPr>
              <w:jc w:val="center"/>
              <w:rPr>
                <w:color w:val="000000"/>
                <w:sz w:val="20"/>
                <w:szCs w:val="20"/>
              </w:rPr>
            </w:pPr>
            <w:r w:rsidRPr="00E16212">
              <w:rPr>
                <w:color w:val="000000"/>
                <w:sz w:val="20"/>
                <w:szCs w:val="20"/>
              </w:rPr>
              <w:t>91,53</w:t>
            </w:r>
          </w:p>
        </w:tc>
        <w:tc>
          <w:tcPr>
            <w:tcW w:w="1177" w:type="dxa"/>
            <w:noWrap/>
            <w:vAlign w:val="center"/>
            <w:hideMark/>
          </w:tcPr>
          <w:p w14:paraId="28005883"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721A4F49" w14:textId="77777777" w:rsidTr="009E53B0">
        <w:trPr>
          <w:trHeight w:val="289"/>
        </w:trPr>
        <w:tc>
          <w:tcPr>
            <w:tcW w:w="497" w:type="dxa"/>
            <w:noWrap/>
            <w:vAlign w:val="center"/>
          </w:tcPr>
          <w:p w14:paraId="16B733AD" w14:textId="77777777" w:rsidR="00E16212" w:rsidRPr="00E16212" w:rsidRDefault="00E16212" w:rsidP="00E16212">
            <w:pPr>
              <w:jc w:val="center"/>
              <w:rPr>
                <w:color w:val="000000"/>
                <w:sz w:val="20"/>
                <w:szCs w:val="20"/>
              </w:rPr>
            </w:pPr>
            <w:r w:rsidRPr="00E16212">
              <w:rPr>
                <w:color w:val="000000"/>
                <w:sz w:val="20"/>
                <w:szCs w:val="20"/>
              </w:rPr>
              <w:t>6.5</w:t>
            </w:r>
          </w:p>
        </w:tc>
        <w:tc>
          <w:tcPr>
            <w:tcW w:w="2136" w:type="dxa"/>
            <w:noWrap/>
            <w:vAlign w:val="center"/>
          </w:tcPr>
          <w:p w14:paraId="0D461E7C" w14:textId="77777777" w:rsidR="00E16212" w:rsidRPr="00E16212" w:rsidRDefault="00E16212" w:rsidP="00E16212">
            <w:pPr>
              <w:jc w:val="center"/>
              <w:rPr>
                <w:color w:val="000000"/>
                <w:sz w:val="20"/>
                <w:szCs w:val="20"/>
              </w:rPr>
            </w:pPr>
            <w:r w:rsidRPr="00E16212">
              <w:rPr>
                <w:color w:val="000000"/>
                <w:sz w:val="20"/>
                <w:szCs w:val="20"/>
              </w:rPr>
              <w:t>- расходы по устранению нарушений по предписанию МЧС (обработка кот 15а и 46а огнепожарным средством)</w:t>
            </w:r>
          </w:p>
        </w:tc>
        <w:tc>
          <w:tcPr>
            <w:tcW w:w="853" w:type="dxa"/>
            <w:noWrap/>
            <w:vAlign w:val="center"/>
          </w:tcPr>
          <w:p w14:paraId="560C3C15"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tcPr>
          <w:p w14:paraId="2E69E4F2" w14:textId="77777777" w:rsidR="00E16212" w:rsidRPr="00E16212" w:rsidRDefault="00E16212" w:rsidP="00E16212">
            <w:pPr>
              <w:jc w:val="center"/>
              <w:rPr>
                <w:color w:val="000000"/>
                <w:sz w:val="20"/>
                <w:szCs w:val="20"/>
              </w:rPr>
            </w:pPr>
            <w:r w:rsidRPr="00E16212">
              <w:rPr>
                <w:color w:val="000000"/>
                <w:sz w:val="20"/>
                <w:szCs w:val="20"/>
              </w:rPr>
              <w:t>682,40</w:t>
            </w:r>
          </w:p>
        </w:tc>
        <w:tc>
          <w:tcPr>
            <w:tcW w:w="1370" w:type="dxa"/>
            <w:noWrap/>
            <w:vAlign w:val="center"/>
          </w:tcPr>
          <w:p w14:paraId="2F80E04C" w14:textId="77777777" w:rsidR="00E16212" w:rsidRPr="00E16212" w:rsidRDefault="00E16212" w:rsidP="00E16212">
            <w:pPr>
              <w:jc w:val="center"/>
              <w:rPr>
                <w:color w:val="000000"/>
                <w:sz w:val="20"/>
                <w:szCs w:val="20"/>
              </w:rPr>
            </w:pPr>
            <w:r w:rsidRPr="00E16212">
              <w:rPr>
                <w:color w:val="000000"/>
                <w:sz w:val="20"/>
                <w:szCs w:val="20"/>
              </w:rPr>
              <w:t>704,02</w:t>
            </w:r>
          </w:p>
        </w:tc>
        <w:tc>
          <w:tcPr>
            <w:tcW w:w="1187" w:type="dxa"/>
            <w:noWrap/>
            <w:vAlign w:val="center"/>
          </w:tcPr>
          <w:p w14:paraId="7E2988EA" w14:textId="77777777" w:rsidR="00E16212" w:rsidRPr="00E16212" w:rsidRDefault="00E16212" w:rsidP="00E16212">
            <w:pPr>
              <w:jc w:val="center"/>
              <w:rPr>
                <w:color w:val="000000"/>
                <w:sz w:val="20"/>
                <w:szCs w:val="20"/>
              </w:rPr>
            </w:pPr>
            <w:r w:rsidRPr="00E16212">
              <w:rPr>
                <w:color w:val="000000"/>
                <w:sz w:val="20"/>
                <w:szCs w:val="20"/>
              </w:rPr>
              <w:t>715,47</w:t>
            </w:r>
          </w:p>
        </w:tc>
        <w:tc>
          <w:tcPr>
            <w:tcW w:w="1148" w:type="dxa"/>
            <w:noWrap/>
            <w:vAlign w:val="center"/>
          </w:tcPr>
          <w:p w14:paraId="1A7679E3" w14:textId="77777777" w:rsidR="00E16212" w:rsidRPr="00E16212" w:rsidRDefault="00E16212" w:rsidP="00E16212">
            <w:pPr>
              <w:jc w:val="center"/>
              <w:rPr>
                <w:color w:val="000000"/>
                <w:sz w:val="20"/>
                <w:szCs w:val="20"/>
              </w:rPr>
            </w:pPr>
            <w:r w:rsidRPr="00E16212">
              <w:rPr>
                <w:color w:val="000000"/>
                <w:sz w:val="20"/>
                <w:szCs w:val="20"/>
              </w:rPr>
              <w:t>11,44</w:t>
            </w:r>
          </w:p>
        </w:tc>
        <w:tc>
          <w:tcPr>
            <w:tcW w:w="1177" w:type="dxa"/>
            <w:noWrap/>
            <w:vAlign w:val="center"/>
          </w:tcPr>
          <w:p w14:paraId="4E2EBD20"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24F7C807" w14:textId="77777777" w:rsidTr="009E53B0">
        <w:trPr>
          <w:trHeight w:val="289"/>
        </w:trPr>
        <w:tc>
          <w:tcPr>
            <w:tcW w:w="497" w:type="dxa"/>
            <w:noWrap/>
            <w:vAlign w:val="center"/>
            <w:hideMark/>
          </w:tcPr>
          <w:p w14:paraId="76609B7A" w14:textId="77777777" w:rsidR="00E16212" w:rsidRPr="00E16212" w:rsidRDefault="00E16212" w:rsidP="00E16212">
            <w:pPr>
              <w:jc w:val="center"/>
              <w:rPr>
                <w:color w:val="000000"/>
                <w:sz w:val="20"/>
                <w:szCs w:val="20"/>
              </w:rPr>
            </w:pPr>
            <w:r w:rsidRPr="00E16212">
              <w:rPr>
                <w:color w:val="000000"/>
                <w:sz w:val="20"/>
                <w:szCs w:val="20"/>
              </w:rPr>
              <w:t>7</w:t>
            </w:r>
          </w:p>
        </w:tc>
        <w:tc>
          <w:tcPr>
            <w:tcW w:w="2136" w:type="dxa"/>
            <w:noWrap/>
            <w:vAlign w:val="center"/>
            <w:hideMark/>
          </w:tcPr>
          <w:p w14:paraId="7339902D" w14:textId="77777777" w:rsidR="00E16212" w:rsidRPr="00E16212" w:rsidRDefault="00E16212" w:rsidP="00E16212">
            <w:pPr>
              <w:jc w:val="center"/>
              <w:rPr>
                <w:bCs/>
                <w:color w:val="000000"/>
                <w:sz w:val="20"/>
                <w:szCs w:val="20"/>
              </w:rPr>
            </w:pPr>
            <w:r w:rsidRPr="00E16212">
              <w:rPr>
                <w:bCs/>
                <w:color w:val="000000"/>
                <w:sz w:val="20"/>
                <w:szCs w:val="20"/>
              </w:rPr>
              <w:t>Расходы на служебные командировки</w:t>
            </w:r>
          </w:p>
        </w:tc>
        <w:tc>
          <w:tcPr>
            <w:tcW w:w="853" w:type="dxa"/>
            <w:noWrap/>
            <w:vAlign w:val="center"/>
            <w:hideMark/>
          </w:tcPr>
          <w:p w14:paraId="025D0E1B"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46F2C9BF"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370" w:type="dxa"/>
            <w:noWrap/>
            <w:vAlign w:val="center"/>
            <w:hideMark/>
          </w:tcPr>
          <w:p w14:paraId="6B32771C"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87" w:type="dxa"/>
            <w:noWrap/>
            <w:vAlign w:val="center"/>
            <w:hideMark/>
          </w:tcPr>
          <w:p w14:paraId="0A104C09"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48" w:type="dxa"/>
            <w:noWrap/>
            <w:vAlign w:val="center"/>
            <w:hideMark/>
          </w:tcPr>
          <w:p w14:paraId="2E41A740"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77" w:type="dxa"/>
            <w:noWrap/>
            <w:vAlign w:val="center"/>
            <w:hideMark/>
          </w:tcPr>
          <w:p w14:paraId="27B9FBA6" w14:textId="77777777" w:rsidR="00E16212" w:rsidRPr="00E16212" w:rsidRDefault="00E16212" w:rsidP="00E16212">
            <w:pPr>
              <w:jc w:val="center"/>
              <w:rPr>
                <w:bCs/>
                <w:color w:val="000000"/>
                <w:sz w:val="20"/>
                <w:szCs w:val="20"/>
              </w:rPr>
            </w:pPr>
            <w:r w:rsidRPr="00E16212">
              <w:rPr>
                <w:bCs/>
                <w:color w:val="000000"/>
                <w:sz w:val="20"/>
                <w:szCs w:val="20"/>
              </w:rPr>
              <w:t>0,00</w:t>
            </w:r>
          </w:p>
        </w:tc>
      </w:tr>
      <w:tr w:rsidR="00E16212" w:rsidRPr="00E16212" w14:paraId="2B846947" w14:textId="77777777" w:rsidTr="009E53B0">
        <w:trPr>
          <w:trHeight w:val="289"/>
        </w:trPr>
        <w:tc>
          <w:tcPr>
            <w:tcW w:w="497" w:type="dxa"/>
            <w:noWrap/>
            <w:vAlign w:val="center"/>
            <w:hideMark/>
          </w:tcPr>
          <w:p w14:paraId="50C17B46" w14:textId="77777777" w:rsidR="00E16212" w:rsidRPr="00E16212" w:rsidRDefault="00E16212" w:rsidP="00E16212">
            <w:pPr>
              <w:jc w:val="center"/>
              <w:rPr>
                <w:color w:val="000000"/>
                <w:sz w:val="20"/>
                <w:szCs w:val="20"/>
              </w:rPr>
            </w:pPr>
            <w:r w:rsidRPr="00E16212">
              <w:rPr>
                <w:color w:val="000000"/>
                <w:sz w:val="20"/>
                <w:szCs w:val="20"/>
              </w:rPr>
              <w:t>8</w:t>
            </w:r>
          </w:p>
        </w:tc>
        <w:tc>
          <w:tcPr>
            <w:tcW w:w="2136" w:type="dxa"/>
            <w:noWrap/>
            <w:vAlign w:val="center"/>
            <w:hideMark/>
          </w:tcPr>
          <w:p w14:paraId="29A31841" w14:textId="77777777" w:rsidR="00E16212" w:rsidRPr="00E16212" w:rsidRDefault="00E16212" w:rsidP="00E16212">
            <w:pPr>
              <w:jc w:val="center"/>
              <w:rPr>
                <w:bCs/>
                <w:color w:val="000000"/>
                <w:sz w:val="20"/>
                <w:szCs w:val="20"/>
              </w:rPr>
            </w:pPr>
            <w:r w:rsidRPr="00E16212">
              <w:rPr>
                <w:bCs/>
                <w:color w:val="000000"/>
                <w:sz w:val="20"/>
                <w:szCs w:val="20"/>
              </w:rPr>
              <w:t>Расходы на обучение персонала</w:t>
            </w:r>
          </w:p>
        </w:tc>
        <w:tc>
          <w:tcPr>
            <w:tcW w:w="853" w:type="dxa"/>
            <w:noWrap/>
            <w:vAlign w:val="center"/>
            <w:hideMark/>
          </w:tcPr>
          <w:p w14:paraId="70E637B3"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4AF3AFCF" w14:textId="77777777" w:rsidR="00E16212" w:rsidRPr="00E16212" w:rsidRDefault="00E16212" w:rsidP="00E16212">
            <w:pPr>
              <w:jc w:val="center"/>
              <w:rPr>
                <w:color w:val="000000"/>
                <w:sz w:val="20"/>
                <w:szCs w:val="20"/>
              </w:rPr>
            </w:pPr>
            <w:r w:rsidRPr="00E16212">
              <w:rPr>
                <w:color w:val="000000"/>
                <w:sz w:val="20"/>
                <w:szCs w:val="20"/>
              </w:rPr>
              <w:t>459,62</w:t>
            </w:r>
          </w:p>
        </w:tc>
        <w:tc>
          <w:tcPr>
            <w:tcW w:w="1370" w:type="dxa"/>
            <w:noWrap/>
            <w:vAlign w:val="center"/>
            <w:hideMark/>
          </w:tcPr>
          <w:p w14:paraId="01AC73B1" w14:textId="77777777" w:rsidR="00E16212" w:rsidRPr="00E16212" w:rsidRDefault="00E16212" w:rsidP="00E16212">
            <w:pPr>
              <w:jc w:val="center"/>
              <w:rPr>
                <w:color w:val="000000"/>
                <w:sz w:val="20"/>
                <w:szCs w:val="20"/>
              </w:rPr>
            </w:pPr>
            <w:r w:rsidRPr="00E16212">
              <w:rPr>
                <w:color w:val="000000"/>
                <w:sz w:val="20"/>
                <w:szCs w:val="20"/>
              </w:rPr>
              <w:t>474,18</w:t>
            </w:r>
          </w:p>
        </w:tc>
        <w:tc>
          <w:tcPr>
            <w:tcW w:w="1187" w:type="dxa"/>
            <w:noWrap/>
            <w:vAlign w:val="center"/>
            <w:hideMark/>
          </w:tcPr>
          <w:p w14:paraId="4FDEF875" w14:textId="77777777" w:rsidR="00E16212" w:rsidRPr="00E16212" w:rsidRDefault="00E16212" w:rsidP="00E16212">
            <w:pPr>
              <w:jc w:val="center"/>
              <w:rPr>
                <w:color w:val="000000"/>
                <w:sz w:val="20"/>
                <w:szCs w:val="20"/>
              </w:rPr>
            </w:pPr>
            <w:r w:rsidRPr="00E16212">
              <w:rPr>
                <w:color w:val="000000"/>
                <w:sz w:val="20"/>
                <w:szCs w:val="20"/>
              </w:rPr>
              <w:t>481,89</w:t>
            </w:r>
          </w:p>
        </w:tc>
        <w:tc>
          <w:tcPr>
            <w:tcW w:w="1148" w:type="dxa"/>
            <w:noWrap/>
            <w:vAlign w:val="center"/>
            <w:hideMark/>
          </w:tcPr>
          <w:p w14:paraId="37EE9253" w14:textId="77777777" w:rsidR="00E16212" w:rsidRPr="00E16212" w:rsidRDefault="00E16212" w:rsidP="00E16212">
            <w:pPr>
              <w:jc w:val="center"/>
              <w:rPr>
                <w:color w:val="000000"/>
                <w:sz w:val="20"/>
                <w:szCs w:val="20"/>
              </w:rPr>
            </w:pPr>
            <w:r w:rsidRPr="00E16212">
              <w:rPr>
                <w:color w:val="000000"/>
                <w:sz w:val="20"/>
                <w:szCs w:val="20"/>
              </w:rPr>
              <w:t>7,71</w:t>
            </w:r>
          </w:p>
        </w:tc>
        <w:tc>
          <w:tcPr>
            <w:tcW w:w="1177" w:type="dxa"/>
            <w:noWrap/>
            <w:vAlign w:val="center"/>
            <w:hideMark/>
          </w:tcPr>
          <w:p w14:paraId="56704142"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191DCC5B" w14:textId="77777777" w:rsidTr="009E53B0">
        <w:trPr>
          <w:trHeight w:val="289"/>
        </w:trPr>
        <w:tc>
          <w:tcPr>
            <w:tcW w:w="497" w:type="dxa"/>
            <w:noWrap/>
            <w:vAlign w:val="center"/>
            <w:hideMark/>
          </w:tcPr>
          <w:p w14:paraId="11C79CA4" w14:textId="77777777" w:rsidR="00E16212" w:rsidRPr="00E16212" w:rsidRDefault="00E16212" w:rsidP="00E16212">
            <w:pPr>
              <w:jc w:val="center"/>
              <w:rPr>
                <w:color w:val="000000"/>
                <w:sz w:val="20"/>
                <w:szCs w:val="20"/>
              </w:rPr>
            </w:pPr>
            <w:r w:rsidRPr="00E16212">
              <w:rPr>
                <w:color w:val="000000"/>
                <w:sz w:val="20"/>
                <w:szCs w:val="20"/>
              </w:rPr>
              <w:t>9</w:t>
            </w:r>
          </w:p>
        </w:tc>
        <w:tc>
          <w:tcPr>
            <w:tcW w:w="2136" w:type="dxa"/>
            <w:noWrap/>
            <w:vAlign w:val="center"/>
            <w:hideMark/>
          </w:tcPr>
          <w:p w14:paraId="31D0FCDF" w14:textId="77777777" w:rsidR="00E16212" w:rsidRPr="00E16212" w:rsidRDefault="00E16212" w:rsidP="00E16212">
            <w:pPr>
              <w:jc w:val="center"/>
              <w:rPr>
                <w:bCs/>
                <w:color w:val="000000"/>
                <w:sz w:val="20"/>
                <w:szCs w:val="20"/>
              </w:rPr>
            </w:pPr>
            <w:r w:rsidRPr="00E16212">
              <w:rPr>
                <w:bCs/>
                <w:color w:val="000000"/>
                <w:sz w:val="20"/>
                <w:szCs w:val="20"/>
              </w:rPr>
              <w:t>Лизинговый платёж</w:t>
            </w:r>
          </w:p>
        </w:tc>
        <w:tc>
          <w:tcPr>
            <w:tcW w:w="853" w:type="dxa"/>
            <w:noWrap/>
            <w:vAlign w:val="center"/>
            <w:hideMark/>
          </w:tcPr>
          <w:p w14:paraId="3981C0D1"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41CEE88B"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370" w:type="dxa"/>
            <w:noWrap/>
            <w:vAlign w:val="center"/>
            <w:hideMark/>
          </w:tcPr>
          <w:p w14:paraId="39BBF570"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87" w:type="dxa"/>
            <w:noWrap/>
            <w:vAlign w:val="center"/>
            <w:hideMark/>
          </w:tcPr>
          <w:p w14:paraId="7AC39476"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48" w:type="dxa"/>
            <w:noWrap/>
            <w:vAlign w:val="center"/>
            <w:hideMark/>
          </w:tcPr>
          <w:p w14:paraId="3C237DB6" w14:textId="77777777" w:rsidR="00E16212" w:rsidRPr="00E16212" w:rsidRDefault="00E16212" w:rsidP="00E16212">
            <w:pPr>
              <w:jc w:val="center"/>
              <w:rPr>
                <w:bCs/>
                <w:color w:val="000000"/>
                <w:sz w:val="20"/>
                <w:szCs w:val="20"/>
              </w:rPr>
            </w:pPr>
            <w:r w:rsidRPr="00E16212">
              <w:rPr>
                <w:bCs/>
                <w:color w:val="000000"/>
                <w:sz w:val="20"/>
                <w:szCs w:val="20"/>
              </w:rPr>
              <w:t>0,00</w:t>
            </w:r>
          </w:p>
        </w:tc>
        <w:tc>
          <w:tcPr>
            <w:tcW w:w="1177" w:type="dxa"/>
            <w:noWrap/>
            <w:vAlign w:val="center"/>
            <w:hideMark/>
          </w:tcPr>
          <w:p w14:paraId="389A78EC" w14:textId="77777777" w:rsidR="00E16212" w:rsidRPr="00E16212" w:rsidRDefault="00E16212" w:rsidP="00E16212">
            <w:pPr>
              <w:jc w:val="center"/>
              <w:rPr>
                <w:bCs/>
                <w:color w:val="000000"/>
                <w:sz w:val="20"/>
                <w:szCs w:val="20"/>
              </w:rPr>
            </w:pPr>
            <w:r w:rsidRPr="00E16212">
              <w:rPr>
                <w:bCs/>
                <w:color w:val="000000"/>
                <w:sz w:val="20"/>
                <w:szCs w:val="20"/>
              </w:rPr>
              <w:t>0,00</w:t>
            </w:r>
          </w:p>
        </w:tc>
      </w:tr>
      <w:tr w:rsidR="00E16212" w:rsidRPr="00E16212" w14:paraId="73919F02" w14:textId="77777777" w:rsidTr="009E53B0">
        <w:trPr>
          <w:trHeight w:val="151"/>
        </w:trPr>
        <w:tc>
          <w:tcPr>
            <w:tcW w:w="497" w:type="dxa"/>
            <w:noWrap/>
            <w:vAlign w:val="center"/>
            <w:hideMark/>
          </w:tcPr>
          <w:p w14:paraId="273571A3" w14:textId="77777777" w:rsidR="00E16212" w:rsidRPr="00E16212" w:rsidRDefault="00E16212" w:rsidP="00E16212">
            <w:pPr>
              <w:jc w:val="center"/>
              <w:rPr>
                <w:color w:val="000000"/>
                <w:sz w:val="20"/>
                <w:szCs w:val="20"/>
              </w:rPr>
            </w:pPr>
            <w:r w:rsidRPr="00E16212">
              <w:rPr>
                <w:color w:val="000000"/>
                <w:sz w:val="20"/>
                <w:szCs w:val="20"/>
              </w:rPr>
              <w:t>10</w:t>
            </w:r>
          </w:p>
        </w:tc>
        <w:tc>
          <w:tcPr>
            <w:tcW w:w="2136" w:type="dxa"/>
            <w:noWrap/>
            <w:vAlign w:val="center"/>
            <w:hideMark/>
          </w:tcPr>
          <w:p w14:paraId="485544FE" w14:textId="77777777" w:rsidR="00E16212" w:rsidRPr="00E16212" w:rsidRDefault="00E16212" w:rsidP="00E16212">
            <w:pPr>
              <w:jc w:val="center"/>
              <w:rPr>
                <w:color w:val="000000"/>
                <w:sz w:val="20"/>
                <w:szCs w:val="20"/>
              </w:rPr>
            </w:pPr>
            <w:r w:rsidRPr="00E16212">
              <w:rPr>
                <w:bCs/>
                <w:color w:val="000000"/>
                <w:sz w:val="20"/>
                <w:szCs w:val="20"/>
              </w:rPr>
              <w:t>Арендная плата</w:t>
            </w:r>
          </w:p>
        </w:tc>
        <w:tc>
          <w:tcPr>
            <w:tcW w:w="853" w:type="dxa"/>
            <w:noWrap/>
            <w:vAlign w:val="center"/>
            <w:hideMark/>
          </w:tcPr>
          <w:p w14:paraId="0A44A8C2" w14:textId="77777777" w:rsidR="00E16212" w:rsidRPr="00E16212" w:rsidRDefault="00E16212" w:rsidP="00E16212">
            <w:pPr>
              <w:jc w:val="center"/>
              <w:rPr>
                <w:color w:val="000000"/>
                <w:sz w:val="20"/>
                <w:szCs w:val="20"/>
              </w:rPr>
            </w:pPr>
            <w:r w:rsidRPr="00E16212">
              <w:rPr>
                <w:color w:val="000000"/>
                <w:sz w:val="20"/>
                <w:szCs w:val="20"/>
              </w:rPr>
              <w:t>-"-</w:t>
            </w:r>
          </w:p>
        </w:tc>
        <w:tc>
          <w:tcPr>
            <w:tcW w:w="1187" w:type="dxa"/>
            <w:noWrap/>
            <w:vAlign w:val="center"/>
            <w:hideMark/>
          </w:tcPr>
          <w:p w14:paraId="070ABDD9" w14:textId="77777777" w:rsidR="00E16212" w:rsidRPr="00E16212" w:rsidRDefault="00E16212" w:rsidP="00E16212">
            <w:pPr>
              <w:jc w:val="center"/>
              <w:rPr>
                <w:color w:val="000000"/>
                <w:sz w:val="20"/>
                <w:szCs w:val="20"/>
              </w:rPr>
            </w:pPr>
            <w:r w:rsidRPr="00E16212">
              <w:rPr>
                <w:color w:val="000000"/>
                <w:sz w:val="20"/>
                <w:szCs w:val="20"/>
              </w:rPr>
              <w:t>2 878,48</w:t>
            </w:r>
          </w:p>
        </w:tc>
        <w:tc>
          <w:tcPr>
            <w:tcW w:w="1370" w:type="dxa"/>
            <w:noWrap/>
            <w:vAlign w:val="center"/>
            <w:hideMark/>
          </w:tcPr>
          <w:p w14:paraId="4221D71E" w14:textId="77777777" w:rsidR="00E16212" w:rsidRPr="00E16212" w:rsidRDefault="00E16212" w:rsidP="00E16212">
            <w:pPr>
              <w:jc w:val="center"/>
              <w:rPr>
                <w:color w:val="000000"/>
                <w:sz w:val="20"/>
                <w:szCs w:val="20"/>
              </w:rPr>
            </w:pPr>
            <w:r w:rsidRPr="00E16212">
              <w:rPr>
                <w:color w:val="000000"/>
                <w:sz w:val="20"/>
                <w:szCs w:val="20"/>
              </w:rPr>
              <w:t>2 969,69</w:t>
            </w:r>
          </w:p>
        </w:tc>
        <w:tc>
          <w:tcPr>
            <w:tcW w:w="1187" w:type="dxa"/>
            <w:noWrap/>
            <w:vAlign w:val="center"/>
            <w:hideMark/>
          </w:tcPr>
          <w:p w14:paraId="274676F6" w14:textId="77777777" w:rsidR="00E16212" w:rsidRPr="00E16212" w:rsidRDefault="00E16212" w:rsidP="00E16212">
            <w:pPr>
              <w:jc w:val="center"/>
              <w:rPr>
                <w:color w:val="000000"/>
                <w:sz w:val="20"/>
                <w:szCs w:val="20"/>
              </w:rPr>
            </w:pPr>
            <w:r w:rsidRPr="00E16212">
              <w:rPr>
                <w:color w:val="000000"/>
                <w:sz w:val="20"/>
                <w:szCs w:val="20"/>
              </w:rPr>
              <w:t>3 017,96</w:t>
            </w:r>
          </w:p>
        </w:tc>
        <w:tc>
          <w:tcPr>
            <w:tcW w:w="1148" w:type="dxa"/>
            <w:noWrap/>
            <w:vAlign w:val="center"/>
            <w:hideMark/>
          </w:tcPr>
          <w:p w14:paraId="554E85C5" w14:textId="77777777" w:rsidR="00E16212" w:rsidRPr="00E16212" w:rsidRDefault="00E16212" w:rsidP="00E16212">
            <w:pPr>
              <w:jc w:val="center"/>
              <w:rPr>
                <w:color w:val="000000"/>
                <w:sz w:val="20"/>
                <w:szCs w:val="20"/>
              </w:rPr>
            </w:pPr>
            <w:r w:rsidRPr="00E16212">
              <w:rPr>
                <w:color w:val="000000"/>
                <w:sz w:val="20"/>
                <w:szCs w:val="20"/>
              </w:rPr>
              <w:t>48,27</w:t>
            </w:r>
          </w:p>
        </w:tc>
        <w:tc>
          <w:tcPr>
            <w:tcW w:w="1177" w:type="dxa"/>
            <w:noWrap/>
            <w:vAlign w:val="center"/>
            <w:hideMark/>
          </w:tcPr>
          <w:p w14:paraId="406EBE91"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78446D7F" w14:textId="77777777" w:rsidTr="009E53B0">
        <w:trPr>
          <w:trHeight w:val="289"/>
        </w:trPr>
        <w:tc>
          <w:tcPr>
            <w:tcW w:w="497" w:type="dxa"/>
            <w:noWrap/>
            <w:vAlign w:val="center"/>
            <w:hideMark/>
          </w:tcPr>
          <w:p w14:paraId="348E03DE" w14:textId="77777777" w:rsidR="00E16212" w:rsidRPr="00E16212" w:rsidRDefault="00E16212" w:rsidP="00E16212">
            <w:pPr>
              <w:jc w:val="center"/>
              <w:rPr>
                <w:color w:val="000000"/>
                <w:sz w:val="20"/>
                <w:szCs w:val="20"/>
              </w:rPr>
            </w:pPr>
            <w:r w:rsidRPr="00E16212">
              <w:rPr>
                <w:color w:val="000000"/>
                <w:sz w:val="20"/>
                <w:szCs w:val="20"/>
              </w:rPr>
              <w:t>11</w:t>
            </w:r>
          </w:p>
        </w:tc>
        <w:tc>
          <w:tcPr>
            <w:tcW w:w="2136" w:type="dxa"/>
            <w:noWrap/>
            <w:vAlign w:val="center"/>
            <w:hideMark/>
          </w:tcPr>
          <w:p w14:paraId="4737241B" w14:textId="77777777" w:rsidR="00E16212" w:rsidRPr="00E16212" w:rsidRDefault="00E16212" w:rsidP="00E16212">
            <w:pPr>
              <w:jc w:val="center"/>
              <w:rPr>
                <w:bCs/>
                <w:color w:val="000000"/>
                <w:sz w:val="20"/>
                <w:szCs w:val="20"/>
              </w:rPr>
            </w:pPr>
            <w:r w:rsidRPr="00E16212">
              <w:rPr>
                <w:bCs/>
                <w:color w:val="000000"/>
                <w:sz w:val="20"/>
                <w:szCs w:val="20"/>
              </w:rPr>
              <w:t>Другие расходы, в т.ч.:</w:t>
            </w:r>
          </w:p>
        </w:tc>
        <w:tc>
          <w:tcPr>
            <w:tcW w:w="853" w:type="dxa"/>
            <w:noWrap/>
            <w:vAlign w:val="center"/>
            <w:hideMark/>
          </w:tcPr>
          <w:p w14:paraId="2970EC16"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shd w:val="clear" w:color="auto" w:fill="auto"/>
            <w:noWrap/>
            <w:vAlign w:val="center"/>
            <w:hideMark/>
          </w:tcPr>
          <w:p w14:paraId="6C1DDE62" w14:textId="77777777" w:rsidR="00E16212" w:rsidRPr="00E16212" w:rsidRDefault="00E16212" w:rsidP="00E16212">
            <w:pPr>
              <w:jc w:val="center"/>
              <w:rPr>
                <w:bCs/>
                <w:color w:val="000000"/>
                <w:sz w:val="20"/>
                <w:szCs w:val="20"/>
              </w:rPr>
            </w:pPr>
            <w:r w:rsidRPr="00E16212">
              <w:rPr>
                <w:bCs/>
                <w:color w:val="000000"/>
                <w:sz w:val="20"/>
                <w:szCs w:val="20"/>
              </w:rPr>
              <w:t>2 862,73</w:t>
            </w:r>
          </w:p>
        </w:tc>
        <w:tc>
          <w:tcPr>
            <w:tcW w:w="1370" w:type="dxa"/>
            <w:shd w:val="clear" w:color="auto" w:fill="auto"/>
            <w:noWrap/>
            <w:vAlign w:val="center"/>
            <w:hideMark/>
          </w:tcPr>
          <w:p w14:paraId="50E94000" w14:textId="77777777" w:rsidR="00E16212" w:rsidRPr="00E16212" w:rsidRDefault="00E16212" w:rsidP="00E16212">
            <w:pPr>
              <w:jc w:val="center"/>
              <w:rPr>
                <w:bCs/>
                <w:color w:val="000000"/>
                <w:sz w:val="20"/>
                <w:szCs w:val="20"/>
              </w:rPr>
            </w:pPr>
            <w:r w:rsidRPr="00E16212">
              <w:rPr>
                <w:bCs/>
                <w:color w:val="000000"/>
                <w:sz w:val="20"/>
                <w:szCs w:val="20"/>
              </w:rPr>
              <w:t>4 076,40</w:t>
            </w:r>
          </w:p>
        </w:tc>
        <w:tc>
          <w:tcPr>
            <w:tcW w:w="1187" w:type="dxa"/>
            <w:shd w:val="clear" w:color="auto" w:fill="auto"/>
            <w:noWrap/>
            <w:vAlign w:val="center"/>
            <w:hideMark/>
          </w:tcPr>
          <w:p w14:paraId="1F491725" w14:textId="77777777" w:rsidR="00E16212" w:rsidRPr="00E16212" w:rsidRDefault="00E16212" w:rsidP="00E16212">
            <w:pPr>
              <w:jc w:val="center"/>
              <w:rPr>
                <w:bCs/>
                <w:color w:val="000000"/>
                <w:sz w:val="20"/>
                <w:szCs w:val="20"/>
              </w:rPr>
            </w:pPr>
            <w:r w:rsidRPr="00E16212">
              <w:rPr>
                <w:bCs/>
                <w:color w:val="000000"/>
                <w:sz w:val="20"/>
                <w:szCs w:val="20"/>
              </w:rPr>
              <w:t>3 001,45</w:t>
            </w:r>
          </w:p>
        </w:tc>
        <w:tc>
          <w:tcPr>
            <w:tcW w:w="1148" w:type="dxa"/>
            <w:shd w:val="clear" w:color="auto" w:fill="auto"/>
            <w:noWrap/>
            <w:vAlign w:val="center"/>
            <w:hideMark/>
          </w:tcPr>
          <w:p w14:paraId="5209A36F" w14:textId="77777777" w:rsidR="00E16212" w:rsidRPr="00E16212" w:rsidRDefault="00E16212" w:rsidP="00E16212">
            <w:pPr>
              <w:jc w:val="center"/>
              <w:rPr>
                <w:bCs/>
                <w:color w:val="000000"/>
                <w:sz w:val="20"/>
                <w:szCs w:val="20"/>
              </w:rPr>
            </w:pPr>
            <w:r w:rsidRPr="00E16212">
              <w:rPr>
                <w:bCs/>
                <w:color w:val="000000"/>
                <w:sz w:val="20"/>
                <w:szCs w:val="20"/>
              </w:rPr>
              <w:t>-1 074,96</w:t>
            </w:r>
          </w:p>
        </w:tc>
        <w:tc>
          <w:tcPr>
            <w:tcW w:w="1177" w:type="dxa"/>
            <w:shd w:val="clear" w:color="auto" w:fill="auto"/>
            <w:noWrap/>
            <w:vAlign w:val="center"/>
            <w:hideMark/>
          </w:tcPr>
          <w:p w14:paraId="56CFAD9E" w14:textId="77777777" w:rsidR="00E16212" w:rsidRPr="00E16212" w:rsidRDefault="00E16212" w:rsidP="00E16212">
            <w:pPr>
              <w:jc w:val="center"/>
              <w:rPr>
                <w:bCs/>
                <w:color w:val="000000"/>
                <w:sz w:val="20"/>
                <w:szCs w:val="20"/>
              </w:rPr>
            </w:pPr>
            <w:r w:rsidRPr="00E16212">
              <w:rPr>
                <w:bCs/>
                <w:color w:val="000000"/>
                <w:sz w:val="20"/>
                <w:szCs w:val="20"/>
              </w:rPr>
              <w:t>4,85</w:t>
            </w:r>
          </w:p>
        </w:tc>
      </w:tr>
      <w:tr w:rsidR="00E16212" w:rsidRPr="00E16212" w14:paraId="3F879AAB" w14:textId="77777777" w:rsidTr="009E53B0">
        <w:trPr>
          <w:trHeight w:val="289"/>
        </w:trPr>
        <w:tc>
          <w:tcPr>
            <w:tcW w:w="497" w:type="dxa"/>
            <w:noWrap/>
            <w:vAlign w:val="center"/>
            <w:hideMark/>
          </w:tcPr>
          <w:p w14:paraId="74299EF0" w14:textId="77777777" w:rsidR="00E16212" w:rsidRPr="00E16212" w:rsidRDefault="00E16212" w:rsidP="00E16212">
            <w:pPr>
              <w:jc w:val="center"/>
              <w:rPr>
                <w:color w:val="000000"/>
                <w:sz w:val="20"/>
                <w:szCs w:val="20"/>
              </w:rPr>
            </w:pPr>
            <w:r w:rsidRPr="00E16212">
              <w:rPr>
                <w:color w:val="000000"/>
                <w:sz w:val="20"/>
                <w:szCs w:val="20"/>
              </w:rPr>
              <w:t>12</w:t>
            </w:r>
          </w:p>
        </w:tc>
        <w:tc>
          <w:tcPr>
            <w:tcW w:w="2136" w:type="dxa"/>
            <w:noWrap/>
            <w:vAlign w:val="center"/>
            <w:hideMark/>
          </w:tcPr>
          <w:p w14:paraId="7BC35C7D" w14:textId="77777777" w:rsidR="00E16212" w:rsidRPr="00E16212" w:rsidRDefault="00E16212" w:rsidP="00E16212">
            <w:pPr>
              <w:jc w:val="center"/>
              <w:rPr>
                <w:color w:val="000000"/>
                <w:sz w:val="20"/>
                <w:szCs w:val="20"/>
              </w:rPr>
            </w:pPr>
            <w:r w:rsidRPr="00E16212">
              <w:rPr>
                <w:color w:val="000000"/>
                <w:sz w:val="20"/>
                <w:szCs w:val="20"/>
              </w:rPr>
              <w:t>Общехозяйственные</w:t>
            </w:r>
          </w:p>
        </w:tc>
        <w:tc>
          <w:tcPr>
            <w:tcW w:w="853" w:type="dxa"/>
            <w:noWrap/>
            <w:vAlign w:val="center"/>
            <w:hideMark/>
          </w:tcPr>
          <w:p w14:paraId="10C018A1" w14:textId="77777777" w:rsidR="00E16212" w:rsidRPr="00E16212" w:rsidRDefault="00E16212" w:rsidP="00E16212">
            <w:pPr>
              <w:jc w:val="center"/>
              <w:rPr>
                <w:color w:val="000000"/>
                <w:sz w:val="20"/>
                <w:szCs w:val="20"/>
              </w:rPr>
            </w:pPr>
          </w:p>
        </w:tc>
        <w:tc>
          <w:tcPr>
            <w:tcW w:w="1187" w:type="dxa"/>
            <w:shd w:val="clear" w:color="auto" w:fill="auto"/>
            <w:noWrap/>
            <w:vAlign w:val="center"/>
            <w:hideMark/>
          </w:tcPr>
          <w:p w14:paraId="347D9DA6" w14:textId="77777777" w:rsidR="00E16212" w:rsidRPr="00E16212" w:rsidRDefault="00E16212" w:rsidP="00E16212">
            <w:pPr>
              <w:jc w:val="center"/>
              <w:rPr>
                <w:bCs/>
                <w:color w:val="000000"/>
                <w:sz w:val="20"/>
                <w:szCs w:val="20"/>
              </w:rPr>
            </w:pPr>
            <w:r w:rsidRPr="00E16212">
              <w:rPr>
                <w:bCs/>
                <w:color w:val="000000"/>
                <w:sz w:val="20"/>
                <w:szCs w:val="20"/>
              </w:rPr>
              <w:t>2 552,64</w:t>
            </w:r>
          </w:p>
        </w:tc>
        <w:tc>
          <w:tcPr>
            <w:tcW w:w="1370" w:type="dxa"/>
            <w:shd w:val="clear" w:color="auto" w:fill="auto"/>
            <w:noWrap/>
            <w:vAlign w:val="center"/>
            <w:hideMark/>
          </w:tcPr>
          <w:p w14:paraId="5215B5E1" w14:textId="77777777" w:rsidR="00E16212" w:rsidRPr="00E16212" w:rsidRDefault="00E16212" w:rsidP="00E16212">
            <w:pPr>
              <w:jc w:val="center"/>
              <w:rPr>
                <w:bCs/>
                <w:color w:val="000000"/>
                <w:sz w:val="20"/>
                <w:szCs w:val="20"/>
              </w:rPr>
            </w:pPr>
            <w:r w:rsidRPr="00E16212">
              <w:rPr>
                <w:bCs/>
                <w:color w:val="000000"/>
                <w:sz w:val="20"/>
                <w:szCs w:val="20"/>
              </w:rPr>
              <w:t>3 772,97</w:t>
            </w:r>
          </w:p>
        </w:tc>
        <w:tc>
          <w:tcPr>
            <w:tcW w:w="1187" w:type="dxa"/>
            <w:shd w:val="clear" w:color="auto" w:fill="auto"/>
            <w:noWrap/>
            <w:vAlign w:val="center"/>
            <w:hideMark/>
          </w:tcPr>
          <w:p w14:paraId="25EF6B01" w14:textId="77777777" w:rsidR="00E16212" w:rsidRPr="00E16212" w:rsidRDefault="00E16212" w:rsidP="00E16212">
            <w:pPr>
              <w:jc w:val="center"/>
              <w:rPr>
                <w:bCs/>
                <w:color w:val="000000"/>
                <w:sz w:val="20"/>
                <w:szCs w:val="20"/>
              </w:rPr>
            </w:pPr>
            <w:r w:rsidRPr="00E16212">
              <w:rPr>
                <w:bCs/>
                <w:color w:val="000000"/>
                <w:sz w:val="20"/>
                <w:szCs w:val="20"/>
              </w:rPr>
              <w:t>2 676,34</w:t>
            </w:r>
          </w:p>
        </w:tc>
        <w:tc>
          <w:tcPr>
            <w:tcW w:w="1148" w:type="dxa"/>
            <w:shd w:val="clear" w:color="auto" w:fill="auto"/>
            <w:noWrap/>
            <w:vAlign w:val="center"/>
            <w:hideMark/>
          </w:tcPr>
          <w:p w14:paraId="6CE8DF46" w14:textId="77777777" w:rsidR="00E16212" w:rsidRPr="00E16212" w:rsidRDefault="00E16212" w:rsidP="00E16212">
            <w:pPr>
              <w:jc w:val="center"/>
              <w:rPr>
                <w:bCs/>
                <w:color w:val="000000"/>
                <w:sz w:val="20"/>
                <w:szCs w:val="20"/>
              </w:rPr>
            </w:pPr>
            <w:r w:rsidRPr="00E16212">
              <w:rPr>
                <w:bCs/>
                <w:color w:val="000000"/>
                <w:sz w:val="20"/>
                <w:szCs w:val="20"/>
              </w:rPr>
              <w:t>-1 096,63</w:t>
            </w:r>
          </w:p>
        </w:tc>
        <w:tc>
          <w:tcPr>
            <w:tcW w:w="1177" w:type="dxa"/>
            <w:shd w:val="clear" w:color="auto" w:fill="auto"/>
            <w:noWrap/>
            <w:vAlign w:val="center"/>
            <w:hideMark/>
          </w:tcPr>
          <w:p w14:paraId="3CCA7F6F" w14:textId="77777777" w:rsidR="00E16212" w:rsidRPr="00E16212" w:rsidRDefault="00E16212" w:rsidP="00E16212">
            <w:pPr>
              <w:jc w:val="center"/>
              <w:rPr>
                <w:bCs/>
                <w:color w:val="000000"/>
                <w:sz w:val="20"/>
                <w:szCs w:val="20"/>
              </w:rPr>
            </w:pPr>
            <w:r w:rsidRPr="00E16212">
              <w:rPr>
                <w:bCs/>
                <w:color w:val="000000"/>
                <w:sz w:val="20"/>
                <w:szCs w:val="20"/>
              </w:rPr>
              <w:t>4,85</w:t>
            </w:r>
          </w:p>
        </w:tc>
      </w:tr>
      <w:tr w:rsidR="00E16212" w:rsidRPr="00E16212" w14:paraId="693AB010" w14:textId="77777777" w:rsidTr="009E53B0">
        <w:trPr>
          <w:trHeight w:val="289"/>
        </w:trPr>
        <w:tc>
          <w:tcPr>
            <w:tcW w:w="497" w:type="dxa"/>
            <w:noWrap/>
            <w:vAlign w:val="center"/>
            <w:hideMark/>
          </w:tcPr>
          <w:p w14:paraId="504567B0" w14:textId="77777777" w:rsidR="00E16212" w:rsidRPr="00E16212" w:rsidRDefault="00E16212" w:rsidP="00E16212">
            <w:pPr>
              <w:jc w:val="center"/>
              <w:rPr>
                <w:color w:val="000000"/>
                <w:sz w:val="20"/>
                <w:szCs w:val="20"/>
              </w:rPr>
            </w:pPr>
            <w:r w:rsidRPr="00E16212">
              <w:rPr>
                <w:color w:val="000000"/>
                <w:sz w:val="20"/>
                <w:szCs w:val="20"/>
              </w:rPr>
              <w:t>12.1</w:t>
            </w:r>
          </w:p>
        </w:tc>
        <w:tc>
          <w:tcPr>
            <w:tcW w:w="2136" w:type="dxa"/>
            <w:noWrap/>
            <w:vAlign w:val="center"/>
            <w:hideMark/>
          </w:tcPr>
          <w:p w14:paraId="11A7B56A" w14:textId="77777777" w:rsidR="00E16212" w:rsidRPr="00E16212" w:rsidRDefault="00E16212" w:rsidP="00E16212">
            <w:pPr>
              <w:jc w:val="center"/>
              <w:rPr>
                <w:color w:val="000000"/>
                <w:sz w:val="20"/>
                <w:szCs w:val="20"/>
              </w:rPr>
            </w:pPr>
            <w:r w:rsidRPr="00E16212">
              <w:rPr>
                <w:color w:val="000000"/>
                <w:sz w:val="20"/>
                <w:szCs w:val="20"/>
              </w:rPr>
              <w:t>услуги банка</w:t>
            </w:r>
          </w:p>
        </w:tc>
        <w:tc>
          <w:tcPr>
            <w:tcW w:w="853" w:type="dxa"/>
            <w:noWrap/>
            <w:vAlign w:val="center"/>
            <w:hideMark/>
          </w:tcPr>
          <w:p w14:paraId="69E75B41"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shd w:val="clear" w:color="auto" w:fill="auto"/>
            <w:noWrap/>
            <w:vAlign w:val="center"/>
            <w:hideMark/>
          </w:tcPr>
          <w:p w14:paraId="6BA4ABD8" w14:textId="77777777" w:rsidR="00E16212" w:rsidRPr="00E16212" w:rsidRDefault="00E16212" w:rsidP="00E16212">
            <w:pPr>
              <w:jc w:val="center"/>
              <w:rPr>
                <w:color w:val="000000"/>
                <w:sz w:val="20"/>
                <w:szCs w:val="20"/>
              </w:rPr>
            </w:pPr>
            <w:r w:rsidRPr="00E16212">
              <w:rPr>
                <w:color w:val="000000"/>
                <w:sz w:val="20"/>
                <w:szCs w:val="20"/>
              </w:rPr>
              <w:t>310,08</w:t>
            </w:r>
          </w:p>
        </w:tc>
        <w:tc>
          <w:tcPr>
            <w:tcW w:w="1370" w:type="dxa"/>
            <w:shd w:val="clear" w:color="auto" w:fill="auto"/>
            <w:noWrap/>
            <w:vAlign w:val="center"/>
            <w:hideMark/>
          </w:tcPr>
          <w:p w14:paraId="27617881" w14:textId="77777777" w:rsidR="00E16212" w:rsidRPr="00E16212" w:rsidRDefault="00E16212" w:rsidP="00E16212">
            <w:pPr>
              <w:jc w:val="center"/>
              <w:rPr>
                <w:color w:val="000000"/>
                <w:sz w:val="20"/>
                <w:szCs w:val="20"/>
              </w:rPr>
            </w:pPr>
            <w:r w:rsidRPr="00E16212">
              <w:rPr>
                <w:color w:val="000000"/>
                <w:sz w:val="20"/>
                <w:szCs w:val="20"/>
              </w:rPr>
              <w:t>303,43</w:t>
            </w:r>
          </w:p>
        </w:tc>
        <w:tc>
          <w:tcPr>
            <w:tcW w:w="1187" w:type="dxa"/>
            <w:shd w:val="clear" w:color="auto" w:fill="auto"/>
            <w:noWrap/>
            <w:vAlign w:val="center"/>
            <w:hideMark/>
          </w:tcPr>
          <w:p w14:paraId="6158AA3A" w14:textId="77777777" w:rsidR="00E16212" w:rsidRPr="00E16212" w:rsidRDefault="00E16212" w:rsidP="00E16212">
            <w:pPr>
              <w:jc w:val="center"/>
              <w:rPr>
                <w:color w:val="000000"/>
                <w:sz w:val="20"/>
                <w:szCs w:val="20"/>
              </w:rPr>
            </w:pPr>
            <w:r w:rsidRPr="00E16212">
              <w:rPr>
                <w:color w:val="000000"/>
                <w:sz w:val="20"/>
                <w:szCs w:val="20"/>
              </w:rPr>
              <w:t>325,11</w:t>
            </w:r>
          </w:p>
        </w:tc>
        <w:tc>
          <w:tcPr>
            <w:tcW w:w="1148" w:type="dxa"/>
            <w:shd w:val="clear" w:color="auto" w:fill="auto"/>
            <w:noWrap/>
            <w:vAlign w:val="center"/>
            <w:hideMark/>
          </w:tcPr>
          <w:p w14:paraId="21876A35" w14:textId="77777777" w:rsidR="00E16212" w:rsidRPr="00E16212" w:rsidRDefault="00E16212" w:rsidP="00E16212">
            <w:pPr>
              <w:jc w:val="center"/>
              <w:rPr>
                <w:color w:val="000000"/>
                <w:sz w:val="20"/>
                <w:szCs w:val="20"/>
              </w:rPr>
            </w:pPr>
            <w:r w:rsidRPr="00E16212">
              <w:rPr>
                <w:color w:val="000000"/>
                <w:sz w:val="20"/>
                <w:szCs w:val="20"/>
              </w:rPr>
              <w:t>21,68</w:t>
            </w:r>
          </w:p>
        </w:tc>
        <w:tc>
          <w:tcPr>
            <w:tcW w:w="1177" w:type="dxa"/>
            <w:shd w:val="clear" w:color="auto" w:fill="auto"/>
            <w:noWrap/>
            <w:vAlign w:val="center"/>
            <w:hideMark/>
          </w:tcPr>
          <w:p w14:paraId="630245C0" w14:textId="77777777" w:rsidR="00E16212" w:rsidRPr="00E16212" w:rsidRDefault="00E16212" w:rsidP="00E16212">
            <w:pPr>
              <w:jc w:val="center"/>
              <w:rPr>
                <w:color w:val="000000"/>
                <w:sz w:val="20"/>
                <w:szCs w:val="20"/>
              </w:rPr>
            </w:pPr>
            <w:r w:rsidRPr="00E16212">
              <w:rPr>
                <w:color w:val="000000"/>
                <w:sz w:val="20"/>
                <w:szCs w:val="20"/>
              </w:rPr>
              <w:t>4,85</w:t>
            </w:r>
          </w:p>
        </w:tc>
      </w:tr>
      <w:tr w:rsidR="00E16212" w:rsidRPr="00E16212" w14:paraId="6EAA5EE1" w14:textId="77777777" w:rsidTr="009E53B0">
        <w:trPr>
          <w:trHeight w:val="300"/>
        </w:trPr>
        <w:tc>
          <w:tcPr>
            <w:tcW w:w="497" w:type="dxa"/>
            <w:noWrap/>
            <w:vAlign w:val="center"/>
            <w:hideMark/>
          </w:tcPr>
          <w:p w14:paraId="0B814370" w14:textId="77777777" w:rsidR="00E16212" w:rsidRPr="00E16212" w:rsidRDefault="00E16212" w:rsidP="00E16212">
            <w:pPr>
              <w:jc w:val="center"/>
              <w:rPr>
                <w:color w:val="000000"/>
                <w:sz w:val="20"/>
                <w:szCs w:val="20"/>
              </w:rPr>
            </w:pPr>
            <w:r w:rsidRPr="00E16212">
              <w:rPr>
                <w:color w:val="000000"/>
                <w:sz w:val="20"/>
                <w:szCs w:val="20"/>
              </w:rPr>
              <w:t>13</w:t>
            </w:r>
          </w:p>
        </w:tc>
        <w:tc>
          <w:tcPr>
            <w:tcW w:w="2136" w:type="dxa"/>
            <w:noWrap/>
            <w:vAlign w:val="center"/>
            <w:hideMark/>
          </w:tcPr>
          <w:p w14:paraId="7904C932" w14:textId="77777777" w:rsidR="00E16212" w:rsidRPr="00E16212" w:rsidRDefault="00E16212" w:rsidP="00E16212">
            <w:pPr>
              <w:jc w:val="center"/>
              <w:rPr>
                <w:bCs/>
                <w:color w:val="000000"/>
                <w:sz w:val="20"/>
                <w:szCs w:val="20"/>
              </w:rPr>
            </w:pPr>
            <w:r w:rsidRPr="00E16212">
              <w:rPr>
                <w:bCs/>
                <w:color w:val="000000"/>
                <w:sz w:val="20"/>
                <w:szCs w:val="20"/>
              </w:rPr>
              <w:t>ИТОГО базовый уровень операционных расходов</w:t>
            </w:r>
          </w:p>
        </w:tc>
        <w:tc>
          <w:tcPr>
            <w:tcW w:w="853" w:type="dxa"/>
            <w:noWrap/>
            <w:vAlign w:val="center"/>
            <w:hideMark/>
          </w:tcPr>
          <w:p w14:paraId="47A77521" w14:textId="77777777" w:rsidR="00E16212" w:rsidRPr="00E16212" w:rsidRDefault="00E16212" w:rsidP="00E16212">
            <w:pPr>
              <w:jc w:val="center"/>
              <w:rPr>
                <w:color w:val="000000"/>
                <w:sz w:val="20"/>
                <w:szCs w:val="20"/>
              </w:rPr>
            </w:pPr>
          </w:p>
          <w:p w14:paraId="7E455777" w14:textId="77777777" w:rsidR="00E16212" w:rsidRPr="00E16212" w:rsidRDefault="00E16212" w:rsidP="00E16212">
            <w:pPr>
              <w:jc w:val="center"/>
              <w:rPr>
                <w:color w:val="000000"/>
                <w:sz w:val="20"/>
                <w:szCs w:val="20"/>
              </w:rPr>
            </w:pPr>
            <w:r w:rsidRPr="00E16212">
              <w:rPr>
                <w:color w:val="000000"/>
                <w:sz w:val="20"/>
                <w:szCs w:val="20"/>
              </w:rPr>
              <w:t>т.р.</w:t>
            </w:r>
          </w:p>
        </w:tc>
        <w:tc>
          <w:tcPr>
            <w:tcW w:w="1187" w:type="dxa"/>
            <w:shd w:val="clear" w:color="auto" w:fill="auto"/>
            <w:noWrap/>
            <w:vAlign w:val="center"/>
            <w:hideMark/>
          </w:tcPr>
          <w:p w14:paraId="45396053" w14:textId="77777777" w:rsidR="00E16212" w:rsidRPr="00E16212" w:rsidRDefault="00E16212" w:rsidP="00E16212">
            <w:pPr>
              <w:jc w:val="center"/>
              <w:rPr>
                <w:bCs/>
                <w:color w:val="000000"/>
                <w:sz w:val="20"/>
                <w:szCs w:val="20"/>
              </w:rPr>
            </w:pPr>
            <w:r w:rsidRPr="00E16212">
              <w:rPr>
                <w:bCs/>
                <w:color w:val="000000"/>
                <w:sz w:val="20"/>
                <w:szCs w:val="20"/>
              </w:rPr>
              <w:t>276 723,35</w:t>
            </w:r>
          </w:p>
        </w:tc>
        <w:tc>
          <w:tcPr>
            <w:tcW w:w="1370" w:type="dxa"/>
            <w:shd w:val="clear" w:color="auto" w:fill="auto"/>
            <w:noWrap/>
            <w:vAlign w:val="center"/>
            <w:hideMark/>
          </w:tcPr>
          <w:p w14:paraId="45311FCD" w14:textId="77777777" w:rsidR="00E16212" w:rsidRPr="00E16212" w:rsidRDefault="00E16212" w:rsidP="00E16212">
            <w:pPr>
              <w:jc w:val="center"/>
              <w:rPr>
                <w:bCs/>
                <w:color w:val="000000"/>
                <w:sz w:val="20"/>
                <w:szCs w:val="20"/>
              </w:rPr>
            </w:pPr>
            <w:r w:rsidRPr="00E16212">
              <w:rPr>
                <w:bCs/>
                <w:color w:val="000000"/>
                <w:sz w:val="20"/>
                <w:szCs w:val="20"/>
              </w:rPr>
              <w:t>285 492,08</w:t>
            </w:r>
          </w:p>
        </w:tc>
        <w:tc>
          <w:tcPr>
            <w:tcW w:w="1187" w:type="dxa"/>
            <w:shd w:val="clear" w:color="auto" w:fill="auto"/>
            <w:noWrap/>
            <w:vAlign w:val="center"/>
            <w:hideMark/>
          </w:tcPr>
          <w:p w14:paraId="089DD88A" w14:textId="77777777" w:rsidR="00E16212" w:rsidRPr="00E16212" w:rsidRDefault="00E16212" w:rsidP="00E16212">
            <w:pPr>
              <w:jc w:val="center"/>
              <w:rPr>
                <w:bCs/>
                <w:color w:val="000000"/>
                <w:sz w:val="20"/>
                <w:szCs w:val="20"/>
              </w:rPr>
            </w:pPr>
            <w:r w:rsidRPr="00E16212">
              <w:rPr>
                <w:bCs/>
                <w:color w:val="000000"/>
                <w:sz w:val="20"/>
                <w:szCs w:val="20"/>
              </w:rPr>
              <w:t>290 132,52</w:t>
            </w:r>
          </w:p>
        </w:tc>
        <w:tc>
          <w:tcPr>
            <w:tcW w:w="1148" w:type="dxa"/>
            <w:shd w:val="clear" w:color="auto" w:fill="auto"/>
            <w:noWrap/>
            <w:vAlign w:val="center"/>
            <w:hideMark/>
          </w:tcPr>
          <w:p w14:paraId="2A88CA2D" w14:textId="77777777" w:rsidR="00E16212" w:rsidRPr="00E16212" w:rsidRDefault="00E16212" w:rsidP="00E16212">
            <w:pPr>
              <w:jc w:val="center"/>
              <w:rPr>
                <w:bCs/>
                <w:color w:val="000000"/>
                <w:sz w:val="20"/>
                <w:szCs w:val="20"/>
              </w:rPr>
            </w:pPr>
            <w:r w:rsidRPr="00E16212">
              <w:rPr>
                <w:bCs/>
                <w:color w:val="000000"/>
                <w:sz w:val="20"/>
                <w:szCs w:val="20"/>
              </w:rPr>
              <w:t>4 640,44</w:t>
            </w:r>
          </w:p>
        </w:tc>
        <w:tc>
          <w:tcPr>
            <w:tcW w:w="1177" w:type="dxa"/>
            <w:shd w:val="clear" w:color="auto" w:fill="auto"/>
            <w:noWrap/>
            <w:vAlign w:val="center"/>
            <w:hideMark/>
          </w:tcPr>
          <w:p w14:paraId="5CC0E1FC" w14:textId="77777777" w:rsidR="00E16212" w:rsidRPr="00E16212" w:rsidRDefault="00E16212" w:rsidP="00E16212">
            <w:pPr>
              <w:jc w:val="center"/>
              <w:rPr>
                <w:bCs/>
                <w:color w:val="000000"/>
                <w:sz w:val="20"/>
                <w:szCs w:val="20"/>
              </w:rPr>
            </w:pPr>
            <w:r w:rsidRPr="00E16212">
              <w:rPr>
                <w:bCs/>
                <w:color w:val="000000"/>
                <w:sz w:val="20"/>
                <w:szCs w:val="20"/>
              </w:rPr>
              <w:t>4,85</w:t>
            </w:r>
          </w:p>
        </w:tc>
      </w:tr>
    </w:tbl>
    <w:p w14:paraId="1906D1E1" w14:textId="77777777" w:rsidR="00E16212" w:rsidRPr="00E16212" w:rsidRDefault="00E16212" w:rsidP="00E16212">
      <w:pPr>
        <w:ind w:firstLine="502"/>
        <w:jc w:val="both"/>
        <w:rPr>
          <w:color w:val="000000"/>
          <w:sz w:val="28"/>
          <w:szCs w:val="28"/>
        </w:rPr>
      </w:pPr>
      <w:r w:rsidRPr="00E16212">
        <w:rPr>
          <w:color w:val="000000"/>
          <w:sz w:val="28"/>
          <w:szCs w:val="28"/>
        </w:rPr>
        <w:t xml:space="preserve">Предприятием были заявлены расходы по операционным расходам на уровне 285 492,08 тыс. руб. </w:t>
      </w:r>
    </w:p>
    <w:p w14:paraId="35AE6D32" w14:textId="77777777" w:rsidR="00E16212" w:rsidRPr="00E16212" w:rsidRDefault="00E16212" w:rsidP="00E16212">
      <w:pPr>
        <w:ind w:firstLine="502"/>
        <w:jc w:val="both"/>
        <w:rPr>
          <w:color w:val="000000"/>
          <w:sz w:val="28"/>
          <w:szCs w:val="28"/>
        </w:rPr>
      </w:pPr>
      <w:r w:rsidRPr="00E16212">
        <w:rPr>
          <w:color w:val="000000"/>
          <w:sz w:val="28"/>
          <w:szCs w:val="28"/>
        </w:rPr>
        <w:t>Корректировка плановых расходов по данному разделу на 2025 год относительно предложений предприятия в сторону увеличения составила                        4 640,44 тыс. руб., в связи с применением ИПЦ, отличного от предложений предприятия.</w:t>
      </w:r>
    </w:p>
    <w:p w14:paraId="7F9FE370" w14:textId="77777777" w:rsidR="00E16212" w:rsidRPr="00E16212" w:rsidRDefault="00E16212" w:rsidP="00E16212">
      <w:pPr>
        <w:keepNext/>
        <w:numPr>
          <w:ilvl w:val="1"/>
          <w:numId w:val="67"/>
        </w:numPr>
        <w:jc w:val="center"/>
        <w:outlineLvl w:val="2"/>
        <w:rPr>
          <w:b/>
          <w:color w:val="000000"/>
          <w:sz w:val="28"/>
          <w:szCs w:val="28"/>
        </w:rPr>
      </w:pPr>
      <w:bookmarkStart w:id="102" w:name="_Toc184029458"/>
      <w:r w:rsidRPr="00E16212">
        <w:rPr>
          <w:b/>
          <w:color w:val="000000"/>
          <w:sz w:val="28"/>
          <w:szCs w:val="28"/>
        </w:rPr>
        <w:lastRenderedPageBreak/>
        <w:t>Неподконтрольные расходы на 2025 год</w:t>
      </w:r>
      <w:bookmarkEnd w:id="102"/>
    </w:p>
    <w:p w14:paraId="33E53C72"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7C4CA585"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376E3CB"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230D9B9E"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в) концессионную плату;</w:t>
      </w:r>
    </w:p>
    <w:p w14:paraId="5C17D111"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г) арендную плату;</w:t>
      </w:r>
    </w:p>
    <w:p w14:paraId="18BC5CC2"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д) расходы по сомнительным долгам (подпункт «а» пункта 47);</w:t>
      </w:r>
    </w:p>
    <w:p w14:paraId="0D3F4151"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е) отчисления на социальные нужды и включает величину амортизации основных средств.</w:t>
      </w:r>
    </w:p>
    <w:p w14:paraId="4EB974CD" w14:textId="77777777" w:rsidR="00E16212" w:rsidRPr="00E16212" w:rsidRDefault="00E16212" w:rsidP="00E16212">
      <w:pPr>
        <w:autoSpaceDE w:val="0"/>
        <w:autoSpaceDN w:val="0"/>
        <w:adjustRightInd w:val="0"/>
        <w:ind w:firstLine="851"/>
        <w:contextualSpacing/>
        <w:jc w:val="both"/>
        <w:rPr>
          <w:rFonts w:eastAsia="Calibri"/>
          <w:color w:val="000000"/>
          <w:sz w:val="28"/>
          <w:szCs w:val="28"/>
        </w:rPr>
      </w:pPr>
      <w:r w:rsidRPr="00E16212">
        <w:rPr>
          <w:rFonts w:eastAsia="Calibri"/>
          <w:color w:val="000000"/>
          <w:sz w:val="28"/>
          <w:szCs w:val="28"/>
        </w:rPr>
        <w:t>ж) налог на прибыль.</w:t>
      </w:r>
    </w:p>
    <w:p w14:paraId="3BC2B50A" w14:textId="77777777" w:rsidR="00E16212" w:rsidRPr="00E16212" w:rsidRDefault="00E16212" w:rsidP="00E16212">
      <w:pPr>
        <w:rPr>
          <w:color w:val="000000"/>
          <w:szCs w:val="20"/>
        </w:rPr>
      </w:pPr>
    </w:p>
    <w:p w14:paraId="37A80EEF" w14:textId="77777777" w:rsidR="00E16212" w:rsidRPr="00E16212" w:rsidRDefault="00E16212" w:rsidP="00E16212">
      <w:pPr>
        <w:keepNext/>
        <w:numPr>
          <w:ilvl w:val="2"/>
          <w:numId w:val="67"/>
        </w:numPr>
        <w:jc w:val="center"/>
        <w:outlineLvl w:val="2"/>
        <w:rPr>
          <w:b/>
          <w:color w:val="000000"/>
          <w:sz w:val="28"/>
          <w:szCs w:val="28"/>
        </w:rPr>
      </w:pPr>
      <w:bookmarkStart w:id="103" w:name="_Toc28686634"/>
      <w:bookmarkStart w:id="104" w:name="_Toc184029459"/>
      <w:r w:rsidRPr="00E16212">
        <w:rPr>
          <w:b/>
          <w:color w:val="000000"/>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103"/>
      <w:bookmarkEnd w:id="104"/>
    </w:p>
    <w:p w14:paraId="4551B98C" w14:textId="77777777" w:rsidR="00E16212" w:rsidRPr="00E16212" w:rsidRDefault="00E16212" w:rsidP="00E16212">
      <w:pPr>
        <w:keepNext/>
        <w:jc w:val="center"/>
        <w:outlineLvl w:val="2"/>
        <w:rPr>
          <w:rFonts w:eastAsia="Calibri"/>
          <w:b/>
          <w:color w:val="000000"/>
          <w:sz w:val="28"/>
          <w:szCs w:val="28"/>
        </w:rPr>
      </w:pPr>
      <w:bookmarkStart w:id="105" w:name="_Toc29799902"/>
      <w:bookmarkStart w:id="106" w:name="_Toc184029460"/>
      <w:r w:rsidRPr="00E16212">
        <w:rPr>
          <w:rFonts w:eastAsia="Calibri"/>
          <w:b/>
          <w:color w:val="000000"/>
          <w:sz w:val="28"/>
          <w:szCs w:val="28"/>
        </w:rPr>
        <w:t>Водоотведение</w:t>
      </w:r>
      <w:bookmarkEnd w:id="105"/>
      <w:r w:rsidRPr="00E16212">
        <w:rPr>
          <w:rFonts w:eastAsia="Calibri"/>
          <w:b/>
          <w:color w:val="000000"/>
          <w:sz w:val="28"/>
          <w:szCs w:val="28"/>
        </w:rPr>
        <w:t xml:space="preserve"> на 2025 год</w:t>
      </w:r>
      <w:bookmarkEnd w:id="106"/>
    </w:p>
    <w:p w14:paraId="6B47F7B7" w14:textId="77777777" w:rsidR="00E16212" w:rsidRPr="00E16212" w:rsidRDefault="00E16212" w:rsidP="00E16212">
      <w:pPr>
        <w:ind w:firstLine="708"/>
        <w:jc w:val="both"/>
        <w:rPr>
          <w:rFonts w:eastAsia="Calibri"/>
          <w:color w:val="000000"/>
          <w:sz w:val="28"/>
          <w:szCs w:val="28"/>
        </w:rPr>
      </w:pPr>
      <w:r w:rsidRPr="00E16212">
        <w:rPr>
          <w:rFonts w:eastAsia="Calibri"/>
          <w:color w:val="000000"/>
          <w:sz w:val="28"/>
          <w:szCs w:val="28"/>
        </w:rPr>
        <w:t>Предложения предприятия по данной статье на 2025 год составили 411,64 тыс. руб. при объеме водоотведения 13,98 тыс. м³ и цене 29,44 руб./м³.</w:t>
      </w:r>
    </w:p>
    <w:p w14:paraId="42F708BD" w14:textId="77777777" w:rsidR="00E16212" w:rsidRPr="00E16212" w:rsidRDefault="00E16212" w:rsidP="00E16212">
      <w:pPr>
        <w:tabs>
          <w:tab w:val="left" w:pos="708"/>
          <w:tab w:val="left" w:pos="3960"/>
        </w:tabs>
        <w:ind w:firstLine="709"/>
        <w:jc w:val="both"/>
        <w:rPr>
          <w:sz w:val="28"/>
          <w:szCs w:val="28"/>
        </w:rPr>
      </w:pPr>
      <w:r w:rsidRPr="00E16212">
        <w:rPr>
          <w:color w:val="000000"/>
          <w:sz w:val="28"/>
          <w:szCs w:val="28"/>
        </w:rPr>
        <w:t xml:space="preserve">Предприятием представлен </w:t>
      </w:r>
      <w:r w:rsidRPr="00E16212">
        <w:rPr>
          <w:sz w:val="28"/>
          <w:szCs w:val="28"/>
        </w:rPr>
        <w:t xml:space="preserve">сводный расчёт по стокам, счёт фактуры за 2023 год, </w:t>
      </w:r>
      <w:bookmarkStart w:id="107" w:name="_Hlk22227280"/>
      <w:r w:rsidRPr="00E16212">
        <w:rPr>
          <w:sz w:val="28"/>
          <w:szCs w:val="28"/>
        </w:rPr>
        <w:t xml:space="preserve">договор № 333 от 03.06.2019, постановление РЭК Кузбасса № 406                   от 28.11.2023 (Стр. 117-135 п. 11 </w:t>
      </w:r>
      <w:bookmarkEnd w:id="107"/>
      <w:r w:rsidRPr="00E16212">
        <w:rPr>
          <w:sz w:val="28"/>
          <w:szCs w:val="28"/>
        </w:rPr>
        <w:t>шаблона DOCS.FORM.6.42). Услугу по водоотведению оказывает МП «Кристалл». Тариф за водоотведение                               МП «Кристалл» на 2025 год установлен постановлением РЭК Кузбасса № 406               от 28.11.2023 ( в редакции постановления № 260 от 22.10.2024).</w:t>
      </w:r>
    </w:p>
    <w:p w14:paraId="1A170BCF" w14:textId="77777777" w:rsidR="00E16212" w:rsidRPr="00E16212" w:rsidRDefault="00E16212" w:rsidP="00E16212">
      <w:pPr>
        <w:tabs>
          <w:tab w:val="left" w:pos="708"/>
          <w:tab w:val="left" w:pos="3960"/>
        </w:tabs>
        <w:ind w:firstLine="709"/>
        <w:jc w:val="both"/>
        <w:rPr>
          <w:sz w:val="28"/>
          <w:szCs w:val="28"/>
        </w:rPr>
      </w:pPr>
      <w:r w:rsidRPr="00E16212">
        <w:rPr>
          <w:sz w:val="28"/>
          <w:szCs w:val="28"/>
        </w:rPr>
        <w:t xml:space="preserve">Экспертами приняты в расчёт стоки в объёме 13,98 тыс. м3. Объём услуг по водоотведению, согласно п. 50 Методических указаний, принят по фактическому объёму услуг в 2023 году. Информация по факту 2023 года получена через систему ЕИАС и заверена электронно-цифровой подписью руководителя в формате шаблона </w:t>
      </w:r>
      <w:r w:rsidRPr="00E16212">
        <w:t>BALANCE.CALC.TARIFF.WARM.2023.FACT</w:t>
      </w:r>
      <w:r w:rsidRPr="00E16212">
        <w:rPr>
          <w:sz w:val="28"/>
          <w:szCs w:val="28"/>
        </w:rPr>
        <w:t>, который в соответствии с постановлением РЭК КО № 297 от 30.10.2018, является официальной отчётностью.</w:t>
      </w:r>
    </w:p>
    <w:p w14:paraId="012CD32E" w14:textId="77777777" w:rsidR="00E16212" w:rsidRPr="00E16212" w:rsidRDefault="00E16212" w:rsidP="00E16212">
      <w:pPr>
        <w:ind w:firstLine="708"/>
        <w:jc w:val="both"/>
        <w:rPr>
          <w:rFonts w:eastAsia="Calibri"/>
          <w:sz w:val="28"/>
          <w:szCs w:val="28"/>
        </w:rPr>
      </w:pPr>
      <w:r w:rsidRPr="00E16212">
        <w:rPr>
          <w:rFonts w:eastAsia="Calibri"/>
          <w:sz w:val="28"/>
          <w:szCs w:val="28"/>
        </w:rPr>
        <w:t xml:space="preserve">Стоимость водоотведения на 2025 год принята по вышеназванному постановлению для </w:t>
      </w:r>
      <w:r w:rsidRPr="00E16212">
        <w:rPr>
          <w:sz w:val="28"/>
          <w:szCs w:val="28"/>
        </w:rPr>
        <w:t xml:space="preserve">МП «Кристалл» </w:t>
      </w:r>
      <w:r w:rsidRPr="00E16212">
        <w:rPr>
          <w:rFonts w:eastAsia="Calibri"/>
          <w:sz w:val="28"/>
          <w:szCs w:val="28"/>
        </w:rPr>
        <w:t>на с</w:t>
      </w:r>
      <w:r w:rsidRPr="00E16212">
        <w:rPr>
          <w:sz w:val="28"/>
          <w:szCs w:val="28"/>
        </w:rPr>
        <w:t xml:space="preserve">редневзвешенном </w:t>
      </w:r>
      <w:r w:rsidRPr="00E16212">
        <w:rPr>
          <w:rFonts w:eastAsia="Calibri"/>
          <w:sz w:val="28"/>
          <w:szCs w:val="28"/>
        </w:rPr>
        <w:t>уровне 29,85 руб./м³, исходя из тарифов с 01.01.2025 - 28,64 руб./м³, с 01.07.2025 – 31,25 руб./м³</w:t>
      </w:r>
    </w:p>
    <w:p w14:paraId="2FAE2A0F" w14:textId="77777777" w:rsidR="00E16212" w:rsidRPr="00E16212" w:rsidRDefault="00E16212" w:rsidP="00E16212">
      <w:pPr>
        <w:tabs>
          <w:tab w:val="left" w:pos="1890"/>
        </w:tabs>
        <w:ind w:firstLine="720"/>
        <w:jc w:val="both"/>
        <w:rPr>
          <w:sz w:val="28"/>
          <w:szCs w:val="28"/>
        </w:rPr>
      </w:pPr>
      <w:r w:rsidRPr="00E16212">
        <w:rPr>
          <w:sz w:val="28"/>
          <w:szCs w:val="28"/>
        </w:rPr>
        <w:t>Всего расходы на водоотведение составят, по расчёту экспертов, 417,36 тыс. руб.</w:t>
      </w:r>
    </w:p>
    <w:p w14:paraId="47904A95" w14:textId="77777777" w:rsidR="00E16212" w:rsidRPr="00E16212" w:rsidRDefault="00E16212" w:rsidP="00E16212">
      <w:pPr>
        <w:ind w:firstLine="708"/>
        <w:jc w:val="both"/>
        <w:rPr>
          <w:color w:val="FF0000"/>
          <w:sz w:val="28"/>
          <w:szCs w:val="28"/>
        </w:rPr>
      </w:pPr>
    </w:p>
    <w:p w14:paraId="0589FFE6" w14:textId="77777777" w:rsidR="00E16212" w:rsidRPr="00E16212" w:rsidRDefault="00E16212" w:rsidP="00E16212">
      <w:pPr>
        <w:keepNext/>
        <w:numPr>
          <w:ilvl w:val="2"/>
          <w:numId w:val="67"/>
        </w:numPr>
        <w:jc w:val="center"/>
        <w:outlineLvl w:val="2"/>
        <w:rPr>
          <w:b/>
          <w:sz w:val="28"/>
          <w:szCs w:val="28"/>
        </w:rPr>
      </w:pPr>
      <w:bookmarkStart w:id="108" w:name="_Toc28686635"/>
      <w:bookmarkStart w:id="109" w:name="_Toc184029461"/>
      <w:r w:rsidRPr="00E16212">
        <w:rPr>
          <w:b/>
          <w:sz w:val="28"/>
          <w:szCs w:val="28"/>
        </w:rPr>
        <w:t>Арендная плата</w:t>
      </w:r>
      <w:bookmarkEnd w:id="108"/>
      <w:r w:rsidRPr="00E16212">
        <w:rPr>
          <w:b/>
          <w:sz w:val="28"/>
          <w:szCs w:val="28"/>
        </w:rPr>
        <w:t xml:space="preserve"> на 2025 год</w:t>
      </w:r>
      <w:bookmarkEnd w:id="109"/>
    </w:p>
    <w:p w14:paraId="1A2ADA8C" w14:textId="77777777" w:rsidR="00E16212" w:rsidRPr="00E16212" w:rsidRDefault="00E16212" w:rsidP="00E16212">
      <w:pPr>
        <w:tabs>
          <w:tab w:val="left" w:pos="567"/>
          <w:tab w:val="left" w:pos="709"/>
        </w:tabs>
        <w:autoSpaceDE w:val="0"/>
        <w:autoSpaceDN w:val="0"/>
        <w:adjustRightInd w:val="0"/>
        <w:contextualSpacing/>
        <w:jc w:val="both"/>
        <w:rPr>
          <w:sz w:val="28"/>
          <w:szCs w:val="28"/>
        </w:rPr>
      </w:pPr>
      <w:r w:rsidRPr="00E16212">
        <w:rPr>
          <w:sz w:val="28"/>
          <w:szCs w:val="28"/>
        </w:rPr>
        <w:tab/>
      </w:r>
      <w:r w:rsidRPr="00E16212">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90EE4FA" w14:textId="77777777" w:rsidR="00E16212" w:rsidRPr="00E16212" w:rsidRDefault="00E16212" w:rsidP="00E16212">
      <w:pPr>
        <w:ind w:firstLine="708"/>
        <w:jc w:val="both"/>
        <w:rPr>
          <w:sz w:val="28"/>
          <w:szCs w:val="28"/>
        </w:rPr>
      </w:pPr>
      <w:r w:rsidRPr="00E16212">
        <w:rPr>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B734CE5" w14:textId="77777777" w:rsidR="00E16212" w:rsidRPr="00E16212" w:rsidRDefault="00E16212" w:rsidP="00E16212">
      <w:pPr>
        <w:ind w:firstLine="708"/>
        <w:jc w:val="both"/>
        <w:rPr>
          <w:sz w:val="28"/>
          <w:szCs w:val="28"/>
        </w:rPr>
      </w:pPr>
      <w:r w:rsidRPr="00E16212">
        <w:rPr>
          <w:sz w:val="28"/>
          <w:szCs w:val="28"/>
        </w:rPr>
        <w:t>Предприятием на 2025 год заявлены расходы по статье в сумме                                13 930,13 тыс. руб., в том числе аренда муниципального имущества 28,30 тыс. руб., аренда земли 531,04 тыс. руб., аренда прочего имущества – 13 370,79 тыс. руб. Представлены на электронном носителе: расчеты, копии договоров аренды земли и имущества КУМИ и ООО «ТЭК Киселевска», копии дополнительных соглашений (п. 12 шаблона ЕИАС DOCS.FORM.6.42 стр. 136-189).</w:t>
      </w:r>
    </w:p>
    <w:p w14:paraId="2159D39F" w14:textId="77777777" w:rsidR="00E16212" w:rsidRPr="00E16212" w:rsidRDefault="00E16212" w:rsidP="00E16212">
      <w:pPr>
        <w:ind w:firstLine="708"/>
        <w:jc w:val="both"/>
        <w:rPr>
          <w:sz w:val="28"/>
          <w:szCs w:val="28"/>
        </w:rPr>
      </w:pPr>
    </w:p>
    <w:p w14:paraId="0E1839DB" w14:textId="77777777" w:rsidR="00E16212" w:rsidRPr="00E16212" w:rsidRDefault="00E16212" w:rsidP="00E16212">
      <w:pPr>
        <w:ind w:firstLine="708"/>
        <w:jc w:val="both"/>
        <w:rPr>
          <w:sz w:val="28"/>
          <w:szCs w:val="28"/>
        </w:rPr>
      </w:pPr>
    </w:p>
    <w:p w14:paraId="527037C9" w14:textId="77777777" w:rsidR="00E16212" w:rsidRPr="00E16212" w:rsidRDefault="00E16212" w:rsidP="00E16212">
      <w:pPr>
        <w:keepNext/>
        <w:jc w:val="center"/>
        <w:outlineLvl w:val="2"/>
        <w:rPr>
          <w:b/>
          <w:sz w:val="28"/>
          <w:szCs w:val="28"/>
        </w:rPr>
      </w:pPr>
      <w:bookmarkStart w:id="110" w:name="_Toc184029462"/>
      <w:r w:rsidRPr="00E16212">
        <w:rPr>
          <w:b/>
          <w:sz w:val="28"/>
          <w:szCs w:val="28"/>
        </w:rPr>
        <w:t>5.3.2.1 Аренда КУМИ на 2025 год.</w:t>
      </w:r>
      <w:bookmarkEnd w:id="110"/>
    </w:p>
    <w:p w14:paraId="361900D2" w14:textId="77777777" w:rsidR="00E16212" w:rsidRPr="00E16212" w:rsidRDefault="00E16212" w:rsidP="00E16212">
      <w:pPr>
        <w:ind w:firstLine="708"/>
        <w:jc w:val="both"/>
        <w:rPr>
          <w:sz w:val="28"/>
          <w:szCs w:val="28"/>
        </w:rPr>
      </w:pPr>
      <w:r w:rsidRPr="00E16212">
        <w:rPr>
          <w:sz w:val="28"/>
          <w:szCs w:val="28"/>
        </w:rPr>
        <w:t>По аренде имущества КУМИ предприятие представило договоры аренды муниципального имущества: № 115-22 от 31.12.2021, № 116-22 от 21.01.2022,        № 113-21 от 31.12.2021, № 8-22 от 28.02.2022, расчет амортизации и налога на недвижимое имущество дополнительно в электронном виде. Расходы на аренду производственного оборудования приняты на уровне, соответствующем размеру амортизационных отчислений и налогу на имущество и составили 28,3 тыс. руб. (приложение № 5 к заключению).</w:t>
      </w:r>
    </w:p>
    <w:p w14:paraId="78415A38" w14:textId="77777777" w:rsidR="00E16212" w:rsidRPr="00E16212" w:rsidRDefault="00E16212" w:rsidP="00E16212">
      <w:pPr>
        <w:ind w:firstLine="708"/>
        <w:jc w:val="both"/>
        <w:rPr>
          <w:sz w:val="28"/>
          <w:szCs w:val="28"/>
        </w:rPr>
      </w:pPr>
      <w:r w:rsidRPr="00E16212">
        <w:rPr>
          <w:sz w:val="28"/>
          <w:szCs w:val="28"/>
        </w:rPr>
        <w:t xml:space="preserve">По аренде земли КУМИ предприятие представило договоры аренды:                   № 17965 от 21.02.2022, № 17988 от 04.03.2022, № 18963 от 13.02.2023, № 19111 от 30.04.2023, № 201141 от 26.03.2024. </w:t>
      </w:r>
    </w:p>
    <w:p w14:paraId="7E2EFFB1" w14:textId="77777777" w:rsidR="00E16212" w:rsidRPr="00E16212" w:rsidRDefault="00E16212" w:rsidP="00E16212">
      <w:pPr>
        <w:ind w:firstLine="708"/>
        <w:jc w:val="both"/>
        <w:rPr>
          <w:sz w:val="28"/>
          <w:szCs w:val="28"/>
        </w:rPr>
      </w:pPr>
      <w:r w:rsidRPr="00E16212">
        <w:rPr>
          <w:sz w:val="28"/>
          <w:szCs w:val="28"/>
        </w:rPr>
        <w:lastRenderedPageBreak/>
        <w:t xml:space="preserve">Расходы по аренде земельных участков у КУМИ, в размере налога на землю 0,3% от кадастровой стоимости, приняты по вышеназванным договорам на уровне 188,91 тыс. руб. </w:t>
      </w:r>
    </w:p>
    <w:p w14:paraId="6C141220" w14:textId="77777777" w:rsidR="00E16212" w:rsidRPr="00E16212" w:rsidRDefault="00E16212" w:rsidP="00E16212">
      <w:pPr>
        <w:ind w:firstLine="708"/>
        <w:jc w:val="both"/>
        <w:rPr>
          <w:b/>
          <w:sz w:val="28"/>
          <w:szCs w:val="28"/>
        </w:rPr>
      </w:pPr>
    </w:p>
    <w:p w14:paraId="590833F5" w14:textId="77777777" w:rsidR="00E16212" w:rsidRPr="00E16212" w:rsidRDefault="00E16212" w:rsidP="00E16212">
      <w:pPr>
        <w:ind w:firstLine="708"/>
        <w:jc w:val="both"/>
        <w:rPr>
          <w:b/>
          <w:sz w:val="28"/>
          <w:szCs w:val="28"/>
        </w:rPr>
      </w:pPr>
    </w:p>
    <w:p w14:paraId="2ABE3238" w14:textId="77777777" w:rsidR="00E16212" w:rsidRPr="00E16212" w:rsidRDefault="00E16212" w:rsidP="00E16212">
      <w:pPr>
        <w:keepNext/>
        <w:jc w:val="center"/>
        <w:outlineLvl w:val="2"/>
        <w:rPr>
          <w:b/>
          <w:sz w:val="28"/>
          <w:szCs w:val="28"/>
        </w:rPr>
      </w:pPr>
      <w:bookmarkStart w:id="111" w:name="_Toc184029463"/>
      <w:r w:rsidRPr="00E16212">
        <w:rPr>
          <w:b/>
          <w:sz w:val="28"/>
          <w:szCs w:val="28"/>
        </w:rPr>
        <w:t>5.3.2.2 Аренда ООО «ТЭК Киселевска» на 2025 год.</w:t>
      </w:r>
      <w:bookmarkEnd w:id="111"/>
    </w:p>
    <w:p w14:paraId="5D995D9E" w14:textId="77777777" w:rsidR="00E16212" w:rsidRPr="00E16212" w:rsidRDefault="00E16212" w:rsidP="00E16212">
      <w:pPr>
        <w:ind w:firstLine="708"/>
        <w:jc w:val="both"/>
        <w:rPr>
          <w:sz w:val="28"/>
          <w:szCs w:val="28"/>
        </w:rPr>
      </w:pPr>
      <w:r w:rsidRPr="00E16212">
        <w:rPr>
          <w:sz w:val="28"/>
          <w:szCs w:val="28"/>
        </w:rPr>
        <w:t xml:space="preserve">По аренде (субаренде) имущества и земельных участков предприятие представило договоры: № 01-10/2015 от 01.10.2015, № 123-10/2015 от 01.10.2015, № 01-10/2015 от 01.10.2015 и дополнительные соглашения, заключенные с    ООО «ТЭК Киселёвска». </w:t>
      </w:r>
    </w:p>
    <w:p w14:paraId="5FA956FB" w14:textId="77777777" w:rsidR="00E16212" w:rsidRPr="00E16212" w:rsidRDefault="00E16212" w:rsidP="00E16212">
      <w:pPr>
        <w:ind w:firstLine="708"/>
        <w:jc w:val="both"/>
        <w:rPr>
          <w:sz w:val="28"/>
          <w:szCs w:val="28"/>
        </w:rPr>
      </w:pPr>
      <w:r w:rsidRPr="00E16212">
        <w:rPr>
          <w:sz w:val="28"/>
          <w:szCs w:val="28"/>
        </w:rPr>
        <w:t>Расходы по аренде земельных участков, в размере налога на землю 3% от кадастровой стоимости, приняты по договору № 01-10/2015 от 01.10.2015 на уровне 5,35 тыс. руб.</w:t>
      </w:r>
    </w:p>
    <w:p w14:paraId="7E7ABA30" w14:textId="77777777" w:rsidR="00E16212" w:rsidRPr="00E16212" w:rsidRDefault="00E16212" w:rsidP="00E16212">
      <w:pPr>
        <w:ind w:firstLine="708"/>
        <w:jc w:val="both"/>
        <w:rPr>
          <w:sz w:val="28"/>
          <w:szCs w:val="28"/>
        </w:rPr>
      </w:pPr>
      <w:r w:rsidRPr="00E16212">
        <w:rPr>
          <w:sz w:val="28"/>
          <w:szCs w:val="28"/>
        </w:rPr>
        <w:t>Расходы на аренду производственного оборудования ООО «ТЭК Киселевска» приняты на уровне, соответствующем размеру амортизационных отчислений и налогу на имущество (представлен расчет амортизации и расчёт налога на имущество по арендованному имуществу в электронном виде) и составят 13370,79,15 тыс. руб.</w:t>
      </w:r>
      <w:r w:rsidRPr="00E16212">
        <w:rPr>
          <w:szCs w:val="20"/>
        </w:rPr>
        <w:t xml:space="preserve"> </w:t>
      </w:r>
      <w:r w:rsidRPr="00E16212">
        <w:rPr>
          <w:sz w:val="28"/>
          <w:szCs w:val="28"/>
        </w:rPr>
        <w:t>Расчёт экономически обоснованного уровня арендной платы по имуществу ООО «ТЭК Киселевска» приведён в приложении № 6.</w:t>
      </w:r>
    </w:p>
    <w:p w14:paraId="4545CFEE" w14:textId="77777777" w:rsidR="00E16212" w:rsidRPr="00E16212" w:rsidRDefault="00E16212" w:rsidP="00E16212">
      <w:pPr>
        <w:ind w:firstLine="708"/>
        <w:jc w:val="both"/>
        <w:rPr>
          <w:sz w:val="28"/>
          <w:szCs w:val="28"/>
        </w:rPr>
      </w:pPr>
      <w:r w:rsidRPr="00E16212">
        <w:rPr>
          <w:sz w:val="28"/>
          <w:szCs w:val="28"/>
        </w:rPr>
        <w:t>Итого расходы по статье составили 13 568,38 тыс. руб.</w:t>
      </w:r>
    </w:p>
    <w:p w14:paraId="2246A71E" w14:textId="77777777" w:rsidR="00E16212" w:rsidRPr="00E16212" w:rsidRDefault="00E16212" w:rsidP="00E16212">
      <w:pPr>
        <w:ind w:firstLine="708"/>
        <w:jc w:val="both"/>
        <w:rPr>
          <w:color w:val="FF0000"/>
          <w:sz w:val="28"/>
          <w:szCs w:val="28"/>
        </w:rPr>
      </w:pPr>
    </w:p>
    <w:p w14:paraId="0B85F295" w14:textId="77777777" w:rsidR="00E16212" w:rsidRPr="00E16212" w:rsidRDefault="00E16212" w:rsidP="00E16212">
      <w:pPr>
        <w:ind w:firstLine="708"/>
        <w:jc w:val="both"/>
        <w:rPr>
          <w:color w:val="FF0000"/>
          <w:sz w:val="28"/>
          <w:szCs w:val="28"/>
        </w:rPr>
      </w:pPr>
    </w:p>
    <w:p w14:paraId="2CB7F8F3" w14:textId="77777777" w:rsidR="00E16212" w:rsidRPr="00E16212" w:rsidRDefault="00E16212" w:rsidP="00E16212">
      <w:pPr>
        <w:keepNext/>
        <w:numPr>
          <w:ilvl w:val="2"/>
          <w:numId w:val="67"/>
        </w:numPr>
        <w:jc w:val="center"/>
        <w:outlineLvl w:val="2"/>
        <w:rPr>
          <w:b/>
          <w:sz w:val="28"/>
          <w:szCs w:val="28"/>
        </w:rPr>
      </w:pPr>
      <w:bookmarkStart w:id="112" w:name="_Toc533588296"/>
      <w:bookmarkStart w:id="113" w:name="_Toc28686639"/>
      <w:bookmarkStart w:id="114" w:name="_Toc184029464"/>
      <w:bookmarkStart w:id="115" w:name="_Toc28686636"/>
      <w:r w:rsidRPr="00E16212">
        <w:rPr>
          <w:b/>
          <w:sz w:val="28"/>
          <w:szCs w:val="28"/>
        </w:rPr>
        <w:t>Расходы по налогу на загрязнение окружающей среды</w:t>
      </w:r>
      <w:bookmarkEnd w:id="112"/>
      <w:bookmarkEnd w:id="113"/>
      <w:r w:rsidRPr="00E16212">
        <w:rPr>
          <w:b/>
          <w:sz w:val="28"/>
          <w:szCs w:val="28"/>
        </w:rPr>
        <w:t xml:space="preserve"> на 2025 год</w:t>
      </w:r>
      <w:bookmarkEnd w:id="114"/>
    </w:p>
    <w:p w14:paraId="28D64C4F" w14:textId="77777777" w:rsidR="00E16212" w:rsidRPr="00E16212" w:rsidRDefault="00E16212" w:rsidP="00E16212">
      <w:pPr>
        <w:tabs>
          <w:tab w:val="left" w:pos="1890"/>
        </w:tabs>
        <w:ind w:firstLine="720"/>
        <w:jc w:val="both"/>
        <w:rPr>
          <w:sz w:val="28"/>
          <w:szCs w:val="28"/>
        </w:rPr>
      </w:pPr>
      <w:r w:rsidRPr="00E16212">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03A37DC" w14:textId="77777777" w:rsidR="00E16212" w:rsidRPr="00E16212" w:rsidRDefault="00E16212" w:rsidP="00E16212">
      <w:pPr>
        <w:tabs>
          <w:tab w:val="left" w:pos="1890"/>
        </w:tabs>
        <w:ind w:firstLine="720"/>
        <w:jc w:val="both"/>
        <w:rPr>
          <w:sz w:val="28"/>
          <w:szCs w:val="28"/>
        </w:rPr>
      </w:pPr>
      <w:r w:rsidRPr="00E16212">
        <w:rPr>
          <w:sz w:val="28"/>
          <w:szCs w:val="28"/>
        </w:rPr>
        <w:t>Законодательство предусматривает взимание платы за следующие виды вредного воздействия на окружающую среду:</w:t>
      </w:r>
    </w:p>
    <w:p w14:paraId="147DBF80" w14:textId="77777777" w:rsidR="00E16212" w:rsidRPr="00E16212" w:rsidRDefault="00E16212" w:rsidP="00E16212">
      <w:pPr>
        <w:tabs>
          <w:tab w:val="left" w:pos="1890"/>
        </w:tabs>
        <w:ind w:firstLine="720"/>
        <w:jc w:val="both"/>
        <w:rPr>
          <w:sz w:val="28"/>
          <w:szCs w:val="28"/>
        </w:rPr>
      </w:pPr>
      <w:r w:rsidRPr="00E16212">
        <w:rPr>
          <w:sz w:val="28"/>
          <w:szCs w:val="28"/>
        </w:rPr>
        <w:t>1) выброс в атмосферу загрязняющих веществ от стационарных и передвижных источников;</w:t>
      </w:r>
    </w:p>
    <w:p w14:paraId="37285D67" w14:textId="77777777" w:rsidR="00E16212" w:rsidRPr="00E16212" w:rsidRDefault="00E16212" w:rsidP="00E16212">
      <w:pPr>
        <w:tabs>
          <w:tab w:val="left" w:pos="1890"/>
        </w:tabs>
        <w:ind w:firstLine="720"/>
        <w:jc w:val="both"/>
        <w:rPr>
          <w:sz w:val="28"/>
          <w:szCs w:val="28"/>
        </w:rPr>
      </w:pPr>
      <w:r w:rsidRPr="00E16212">
        <w:rPr>
          <w:sz w:val="28"/>
          <w:szCs w:val="28"/>
        </w:rPr>
        <w:t>2) сброс загрязняющих веществ в поверхностные и подземные водные объекты;</w:t>
      </w:r>
    </w:p>
    <w:p w14:paraId="22941256" w14:textId="77777777" w:rsidR="00E16212" w:rsidRPr="00E16212" w:rsidRDefault="00E16212" w:rsidP="00E16212">
      <w:pPr>
        <w:tabs>
          <w:tab w:val="left" w:pos="1890"/>
        </w:tabs>
        <w:ind w:firstLine="720"/>
        <w:jc w:val="both"/>
        <w:rPr>
          <w:sz w:val="28"/>
          <w:szCs w:val="28"/>
        </w:rPr>
      </w:pPr>
      <w:r w:rsidRPr="00E16212">
        <w:rPr>
          <w:sz w:val="28"/>
          <w:szCs w:val="28"/>
        </w:rPr>
        <w:t>3) размещение отходов;</w:t>
      </w:r>
    </w:p>
    <w:p w14:paraId="25901F85" w14:textId="77777777" w:rsidR="00E16212" w:rsidRPr="00E16212" w:rsidRDefault="00E16212" w:rsidP="00E16212">
      <w:pPr>
        <w:tabs>
          <w:tab w:val="left" w:pos="1890"/>
        </w:tabs>
        <w:ind w:firstLine="720"/>
        <w:jc w:val="both"/>
        <w:rPr>
          <w:sz w:val="28"/>
          <w:szCs w:val="28"/>
        </w:rPr>
      </w:pPr>
      <w:r w:rsidRPr="00E16212">
        <w:rPr>
          <w:sz w:val="28"/>
          <w:szCs w:val="28"/>
        </w:rPr>
        <w:t>4) другие виды вредного воздействия (шум, вибрация, электромагнитные и радиационные воздействия и т.п.).</w:t>
      </w:r>
    </w:p>
    <w:p w14:paraId="25160696" w14:textId="77777777" w:rsidR="00E16212" w:rsidRPr="00E16212" w:rsidRDefault="00E16212" w:rsidP="00E16212">
      <w:pPr>
        <w:tabs>
          <w:tab w:val="left" w:pos="1890"/>
        </w:tabs>
        <w:ind w:firstLine="720"/>
        <w:jc w:val="both"/>
        <w:rPr>
          <w:sz w:val="28"/>
          <w:szCs w:val="28"/>
        </w:rPr>
      </w:pPr>
      <w:r w:rsidRPr="00E16212">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59077717" w14:textId="77777777" w:rsidR="00E16212" w:rsidRPr="00E16212" w:rsidRDefault="00E16212" w:rsidP="00E16212">
      <w:pPr>
        <w:tabs>
          <w:tab w:val="left" w:pos="1890"/>
        </w:tabs>
        <w:ind w:firstLine="720"/>
        <w:jc w:val="both"/>
        <w:rPr>
          <w:sz w:val="28"/>
          <w:szCs w:val="28"/>
        </w:rPr>
      </w:pPr>
      <w:r w:rsidRPr="00E16212">
        <w:rPr>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w:t>
      </w:r>
      <w:r w:rsidRPr="00E16212">
        <w:rPr>
          <w:sz w:val="28"/>
          <w:szCs w:val="28"/>
        </w:rPr>
        <w:lastRenderedPageBreak/>
        <w:t>предприятия. Таким образом, платежи за негативное воздействие на окружающую среду в пределах ПДВ являются экономически обоснованными.</w:t>
      </w:r>
    </w:p>
    <w:p w14:paraId="0E709BF4" w14:textId="77777777" w:rsidR="00E16212" w:rsidRPr="00E16212" w:rsidRDefault="00E16212" w:rsidP="00E16212">
      <w:pPr>
        <w:ind w:firstLine="708"/>
        <w:jc w:val="both"/>
        <w:rPr>
          <w:snapToGrid w:val="0"/>
          <w:sz w:val="28"/>
          <w:szCs w:val="28"/>
        </w:rPr>
      </w:pPr>
      <w:bookmarkStart w:id="116" w:name="_Toc533588294"/>
      <w:bookmarkStart w:id="117" w:name="_Toc28686637"/>
      <w:bookmarkEnd w:id="115"/>
      <w:r w:rsidRPr="00E16212">
        <w:rPr>
          <w:snapToGrid w:val="0"/>
          <w:sz w:val="28"/>
          <w:szCs w:val="28"/>
        </w:rPr>
        <w:t>Предприятием заявлены расходы по статье на уровне 44,6 тыс. руб., включающие в себя платежи за негативное воздействие на окружающую среду В качестве подтверждающих документов представлена ОСВ по счету 68.10 за 2023 год, (п. 15 шаблона ЕИАС DOCS.FORM.6.42 стр. 205).</w:t>
      </w:r>
    </w:p>
    <w:p w14:paraId="111B9704" w14:textId="77777777" w:rsidR="00E16212" w:rsidRPr="00E16212" w:rsidRDefault="00E16212" w:rsidP="00E16212">
      <w:pPr>
        <w:autoSpaceDE w:val="0"/>
        <w:autoSpaceDN w:val="0"/>
        <w:adjustRightInd w:val="0"/>
        <w:ind w:firstLine="708"/>
        <w:jc w:val="both"/>
        <w:rPr>
          <w:snapToGrid w:val="0"/>
          <w:sz w:val="28"/>
          <w:szCs w:val="28"/>
        </w:rPr>
      </w:pPr>
      <w:r w:rsidRPr="00E16212">
        <w:rPr>
          <w:szCs w:val="20"/>
        </w:rPr>
        <w:t xml:space="preserve"> </w:t>
      </w:r>
      <w:r w:rsidRPr="00E16212">
        <w:rPr>
          <w:sz w:val="28"/>
          <w:szCs w:val="28"/>
        </w:rPr>
        <w:t xml:space="preserve">Эксперты, проанализировав представленные обосновывающие документы </w:t>
      </w:r>
      <w:r w:rsidRPr="00E16212">
        <w:rPr>
          <w:snapToGrid w:val="0"/>
          <w:sz w:val="28"/>
          <w:szCs w:val="28"/>
        </w:rPr>
        <w:t xml:space="preserve">считают обоснованным принять расходы на 2025 год на уровне факта 2023 года в размере 44,60 тыс. руб. (уровень предложений предприятия на 2025 год). </w:t>
      </w:r>
    </w:p>
    <w:p w14:paraId="6A7D30D8" w14:textId="77777777" w:rsidR="00E16212" w:rsidRPr="00E16212" w:rsidRDefault="00E16212" w:rsidP="00E16212">
      <w:pPr>
        <w:tabs>
          <w:tab w:val="left" w:pos="567"/>
        </w:tabs>
        <w:autoSpaceDE w:val="0"/>
        <w:autoSpaceDN w:val="0"/>
        <w:adjustRightInd w:val="0"/>
        <w:jc w:val="both"/>
        <w:rPr>
          <w:sz w:val="28"/>
          <w:szCs w:val="28"/>
        </w:rPr>
      </w:pPr>
      <w:r w:rsidRPr="00E16212">
        <w:rPr>
          <w:sz w:val="28"/>
          <w:szCs w:val="28"/>
        </w:rPr>
        <w:tab/>
      </w:r>
    </w:p>
    <w:p w14:paraId="5FC7B7BE" w14:textId="77777777" w:rsidR="00E16212" w:rsidRPr="00E16212" w:rsidRDefault="00E16212" w:rsidP="00E16212">
      <w:pPr>
        <w:keepNext/>
        <w:numPr>
          <w:ilvl w:val="2"/>
          <w:numId w:val="67"/>
        </w:numPr>
        <w:jc w:val="center"/>
        <w:outlineLvl w:val="2"/>
        <w:rPr>
          <w:b/>
          <w:sz w:val="28"/>
          <w:szCs w:val="28"/>
        </w:rPr>
      </w:pPr>
      <w:bookmarkStart w:id="118" w:name="_Toc184029465"/>
      <w:r w:rsidRPr="00E16212">
        <w:rPr>
          <w:b/>
          <w:sz w:val="28"/>
          <w:szCs w:val="28"/>
        </w:rPr>
        <w:t>Расходы на обязательное страхование</w:t>
      </w:r>
      <w:bookmarkEnd w:id="116"/>
      <w:bookmarkEnd w:id="117"/>
      <w:r w:rsidRPr="00E16212">
        <w:rPr>
          <w:b/>
          <w:sz w:val="28"/>
          <w:szCs w:val="28"/>
        </w:rPr>
        <w:t xml:space="preserve"> на 2025 год</w:t>
      </w:r>
      <w:bookmarkEnd w:id="118"/>
    </w:p>
    <w:p w14:paraId="0BE0D5BC" w14:textId="77777777" w:rsidR="00E16212" w:rsidRPr="00E16212" w:rsidRDefault="00E16212" w:rsidP="00E16212">
      <w:pPr>
        <w:ind w:firstLine="851"/>
        <w:jc w:val="both"/>
        <w:rPr>
          <w:sz w:val="28"/>
          <w:szCs w:val="28"/>
        </w:rPr>
      </w:pPr>
      <w:bookmarkStart w:id="119" w:name="_Toc533588295"/>
      <w:bookmarkStart w:id="120" w:name="_Toc28686638"/>
      <w:r w:rsidRPr="00E16212">
        <w:rPr>
          <w:sz w:val="28"/>
          <w:szCs w:val="28"/>
        </w:rPr>
        <w:t>Предложения предприятия на производство тепловой энергии по статье составляют 54,31 тыс. руб.</w:t>
      </w:r>
      <w:r w:rsidRPr="00E16212">
        <w:rPr>
          <w:snapToGrid w:val="0"/>
          <w:sz w:val="28"/>
          <w:szCs w:val="28"/>
        </w:rPr>
        <w:t xml:space="preserve"> по с</w:t>
      </w:r>
      <w:r w:rsidRPr="00E16212">
        <w:rPr>
          <w:sz w:val="28"/>
          <w:szCs w:val="28"/>
        </w:rPr>
        <w:t>трахованию гражданской ответственности владельцев транспортных средств и владельца опасного производственного объекта.</w:t>
      </w:r>
    </w:p>
    <w:p w14:paraId="4B743B61" w14:textId="77777777" w:rsidR="00E16212" w:rsidRPr="00E16212" w:rsidRDefault="00E16212" w:rsidP="00E16212">
      <w:pPr>
        <w:ind w:firstLine="851"/>
        <w:jc w:val="both"/>
        <w:rPr>
          <w:sz w:val="28"/>
          <w:szCs w:val="28"/>
        </w:rPr>
      </w:pPr>
      <w:r w:rsidRPr="00E16212">
        <w:rPr>
          <w:sz w:val="28"/>
          <w:szCs w:val="28"/>
        </w:rPr>
        <w:t>В качестве обоснования представлены: копии страховых полисов АО «СОГАЗ» по ОСАГО и владельца опасного производственного объекта (п. 10 шаблона ЕИАС DOCS.FORM.6.42 стр. 206-222).</w:t>
      </w:r>
      <w:r w:rsidRPr="00E16212">
        <w:rPr>
          <w:szCs w:val="20"/>
        </w:rPr>
        <w:t xml:space="preserve"> </w:t>
      </w:r>
    </w:p>
    <w:p w14:paraId="4516C6EA" w14:textId="77777777" w:rsidR="00E16212" w:rsidRPr="00E16212" w:rsidRDefault="00E16212" w:rsidP="00E16212">
      <w:pPr>
        <w:ind w:firstLine="851"/>
        <w:jc w:val="both"/>
        <w:rPr>
          <w:rFonts w:eastAsia="Calibri"/>
          <w:sz w:val="28"/>
          <w:szCs w:val="28"/>
          <w:lang w:eastAsia="en-US"/>
        </w:rPr>
      </w:pPr>
      <w:bookmarkStart w:id="121" w:name="_Toc26352482"/>
      <w:bookmarkStart w:id="122" w:name="_Toc502164070"/>
      <w:r w:rsidRPr="00E16212">
        <w:rPr>
          <w:rFonts w:eastAsia="Calibri"/>
          <w:sz w:val="28"/>
          <w:szCs w:val="28"/>
          <w:lang w:eastAsia="en-US"/>
        </w:rPr>
        <w:t>В соответствии со статьёй 3 Федерального закона от 25.04.2002 № 40-ФЗ «Об обязательном страховании гражданской ответственности владельцев транспортных средств» на ООО «КОТК» возлагается обязанность по страхованию транспорта, используемого в производственной деятельности.</w:t>
      </w:r>
    </w:p>
    <w:p w14:paraId="15D9CE36" w14:textId="77777777" w:rsidR="00E16212" w:rsidRPr="00E16212" w:rsidRDefault="00E16212" w:rsidP="00E16212">
      <w:pPr>
        <w:ind w:firstLine="851"/>
        <w:jc w:val="both"/>
        <w:rPr>
          <w:rFonts w:eastAsia="Calibri"/>
          <w:sz w:val="28"/>
          <w:szCs w:val="28"/>
          <w:lang w:eastAsia="en-US"/>
        </w:rPr>
      </w:pPr>
      <w:r w:rsidRPr="00E16212">
        <w:rPr>
          <w:rFonts w:eastAsia="Calibri"/>
          <w:sz w:val="28"/>
          <w:szCs w:val="28"/>
          <w:lang w:eastAsia="en-US"/>
        </w:rPr>
        <w:t>Статья 263 Налогового кодекса предусматривает, что расходы по обязательному страхованию включаются в состав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5FC8A0DE" w14:textId="77777777" w:rsidR="00E16212" w:rsidRPr="00E16212" w:rsidRDefault="00E16212" w:rsidP="00E16212">
      <w:pPr>
        <w:ind w:firstLine="851"/>
        <w:jc w:val="both"/>
        <w:rPr>
          <w:rFonts w:eastAsia="Calibri"/>
          <w:sz w:val="28"/>
          <w:szCs w:val="28"/>
          <w:lang w:eastAsia="en-US"/>
        </w:rPr>
      </w:pPr>
      <w:r w:rsidRPr="00E16212">
        <w:rPr>
          <w:rFonts w:eastAsia="Calibri"/>
          <w:sz w:val="28"/>
          <w:szCs w:val="28"/>
          <w:lang w:eastAsia="en-US"/>
        </w:rPr>
        <w:t>Эксперты предлагают принять расходы по факту 2023 года в сумме 45,54 тыс. руб., с учетом ИПЦ Минэкономразвития России от 30.09.2024 на 2024-2025 годы 108,0% и 105,8%, соответственно, что составит 52,04 тыс. руб.</w:t>
      </w:r>
    </w:p>
    <w:p w14:paraId="2ED047C8" w14:textId="77777777" w:rsidR="00E16212" w:rsidRPr="00E16212" w:rsidRDefault="00E16212" w:rsidP="00E16212">
      <w:pPr>
        <w:tabs>
          <w:tab w:val="left" w:pos="708"/>
          <w:tab w:val="left" w:pos="3960"/>
        </w:tabs>
        <w:ind w:firstLine="709"/>
        <w:jc w:val="both"/>
        <w:rPr>
          <w:sz w:val="28"/>
          <w:szCs w:val="28"/>
        </w:rPr>
      </w:pPr>
      <w:r w:rsidRPr="00E16212">
        <w:rPr>
          <w:sz w:val="28"/>
          <w:szCs w:val="28"/>
        </w:rPr>
        <w:t>Информация по факту 2023 года получена через систему ЕИАС и заверена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075E830D" w14:textId="77777777" w:rsidR="00E16212" w:rsidRPr="00E16212" w:rsidRDefault="00E16212" w:rsidP="00E16212">
      <w:pPr>
        <w:ind w:firstLine="708"/>
        <w:jc w:val="both"/>
        <w:rPr>
          <w:sz w:val="28"/>
          <w:szCs w:val="28"/>
        </w:rPr>
      </w:pPr>
      <w:r w:rsidRPr="00E16212">
        <w:rPr>
          <w:sz w:val="28"/>
          <w:szCs w:val="28"/>
        </w:rPr>
        <w:t>Корректировка плановых расходов по данному разделу на 2025 год относительно предложений предприятия в сторону снижения составили 2,27тыс. руб., в связи с применением ИПЦ (согласно прогнозу Минэкономразвития России от 30.09.2024), отличных от предложений предприятия.</w:t>
      </w:r>
    </w:p>
    <w:p w14:paraId="4FD63076" w14:textId="77777777" w:rsidR="00E16212" w:rsidRPr="00E16212" w:rsidRDefault="00E16212" w:rsidP="00E16212">
      <w:pPr>
        <w:tabs>
          <w:tab w:val="left" w:pos="1890"/>
        </w:tabs>
        <w:ind w:firstLine="720"/>
        <w:jc w:val="both"/>
        <w:rPr>
          <w:snapToGrid w:val="0"/>
          <w:sz w:val="28"/>
          <w:szCs w:val="28"/>
        </w:rPr>
      </w:pPr>
    </w:p>
    <w:p w14:paraId="670DF52F" w14:textId="77777777" w:rsidR="00E16212" w:rsidRPr="00E16212" w:rsidRDefault="00E16212" w:rsidP="00E16212">
      <w:pPr>
        <w:keepNext/>
        <w:numPr>
          <w:ilvl w:val="2"/>
          <w:numId w:val="67"/>
        </w:numPr>
        <w:jc w:val="center"/>
        <w:outlineLvl w:val="2"/>
        <w:rPr>
          <w:b/>
          <w:sz w:val="28"/>
          <w:szCs w:val="28"/>
        </w:rPr>
      </w:pPr>
      <w:bookmarkStart w:id="123" w:name="_Toc153440259"/>
      <w:bookmarkStart w:id="124" w:name="_Toc184029466"/>
      <w:r w:rsidRPr="00E16212">
        <w:rPr>
          <w:b/>
          <w:sz w:val="28"/>
          <w:szCs w:val="28"/>
        </w:rPr>
        <w:t>Расходы по налогу на имущество</w:t>
      </w:r>
      <w:bookmarkEnd w:id="123"/>
      <w:bookmarkEnd w:id="124"/>
    </w:p>
    <w:p w14:paraId="1D83EF82" w14:textId="77777777" w:rsidR="00E16212" w:rsidRPr="00E16212" w:rsidRDefault="00E16212" w:rsidP="00E16212">
      <w:pPr>
        <w:ind w:firstLine="720"/>
        <w:jc w:val="both"/>
        <w:rPr>
          <w:sz w:val="28"/>
          <w:szCs w:val="28"/>
        </w:rPr>
      </w:pPr>
      <w:r w:rsidRPr="00E16212">
        <w:rPr>
          <w:sz w:val="28"/>
          <w:szCs w:val="28"/>
        </w:rPr>
        <w:t xml:space="preserve">На территории Кемеровской области налог на имущество введен в действие Законом Кемеровской области от 26.11.2003 № 60-ОЗ. </w:t>
      </w:r>
    </w:p>
    <w:p w14:paraId="69880320" w14:textId="77777777" w:rsidR="00E16212" w:rsidRPr="00E16212" w:rsidRDefault="00E16212" w:rsidP="00E16212">
      <w:pPr>
        <w:ind w:firstLine="720"/>
        <w:jc w:val="both"/>
        <w:rPr>
          <w:sz w:val="28"/>
          <w:szCs w:val="28"/>
        </w:rPr>
      </w:pPr>
      <w:r w:rsidRPr="00E16212">
        <w:rPr>
          <w:sz w:val="28"/>
          <w:szCs w:val="28"/>
        </w:rPr>
        <w:lastRenderedPageBreak/>
        <w:t>Согласно ст.2 данного Закона, ставка налога на недвижимое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со ст. 374 НК РФ).</w:t>
      </w:r>
    </w:p>
    <w:p w14:paraId="21ECC59C" w14:textId="77777777" w:rsidR="00E16212" w:rsidRPr="00E16212" w:rsidRDefault="00E16212" w:rsidP="00E16212">
      <w:pPr>
        <w:ind w:firstLine="851"/>
        <w:jc w:val="both"/>
        <w:rPr>
          <w:sz w:val="28"/>
          <w:szCs w:val="28"/>
        </w:rPr>
      </w:pPr>
      <w:r w:rsidRPr="00E16212">
        <w:rPr>
          <w:sz w:val="28"/>
          <w:szCs w:val="28"/>
        </w:rPr>
        <w:t xml:space="preserve">Согласно ст.374 Налогового Кодекса Российской Федерации объектами налогообложения для российских организаций с 2019 года признается </w:t>
      </w:r>
      <w:r w:rsidRPr="00E16212">
        <w:rPr>
          <w:b/>
          <w:sz w:val="28"/>
          <w:szCs w:val="28"/>
        </w:rPr>
        <w:t>недвижимое имущество</w:t>
      </w:r>
      <w:r w:rsidRPr="00E16212">
        <w:rPr>
          <w:sz w:val="28"/>
          <w:szCs w:val="28"/>
        </w:rPr>
        <w:t xml:space="preserve">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365A321" w14:textId="77777777" w:rsidR="00E16212" w:rsidRPr="00E16212" w:rsidRDefault="00E16212" w:rsidP="00E16212">
      <w:pPr>
        <w:ind w:firstLine="720"/>
        <w:jc w:val="both"/>
        <w:rPr>
          <w:sz w:val="28"/>
          <w:szCs w:val="28"/>
        </w:rPr>
      </w:pPr>
      <w:r w:rsidRPr="00E16212">
        <w:rPr>
          <w:sz w:val="28"/>
          <w:szCs w:val="28"/>
        </w:rPr>
        <w:t xml:space="preserve">По данной статье предприятие предлагает расходы на 2025 год в сумме 2381,30 тыс. руб., на уровне факта 2023 года, согласно представленному предприятием за 2023 год анализу счета 68.08 за 2023 год (п. 15 шаблона ЕИАС DOCS.FORM.6.42 стр. 224). </w:t>
      </w:r>
    </w:p>
    <w:p w14:paraId="3D2FD7F8" w14:textId="77777777" w:rsidR="00E16212" w:rsidRPr="00E16212" w:rsidRDefault="00E16212" w:rsidP="00E16212">
      <w:pPr>
        <w:ind w:firstLine="720"/>
        <w:jc w:val="both"/>
        <w:rPr>
          <w:sz w:val="28"/>
          <w:szCs w:val="28"/>
        </w:rPr>
      </w:pPr>
      <w:r w:rsidRPr="00E16212">
        <w:rPr>
          <w:sz w:val="28"/>
          <w:szCs w:val="28"/>
        </w:rPr>
        <w:t>Экспертами приняты расходы по статье на уровне предложений предприятия, в размере 2381,30 тыс. руб.</w:t>
      </w:r>
    </w:p>
    <w:p w14:paraId="6F7D1AA9" w14:textId="77777777" w:rsidR="00E16212" w:rsidRPr="00E16212" w:rsidRDefault="00E16212" w:rsidP="00E16212">
      <w:pPr>
        <w:tabs>
          <w:tab w:val="left" w:pos="567"/>
        </w:tabs>
        <w:autoSpaceDE w:val="0"/>
        <w:autoSpaceDN w:val="0"/>
        <w:adjustRightInd w:val="0"/>
        <w:jc w:val="both"/>
        <w:rPr>
          <w:sz w:val="28"/>
          <w:szCs w:val="28"/>
        </w:rPr>
      </w:pPr>
      <w:r w:rsidRPr="00E16212">
        <w:rPr>
          <w:sz w:val="28"/>
          <w:szCs w:val="28"/>
        </w:rPr>
        <w:tab/>
      </w:r>
      <w:r w:rsidRPr="00E16212">
        <w:rPr>
          <w:sz w:val="28"/>
          <w:szCs w:val="28"/>
        </w:rPr>
        <w:tab/>
      </w:r>
    </w:p>
    <w:p w14:paraId="2D74AFDE" w14:textId="77777777" w:rsidR="00E16212" w:rsidRPr="00E16212" w:rsidRDefault="00E16212" w:rsidP="00E16212">
      <w:pPr>
        <w:keepNext/>
        <w:numPr>
          <w:ilvl w:val="2"/>
          <w:numId w:val="67"/>
        </w:numPr>
        <w:jc w:val="center"/>
        <w:outlineLvl w:val="2"/>
        <w:rPr>
          <w:b/>
          <w:sz w:val="28"/>
          <w:szCs w:val="28"/>
        </w:rPr>
      </w:pPr>
      <w:bookmarkStart w:id="125" w:name="_Toc184029467"/>
      <w:r w:rsidRPr="00E16212">
        <w:rPr>
          <w:b/>
          <w:sz w:val="28"/>
          <w:szCs w:val="28"/>
        </w:rPr>
        <w:t>Транспортный налог</w:t>
      </w:r>
      <w:bookmarkEnd w:id="121"/>
      <w:bookmarkEnd w:id="125"/>
      <w:r w:rsidRPr="00E16212">
        <w:rPr>
          <w:b/>
          <w:sz w:val="28"/>
          <w:szCs w:val="28"/>
        </w:rPr>
        <w:t xml:space="preserve"> </w:t>
      </w:r>
      <w:bookmarkEnd w:id="122"/>
    </w:p>
    <w:p w14:paraId="708BB5D5" w14:textId="77777777" w:rsidR="00E16212" w:rsidRPr="00E16212" w:rsidRDefault="00E16212" w:rsidP="00E16212">
      <w:pPr>
        <w:ind w:firstLine="720"/>
        <w:jc w:val="both"/>
        <w:rPr>
          <w:sz w:val="28"/>
          <w:szCs w:val="28"/>
        </w:rPr>
      </w:pPr>
      <w:r w:rsidRPr="00E16212">
        <w:rPr>
          <w:sz w:val="28"/>
          <w:szCs w:val="28"/>
        </w:rPr>
        <w:t xml:space="preserve">Предприятием заявлены расходы по статье на уровне 3,13 тыс. руб. </w:t>
      </w:r>
    </w:p>
    <w:p w14:paraId="3ACB9295" w14:textId="77777777" w:rsidR="00E16212" w:rsidRPr="00E16212" w:rsidRDefault="00E16212" w:rsidP="00E16212">
      <w:pPr>
        <w:ind w:firstLine="720"/>
        <w:jc w:val="both"/>
        <w:rPr>
          <w:sz w:val="28"/>
          <w:szCs w:val="28"/>
        </w:rPr>
      </w:pPr>
      <w:r w:rsidRPr="00E16212">
        <w:rPr>
          <w:sz w:val="28"/>
          <w:szCs w:val="28"/>
        </w:rPr>
        <w:t>На основании закона Кемеровской области от 28.11.2002 № 95-ОЗ                      «О транспортном налоге» (в редакции Закона Кемеровской области от 24.12.2018 № 116-ОЗ) предприятия, владельцы транспортных средств, обязаны исчислять и уплачивать транспортный налог.</w:t>
      </w:r>
    </w:p>
    <w:p w14:paraId="2EC32EAE" w14:textId="77777777" w:rsidR="00E16212" w:rsidRPr="00E16212" w:rsidRDefault="00E16212" w:rsidP="00E16212">
      <w:pPr>
        <w:ind w:firstLine="851"/>
        <w:jc w:val="both"/>
        <w:rPr>
          <w:rFonts w:eastAsia="Calibri"/>
          <w:sz w:val="28"/>
          <w:szCs w:val="28"/>
          <w:lang w:eastAsia="en-US"/>
        </w:rPr>
      </w:pPr>
      <w:r w:rsidRPr="00E16212">
        <w:rPr>
          <w:rFonts w:eastAsia="Calibri"/>
          <w:sz w:val="28"/>
          <w:szCs w:val="28"/>
          <w:lang w:eastAsia="en-US"/>
        </w:rPr>
        <w:t>Согласно пп.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в себестоимость продукции и признаются экономически обоснованными.</w:t>
      </w:r>
    </w:p>
    <w:p w14:paraId="10E286CE" w14:textId="77777777" w:rsidR="00E16212" w:rsidRPr="00E16212" w:rsidRDefault="00E16212" w:rsidP="00E16212">
      <w:pPr>
        <w:ind w:firstLine="720"/>
        <w:jc w:val="both"/>
        <w:rPr>
          <w:sz w:val="28"/>
          <w:szCs w:val="28"/>
        </w:rPr>
      </w:pPr>
      <w:r w:rsidRPr="00E16212">
        <w:rPr>
          <w:sz w:val="28"/>
          <w:szCs w:val="28"/>
        </w:rPr>
        <w:t xml:space="preserve">В качестве обоснования представлены: анализ счета 68.07 за 2023 год в электронном виде (п. 15 шаблона ЕИАС DOCS.FORM.6.42 стр. 223). Фактические расходы за 2023 год по данной статье составили 3,13 тыс. руб. </w:t>
      </w:r>
    </w:p>
    <w:p w14:paraId="5D5A4C26" w14:textId="77777777" w:rsidR="00E16212" w:rsidRPr="00E16212" w:rsidRDefault="00E16212" w:rsidP="00E16212">
      <w:pPr>
        <w:ind w:firstLine="720"/>
        <w:jc w:val="both"/>
        <w:rPr>
          <w:sz w:val="28"/>
          <w:szCs w:val="28"/>
        </w:rPr>
      </w:pPr>
      <w:r w:rsidRPr="00E16212">
        <w:rPr>
          <w:sz w:val="28"/>
          <w:szCs w:val="28"/>
        </w:rPr>
        <w:t>Эксперты предлагают включить в НВВ 2025 года расходы в размере 3,13 тыс. руб., на уровне фактических расходов за 2023 год.</w:t>
      </w:r>
    </w:p>
    <w:p w14:paraId="6C283A4C" w14:textId="77777777" w:rsidR="00E16212" w:rsidRPr="00E16212" w:rsidRDefault="00E16212" w:rsidP="00E16212">
      <w:pPr>
        <w:ind w:firstLine="720"/>
        <w:jc w:val="both"/>
        <w:rPr>
          <w:color w:val="FF0000"/>
          <w:sz w:val="28"/>
          <w:szCs w:val="28"/>
        </w:rPr>
      </w:pPr>
    </w:p>
    <w:p w14:paraId="5E517669" w14:textId="77777777" w:rsidR="00E16212" w:rsidRPr="00E16212" w:rsidRDefault="00E16212" w:rsidP="00E16212">
      <w:pPr>
        <w:keepNext/>
        <w:numPr>
          <w:ilvl w:val="2"/>
          <w:numId w:val="67"/>
        </w:numPr>
        <w:jc w:val="center"/>
        <w:outlineLvl w:val="2"/>
        <w:rPr>
          <w:b/>
          <w:sz w:val="28"/>
          <w:szCs w:val="28"/>
        </w:rPr>
      </w:pPr>
      <w:bookmarkStart w:id="126" w:name="_Toc28686641"/>
      <w:bookmarkStart w:id="127" w:name="_Toc184029468"/>
      <w:bookmarkEnd w:id="119"/>
      <w:bookmarkEnd w:id="120"/>
      <w:r w:rsidRPr="00E16212">
        <w:rPr>
          <w:b/>
          <w:sz w:val="28"/>
          <w:szCs w:val="28"/>
        </w:rPr>
        <w:t>Отчисления на социальные нужды</w:t>
      </w:r>
      <w:bookmarkEnd w:id="126"/>
      <w:r w:rsidRPr="00E16212">
        <w:rPr>
          <w:b/>
          <w:sz w:val="28"/>
          <w:szCs w:val="28"/>
        </w:rPr>
        <w:t xml:space="preserve"> на 2025 год</w:t>
      </w:r>
      <w:bookmarkEnd w:id="127"/>
    </w:p>
    <w:p w14:paraId="76387D46" w14:textId="77777777" w:rsidR="00E16212" w:rsidRPr="00E16212" w:rsidRDefault="00E16212" w:rsidP="00E16212">
      <w:pPr>
        <w:tabs>
          <w:tab w:val="left" w:pos="1890"/>
        </w:tabs>
        <w:ind w:firstLine="720"/>
        <w:jc w:val="both"/>
        <w:rPr>
          <w:snapToGrid w:val="0"/>
          <w:sz w:val="28"/>
          <w:szCs w:val="28"/>
        </w:rPr>
      </w:pPr>
      <w:r w:rsidRPr="00E16212">
        <w:rPr>
          <w:snapToGrid w:val="0"/>
          <w:sz w:val="28"/>
          <w:szCs w:val="28"/>
        </w:rPr>
        <w:t xml:space="preserve">Предприятие предлагает учесть расходы в сумме 68 382,96 тыс. руб. </w:t>
      </w:r>
    </w:p>
    <w:p w14:paraId="702ACC2E" w14:textId="77777777" w:rsidR="00E16212" w:rsidRPr="00E16212" w:rsidRDefault="00E16212" w:rsidP="00E16212">
      <w:pPr>
        <w:tabs>
          <w:tab w:val="left" w:pos="1890"/>
        </w:tabs>
        <w:ind w:firstLine="720"/>
        <w:jc w:val="both"/>
        <w:rPr>
          <w:snapToGrid w:val="0"/>
          <w:sz w:val="28"/>
          <w:szCs w:val="28"/>
        </w:rPr>
      </w:pPr>
      <w:r w:rsidRPr="00E16212">
        <w:rPr>
          <w:snapToGrid w:val="0"/>
          <w:sz w:val="28"/>
          <w:szCs w:val="28"/>
        </w:rPr>
        <w:t>Представлены расчеты предприятия, уведомление о страховом тарифе на обязательное страхование от несчастных случаев, копия ведомостей результатов специальной оценки условий труда, анализ счета 69 за 2023 год, полный свод начислений ООО «КОТК» за 2023 год (п. 16 шаблона ЕИАС DOCS.FORM.6.42 стр. 225 - 239).</w:t>
      </w:r>
    </w:p>
    <w:p w14:paraId="34E7F454" w14:textId="77777777" w:rsidR="00E16212" w:rsidRPr="00E16212" w:rsidRDefault="00E16212" w:rsidP="00E16212">
      <w:pPr>
        <w:tabs>
          <w:tab w:val="left" w:pos="567"/>
        </w:tabs>
        <w:ind w:right="142"/>
        <w:jc w:val="both"/>
        <w:rPr>
          <w:rFonts w:eastAsia="Calibri"/>
          <w:sz w:val="28"/>
          <w:szCs w:val="28"/>
          <w:lang w:eastAsia="en-US"/>
        </w:rPr>
      </w:pPr>
      <w:r w:rsidRPr="00E16212">
        <w:rPr>
          <w:rFonts w:eastAsia="Calibri"/>
          <w:sz w:val="28"/>
          <w:szCs w:val="28"/>
          <w:lang w:eastAsia="en-US"/>
        </w:rPr>
        <w:tab/>
      </w:r>
      <w:r w:rsidRPr="00E16212">
        <w:rPr>
          <w:rFonts w:eastAsia="Calibri"/>
          <w:sz w:val="28"/>
          <w:szCs w:val="28"/>
          <w:lang w:eastAsia="en-US"/>
        </w:rPr>
        <w:tab/>
        <w:t>С 1 января 2023 года страхователи начисляют страховые взносы по новому единому тарифу в размере 30%.</w:t>
      </w:r>
    </w:p>
    <w:p w14:paraId="4194F87B" w14:textId="77777777" w:rsidR="00E16212" w:rsidRPr="00E16212" w:rsidRDefault="00E16212" w:rsidP="00E16212">
      <w:pPr>
        <w:ind w:right="142" w:firstLine="709"/>
        <w:jc w:val="both"/>
        <w:rPr>
          <w:sz w:val="28"/>
          <w:szCs w:val="28"/>
        </w:rPr>
      </w:pPr>
      <w:r w:rsidRPr="00E16212">
        <w:rPr>
          <w:sz w:val="28"/>
          <w:szCs w:val="28"/>
        </w:rPr>
        <w:lastRenderedPageBreak/>
        <w:t>В расходы по статье «Отчисления на социальные нужды» на 2025 год включаются:</w:t>
      </w:r>
    </w:p>
    <w:p w14:paraId="0B0D68D8" w14:textId="77777777" w:rsidR="00E16212" w:rsidRPr="00E16212" w:rsidRDefault="00E16212" w:rsidP="00E16212">
      <w:pPr>
        <w:ind w:right="142" w:firstLine="709"/>
        <w:jc w:val="both"/>
        <w:rPr>
          <w:sz w:val="28"/>
          <w:szCs w:val="28"/>
        </w:rPr>
      </w:pPr>
      <w:r w:rsidRPr="00E16212">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C7BD800" w14:textId="77777777" w:rsidR="00E16212" w:rsidRPr="00E16212" w:rsidRDefault="00E16212" w:rsidP="00E16212">
      <w:pPr>
        <w:ind w:right="142" w:firstLine="709"/>
        <w:jc w:val="both"/>
        <w:rPr>
          <w:sz w:val="28"/>
          <w:szCs w:val="28"/>
        </w:rPr>
      </w:pPr>
      <w:r w:rsidRPr="00E16212">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E16212">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61A2DF3" w14:textId="77777777" w:rsidR="00E16212" w:rsidRPr="00E16212" w:rsidRDefault="00E16212" w:rsidP="00E16212">
      <w:pPr>
        <w:ind w:right="142" w:firstLine="709"/>
        <w:jc w:val="both"/>
        <w:rPr>
          <w:color w:val="FF0000"/>
          <w:sz w:val="28"/>
          <w:szCs w:val="28"/>
        </w:rPr>
      </w:pPr>
      <w:r w:rsidRPr="00E16212">
        <w:rPr>
          <w:sz w:val="28"/>
          <w:szCs w:val="28"/>
        </w:rPr>
        <w:t xml:space="preserve">- сумма страховых взносов на обязательное социальное страхование </w:t>
      </w:r>
      <w:r w:rsidRPr="00E16212">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(п. 16 шаблона ЕИАС DOCS.FORM.6.42 стр. 228), размер страхового тарифа составляет 0,2%</w:t>
      </w:r>
      <w:r w:rsidRPr="00E16212">
        <w:rPr>
          <w:color w:val="FF0000"/>
          <w:sz w:val="28"/>
          <w:szCs w:val="28"/>
        </w:rPr>
        <w:t>.</w:t>
      </w:r>
    </w:p>
    <w:p w14:paraId="456194B9" w14:textId="77777777" w:rsidR="00E16212" w:rsidRPr="00E16212" w:rsidRDefault="00E16212" w:rsidP="00E16212">
      <w:pPr>
        <w:tabs>
          <w:tab w:val="left" w:pos="1890"/>
        </w:tabs>
        <w:ind w:firstLine="567"/>
        <w:jc w:val="both"/>
        <w:rPr>
          <w:sz w:val="28"/>
          <w:szCs w:val="28"/>
        </w:rPr>
      </w:pPr>
      <w:r w:rsidRPr="00E16212">
        <w:rPr>
          <w:snapToGrid w:val="0"/>
          <w:sz w:val="28"/>
          <w:szCs w:val="28"/>
        </w:rPr>
        <w:t xml:space="preserve">Экспертами в расчет НВВ на 2025 год предлагается учесть страховые взносы в размере 30,2 % </w:t>
      </w:r>
      <w:r w:rsidRPr="00E16212">
        <w:rPr>
          <w:sz w:val="28"/>
          <w:szCs w:val="28"/>
        </w:rPr>
        <w:t xml:space="preserve">от ФОТ, определённого в операционных расходах (221 716,83 тыс. руб.), или 66 958,48 тыс. руб. </w:t>
      </w:r>
    </w:p>
    <w:p w14:paraId="4B93680E" w14:textId="77777777" w:rsidR="00E16212" w:rsidRPr="00E16212" w:rsidRDefault="00E16212" w:rsidP="00E16212">
      <w:pPr>
        <w:ind w:firstLine="567"/>
        <w:jc w:val="both"/>
        <w:rPr>
          <w:sz w:val="28"/>
          <w:szCs w:val="28"/>
        </w:rPr>
      </w:pPr>
      <w:r w:rsidRPr="00E16212">
        <w:rPr>
          <w:sz w:val="28"/>
          <w:szCs w:val="28"/>
        </w:rPr>
        <w:t>Корректировка относительно предложений предприятия в сторону снижения на 2025 год составила 1 424,48 тыс. руб., в связи с корректировкой ФОТ в сторону снижения.</w:t>
      </w:r>
    </w:p>
    <w:p w14:paraId="710BBBAC" w14:textId="77777777" w:rsidR="00E16212" w:rsidRPr="00E16212" w:rsidRDefault="00E16212" w:rsidP="00E16212">
      <w:pPr>
        <w:ind w:firstLine="567"/>
        <w:jc w:val="both"/>
        <w:rPr>
          <w:snapToGrid w:val="0"/>
          <w:sz w:val="28"/>
          <w:szCs w:val="28"/>
        </w:rPr>
      </w:pPr>
      <w:r w:rsidRPr="00E16212">
        <w:rPr>
          <w:sz w:val="28"/>
          <w:szCs w:val="28"/>
        </w:rPr>
        <w:t xml:space="preserve">Расходы по статье на 2025 </w:t>
      </w:r>
      <w:r w:rsidRPr="00E16212">
        <w:rPr>
          <w:snapToGrid w:val="0"/>
          <w:sz w:val="28"/>
          <w:szCs w:val="28"/>
        </w:rPr>
        <w:t>отражены в приложении 2 в разделе «Неподконтрольные расходы».</w:t>
      </w:r>
    </w:p>
    <w:p w14:paraId="6A2BA679" w14:textId="77777777" w:rsidR="00E16212" w:rsidRPr="00E16212" w:rsidRDefault="00E16212" w:rsidP="00E16212">
      <w:pPr>
        <w:tabs>
          <w:tab w:val="left" w:pos="1890"/>
        </w:tabs>
        <w:ind w:left="284" w:firstLine="567"/>
        <w:jc w:val="both"/>
        <w:rPr>
          <w:snapToGrid w:val="0"/>
          <w:sz w:val="28"/>
          <w:szCs w:val="28"/>
        </w:rPr>
      </w:pPr>
    </w:p>
    <w:p w14:paraId="279E6CDD" w14:textId="77777777" w:rsidR="00E16212" w:rsidRPr="00E16212" w:rsidRDefault="00E16212" w:rsidP="00E16212">
      <w:pPr>
        <w:keepNext/>
        <w:numPr>
          <w:ilvl w:val="2"/>
          <w:numId w:val="67"/>
        </w:numPr>
        <w:jc w:val="center"/>
        <w:outlineLvl w:val="2"/>
        <w:rPr>
          <w:b/>
          <w:sz w:val="28"/>
          <w:szCs w:val="28"/>
        </w:rPr>
      </w:pPr>
      <w:bookmarkStart w:id="128" w:name="_Toc184029469"/>
      <w:r w:rsidRPr="00E16212">
        <w:rPr>
          <w:b/>
          <w:sz w:val="28"/>
          <w:szCs w:val="28"/>
        </w:rPr>
        <w:t>Амортизация основных средств</w:t>
      </w:r>
      <w:bookmarkEnd w:id="128"/>
    </w:p>
    <w:p w14:paraId="03C32C43" w14:textId="77777777" w:rsidR="00E16212" w:rsidRPr="00E16212" w:rsidRDefault="00E16212" w:rsidP="00E16212">
      <w:pPr>
        <w:ind w:firstLine="708"/>
        <w:jc w:val="both"/>
        <w:rPr>
          <w:snapToGrid w:val="0"/>
          <w:sz w:val="28"/>
          <w:szCs w:val="28"/>
        </w:rPr>
      </w:pPr>
      <w:bookmarkStart w:id="129" w:name="_Hlk530319951"/>
      <w:r w:rsidRPr="00E16212">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7185AEE0" w14:textId="77777777" w:rsidR="00E16212" w:rsidRPr="00E16212" w:rsidRDefault="00E16212" w:rsidP="00E16212">
      <w:pPr>
        <w:ind w:firstLine="708"/>
        <w:jc w:val="both"/>
        <w:rPr>
          <w:snapToGrid w:val="0"/>
          <w:sz w:val="28"/>
          <w:szCs w:val="28"/>
        </w:rPr>
      </w:pPr>
      <w:r w:rsidRPr="00E16212">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3092AB7B" w14:textId="77777777" w:rsidR="00E16212" w:rsidRPr="00E16212" w:rsidRDefault="00E16212" w:rsidP="00E16212">
      <w:pPr>
        <w:ind w:firstLine="708"/>
        <w:jc w:val="both"/>
        <w:rPr>
          <w:snapToGrid w:val="0"/>
          <w:sz w:val="28"/>
          <w:szCs w:val="28"/>
        </w:rPr>
      </w:pPr>
      <w:r w:rsidRPr="00E16212">
        <w:rPr>
          <w:snapToGrid w:val="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w:t>
      </w:r>
      <w:r w:rsidRPr="00E16212">
        <w:rPr>
          <w:snapToGrid w:val="0"/>
          <w:sz w:val="28"/>
          <w:szCs w:val="28"/>
        </w:rPr>
        <w:lastRenderedPageBreak/>
        <w:t>расчетную предпринимательскую прибыль регулируемой организации (пункт 71 Основ ценообразования).</w:t>
      </w:r>
    </w:p>
    <w:p w14:paraId="05C95AF0" w14:textId="77777777" w:rsidR="00E16212" w:rsidRPr="00E16212" w:rsidRDefault="00E16212" w:rsidP="00E16212">
      <w:pPr>
        <w:ind w:firstLine="708"/>
        <w:jc w:val="both"/>
        <w:rPr>
          <w:snapToGrid w:val="0"/>
          <w:sz w:val="28"/>
          <w:szCs w:val="28"/>
        </w:rPr>
      </w:pPr>
      <w:r w:rsidRPr="00E16212">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8B26715" w14:textId="77777777" w:rsidR="00E16212" w:rsidRPr="00E16212" w:rsidRDefault="00E16212" w:rsidP="00E16212">
      <w:pPr>
        <w:ind w:firstLine="708"/>
        <w:jc w:val="both"/>
        <w:rPr>
          <w:snapToGrid w:val="0"/>
          <w:sz w:val="28"/>
          <w:szCs w:val="28"/>
        </w:rPr>
      </w:pPr>
      <w:r w:rsidRPr="00E16212">
        <w:rPr>
          <w:snapToGrid w:val="0"/>
          <w:sz w:val="28"/>
          <w:szCs w:val="28"/>
        </w:rPr>
        <w:t>а) имеет материально-вещественную форму;</w:t>
      </w:r>
    </w:p>
    <w:p w14:paraId="0F294575" w14:textId="77777777" w:rsidR="00E16212" w:rsidRPr="00E16212" w:rsidRDefault="00E16212" w:rsidP="00E16212">
      <w:pPr>
        <w:ind w:firstLine="708"/>
        <w:jc w:val="both"/>
        <w:rPr>
          <w:snapToGrid w:val="0"/>
          <w:sz w:val="28"/>
          <w:szCs w:val="28"/>
        </w:rPr>
      </w:pPr>
      <w:r w:rsidRPr="00E16212">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D5A4F27" w14:textId="77777777" w:rsidR="00E16212" w:rsidRPr="00E16212" w:rsidRDefault="00E16212" w:rsidP="00E16212">
      <w:pPr>
        <w:ind w:firstLine="708"/>
        <w:jc w:val="both"/>
        <w:rPr>
          <w:snapToGrid w:val="0"/>
          <w:sz w:val="28"/>
          <w:szCs w:val="28"/>
        </w:rPr>
      </w:pPr>
      <w:r w:rsidRPr="00E16212">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C9B671B" w14:textId="77777777" w:rsidR="00E16212" w:rsidRPr="00E16212" w:rsidRDefault="00E16212" w:rsidP="00E16212">
      <w:pPr>
        <w:ind w:firstLine="708"/>
        <w:jc w:val="both"/>
        <w:rPr>
          <w:snapToGrid w:val="0"/>
          <w:sz w:val="28"/>
          <w:szCs w:val="28"/>
        </w:rPr>
      </w:pPr>
      <w:r w:rsidRPr="00E16212">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0CF4BC8" w14:textId="77777777" w:rsidR="00E16212" w:rsidRPr="00E16212" w:rsidRDefault="00E16212" w:rsidP="00E16212">
      <w:pPr>
        <w:ind w:firstLine="708"/>
        <w:jc w:val="both"/>
        <w:rPr>
          <w:snapToGrid w:val="0"/>
          <w:sz w:val="28"/>
          <w:szCs w:val="28"/>
        </w:rPr>
      </w:pPr>
      <w:r w:rsidRPr="00E16212">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2B9AEA62" w14:textId="77777777" w:rsidR="00E16212" w:rsidRPr="00E16212" w:rsidRDefault="00E16212" w:rsidP="00E16212">
      <w:pPr>
        <w:ind w:firstLine="708"/>
        <w:jc w:val="both"/>
        <w:rPr>
          <w:snapToGrid w:val="0"/>
          <w:sz w:val="28"/>
          <w:szCs w:val="28"/>
        </w:rPr>
      </w:pPr>
      <w:r w:rsidRPr="00E16212">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11E8A51" w14:textId="77777777" w:rsidR="00E16212" w:rsidRPr="00E16212" w:rsidRDefault="00E16212" w:rsidP="00E16212">
      <w:pPr>
        <w:ind w:firstLine="708"/>
        <w:jc w:val="both"/>
        <w:rPr>
          <w:snapToGrid w:val="0"/>
          <w:sz w:val="28"/>
          <w:szCs w:val="28"/>
        </w:rPr>
      </w:pPr>
      <w:r w:rsidRPr="00E16212">
        <w:rPr>
          <w:snapToGrid w:val="0"/>
          <w:sz w:val="28"/>
          <w:szCs w:val="28"/>
        </w:rPr>
        <w:t>Предложения предприятия на 2025 год по величине амортизационных отчислений на производство тепловой энергии составляют 12 623,36 тыс. руб. с учетом реализации мероприятий инвестиционной программы в части 2025 года (ввод новой котельной в 2025 году). Постановлением РЭК Кузбасса № 360 от 19.11.2024 «О внесении изменений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 на 2025 год зафиксирована величина амортизационных отчислений, как источника финансирования инвестиционной программы, в размере 12 623,36 тыс. руб.</w:t>
      </w:r>
    </w:p>
    <w:p w14:paraId="3BAD2D2A" w14:textId="77777777" w:rsidR="00E16212" w:rsidRPr="00E16212" w:rsidRDefault="00E16212" w:rsidP="00E16212">
      <w:pPr>
        <w:ind w:firstLine="708"/>
        <w:jc w:val="both"/>
        <w:rPr>
          <w:sz w:val="28"/>
          <w:szCs w:val="28"/>
        </w:rPr>
      </w:pPr>
      <w:r w:rsidRPr="00E16212">
        <w:rPr>
          <w:snapToGrid w:val="0"/>
          <w:sz w:val="28"/>
          <w:szCs w:val="28"/>
        </w:rPr>
        <w:t>Представлена ведомость амортизации за февраль 2024 года, расчеты амортизационных отчислений на</w:t>
      </w:r>
      <w:r w:rsidRPr="00E16212">
        <w:rPr>
          <w:sz w:val="28"/>
          <w:szCs w:val="28"/>
        </w:rPr>
        <w:t xml:space="preserve"> 2025 год (п. 13 шаблона ЕИАС DOCS.FORM.6.42 стр. 190-204и в дополнительных документах).</w:t>
      </w:r>
    </w:p>
    <w:p w14:paraId="7DAA7D7E" w14:textId="77777777" w:rsidR="00E16212" w:rsidRPr="00E16212" w:rsidRDefault="00E16212" w:rsidP="00E16212">
      <w:pPr>
        <w:ind w:firstLine="709"/>
        <w:jc w:val="both"/>
        <w:rPr>
          <w:sz w:val="28"/>
          <w:szCs w:val="28"/>
        </w:rPr>
      </w:pPr>
      <w:r w:rsidRPr="00E16212">
        <w:rPr>
          <w:sz w:val="28"/>
          <w:szCs w:val="28"/>
        </w:rPr>
        <w:lastRenderedPageBreak/>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12 623,36 тыс. руб. </w:t>
      </w:r>
    </w:p>
    <w:bookmarkEnd w:id="129"/>
    <w:p w14:paraId="109D57CB" w14:textId="77777777" w:rsidR="00E16212" w:rsidRPr="00E16212" w:rsidRDefault="00E16212" w:rsidP="00E16212">
      <w:pPr>
        <w:tabs>
          <w:tab w:val="left" w:pos="1890"/>
        </w:tabs>
        <w:ind w:firstLine="720"/>
        <w:jc w:val="both"/>
        <w:rPr>
          <w:snapToGrid w:val="0"/>
          <w:color w:val="FF0000"/>
          <w:sz w:val="20"/>
          <w:szCs w:val="20"/>
        </w:rPr>
      </w:pPr>
    </w:p>
    <w:p w14:paraId="7F3DB486" w14:textId="77777777" w:rsidR="00E16212" w:rsidRPr="00E16212" w:rsidRDefault="00E16212" w:rsidP="00E16212">
      <w:pPr>
        <w:keepNext/>
        <w:numPr>
          <w:ilvl w:val="2"/>
          <w:numId w:val="67"/>
        </w:numPr>
        <w:jc w:val="center"/>
        <w:outlineLvl w:val="2"/>
        <w:rPr>
          <w:b/>
          <w:sz w:val="28"/>
          <w:szCs w:val="20"/>
        </w:rPr>
      </w:pPr>
      <w:bookmarkStart w:id="130" w:name="_Toc184029470"/>
      <w:bookmarkStart w:id="131" w:name="_Toc28686643"/>
      <w:r w:rsidRPr="00E16212">
        <w:rPr>
          <w:b/>
          <w:sz w:val="28"/>
          <w:szCs w:val="20"/>
        </w:rPr>
        <w:t xml:space="preserve">Резерв по </w:t>
      </w:r>
      <w:r w:rsidRPr="00E16212">
        <w:rPr>
          <w:b/>
          <w:sz w:val="28"/>
          <w:szCs w:val="28"/>
        </w:rPr>
        <w:t>сомнительным</w:t>
      </w:r>
      <w:r w:rsidRPr="00E16212">
        <w:rPr>
          <w:b/>
          <w:sz w:val="28"/>
          <w:szCs w:val="20"/>
        </w:rPr>
        <w:t xml:space="preserve"> долгам.</w:t>
      </w:r>
      <w:bookmarkEnd w:id="130"/>
    </w:p>
    <w:p w14:paraId="7D437834" w14:textId="77777777" w:rsidR="00E16212" w:rsidRPr="00E16212" w:rsidRDefault="00E16212" w:rsidP="00E16212">
      <w:pPr>
        <w:ind w:firstLine="851"/>
        <w:jc w:val="both"/>
        <w:rPr>
          <w:sz w:val="28"/>
          <w:szCs w:val="28"/>
        </w:rPr>
      </w:pPr>
      <w:r w:rsidRPr="00E16212">
        <w:rPr>
          <w:sz w:val="28"/>
          <w:szCs w:val="28"/>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20676917" w14:textId="77777777" w:rsidR="00E16212" w:rsidRPr="00E16212" w:rsidRDefault="00E16212" w:rsidP="00E16212">
      <w:pPr>
        <w:ind w:firstLine="851"/>
        <w:jc w:val="both"/>
        <w:rPr>
          <w:sz w:val="28"/>
          <w:szCs w:val="28"/>
        </w:rPr>
      </w:pPr>
      <w:r w:rsidRPr="00E16212">
        <w:rPr>
          <w:sz w:val="28"/>
          <w:szCs w:val="28"/>
        </w:rPr>
        <w:t xml:space="preserve">Предприятием заявлены расходы по статье в сумме 7 241,29 тыс. руб. </w:t>
      </w:r>
    </w:p>
    <w:p w14:paraId="3A37571F" w14:textId="77777777" w:rsidR="00E16212" w:rsidRPr="00E16212" w:rsidRDefault="00E16212" w:rsidP="00E16212">
      <w:pPr>
        <w:ind w:firstLine="851"/>
        <w:jc w:val="both"/>
        <w:rPr>
          <w:sz w:val="28"/>
          <w:szCs w:val="28"/>
        </w:rPr>
      </w:pPr>
      <w:r w:rsidRPr="00E16212">
        <w:rPr>
          <w:sz w:val="28"/>
          <w:szCs w:val="28"/>
        </w:rPr>
        <w:t>В качестве обоснования расходов представлена</w:t>
      </w:r>
      <w:r w:rsidRPr="00E16212">
        <w:rPr>
          <w:szCs w:val="20"/>
        </w:rPr>
        <w:t xml:space="preserve"> </w:t>
      </w:r>
      <w:r w:rsidRPr="00E16212">
        <w:rPr>
          <w:sz w:val="28"/>
          <w:szCs w:val="28"/>
        </w:rPr>
        <w:t>расшифровка дебиторской задолженности, оборотно-сальдовые ведомости по счетам 62.01, 76.09, 63 за 2023 год, в соответствии с которыми, сформирован резерв по сомнительным долгам за 2023 год в сумме 31 906,61</w:t>
      </w:r>
      <w:r w:rsidRPr="00E16212">
        <w:rPr>
          <w:szCs w:val="20"/>
        </w:rPr>
        <w:t xml:space="preserve"> </w:t>
      </w:r>
      <w:r w:rsidRPr="00E16212">
        <w:rPr>
          <w:sz w:val="28"/>
          <w:szCs w:val="28"/>
        </w:rPr>
        <w:t>тыс. руб., постановление администрации Киселёвского городского округа от 07.02.2014 № 13-н «Об утверждении схемы теплоснабжения» (статус единой теплоснабжающей организации), приказы о проведении инвентаризации дебиторской задолженности, акты инвентаризации, приказы о списании безнадежной дебиторской задолженности (п. 17 шаблона ЕИАС DOCS.FORM.6.42 стр. 240 - 244, п. 20 стр. 291 -365). Эксперты, изучив обосновывающие материалы, предлагают включить расходы в размере 7 241,29 тыс. руб., на уровне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781609D7" w14:textId="77777777" w:rsidR="00E16212" w:rsidRPr="00E16212" w:rsidRDefault="00E16212" w:rsidP="00E16212">
      <w:pPr>
        <w:tabs>
          <w:tab w:val="left" w:pos="708"/>
          <w:tab w:val="left" w:pos="3960"/>
        </w:tabs>
        <w:ind w:firstLine="709"/>
        <w:jc w:val="both"/>
        <w:rPr>
          <w:sz w:val="28"/>
          <w:szCs w:val="28"/>
        </w:rPr>
      </w:pPr>
      <w:r w:rsidRPr="00E16212">
        <w:rPr>
          <w:sz w:val="28"/>
          <w:szCs w:val="28"/>
        </w:rPr>
        <w:t>(4 014,37 руб./Гкал*0,53*</w:t>
      </w:r>
      <w:r w:rsidRPr="00E16212">
        <w:rPr>
          <w:szCs w:val="20"/>
        </w:rPr>
        <w:t xml:space="preserve"> </w:t>
      </w:r>
      <w:r w:rsidRPr="00E16212">
        <w:rPr>
          <w:sz w:val="28"/>
          <w:szCs w:val="28"/>
        </w:rPr>
        <w:t>85,15 тыс. Гкал. +</w:t>
      </w:r>
      <w:r w:rsidRPr="00E16212">
        <w:rPr>
          <w:szCs w:val="20"/>
        </w:rPr>
        <w:t xml:space="preserve"> </w:t>
      </w:r>
      <w:r w:rsidRPr="00E16212">
        <w:rPr>
          <w:sz w:val="28"/>
          <w:szCs w:val="28"/>
        </w:rPr>
        <w:t>4 520,18 руб./Гкал *0,47*</w:t>
      </w:r>
      <w:r w:rsidRPr="00E16212">
        <w:rPr>
          <w:szCs w:val="20"/>
        </w:rPr>
        <w:t xml:space="preserve"> </w:t>
      </w:r>
      <w:r w:rsidRPr="00E16212">
        <w:rPr>
          <w:sz w:val="28"/>
          <w:szCs w:val="28"/>
        </w:rPr>
        <w:t>85, 15 тыс. Гкал)*0,02/1000 = 7 241,29 тыс. руб.</w:t>
      </w:r>
    </w:p>
    <w:p w14:paraId="0084652F" w14:textId="77777777" w:rsidR="00E16212" w:rsidRPr="00E16212" w:rsidRDefault="00E16212" w:rsidP="00E16212">
      <w:pPr>
        <w:tabs>
          <w:tab w:val="left" w:pos="708"/>
          <w:tab w:val="left" w:pos="3960"/>
        </w:tabs>
        <w:ind w:firstLine="709"/>
        <w:jc w:val="both"/>
        <w:rPr>
          <w:sz w:val="28"/>
          <w:szCs w:val="28"/>
        </w:rPr>
      </w:pPr>
    </w:p>
    <w:p w14:paraId="722A7B16" w14:textId="77777777" w:rsidR="00E16212" w:rsidRPr="00E16212" w:rsidRDefault="00E16212" w:rsidP="00E16212">
      <w:pPr>
        <w:keepNext/>
        <w:numPr>
          <w:ilvl w:val="2"/>
          <w:numId w:val="67"/>
        </w:numPr>
        <w:jc w:val="center"/>
        <w:outlineLvl w:val="2"/>
        <w:rPr>
          <w:b/>
          <w:sz w:val="28"/>
          <w:szCs w:val="28"/>
        </w:rPr>
      </w:pPr>
      <w:bookmarkStart w:id="132" w:name="_Toc184029471"/>
      <w:r w:rsidRPr="00E16212">
        <w:rPr>
          <w:b/>
          <w:sz w:val="28"/>
          <w:szCs w:val="28"/>
        </w:rPr>
        <w:t>Налог на прибыль</w:t>
      </w:r>
      <w:bookmarkEnd w:id="131"/>
      <w:bookmarkEnd w:id="132"/>
    </w:p>
    <w:p w14:paraId="62C0F1FA" w14:textId="77777777" w:rsidR="00E16212" w:rsidRPr="00E16212" w:rsidRDefault="00E16212" w:rsidP="00E16212">
      <w:pPr>
        <w:tabs>
          <w:tab w:val="left" w:pos="1890"/>
        </w:tabs>
        <w:ind w:firstLine="720"/>
        <w:jc w:val="both"/>
        <w:rPr>
          <w:sz w:val="28"/>
          <w:szCs w:val="28"/>
        </w:rPr>
      </w:pPr>
      <w:r w:rsidRPr="00E16212">
        <w:rPr>
          <w:sz w:val="28"/>
          <w:szCs w:val="28"/>
        </w:rPr>
        <w:t>Предприятием заявлены расходы по статье на уровне 1 000 тыс. руб.</w:t>
      </w:r>
    </w:p>
    <w:p w14:paraId="1F0FFA49" w14:textId="77777777" w:rsidR="00E16212" w:rsidRPr="00E16212" w:rsidRDefault="00E16212" w:rsidP="00E16212">
      <w:pPr>
        <w:tabs>
          <w:tab w:val="left" w:pos="1890"/>
        </w:tabs>
        <w:ind w:firstLine="720"/>
        <w:jc w:val="both"/>
        <w:rPr>
          <w:snapToGrid w:val="0"/>
          <w:sz w:val="28"/>
          <w:szCs w:val="28"/>
        </w:rPr>
      </w:pPr>
      <w:r w:rsidRPr="00E16212">
        <w:rPr>
          <w:snapToGrid w:val="0"/>
          <w:sz w:val="28"/>
          <w:szCs w:val="28"/>
        </w:rPr>
        <w:t>Расходы по уплате налога на прибыль предусмотрены главой 25 Налогового Кодекса РФ, а также Методическими указаниями.</w:t>
      </w:r>
    </w:p>
    <w:p w14:paraId="43017CAA" w14:textId="77777777" w:rsidR="00E16212" w:rsidRPr="00E16212" w:rsidRDefault="00E16212" w:rsidP="00E16212">
      <w:pPr>
        <w:tabs>
          <w:tab w:val="left" w:pos="1890"/>
        </w:tabs>
        <w:ind w:firstLine="720"/>
        <w:jc w:val="both"/>
        <w:rPr>
          <w:snapToGrid w:val="0"/>
          <w:sz w:val="28"/>
          <w:szCs w:val="28"/>
        </w:rPr>
      </w:pPr>
      <w:r w:rsidRPr="00E16212">
        <w:rPr>
          <w:snapToGrid w:val="0"/>
          <w:sz w:val="28"/>
          <w:szCs w:val="28"/>
        </w:rPr>
        <w:t>Налог на прибыль в соответствии со статьей 284 главы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2B185DCD" w14:textId="77777777" w:rsidR="00E16212" w:rsidRPr="00E16212" w:rsidRDefault="00E16212" w:rsidP="00E16212">
      <w:pPr>
        <w:tabs>
          <w:tab w:val="left" w:pos="1890"/>
        </w:tabs>
        <w:ind w:firstLine="720"/>
        <w:jc w:val="both"/>
        <w:rPr>
          <w:snapToGrid w:val="0"/>
          <w:sz w:val="28"/>
          <w:szCs w:val="28"/>
        </w:rPr>
      </w:pPr>
      <w:r w:rsidRPr="00E16212">
        <w:rPr>
          <w:snapToGrid w:val="0"/>
          <w:sz w:val="28"/>
          <w:szCs w:val="28"/>
        </w:rPr>
        <w:t>Экспертами принята величина налога на прибыль на нулевом уровне в связи с отсутствием налогооблагаемой базы.</w:t>
      </w:r>
    </w:p>
    <w:p w14:paraId="60D3455B" w14:textId="77777777" w:rsidR="00E16212" w:rsidRPr="00E16212" w:rsidRDefault="00E16212" w:rsidP="00E16212">
      <w:pPr>
        <w:ind w:firstLine="708"/>
        <w:jc w:val="both"/>
        <w:rPr>
          <w:snapToGrid w:val="0"/>
          <w:sz w:val="28"/>
          <w:szCs w:val="28"/>
        </w:rPr>
      </w:pPr>
      <w:r w:rsidRPr="00E16212">
        <w:rPr>
          <w:sz w:val="28"/>
          <w:szCs w:val="28"/>
        </w:rPr>
        <w:t>Корректировка плановых расходов по данному разделу в 2025 году относительно предложений предприятия в сторону снижения составили                   1 000,00 тыс. руб., в связи с отсутствием налогооблагаемой базы.</w:t>
      </w:r>
    </w:p>
    <w:p w14:paraId="2418A3A1" w14:textId="77777777" w:rsidR="00E16212" w:rsidRPr="00E16212" w:rsidRDefault="00E16212" w:rsidP="00E16212">
      <w:pPr>
        <w:jc w:val="both"/>
        <w:rPr>
          <w:snapToGrid w:val="0"/>
          <w:color w:val="FF0000"/>
          <w:sz w:val="28"/>
          <w:szCs w:val="28"/>
        </w:rPr>
      </w:pPr>
      <w:r w:rsidRPr="00E16212">
        <w:rPr>
          <w:snapToGrid w:val="0"/>
          <w:color w:val="FF0000"/>
          <w:sz w:val="28"/>
          <w:szCs w:val="28"/>
        </w:rPr>
        <w:t xml:space="preserve">        </w:t>
      </w:r>
      <w:r w:rsidRPr="00E16212">
        <w:rPr>
          <w:snapToGrid w:val="0"/>
          <w:color w:val="FF0000"/>
          <w:sz w:val="28"/>
          <w:szCs w:val="28"/>
        </w:rPr>
        <w:tab/>
        <w:t xml:space="preserve"> </w:t>
      </w:r>
    </w:p>
    <w:p w14:paraId="604A1CB8" w14:textId="77777777" w:rsidR="00E16212" w:rsidRPr="00E16212" w:rsidRDefault="00E16212" w:rsidP="00E16212">
      <w:pPr>
        <w:ind w:firstLine="708"/>
        <w:jc w:val="both"/>
        <w:rPr>
          <w:snapToGrid w:val="0"/>
          <w:sz w:val="28"/>
          <w:szCs w:val="28"/>
        </w:rPr>
      </w:pPr>
      <w:r w:rsidRPr="00E16212">
        <w:rPr>
          <w:snapToGrid w:val="0"/>
          <w:sz w:val="28"/>
          <w:szCs w:val="28"/>
        </w:rPr>
        <w:lastRenderedPageBreak/>
        <w:t>Итого, сумма неподконтрольных расходов, подлежащая включению в необходимую валовую выручку на производство и передачу тепловой энергии в 2025 году, по оценке экспертов, составит 103 314,91 тыс. руб. (таблица 6), предприятием заявлено 106 072,72 тыс. руб.</w:t>
      </w:r>
    </w:p>
    <w:p w14:paraId="163CB8C1" w14:textId="77777777" w:rsidR="00E16212" w:rsidRPr="00E16212" w:rsidRDefault="00E16212" w:rsidP="00E16212">
      <w:pPr>
        <w:tabs>
          <w:tab w:val="left" w:pos="1890"/>
        </w:tabs>
        <w:spacing w:line="360" w:lineRule="auto"/>
        <w:ind w:left="8081" w:right="142" w:hanging="8223"/>
        <w:jc w:val="right"/>
        <w:rPr>
          <w:sz w:val="28"/>
          <w:szCs w:val="28"/>
        </w:rPr>
      </w:pPr>
    </w:p>
    <w:p w14:paraId="32888BE5" w14:textId="77777777" w:rsidR="00E16212" w:rsidRPr="00E16212" w:rsidRDefault="00E16212" w:rsidP="00E16212">
      <w:pPr>
        <w:tabs>
          <w:tab w:val="left" w:pos="1890"/>
        </w:tabs>
        <w:spacing w:line="360" w:lineRule="auto"/>
        <w:ind w:left="8081" w:right="142" w:hanging="8223"/>
        <w:jc w:val="right"/>
        <w:rPr>
          <w:sz w:val="28"/>
          <w:szCs w:val="28"/>
        </w:rPr>
      </w:pPr>
    </w:p>
    <w:p w14:paraId="3B6BAA7B" w14:textId="77777777" w:rsidR="00E16212" w:rsidRPr="00E16212" w:rsidRDefault="00E16212" w:rsidP="00E16212">
      <w:pPr>
        <w:tabs>
          <w:tab w:val="left" w:pos="1890"/>
        </w:tabs>
        <w:spacing w:line="360" w:lineRule="auto"/>
        <w:ind w:left="8081" w:right="142" w:hanging="8223"/>
        <w:jc w:val="right"/>
        <w:rPr>
          <w:sz w:val="28"/>
          <w:szCs w:val="28"/>
        </w:rPr>
      </w:pPr>
      <w:r w:rsidRPr="00E16212">
        <w:rPr>
          <w:sz w:val="28"/>
          <w:szCs w:val="28"/>
        </w:rPr>
        <w:t>Таблица 6</w:t>
      </w:r>
    </w:p>
    <w:p w14:paraId="2C7805CE" w14:textId="77777777" w:rsidR="00E16212" w:rsidRPr="00E16212" w:rsidRDefault="00E16212" w:rsidP="00E16212">
      <w:pPr>
        <w:jc w:val="center"/>
        <w:rPr>
          <w:b/>
          <w:sz w:val="28"/>
          <w:szCs w:val="28"/>
        </w:rPr>
      </w:pPr>
      <w:r w:rsidRPr="00E16212">
        <w:rPr>
          <w:b/>
          <w:sz w:val="28"/>
          <w:szCs w:val="28"/>
        </w:rPr>
        <w:t>Реестр неподконтрольных расходов на тепловую энергию на 2025 год</w:t>
      </w:r>
    </w:p>
    <w:p w14:paraId="13837081" w14:textId="77777777" w:rsidR="00E16212" w:rsidRPr="00E16212" w:rsidRDefault="00E16212" w:rsidP="00E16212">
      <w:pPr>
        <w:jc w:val="center"/>
        <w:rPr>
          <w:szCs w:val="20"/>
        </w:rPr>
      </w:pPr>
      <w:r w:rsidRPr="00E16212">
        <w:rPr>
          <w:szCs w:val="20"/>
        </w:rPr>
        <w:t>(приложение 5.3 к Методическим указаниям)</w:t>
      </w:r>
    </w:p>
    <w:tbl>
      <w:tblPr>
        <w:tblStyle w:val="1730"/>
        <w:tblW w:w="9628" w:type="dxa"/>
        <w:tblLook w:val="04A0" w:firstRow="1" w:lastRow="0" w:firstColumn="1" w:lastColumn="0" w:noHBand="0" w:noVBand="1"/>
      </w:tblPr>
      <w:tblGrid>
        <w:gridCol w:w="513"/>
        <w:gridCol w:w="2118"/>
        <w:gridCol w:w="615"/>
        <w:gridCol w:w="1275"/>
        <w:gridCol w:w="1459"/>
        <w:gridCol w:w="1238"/>
        <w:gridCol w:w="1197"/>
        <w:gridCol w:w="1213"/>
      </w:tblGrid>
      <w:tr w:rsidR="00E16212" w:rsidRPr="00E16212" w14:paraId="17AE7101" w14:textId="77777777" w:rsidTr="009E53B0">
        <w:trPr>
          <w:trHeight w:val="458"/>
        </w:trPr>
        <w:tc>
          <w:tcPr>
            <w:tcW w:w="513" w:type="dxa"/>
            <w:vMerge w:val="restart"/>
            <w:noWrap/>
            <w:hideMark/>
          </w:tcPr>
          <w:p w14:paraId="347FAEF9" w14:textId="77777777" w:rsidR="00E16212" w:rsidRPr="00E16212" w:rsidRDefault="00E16212" w:rsidP="00E16212">
            <w:pPr>
              <w:jc w:val="center"/>
              <w:rPr>
                <w:sz w:val="22"/>
                <w:szCs w:val="22"/>
              </w:rPr>
            </w:pPr>
            <w:r w:rsidRPr="00E16212">
              <w:rPr>
                <w:sz w:val="22"/>
                <w:szCs w:val="22"/>
              </w:rPr>
              <w:t>№ п/п</w:t>
            </w:r>
          </w:p>
        </w:tc>
        <w:tc>
          <w:tcPr>
            <w:tcW w:w="2118" w:type="dxa"/>
            <w:vMerge w:val="restart"/>
            <w:noWrap/>
            <w:hideMark/>
          </w:tcPr>
          <w:p w14:paraId="21686372" w14:textId="77777777" w:rsidR="00E16212" w:rsidRPr="00E16212" w:rsidRDefault="00E16212" w:rsidP="00E16212">
            <w:pPr>
              <w:jc w:val="center"/>
              <w:rPr>
                <w:sz w:val="22"/>
                <w:szCs w:val="22"/>
              </w:rPr>
            </w:pPr>
            <w:r w:rsidRPr="00E16212">
              <w:rPr>
                <w:sz w:val="22"/>
                <w:szCs w:val="22"/>
              </w:rPr>
              <w:t>Показатели</w:t>
            </w:r>
          </w:p>
        </w:tc>
        <w:tc>
          <w:tcPr>
            <w:tcW w:w="615" w:type="dxa"/>
            <w:vMerge w:val="restart"/>
            <w:noWrap/>
            <w:hideMark/>
          </w:tcPr>
          <w:p w14:paraId="3CBBCFDA" w14:textId="77777777" w:rsidR="00E16212" w:rsidRPr="00E16212" w:rsidRDefault="00E16212" w:rsidP="00E16212">
            <w:pPr>
              <w:jc w:val="center"/>
              <w:rPr>
                <w:sz w:val="22"/>
                <w:szCs w:val="22"/>
              </w:rPr>
            </w:pPr>
            <w:r w:rsidRPr="00E16212">
              <w:rPr>
                <w:sz w:val="22"/>
                <w:szCs w:val="22"/>
              </w:rPr>
              <w:t>Ед.</w:t>
            </w:r>
          </w:p>
          <w:p w14:paraId="0C21A3F5" w14:textId="77777777" w:rsidR="00E16212" w:rsidRPr="00E16212" w:rsidRDefault="00E16212" w:rsidP="00E16212">
            <w:pPr>
              <w:jc w:val="center"/>
              <w:rPr>
                <w:sz w:val="22"/>
                <w:szCs w:val="22"/>
              </w:rPr>
            </w:pPr>
            <w:r w:rsidRPr="00E16212">
              <w:rPr>
                <w:sz w:val="22"/>
                <w:szCs w:val="22"/>
              </w:rPr>
              <w:t>изм.</w:t>
            </w:r>
          </w:p>
        </w:tc>
        <w:tc>
          <w:tcPr>
            <w:tcW w:w="1275" w:type="dxa"/>
            <w:vMerge w:val="restart"/>
            <w:hideMark/>
          </w:tcPr>
          <w:p w14:paraId="019BA59B" w14:textId="77777777" w:rsidR="00E16212" w:rsidRPr="00E16212" w:rsidRDefault="00E16212" w:rsidP="00E16212">
            <w:pPr>
              <w:jc w:val="center"/>
              <w:rPr>
                <w:sz w:val="22"/>
                <w:szCs w:val="22"/>
              </w:rPr>
            </w:pPr>
            <w:r w:rsidRPr="00E16212">
              <w:rPr>
                <w:sz w:val="22"/>
                <w:szCs w:val="22"/>
              </w:rPr>
              <w:t>Утверж-дено на 2024 год</w:t>
            </w:r>
          </w:p>
        </w:tc>
        <w:tc>
          <w:tcPr>
            <w:tcW w:w="1459" w:type="dxa"/>
            <w:vMerge w:val="restart"/>
            <w:hideMark/>
          </w:tcPr>
          <w:p w14:paraId="4B2CD63E" w14:textId="77777777" w:rsidR="00E16212" w:rsidRPr="00E16212" w:rsidRDefault="00E16212" w:rsidP="00E16212">
            <w:pPr>
              <w:jc w:val="center"/>
              <w:rPr>
                <w:sz w:val="22"/>
                <w:szCs w:val="22"/>
              </w:rPr>
            </w:pPr>
            <w:r w:rsidRPr="00E16212">
              <w:rPr>
                <w:sz w:val="22"/>
                <w:szCs w:val="22"/>
              </w:rPr>
              <w:t>Пред-ложения предприятия на 2025</w:t>
            </w:r>
          </w:p>
        </w:tc>
        <w:tc>
          <w:tcPr>
            <w:tcW w:w="1238" w:type="dxa"/>
            <w:vMerge w:val="restart"/>
            <w:hideMark/>
          </w:tcPr>
          <w:p w14:paraId="1223E570" w14:textId="77777777" w:rsidR="00E16212" w:rsidRPr="00E16212" w:rsidRDefault="00E16212" w:rsidP="00E16212">
            <w:pPr>
              <w:jc w:val="center"/>
              <w:rPr>
                <w:sz w:val="22"/>
                <w:szCs w:val="22"/>
              </w:rPr>
            </w:pPr>
            <w:r w:rsidRPr="00E16212">
              <w:rPr>
                <w:sz w:val="22"/>
                <w:szCs w:val="22"/>
              </w:rPr>
              <w:t>Предложе-ния экспертов на 2025</w:t>
            </w:r>
          </w:p>
        </w:tc>
        <w:tc>
          <w:tcPr>
            <w:tcW w:w="1197" w:type="dxa"/>
            <w:vMerge w:val="restart"/>
            <w:hideMark/>
          </w:tcPr>
          <w:p w14:paraId="0625C19F" w14:textId="77777777" w:rsidR="00E16212" w:rsidRPr="00E16212" w:rsidRDefault="00E16212" w:rsidP="00E16212">
            <w:pPr>
              <w:jc w:val="center"/>
              <w:rPr>
                <w:sz w:val="22"/>
                <w:szCs w:val="22"/>
              </w:rPr>
            </w:pPr>
            <w:r w:rsidRPr="00E16212">
              <w:rPr>
                <w:sz w:val="22"/>
                <w:szCs w:val="22"/>
              </w:rPr>
              <w:t>Откло-нение от предложе-ний предп-риятия, +/-, 6-5</w:t>
            </w:r>
          </w:p>
        </w:tc>
        <w:tc>
          <w:tcPr>
            <w:tcW w:w="1213" w:type="dxa"/>
            <w:vMerge w:val="restart"/>
            <w:hideMark/>
          </w:tcPr>
          <w:p w14:paraId="7181B29F" w14:textId="77777777" w:rsidR="00E16212" w:rsidRPr="00E16212" w:rsidRDefault="00E16212" w:rsidP="00E16212">
            <w:pPr>
              <w:jc w:val="center"/>
              <w:rPr>
                <w:sz w:val="22"/>
                <w:szCs w:val="22"/>
              </w:rPr>
            </w:pPr>
            <w:r w:rsidRPr="00E16212">
              <w:rPr>
                <w:sz w:val="22"/>
                <w:szCs w:val="22"/>
              </w:rPr>
              <w:t>Динами-ка измене-ния расходов 2025/2024, 6/4 (%)</w:t>
            </w:r>
          </w:p>
        </w:tc>
      </w:tr>
      <w:tr w:rsidR="00E16212" w:rsidRPr="00E16212" w14:paraId="302CFB94" w14:textId="77777777" w:rsidTr="009E53B0">
        <w:trPr>
          <w:trHeight w:val="471"/>
        </w:trPr>
        <w:tc>
          <w:tcPr>
            <w:tcW w:w="513" w:type="dxa"/>
            <w:vMerge/>
            <w:hideMark/>
          </w:tcPr>
          <w:p w14:paraId="1A31F4EE" w14:textId="77777777" w:rsidR="00E16212" w:rsidRPr="00E16212" w:rsidRDefault="00E16212" w:rsidP="00E16212">
            <w:pPr>
              <w:jc w:val="center"/>
              <w:rPr>
                <w:sz w:val="22"/>
                <w:szCs w:val="22"/>
              </w:rPr>
            </w:pPr>
          </w:p>
        </w:tc>
        <w:tc>
          <w:tcPr>
            <w:tcW w:w="2118" w:type="dxa"/>
            <w:vMerge/>
            <w:hideMark/>
          </w:tcPr>
          <w:p w14:paraId="098DFF78" w14:textId="77777777" w:rsidR="00E16212" w:rsidRPr="00E16212" w:rsidRDefault="00E16212" w:rsidP="00E16212">
            <w:pPr>
              <w:jc w:val="center"/>
              <w:rPr>
                <w:sz w:val="22"/>
                <w:szCs w:val="22"/>
              </w:rPr>
            </w:pPr>
          </w:p>
        </w:tc>
        <w:tc>
          <w:tcPr>
            <w:tcW w:w="615" w:type="dxa"/>
            <w:vMerge/>
            <w:hideMark/>
          </w:tcPr>
          <w:p w14:paraId="278E4A21" w14:textId="77777777" w:rsidR="00E16212" w:rsidRPr="00E16212" w:rsidRDefault="00E16212" w:rsidP="00E16212">
            <w:pPr>
              <w:jc w:val="center"/>
              <w:rPr>
                <w:sz w:val="22"/>
                <w:szCs w:val="22"/>
              </w:rPr>
            </w:pPr>
          </w:p>
        </w:tc>
        <w:tc>
          <w:tcPr>
            <w:tcW w:w="1275" w:type="dxa"/>
            <w:vMerge/>
            <w:hideMark/>
          </w:tcPr>
          <w:p w14:paraId="18BE9BEC" w14:textId="77777777" w:rsidR="00E16212" w:rsidRPr="00E16212" w:rsidRDefault="00E16212" w:rsidP="00E16212">
            <w:pPr>
              <w:jc w:val="center"/>
              <w:rPr>
                <w:sz w:val="22"/>
                <w:szCs w:val="22"/>
              </w:rPr>
            </w:pPr>
          </w:p>
        </w:tc>
        <w:tc>
          <w:tcPr>
            <w:tcW w:w="1459" w:type="dxa"/>
            <w:vMerge/>
            <w:hideMark/>
          </w:tcPr>
          <w:p w14:paraId="63706E98" w14:textId="77777777" w:rsidR="00E16212" w:rsidRPr="00E16212" w:rsidRDefault="00E16212" w:rsidP="00E16212">
            <w:pPr>
              <w:jc w:val="center"/>
              <w:rPr>
                <w:sz w:val="22"/>
                <w:szCs w:val="22"/>
              </w:rPr>
            </w:pPr>
          </w:p>
        </w:tc>
        <w:tc>
          <w:tcPr>
            <w:tcW w:w="1238" w:type="dxa"/>
            <w:vMerge/>
            <w:hideMark/>
          </w:tcPr>
          <w:p w14:paraId="6B4FB075" w14:textId="77777777" w:rsidR="00E16212" w:rsidRPr="00E16212" w:rsidRDefault="00E16212" w:rsidP="00E16212">
            <w:pPr>
              <w:jc w:val="center"/>
              <w:rPr>
                <w:sz w:val="22"/>
                <w:szCs w:val="22"/>
              </w:rPr>
            </w:pPr>
          </w:p>
        </w:tc>
        <w:tc>
          <w:tcPr>
            <w:tcW w:w="1197" w:type="dxa"/>
            <w:vMerge/>
            <w:hideMark/>
          </w:tcPr>
          <w:p w14:paraId="6B316047" w14:textId="77777777" w:rsidR="00E16212" w:rsidRPr="00E16212" w:rsidRDefault="00E16212" w:rsidP="00E16212">
            <w:pPr>
              <w:jc w:val="center"/>
              <w:rPr>
                <w:sz w:val="22"/>
                <w:szCs w:val="22"/>
              </w:rPr>
            </w:pPr>
          </w:p>
        </w:tc>
        <w:tc>
          <w:tcPr>
            <w:tcW w:w="1213" w:type="dxa"/>
            <w:vMerge/>
            <w:hideMark/>
          </w:tcPr>
          <w:p w14:paraId="604773A9" w14:textId="77777777" w:rsidR="00E16212" w:rsidRPr="00E16212" w:rsidRDefault="00E16212" w:rsidP="00E16212">
            <w:pPr>
              <w:jc w:val="center"/>
              <w:rPr>
                <w:sz w:val="22"/>
                <w:szCs w:val="22"/>
              </w:rPr>
            </w:pPr>
          </w:p>
        </w:tc>
      </w:tr>
      <w:tr w:rsidR="00E16212" w:rsidRPr="00E16212" w14:paraId="25E06C45" w14:textId="77777777" w:rsidTr="009E53B0">
        <w:trPr>
          <w:trHeight w:val="471"/>
        </w:trPr>
        <w:tc>
          <w:tcPr>
            <w:tcW w:w="513" w:type="dxa"/>
            <w:vMerge/>
            <w:hideMark/>
          </w:tcPr>
          <w:p w14:paraId="48BC26CB" w14:textId="77777777" w:rsidR="00E16212" w:rsidRPr="00E16212" w:rsidRDefault="00E16212" w:rsidP="00E16212">
            <w:pPr>
              <w:jc w:val="center"/>
              <w:rPr>
                <w:sz w:val="22"/>
                <w:szCs w:val="22"/>
              </w:rPr>
            </w:pPr>
          </w:p>
        </w:tc>
        <w:tc>
          <w:tcPr>
            <w:tcW w:w="2118" w:type="dxa"/>
            <w:vMerge/>
            <w:hideMark/>
          </w:tcPr>
          <w:p w14:paraId="75292544" w14:textId="77777777" w:rsidR="00E16212" w:rsidRPr="00E16212" w:rsidRDefault="00E16212" w:rsidP="00E16212">
            <w:pPr>
              <w:jc w:val="center"/>
              <w:rPr>
                <w:sz w:val="22"/>
                <w:szCs w:val="22"/>
              </w:rPr>
            </w:pPr>
          </w:p>
        </w:tc>
        <w:tc>
          <w:tcPr>
            <w:tcW w:w="615" w:type="dxa"/>
            <w:vMerge/>
            <w:hideMark/>
          </w:tcPr>
          <w:p w14:paraId="468794A5" w14:textId="77777777" w:rsidR="00E16212" w:rsidRPr="00E16212" w:rsidRDefault="00E16212" w:rsidP="00E16212">
            <w:pPr>
              <w:jc w:val="center"/>
              <w:rPr>
                <w:sz w:val="22"/>
                <w:szCs w:val="22"/>
              </w:rPr>
            </w:pPr>
          </w:p>
        </w:tc>
        <w:tc>
          <w:tcPr>
            <w:tcW w:w="1275" w:type="dxa"/>
            <w:vMerge/>
            <w:hideMark/>
          </w:tcPr>
          <w:p w14:paraId="5A5E49FE" w14:textId="77777777" w:rsidR="00E16212" w:rsidRPr="00E16212" w:rsidRDefault="00E16212" w:rsidP="00E16212">
            <w:pPr>
              <w:jc w:val="center"/>
              <w:rPr>
                <w:sz w:val="22"/>
                <w:szCs w:val="22"/>
              </w:rPr>
            </w:pPr>
          </w:p>
        </w:tc>
        <w:tc>
          <w:tcPr>
            <w:tcW w:w="1459" w:type="dxa"/>
            <w:vMerge/>
            <w:hideMark/>
          </w:tcPr>
          <w:p w14:paraId="6E497D1F" w14:textId="77777777" w:rsidR="00E16212" w:rsidRPr="00E16212" w:rsidRDefault="00E16212" w:rsidP="00E16212">
            <w:pPr>
              <w:jc w:val="center"/>
              <w:rPr>
                <w:sz w:val="22"/>
                <w:szCs w:val="22"/>
              </w:rPr>
            </w:pPr>
          </w:p>
        </w:tc>
        <w:tc>
          <w:tcPr>
            <w:tcW w:w="1238" w:type="dxa"/>
            <w:vMerge/>
            <w:hideMark/>
          </w:tcPr>
          <w:p w14:paraId="14520507" w14:textId="77777777" w:rsidR="00E16212" w:rsidRPr="00E16212" w:rsidRDefault="00E16212" w:rsidP="00E16212">
            <w:pPr>
              <w:jc w:val="center"/>
              <w:rPr>
                <w:sz w:val="22"/>
                <w:szCs w:val="22"/>
              </w:rPr>
            </w:pPr>
          </w:p>
        </w:tc>
        <w:tc>
          <w:tcPr>
            <w:tcW w:w="1197" w:type="dxa"/>
            <w:vMerge/>
            <w:hideMark/>
          </w:tcPr>
          <w:p w14:paraId="29978D46" w14:textId="77777777" w:rsidR="00E16212" w:rsidRPr="00E16212" w:rsidRDefault="00E16212" w:rsidP="00E16212">
            <w:pPr>
              <w:jc w:val="center"/>
              <w:rPr>
                <w:sz w:val="22"/>
                <w:szCs w:val="22"/>
              </w:rPr>
            </w:pPr>
          </w:p>
        </w:tc>
        <w:tc>
          <w:tcPr>
            <w:tcW w:w="1213" w:type="dxa"/>
            <w:vMerge/>
            <w:hideMark/>
          </w:tcPr>
          <w:p w14:paraId="361384F5" w14:textId="77777777" w:rsidR="00E16212" w:rsidRPr="00E16212" w:rsidRDefault="00E16212" w:rsidP="00E16212">
            <w:pPr>
              <w:jc w:val="center"/>
              <w:rPr>
                <w:sz w:val="22"/>
                <w:szCs w:val="22"/>
              </w:rPr>
            </w:pPr>
          </w:p>
        </w:tc>
      </w:tr>
      <w:tr w:rsidR="00E16212" w:rsidRPr="00E16212" w14:paraId="79497635" w14:textId="77777777" w:rsidTr="009E53B0">
        <w:trPr>
          <w:trHeight w:val="471"/>
        </w:trPr>
        <w:tc>
          <w:tcPr>
            <w:tcW w:w="513" w:type="dxa"/>
            <w:vMerge/>
            <w:hideMark/>
          </w:tcPr>
          <w:p w14:paraId="2DA64E90" w14:textId="77777777" w:rsidR="00E16212" w:rsidRPr="00E16212" w:rsidRDefault="00E16212" w:rsidP="00E16212">
            <w:pPr>
              <w:jc w:val="center"/>
              <w:rPr>
                <w:sz w:val="22"/>
                <w:szCs w:val="22"/>
              </w:rPr>
            </w:pPr>
          </w:p>
        </w:tc>
        <w:tc>
          <w:tcPr>
            <w:tcW w:w="2118" w:type="dxa"/>
            <w:vMerge/>
            <w:hideMark/>
          </w:tcPr>
          <w:p w14:paraId="6020A654" w14:textId="77777777" w:rsidR="00E16212" w:rsidRPr="00E16212" w:rsidRDefault="00E16212" w:rsidP="00E16212">
            <w:pPr>
              <w:jc w:val="center"/>
              <w:rPr>
                <w:sz w:val="22"/>
                <w:szCs w:val="22"/>
              </w:rPr>
            </w:pPr>
          </w:p>
        </w:tc>
        <w:tc>
          <w:tcPr>
            <w:tcW w:w="615" w:type="dxa"/>
            <w:vMerge/>
            <w:hideMark/>
          </w:tcPr>
          <w:p w14:paraId="5F99D14F" w14:textId="77777777" w:rsidR="00E16212" w:rsidRPr="00E16212" w:rsidRDefault="00E16212" w:rsidP="00E16212">
            <w:pPr>
              <w:jc w:val="center"/>
              <w:rPr>
                <w:sz w:val="22"/>
                <w:szCs w:val="22"/>
              </w:rPr>
            </w:pPr>
          </w:p>
        </w:tc>
        <w:tc>
          <w:tcPr>
            <w:tcW w:w="1275" w:type="dxa"/>
            <w:vMerge/>
            <w:hideMark/>
          </w:tcPr>
          <w:p w14:paraId="2AFFBA03" w14:textId="77777777" w:rsidR="00E16212" w:rsidRPr="00E16212" w:rsidRDefault="00E16212" w:rsidP="00E16212">
            <w:pPr>
              <w:jc w:val="center"/>
              <w:rPr>
                <w:sz w:val="22"/>
                <w:szCs w:val="22"/>
              </w:rPr>
            </w:pPr>
          </w:p>
        </w:tc>
        <w:tc>
          <w:tcPr>
            <w:tcW w:w="1459" w:type="dxa"/>
            <w:vMerge/>
            <w:hideMark/>
          </w:tcPr>
          <w:p w14:paraId="2F8FD7AA" w14:textId="77777777" w:rsidR="00E16212" w:rsidRPr="00E16212" w:rsidRDefault="00E16212" w:rsidP="00E16212">
            <w:pPr>
              <w:jc w:val="center"/>
              <w:rPr>
                <w:sz w:val="22"/>
                <w:szCs w:val="22"/>
              </w:rPr>
            </w:pPr>
          </w:p>
        </w:tc>
        <w:tc>
          <w:tcPr>
            <w:tcW w:w="1238" w:type="dxa"/>
            <w:vMerge/>
            <w:hideMark/>
          </w:tcPr>
          <w:p w14:paraId="3C514EAE" w14:textId="77777777" w:rsidR="00E16212" w:rsidRPr="00E16212" w:rsidRDefault="00E16212" w:rsidP="00E16212">
            <w:pPr>
              <w:jc w:val="center"/>
              <w:rPr>
                <w:sz w:val="22"/>
                <w:szCs w:val="22"/>
              </w:rPr>
            </w:pPr>
          </w:p>
        </w:tc>
        <w:tc>
          <w:tcPr>
            <w:tcW w:w="1197" w:type="dxa"/>
            <w:vMerge/>
            <w:hideMark/>
          </w:tcPr>
          <w:p w14:paraId="16442C59" w14:textId="77777777" w:rsidR="00E16212" w:rsidRPr="00E16212" w:rsidRDefault="00E16212" w:rsidP="00E16212">
            <w:pPr>
              <w:jc w:val="center"/>
              <w:rPr>
                <w:sz w:val="22"/>
                <w:szCs w:val="22"/>
              </w:rPr>
            </w:pPr>
          </w:p>
        </w:tc>
        <w:tc>
          <w:tcPr>
            <w:tcW w:w="1213" w:type="dxa"/>
            <w:vMerge/>
            <w:hideMark/>
          </w:tcPr>
          <w:p w14:paraId="50662294" w14:textId="77777777" w:rsidR="00E16212" w:rsidRPr="00E16212" w:rsidRDefault="00E16212" w:rsidP="00E16212">
            <w:pPr>
              <w:jc w:val="center"/>
              <w:rPr>
                <w:sz w:val="22"/>
                <w:szCs w:val="22"/>
              </w:rPr>
            </w:pPr>
          </w:p>
        </w:tc>
      </w:tr>
      <w:tr w:rsidR="00E16212" w:rsidRPr="00E16212" w14:paraId="31FC5919" w14:textId="77777777" w:rsidTr="009E53B0">
        <w:trPr>
          <w:trHeight w:val="458"/>
        </w:trPr>
        <w:tc>
          <w:tcPr>
            <w:tcW w:w="513" w:type="dxa"/>
            <w:vMerge/>
            <w:hideMark/>
          </w:tcPr>
          <w:p w14:paraId="1248C56B" w14:textId="77777777" w:rsidR="00E16212" w:rsidRPr="00E16212" w:rsidRDefault="00E16212" w:rsidP="00E16212">
            <w:pPr>
              <w:jc w:val="center"/>
              <w:rPr>
                <w:sz w:val="22"/>
                <w:szCs w:val="22"/>
              </w:rPr>
            </w:pPr>
          </w:p>
        </w:tc>
        <w:tc>
          <w:tcPr>
            <w:tcW w:w="2118" w:type="dxa"/>
            <w:vMerge/>
            <w:hideMark/>
          </w:tcPr>
          <w:p w14:paraId="0CCA5E95" w14:textId="77777777" w:rsidR="00E16212" w:rsidRPr="00E16212" w:rsidRDefault="00E16212" w:rsidP="00E16212">
            <w:pPr>
              <w:jc w:val="center"/>
              <w:rPr>
                <w:sz w:val="22"/>
                <w:szCs w:val="22"/>
              </w:rPr>
            </w:pPr>
          </w:p>
        </w:tc>
        <w:tc>
          <w:tcPr>
            <w:tcW w:w="615" w:type="dxa"/>
            <w:vMerge/>
            <w:hideMark/>
          </w:tcPr>
          <w:p w14:paraId="4A9B4342" w14:textId="77777777" w:rsidR="00E16212" w:rsidRPr="00E16212" w:rsidRDefault="00E16212" w:rsidP="00E16212">
            <w:pPr>
              <w:jc w:val="center"/>
              <w:rPr>
                <w:sz w:val="22"/>
                <w:szCs w:val="22"/>
              </w:rPr>
            </w:pPr>
          </w:p>
        </w:tc>
        <w:tc>
          <w:tcPr>
            <w:tcW w:w="1275" w:type="dxa"/>
            <w:vMerge/>
            <w:hideMark/>
          </w:tcPr>
          <w:p w14:paraId="41701F9B" w14:textId="77777777" w:rsidR="00E16212" w:rsidRPr="00E16212" w:rsidRDefault="00E16212" w:rsidP="00E16212">
            <w:pPr>
              <w:jc w:val="center"/>
              <w:rPr>
                <w:sz w:val="22"/>
                <w:szCs w:val="22"/>
              </w:rPr>
            </w:pPr>
          </w:p>
        </w:tc>
        <w:tc>
          <w:tcPr>
            <w:tcW w:w="1459" w:type="dxa"/>
            <w:vMerge/>
            <w:hideMark/>
          </w:tcPr>
          <w:p w14:paraId="057954FB" w14:textId="77777777" w:rsidR="00E16212" w:rsidRPr="00E16212" w:rsidRDefault="00E16212" w:rsidP="00E16212">
            <w:pPr>
              <w:jc w:val="center"/>
              <w:rPr>
                <w:sz w:val="22"/>
                <w:szCs w:val="22"/>
              </w:rPr>
            </w:pPr>
          </w:p>
        </w:tc>
        <w:tc>
          <w:tcPr>
            <w:tcW w:w="1238" w:type="dxa"/>
            <w:vMerge/>
            <w:hideMark/>
          </w:tcPr>
          <w:p w14:paraId="1ABDC23B" w14:textId="77777777" w:rsidR="00E16212" w:rsidRPr="00E16212" w:rsidRDefault="00E16212" w:rsidP="00E16212">
            <w:pPr>
              <w:jc w:val="center"/>
              <w:rPr>
                <w:sz w:val="22"/>
                <w:szCs w:val="22"/>
              </w:rPr>
            </w:pPr>
          </w:p>
        </w:tc>
        <w:tc>
          <w:tcPr>
            <w:tcW w:w="1197" w:type="dxa"/>
            <w:vMerge/>
            <w:hideMark/>
          </w:tcPr>
          <w:p w14:paraId="7CD108E1" w14:textId="77777777" w:rsidR="00E16212" w:rsidRPr="00E16212" w:rsidRDefault="00E16212" w:rsidP="00E16212">
            <w:pPr>
              <w:jc w:val="center"/>
              <w:rPr>
                <w:sz w:val="22"/>
                <w:szCs w:val="22"/>
              </w:rPr>
            </w:pPr>
          </w:p>
        </w:tc>
        <w:tc>
          <w:tcPr>
            <w:tcW w:w="1213" w:type="dxa"/>
            <w:vMerge/>
            <w:hideMark/>
          </w:tcPr>
          <w:p w14:paraId="7A4E8975" w14:textId="77777777" w:rsidR="00E16212" w:rsidRPr="00E16212" w:rsidRDefault="00E16212" w:rsidP="00E16212">
            <w:pPr>
              <w:jc w:val="center"/>
              <w:rPr>
                <w:sz w:val="22"/>
                <w:szCs w:val="22"/>
              </w:rPr>
            </w:pPr>
          </w:p>
        </w:tc>
      </w:tr>
      <w:tr w:rsidR="00E16212" w:rsidRPr="00E16212" w14:paraId="36255C52" w14:textId="77777777" w:rsidTr="009E53B0">
        <w:trPr>
          <w:trHeight w:val="150"/>
        </w:trPr>
        <w:tc>
          <w:tcPr>
            <w:tcW w:w="513" w:type="dxa"/>
            <w:noWrap/>
            <w:hideMark/>
          </w:tcPr>
          <w:p w14:paraId="38F2D6D8" w14:textId="77777777" w:rsidR="00E16212" w:rsidRPr="00E16212" w:rsidRDefault="00E16212" w:rsidP="00E16212">
            <w:pPr>
              <w:jc w:val="center"/>
              <w:rPr>
                <w:sz w:val="22"/>
                <w:szCs w:val="22"/>
              </w:rPr>
            </w:pPr>
            <w:r w:rsidRPr="00E16212">
              <w:rPr>
                <w:sz w:val="22"/>
                <w:szCs w:val="22"/>
              </w:rPr>
              <w:t>1</w:t>
            </w:r>
          </w:p>
        </w:tc>
        <w:tc>
          <w:tcPr>
            <w:tcW w:w="2118" w:type="dxa"/>
            <w:noWrap/>
            <w:hideMark/>
          </w:tcPr>
          <w:p w14:paraId="5728F03D" w14:textId="77777777" w:rsidR="00E16212" w:rsidRPr="00E16212" w:rsidRDefault="00E16212" w:rsidP="00E16212">
            <w:pPr>
              <w:jc w:val="center"/>
              <w:rPr>
                <w:sz w:val="22"/>
                <w:szCs w:val="22"/>
              </w:rPr>
            </w:pPr>
            <w:r w:rsidRPr="00E16212">
              <w:rPr>
                <w:sz w:val="22"/>
                <w:szCs w:val="22"/>
              </w:rPr>
              <w:t>2</w:t>
            </w:r>
          </w:p>
        </w:tc>
        <w:tc>
          <w:tcPr>
            <w:tcW w:w="615" w:type="dxa"/>
            <w:noWrap/>
            <w:hideMark/>
          </w:tcPr>
          <w:p w14:paraId="589530D8" w14:textId="77777777" w:rsidR="00E16212" w:rsidRPr="00E16212" w:rsidRDefault="00E16212" w:rsidP="00E16212">
            <w:pPr>
              <w:jc w:val="center"/>
              <w:rPr>
                <w:sz w:val="22"/>
                <w:szCs w:val="22"/>
              </w:rPr>
            </w:pPr>
            <w:r w:rsidRPr="00E16212">
              <w:rPr>
                <w:sz w:val="22"/>
                <w:szCs w:val="22"/>
              </w:rPr>
              <w:t>3</w:t>
            </w:r>
          </w:p>
        </w:tc>
        <w:tc>
          <w:tcPr>
            <w:tcW w:w="1275" w:type="dxa"/>
            <w:noWrap/>
            <w:hideMark/>
          </w:tcPr>
          <w:p w14:paraId="6E7FC2C1" w14:textId="77777777" w:rsidR="00E16212" w:rsidRPr="00E16212" w:rsidRDefault="00E16212" w:rsidP="00E16212">
            <w:pPr>
              <w:jc w:val="center"/>
              <w:rPr>
                <w:sz w:val="22"/>
                <w:szCs w:val="22"/>
              </w:rPr>
            </w:pPr>
            <w:r w:rsidRPr="00E16212">
              <w:rPr>
                <w:sz w:val="22"/>
                <w:szCs w:val="22"/>
              </w:rPr>
              <w:t>4</w:t>
            </w:r>
          </w:p>
        </w:tc>
        <w:tc>
          <w:tcPr>
            <w:tcW w:w="1459" w:type="dxa"/>
            <w:noWrap/>
            <w:hideMark/>
          </w:tcPr>
          <w:p w14:paraId="365F62B8" w14:textId="77777777" w:rsidR="00E16212" w:rsidRPr="00E16212" w:rsidRDefault="00E16212" w:rsidP="00E16212">
            <w:pPr>
              <w:jc w:val="center"/>
              <w:rPr>
                <w:sz w:val="22"/>
                <w:szCs w:val="22"/>
              </w:rPr>
            </w:pPr>
            <w:r w:rsidRPr="00E16212">
              <w:rPr>
                <w:sz w:val="22"/>
                <w:szCs w:val="22"/>
              </w:rPr>
              <w:t>5</w:t>
            </w:r>
          </w:p>
        </w:tc>
        <w:tc>
          <w:tcPr>
            <w:tcW w:w="1238" w:type="dxa"/>
            <w:noWrap/>
            <w:hideMark/>
          </w:tcPr>
          <w:p w14:paraId="045B0962" w14:textId="77777777" w:rsidR="00E16212" w:rsidRPr="00E16212" w:rsidRDefault="00E16212" w:rsidP="00E16212">
            <w:pPr>
              <w:jc w:val="center"/>
              <w:rPr>
                <w:sz w:val="22"/>
                <w:szCs w:val="22"/>
              </w:rPr>
            </w:pPr>
            <w:r w:rsidRPr="00E16212">
              <w:rPr>
                <w:sz w:val="22"/>
                <w:szCs w:val="22"/>
              </w:rPr>
              <w:t>6</w:t>
            </w:r>
          </w:p>
        </w:tc>
        <w:tc>
          <w:tcPr>
            <w:tcW w:w="1197" w:type="dxa"/>
            <w:noWrap/>
            <w:hideMark/>
          </w:tcPr>
          <w:p w14:paraId="3383B497" w14:textId="77777777" w:rsidR="00E16212" w:rsidRPr="00E16212" w:rsidRDefault="00E16212" w:rsidP="00E16212">
            <w:pPr>
              <w:jc w:val="center"/>
              <w:rPr>
                <w:sz w:val="22"/>
                <w:szCs w:val="22"/>
              </w:rPr>
            </w:pPr>
            <w:r w:rsidRPr="00E16212">
              <w:rPr>
                <w:sz w:val="22"/>
                <w:szCs w:val="22"/>
              </w:rPr>
              <w:t>7</w:t>
            </w:r>
          </w:p>
        </w:tc>
        <w:tc>
          <w:tcPr>
            <w:tcW w:w="1213" w:type="dxa"/>
            <w:noWrap/>
            <w:hideMark/>
          </w:tcPr>
          <w:p w14:paraId="5EB3E357" w14:textId="77777777" w:rsidR="00E16212" w:rsidRPr="00E16212" w:rsidRDefault="00E16212" w:rsidP="00E16212">
            <w:pPr>
              <w:jc w:val="center"/>
              <w:rPr>
                <w:sz w:val="22"/>
                <w:szCs w:val="22"/>
              </w:rPr>
            </w:pPr>
            <w:r w:rsidRPr="00E16212">
              <w:rPr>
                <w:sz w:val="22"/>
                <w:szCs w:val="22"/>
              </w:rPr>
              <w:t>8</w:t>
            </w:r>
          </w:p>
        </w:tc>
      </w:tr>
      <w:tr w:rsidR="00E16212" w:rsidRPr="00E16212" w14:paraId="66DD11A5" w14:textId="77777777" w:rsidTr="009E53B0">
        <w:trPr>
          <w:trHeight w:val="240"/>
        </w:trPr>
        <w:tc>
          <w:tcPr>
            <w:tcW w:w="9628" w:type="dxa"/>
            <w:gridSpan w:val="8"/>
            <w:noWrap/>
            <w:hideMark/>
          </w:tcPr>
          <w:p w14:paraId="525375DA" w14:textId="77777777" w:rsidR="00E16212" w:rsidRPr="00E16212" w:rsidRDefault="00E16212" w:rsidP="00E16212">
            <w:pPr>
              <w:rPr>
                <w:bCs/>
                <w:sz w:val="22"/>
                <w:szCs w:val="22"/>
              </w:rPr>
            </w:pPr>
            <w:r w:rsidRPr="00E16212">
              <w:rPr>
                <w:bCs/>
                <w:sz w:val="22"/>
                <w:szCs w:val="22"/>
              </w:rPr>
              <w:t>Неподконтрольные расходы (данные согласно реестру Приложения 5.3 Методических указаний)</w:t>
            </w:r>
          </w:p>
        </w:tc>
      </w:tr>
      <w:tr w:rsidR="00E16212" w:rsidRPr="00E16212" w14:paraId="23D76CC3" w14:textId="77777777" w:rsidTr="009E53B0">
        <w:trPr>
          <w:trHeight w:val="295"/>
        </w:trPr>
        <w:tc>
          <w:tcPr>
            <w:tcW w:w="513" w:type="dxa"/>
            <w:noWrap/>
            <w:hideMark/>
          </w:tcPr>
          <w:p w14:paraId="49FAE4E5" w14:textId="77777777" w:rsidR="00E16212" w:rsidRPr="00E16212" w:rsidRDefault="00E16212" w:rsidP="00E16212">
            <w:pPr>
              <w:rPr>
                <w:sz w:val="22"/>
                <w:szCs w:val="22"/>
              </w:rPr>
            </w:pPr>
            <w:r w:rsidRPr="00E16212">
              <w:rPr>
                <w:sz w:val="22"/>
                <w:szCs w:val="22"/>
              </w:rPr>
              <w:t>1</w:t>
            </w:r>
          </w:p>
        </w:tc>
        <w:tc>
          <w:tcPr>
            <w:tcW w:w="2118" w:type="dxa"/>
            <w:noWrap/>
            <w:hideMark/>
          </w:tcPr>
          <w:p w14:paraId="392C0BFE" w14:textId="77777777" w:rsidR="00E16212" w:rsidRPr="00E16212" w:rsidRDefault="00E16212" w:rsidP="00E16212">
            <w:pPr>
              <w:rPr>
                <w:bCs/>
                <w:sz w:val="22"/>
                <w:szCs w:val="22"/>
              </w:rPr>
            </w:pPr>
            <w:r w:rsidRPr="00E16212">
              <w:rPr>
                <w:bCs/>
                <w:sz w:val="22"/>
                <w:szCs w:val="22"/>
              </w:rPr>
              <w:t>Очистка стоков, канализация</w:t>
            </w:r>
          </w:p>
        </w:tc>
        <w:tc>
          <w:tcPr>
            <w:tcW w:w="615" w:type="dxa"/>
            <w:noWrap/>
            <w:hideMark/>
          </w:tcPr>
          <w:p w14:paraId="69D4F134"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2936413E" w14:textId="77777777" w:rsidR="00E16212" w:rsidRPr="00E16212" w:rsidRDefault="00E16212" w:rsidP="00E16212">
            <w:pPr>
              <w:jc w:val="center"/>
              <w:rPr>
                <w:bCs/>
                <w:sz w:val="22"/>
                <w:szCs w:val="22"/>
              </w:rPr>
            </w:pPr>
            <w:r w:rsidRPr="00E16212">
              <w:rPr>
                <w:bCs/>
                <w:sz w:val="22"/>
                <w:szCs w:val="22"/>
              </w:rPr>
              <w:t>502,96</w:t>
            </w:r>
          </w:p>
        </w:tc>
        <w:tc>
          <w:tcPr>
            <w:tcW w:w="1459" w:type="dxa"/>
            <w:noWrap/>
            <w:vAlign w:val="center"/>
            <w:hideMark/>
          </w:tcPr>
          <w:p w14:paraId="2171A9D6" w14:textId="77777777" w:rsidR="00E16212" w:rsidRPr="00E16212" w:rsidRDefault="00E16212" w:rsidP="00E16212">
            <w:pPr>
              <w:jc w:val="center"/>
              <w:rPr>
                <w:bCs/>
                <w:sz w:val="22"/>
                <w:szCs w:val="22"/>
              </w:rPr>
            </w:pPr>
            <w:r w:rsidRPr="00E16212">
              <w:rPr>
                <w:bCs/>
                <w:sz w:val="22"/>
                <w:szCs w:val="22"/>
              </w:rPr>
              <w:t>411,64</w:t>
            </w:r>
          </w:p>
        </w:tc>
        <w:tc>
          <w:tcPr>
            <w:tcW w:w="1238" w:type="dxa"/>
            <w:noWrap/>
            <w:vAlign w:val="center"/>
            <w:hideMark/>
          </w:tcPr>
          <w:p w14:paraId="208D4711" w14:textId="77777777" w:rsidR="00E16212" w:rsidRPr="00E16212" w:rsidRDefault="00E16212" w:rsidP="00E16212">
            <w:pPr>
              <w:jc w:val="center"/>
              <w:rPr>
                <w:sz w:val="22"/>
                <w:szCs w:val="22"/>
              </w:rPr>
            </w:pPr>
            <w:r w:rsidRPr="00E16212">
              <w:rPr>
                <w:sz w:val="22"/>
                <w:szCs w:val="22"/>
              </w:rPr>
              <w:t>417,36</w:t>
            </w:r>
          </w:p>
        </w:tc>
        <w:tc>
          <w:tcPr>
            <w:tcW w:w="1197" w:type="dxa"/>
            <w:noWrap/>
            <w:vAlign w:val="center"/>
            <w:hideMark/>
          </w:tcPr>
          <w:p w14:paraId="66EC2639" w14:textId="77777777" w:rsidR="00E16212" w:rsidRPr="00E16212" w:rsidRDefault="00E16212" w:rsidP="00E16212">
            <w:pPr>
              <w:jc w:val="center"/>
              <w:rPr>
                <w:sz w:val="22"/>
                <w:szCs w:val="22"/>
              </w:rPr>
            </w:pPr>
            <w:r w:rsidRPr="00E16212">
              <w:rPr>
                <w:sz w:val="22"/>
                <w:szCs w:val="22"/>
              </w:rPr>
              <w:t>5,72</w:t>
            </w:r>
          </w:p>
        </w:tc>
        <w:tc>
          <w:tcPr>
            <w:tcW w:w="1213" w:type="dxa"/>
            <w:noWrap/>
            <w:vAlign w:val="center"/>
            <w:hideMark/>
          </w:tcPr>
          <w:p w14:paraId="0C834AC0" w14:textId="77777777" w:rsidR="00E16212" w:rsidRPr="00E16212" w:rsidRDefault="00E16212" w:rsidP="00E16212">
            <w:pPr>
              <w:jc w:val="center"/>
              <w:rPr>
                <w:sz w:val="22"/>
                <w:szCs w:val="22"/>
              </w:rPr>
            </w:pPr>
            <w:r w:rsidRPr="00E16212">
              <w:rPr>
                <w:sz w:val="22"/>
                <w:szCs w:val="22"/>
              </w:rPr>
              <w:t>-17,02</w:t>
            </w:r>
          </w:p>
        </w:tc>
      </w:tr>
      <w:tr w:rsidR="00E16212" w:rsidRPr="00E16212" w14:paraId="2523BD0F" w14:textId="77777777" w:rsidTr="009E53B0">
        <w:trPr>
          <w:trHeight w:val="295"/>
        </w:trPr>
        <w:tc>
          <w:tcPr>
            <w:tcW w:w="513" w:type="dxa"/>
            <w:noWrap/>
            <w:hideMark/>
          </w:tcPr>
          <w:p w14:paraId="1A74337C" w14:textId="77777777" w:rsidR="00E16212" w:rsidRPr="00E16212" w:rsidRDefault="00E16212" w:rsidP="00E16212">
            <w:pPr>
              <w:rPr>
                <w:sz w:val="22"/>
                <w:szCs w:val="22"/>
              </w:rPr>
            </w:pPr>
            <w:r w:rsidRPr="00E16212">
              <w:rPr>
                <w:sz w:val="22"/>
                <w:szCs w:val="22"/>
              </w:rPr>
              <w:t>2</w:t>
            </w:r>
          </w:p>
        </w:tc>
        <w:tc>
          <w:tcPr>
            <w:tcW w:w="2118" w:type="dxa"/>
            <w:noWrap/>
            <w:hideMark/>
          </w:tcPr>
          <w:p w14:paraId="76E7C9D3" w14:textId="77777777" w:rsidR="00E16212" w:rsidRPr="00E16212" w:rsidRDefault="00E16212" w:rsidP="00E16212">
            <w:pPr>
              <w:rPr>
                <w:bCs/>
                <w:sz w:val="22"/>
                <w:szCs w:val="22"/>
              </w:rPr>
            </w:pPr>
            <w:r w:rsidRPr="00E16212">
              <w:rPr>
                <w:bCs/>
                <w:sz w:val="22"/>
                <w:szCs w:val="22"/>
              </w:rPr>
              <w:t xml:space="preserve"> Арендная плата, в т.ч. </w:t>
            </w:r>
          </w:p>
        </w:tc>
        <w:tc>
          <w:tcPr>
            <w:tcW w:w="615" w:type="dxa"/>
            <w:noWrap/>
            <w:hideMark/>
          </w:tcPr>
          <w:p w14:paraId="3536A32E"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0C1EFB8C" w14:textId="77777777" w:rsidR="00E16212" w:rsidRPr="00E16212" w:rsidRDefault="00E16212" w:rsidP="00E16212">
            <w:pPr>
              <w:jc w:val="center"/>
              <w:rPr>
                <w:bCs/>
                <w:sz w:val="22"/>
                <w:szCs w:val="22"/>
              </w:rPr>
            </w:pPr>
            <w:r w:rsidRPr="00E16212">
              <w:rPr>
                <w:bCs/>
                <w:sz w:val="22"/>
                <w:szCs w:val="22"/>
              </w:rPr>
              <w:t>13 593,35</w:t>
            </w:r>
          </w:p>
        </w:tc>
        <w:tc>
          <w:tcPr>
            <w:tcW w:w="1459" w:type="dxa"/>
            <w:noWrap/>
            <w:vAlign w:val="center"/>
            <w:hideMark/>
          </w:tcPr>
          <w:p w14:paraId="1BA4E98D" w14:textId="77777777" w:rsidR="00E16212" w:rsidRPr="00E16212" w:rsidRDefault="00E16212" w:rsidP="00E16212">
            <w:pPr>
              <w:jc w:val="center"/>
              <w:rPr>
                <w:bCs/>
                <w:sz w:val="22"/>
                <w:szCs w:val="22"/>
              </w:rPr>
            </w:pPr>
            <w:r w:rsidRPr="00E16212">
              <w:rPr>
                <w:bCs/>
                <w:sz w:val="22"/>
                <w:szCs w:val="22"/>
              </w:rPr>
              <w:t>13 930,13</w:t>
            </w:r>
          </w:p>
        </w:tc>
        <w:tc>
          <w:tcPr>
            <w:tcW w:w="1238" w:type="dxa"/>
            <w:noWrap/>
            <w:vAlign w:val="center"/>
            <w:hideMark/>
          </w:tcPr>
          <w:p w14:paraId="20A088D6" w14:textId="77777777" w:rsidR="00E16212" w:rsidRPr="00E16212" w:rsidRDefault="00E16212" w:rsidP="00E16212">
            <w:pPr>
              <w:jc w:val="center"/>
              <w:rPr>
                <w:bCs/>
                <w:sz w:val="22"/>
                <w:szCs w:val="22"/>
              </w:rPr>
            </w:pPr>
            <w:r w:rsidRPr="00E16212">
              <w:rPr>
                <w:bCs/>
                <w:sz w:val="22"/>
                <w:szCs w:val="22"/>
              </w:rPr>
              <w:t>13 593,35</w:t>
            </w:r>
          </w:p>
        </w:tc>
        <w:tc>
          <w:tcPr>
            <w:tcW w:w="1197" w:type="dxa"/>
            <w:noWrap/>
            <w:vAlign w:val="center"/>
            <w:hideMark/>
          </w:tcPr>
          <w:p w14:paraId="49AE3F93" w14:textId="77777777" w:rsidR="00E16212" w:rsidRPr="00E16212" w:rsidRDefault="00E16212" w:rsidP="00E16212">
            <w:pPr>
              <w:jc w:val="center"/>
              <w:rPr>
                <w:bCs/>
                <w:sz w:val="22"/>
                <w:szCs w:val="22"/>
              </w:rPr>
            </w:pPr>
            <w:r w:rsidRPr="00E16212">
              <w:rPr>
                <w:bCs/>
                <w:sz w:val="22"/>
                <w:szCs w:val="22"/>
              </w:rPr>
              <w:t>-336,78</w:t>
            </w:r>
          </w:p>
        </w:tc>
        <w:tc>
          <w:tcPr>
            <w:tcW w:w="1213" w:type="dxa"/>
            <w:noWrap/>
            <w:vAlign w:val="center"/>
            <w:hideMark/>
          </w:tcPr>
          <w:p w14:paraId="3CC9CF55" w14:textId="77777777" w:rsidR="00E16212" w:rsidRPr="00E16212" w:rsidRDefault="00E16212" w:rsidP="00E16212">
            <w:pPr>
              <w:jc w:val="center"/>
              <w:rPr>
                <w:bCs/>
                <w:sz w:val="22"/>
                <w:szCs w:val="22"/>
              </w:rPr>
            </w:pPr>
            <w:r w:rsidRPr="00E16212">
              <w:rPr>
                <w:bCs/>
                <w:sz w:val="22"/>
                <w:szCs w:val="22"/>
              </w:rPr>
              <w:t>0,00</w:t>
            </w:r>
          </w:p>
        </w:tc>
      </w:tr>
      <w:tr w:rsidR="00E16212" w:rsidRPr="00E16212" w14:paraId="512B172D" w14:textId="77777777" w:rsidTr="009E53B0">
        <w:trPr>
          <w:trHeight w:val="359"/>
        </w:trPr>
        <w:tc>
          <w:tcPr>
            <w:tcW w:w="513" w:type="dxa"/>
            <w:noWrap/>
            <w:hideMark/>
          </w:tcPr>
          <w:p w14:paraId="67189F5F" w14:textId="77777777" w:rsidR="00E16212" w:rsidRPr="00E16212" w:rsidRDefault="00E16212" w:rsidP="00E16212">
            <w:pPr>
              <w:rPr>
                <w:sz w:val="22"/>
                <w:szCs w:val="22"/>
              </w:rPr>
            </w:pPr>
            <w:r w:rsidRPr="00E16212">
              <w:rPr>
                <w:sz w:val="22"/>
                <w:szCs w:val="22"/>
              </w:rPr>
              <w:t>2.1</w:t>
            </w:r>
          </w:p>
        </w:tc>
        <w:tc>
          <w:tcPr>
            <w:tcW w:w="2118" w:type="dxa"/>
            <w:noWrap/>
            <w:hideMark/>
          </w:tcPr>
          <w:p w14:paraId="36A6DED2" w14:textId="77777777" w:rsidR="00E16212" w:rsidRPr="00E16212" w:rsidRDefault="00E16212" w:rsidP="00E16212">
            <w:pPr>
              <w:rPr>
                <w:sz w:val="22"/>
                <w:szCs w:val="22"/>
              </w:rPr>
            </w:pPr>
            <w:r w:rsidRPr="00E16212">
              <w:rPr>
                <w:sz w:val="22"/>
                <w:szCs w:val="22"/>
              </w:rPr>
              <w:t xml:space="preserve"> - аренда имущества КУМИ</w:t>
            </w:r>
          </w:p>
        </w:tc>
        <w:tc>
          <w:tcPr>
            <w:tcW w:w="615" w:type="dxa"/>
            <w:noWrap/>
            <w:hideMark/>
          </w:tcPr>
          <w:p w14:paraId="3ABEF9ED"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4B86D88E" w14:textId="77777777" w:rsidR="00E16212" w:rsidRPr="00E16212" w:rsidRDefault="00E16212" w:rsidP="00E16212">
            <w:pPr>
              <w:jc w:val="center"/>
              <w:rPr>
                <w:sz w:val="22"/>
                <w:szCs w:val="22"/>
              </w:rPr>
            </w:pPr>
            <w:r w:rsidRPr="00E16212">
              <w:rPr>
                <w:sz w:val="22"/>
                <w:szCs w:val="22"/>
              </w:rPr>
              <w:t>28,30</w:t>
            </w:r>
          </w:p>
        </w:tc>
        <w:tc>
          <w:tcPr>
            <w:tcW w:w="1459" w:type="dxa"/>
            <w:noWrap/>
            <w:vAlign w:val="center"/>
            <w:hideMark/>
          </w:tcPr>
          <w:p w14:paraId="0F2EA92A" w14:textId="77777777" w:rsidR="00E16212" w:rsidRPr="00E16212" w:rsidRDefault="00E16212" w:rsidP="00E16212">
            <w:pPr>
              <w:jc w:val="center"/>
              <w:rPr>
                <w:sz w:val="22"/>
                <w:szCs w:val="22"/>
              </w:rPr>
            </w:pPr>
            <w:r w:rsidRPr="00E16212">
              <w:rPr>
                <w:sz w:val="22"/>
                <w:szCs w:val="22"/>
              </w:rPr>
              <w:t>28,30</w:t>
            </w:r>
          </w:p>
        </w:tc>
        <w:tc>
          <w:tcPr>
            <w:tcW w:w="1238" w:type="dxa"/>
            <w:noWrap/>
            <w:vAlign w:val="center"/>
            <w:hideMark/>
          </w:tcPr>
          <w:p w14:paraId="0C1C611D" w14:textId="77777777" w:rsidR="00E16212" w:rsidRPr="00E16212" w:rsidRDefault="00E16212" w:rsidP="00E16212">
            <w:pPr>
              <w:jc w:val="center"/>
              <w:rPr>
                <w:sz w:val="22"/>
                <w:szCs w:val="22"/>
              </w:rPr>
            </w:pPr>
            <w:r w:rsidRPr="00E16212">
              <w:rPr>
                <w:sz w:val="22"/>
                <w:szCs w:val="22"/>
              </w:rPr>
              <w:t>28,30</w:t>
            </w:r>
          </w:p>
        </w:tc>
        <w:tc>
          <w:tcPr>
            <w:tcW w:w="1197" w:type="dxa"/>
            <w:noWrap/>
            <w:vAlign w:val="center"/>
            <w:hideMark/>
          </w:tcPr>
          <w:p w14:paraId="37C6597F"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4F642D4F" w14:textId="77777777" w:rsidR="00E16212" w:rsidRPr="00E16212" w:rsidRDefault="00E16212" w:rsidP="00E16212">
            <w:pPr>
              <w:jc w:val="center"/>
              <w:rPr>
                <w:sz w:val="22"/>
                <w:szCs w:val="22"/>
              </w:rPr>
            </w:pPr>
            <w:r w:rsidRPr="00E16212">
              <w:rPr>
                <w:sz w:val="22"/>
                <w:szCs w:val="22"/>
              </w:rPr>
              <w:t>0,00</w:t>
            </w:r>
          </w:p>
        </w:tc>
      </w:tr>
      <w:tr w:rsidR="00E16212" w:rsidRPr="00E16212" w14:paraId="2192173E" w14:textId="77777777" w:rsidTr="009E53B0">
        <w:trPr>
          <w:trHeight w:val="295"/>
        </w:trPr>
        <w:tc>
          <w:tcPr>
            <w:tcW w:w="513" w:type="dxa"/>
            <w:noWrap/>
            <w:hideMark/>
          </w:tcPr>
          <w:p w14:paraId="7D24ED44" w14:textId="77777777" w:rsidR="00E16212" w:rsidRPr="00E16212" w:rsidRDefault="00E16212" w:rsidP="00E16212">
            <w:pPr>
              <w:rPr>
                <w:sz w:val="22"/>
                <w:szCs w:val="22"/>
              </w:rPr>
            </w:pPr>
            <w:r w:rsidRPr="00E16212">
              <w:rPr>
                <w:sz w:val="22"/>
                <w:szCs w:val="22"/>
              </w:rPr>
              <w:t>2.2</w:t>
            </w:r>
          </w:p>
        </w:tc>
        <w:tc>
          <w:tcPr>
            <w:tcW w:w="2118" w:type="dxa"/>
            <w:noWrap/>
            <w:hideMark/>
          </w:tcPr>
          <w:p w14:paraId="0CAF3454" w14:textId="77777777" w:rsidR="00E16212" w:rsidRPr="00E16212" w:rsidRDefault="00E16212" w:rsidP="00E16212">
            <w:pPr>
              <w:rPr>
                <w:sz w:val="22"/>
                <w:szCs w:val="22"/>
              </w:rPr>
            </w:pPr>
            <w:r w:rsidRPr="00E16212">
              <w:rPr>
                <w:sz w:val="22"/>
                <w:szCs w:val="22"/>
              </w:rPr>
              <w:t xml:space="preserve"> - аренда земли (КУМИ -188,91 т.р, ТЭК Кис-ка - 5,325 т.р.)</w:t>
            </w:r>
          </w:p>
        </w:tc>
        <w:tc>
          <w:tcPr>
            <w:tcW w:w="615" w:type="dxa"/>
            <w:noWrap/>
            <w:hideMark/>
          </w:tcPr>
          <w:p w14:paraId="38774046"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51E99B64" w14:textId="77777777" w:rsidR="00E16212" w:rsidRPr="00E16212" w:rsidRDefault="00E16212" w:rsidP="00E16212">
            <w:pPr>
              <w:jc w:val="center"/>
              <w:rPr>
                <w:sz w:val="22"/>
                <w:szCs w:val="22"/>
              </w:rPr>
            </w:pPr>
            <w:r w:rsidRPr="00E16212">
              <w:rPr>
                <w:sz w:val="22"/>
                <w:szCs w:val="22"/>
              </w:rPr>
              <w:t>194,26</w:t>
            </w:r>
          </w:p>
        </w:tc>
        <w:tc>
          <w:tcPr>
            <w:tcW w:w="1459" w:type="dxa"/>
            <w:noWrap/>
            <w:vAlign w:val="center"/>
            <w:hideMark/>
          </w:tcPr>
          <w:p w14:paraId="09FB1CA1" w14:textId="77777777" w:rsidR="00E16212" w:rsidRPr="00E16212" w:rsidRDefault="00E16212" w:rsidP="00E16212">
            <w:pPr>
              <w:jc w:val="center"/>
              <w:rPr>
                <w:sz w:val="22"/>
                <w:szCs w:val="22"/>
              </w:rPr>
            </w:pPr>
            <w:r w:rsidRPr="00E16212">
              <w:rPr>
                <w:sz w:val="22"/>
                <w:szCs w:val="22"/>
              </w:rPr>
              <w:t>531,04</w:t>
            </w:r>
          </w:p>
        </w:tc>
        <w:tc>
          <w:tcPr>
            <w:tcW w:w="1238" w:type="dxa"/>
            <w:noWrap/>
            <w:vAlign w:val="center"/>
            <w:hideMark/>
          </w:tcPr>
          <w:p w14:paraId="0186030A" w14:textId="77777777" w:rsidR="00E16212" w:rsidRPr="00E16212" w:rsidRDefault="00E16212" w:rsidP="00E16212">
            <w:pPr>
              <w:jc w:val="center"/>
              <w:rPr>
                <w:sz w:val="22"/>
                <w:szCs w:val="22"/>
              </w:rPr>
            </w:pPr>
            <w:r w:rsidRPr="00E16212">
              <w:rPr>
                <w:sz w:val="22"/>
                <w:szCs w:val="22"/>
              </w:rPr>
              <w:t>194,26</w:t>
            </w:r>
          </w:p>
        </w:tc>
        <w:tc>
          <w:tcPr>
            <w:tcW w:w="1197" w:type="dxa"/>
            <w:noWrap/>
            <w:vAlign w:val="center"/>
            <w:hideMark/>
          </w:tcPr>
          <w:p w14:paraId="0D2F531A" w14:textId="77777777" w:rsidR="00E16212" w:rsidRPr="00E16212" w:rsidRDefault="00E16212" w:rsidP="00E16212">
            <w:pPr>
              <w:jc w:val="center"/>
              <w:rPr>
                <w:sz w:val="22"/>
                <w:szCs w:val="22"/>
              </w:rPr>
            </w:pPr>
            <w:r w:rsidRPr="00E16212">
              <w:rPr>
                <w:sz w:val="22"/>
                <w:szCs w:val="22"/>
              </w:rPr>
              <w:t>-336,78</w:t>
            </w:r>
          </w:p>
        </w:tc>
        <w:tc>
          <w:tcPr>
            <w:tcW w:w="1213" w:type="dxa"/>
            <w:noWrap/>
            <w:vAlign w:val="center"/>
            <w:hideMark/>
          </w:tcPr>
          <w:p w14:paraId="6B93D653" w14:textId="77777777" w:rsidR="00E16212" w:rsidRPr="00E16212" w:rsidRDefault="00E16212" w:rsidP="00E16212">
            <w:pPr>
              <w:jc w:val="center"/>
              <w:rPr>
                <w:sz w:val="22"/>
                <w:szCs w:val="22"/>
              </w:rPr>
            </w:pPr>
            <w:r w:rsidRPr="00E16212">
              <w:rPr>
                <w:sz w:val="22"/>
                <w:szCs w:val="22"/>
              </w:rPr>
              <w:t>0,00</w:t>
            </w:r>
          </w:p>
        </w:tc>
      </w:tr>
      <w:tr w:rsidR="00E16212" w:rsidRPr="00E16212" w14:paraId="115C4F17" w14:textId="77777777" w:rsidTr="009E53B0">
        <w:trPr>
          <w:trHeight w:val="308"/>
        </w:trPr>
        <w:tc>
          <w:tcPr>
            <w:tcW w:w="513" w:type="dxa"/>
            <w:noWrap/>
            <w:hideMark/>
          </w:tcPr>
          <w:p w14:paraId="7C9262BD" w14:textId="77777777" w:rsidR="00E16212" w:rsidRPr="00E16212" w:rsidRDefault="00E16212" w:rsidP="00E16212">
            <w:pPr>
              <w:rPr>
                <w:sz w:val="22"/>
                <w:szCs w:val="22"/>
              </w:rPr>
            </w:pPr>
            <w:r w:rsidRPr="00E16212">
              <w:rPr>
                <w:sz w:val="22"/>
                <w:szCs w:val="22"/>
              </w:rPr>
              <w:t>2.3</w:t>
            </w:r>
          </w:p>
        </w:tc>
        <w:tc>
          <w:tcPr>
            <w:tcW w:w="2118" w:type="dxa"/>
            <w:noWrap/>
            <w:hideMark/>
          </w:tcPr>
          <w:p w14:paraId="16E2D5DD" w14:textId="77777777" w:rsidR="00E16212" w:rsidRPr="00E16212" w:rsidRDefault="00E16212" w:rsidP="00E16212">
            <w:pPr>
              <w:rPr>
                <w:sz w:val="22"/>
                <w:szCs w:val="22"/>
              </w:rPr>
            </w:pPr>
            <w:r w:rsidRPr="00E16212">
              <w:rPr>
                <w:sz w:val="22"/>
                <w:szCs w:val="22"/>
              </w:rPr>
              <w:t xml:space="preserve"> - аренда прочего имущества </w:t>
            </w:r>
          </w:p>
        </w:tc>
        <w:tc>
          <w:tcPr>
            <w:tcW w:w="615" w:type="dxa"/>
            <w:noWrap/>
            <w:hideMark/>
          </w:tcPr>
          <w:p w14:paraId="173333AA"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2251B2F6" w14:textId="77777777" w:rsidR="00E16212" w:rsidRPr="00E16212" w:rsidRDefault="00E16212" w:rsidP="00E16212">
            <w:pPr>
              <w:jc w:val="center"/>
              <w:rPr>
                <w:sz w:val="22"/>
                <w:szCs w:val="22"/>
              </w:rPr>
            </w:pPr>
            <w:r w:rsidRPr="00E16212">
              <w:rPr>
                <w:sz w:val="22"/>
                <w:szCs w:val="22"/>
              </w:rPr>
              <w:t>13 370,79</w:t>
            </w:r>
          </w:p>
        </w:tc>
        <w:tc>
          <w:tcPr>
            <w:tcW w:w="1459" w:type="dxa"/>
            <w:noWrap/>
            <w:vAlign w:val="center"/>
            <w:hideMark/>
          </w:tcPr>
          <w:p w14:paraId="334B55AB" w14:textId="77777777" w:rsidR="00E16212" w:rsidRPr="00E16212" w:rsidRDefault="00E16212" w:rsidP="00E16212">
            <w:pPr>
              <w:jc w:val="center"/>
              <w:rPr>
                <w:sz w:val="22"/>
                <w:szCs w:val="22"/>
              </w:rPr>
            </w:pPr>
            <w:r w:rsidRPr="00E16212">
              <w:rPr>
                <w:sz w:val="22"/>
                <w:szCs w:val="22"/>
              </w:rPr>
              <w:t>13 370,79</w:t>
            </w:r>
          </w:p>
        </w:tc>
        <w:tc>
          <w:tcPr>
            <w:tcW w:w="1238" w:type="dxa"/>
            <w:noWrap/>
            <w:vAlign w:val="center"/>
            <w:hideMark/>
          </w:tcPr>
          <w:p w14:paraId="6C2253D7" w14:textId="77777777" w:rsidR="00E16212" w:rsidRPr="00E16212" w:rsidRDefault="00E16212" w:rsidP="00E16212">
            <w:pPr>
              <w:jc w:val="center"/>
              <w:rPr>
                <w:sz w:val="22"/>
                <w:szCs w:val="22"/>
              </w:rPr>
            </w:pPr>
            <w:r w:rsidRPr="00E16212">
              <w:rPr>
                <w:sz w:val="22"/>
                <w:szCs w:val="22"/>
              </w:rPr>
              <w:t>13 370,79</w:t>
            </w:r>
          </w:p>
        </w:tc>
        <w:tc>
          <w:tcPr>
            <w:tcW w:w="1197" w:type="dxa"/>
            <w:noWrap/>
            <w:vAlign w:val="center"/>
            <w:hideMark/>
          </w:tcPr>
          <w:p w14:paraId="7BF74D52"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595E4A7C" w14:textId="77777777" w:rsidR="00E16212" w:rsidRPr="00E16212" w:rsidRDefault="00E16212" w:rsidP="00E16212">
            <w:pPr>
              <w:jc w:val="center"/>
              <w:rPr>
                <w:sz w:val="22"/>
                <w:szCs w:val="22"/>
              </w:rPr>
            </w:pPr>
            <w:r w:rsidRPr="00E16212">
              <w:rPr>
                <w:sz w:val="22"/>
                <w:szCs w:val="22"/>
              </w:rPr>
              <w:t>0,00</w:t>
            </w:r>
          </w:p>
        </w:tc>
      </w:tr>
      <w:tr w:rsidR="00E16212" w:rsidRPr="00E16212" w14:paraId="3B3F98CC" w14:textId="77777777" w:rsidTr="009E53B0">
        <w:trPr>
          <w:trHeight w:val="295"/>
        </w:trPr>
        <w:tc>
          <w:tcPr>
            <w:tcW w:w="513" w:type="dxa"/>
            <w:noWrap/>
            <w:hideMark/>
          </w:tcPr>
          <w:p w14:paraId="1D52E93E" w14:textId="77777777" w:rsidR="00E16212" w:rsidRPr="00E16212" w:rsidRDefault="00E16212" w:rsidP="00E16212">
            <w:pPr>
              <w:rPr>
                <w:sz w:val="22"/>
                <w:szCs w:val="22"/>
              </w:rPr>
            </w:pPr>
            <w:r w:rsidRPr="00E16212">
              <w:rPr>
                <w:sz w:val="22"/>
                <w:szCs w:val="22"/>
              </w:rPr>
              <w:t>3</w:t>
            </w:r>
          </w:p>
        </w:tc>
        <w:tc>
          <w:tcPr>
            <w:tcW w:w="2118" w:type="dxa"/>
            <w:noWrap/>
            <w:hideMark/>
          </w:tcPr>
          <w:p w14:paraId="10CAB8BB" w14:textId="77777777" w:rsidR="00E16212" w:rsidRPr="00E16212" w:rsidRDefault="00E16212" w:rsidP="00E16212">
            <w:pPr>
              <w:rPr>
                <w:bCs/>
                <w:sz w:val="22"/>
                <w:szCs w:val="22"/>
              </w:rPr>
            </w:pPr>
            <w:r w:rsidRPr="00E16212">
              <w:rPr>
                <w:bCs/>
                <w:sz w:val="22"/>
                <w:szCs w:val="22"/>
              </w:rPr>
              <w:t xml:space="preserve"> Концессионная плата</w:t>
            </w:r>
          </w:p>
        </w:tc>
        <w:tc>
          <w:tcPr>
            <w:tcW w:w="615" w:type="dxa"/>
            <w:noWrap/>
            <w:hideMark/>
          </w:tcPr>
          <w:p w14:paraId="4C1DA32B" w14:textId="77777777" w:rsidR="00E16212" w:rsidRPr="00E16212" w:rsidRDefault="00E16212" w:rsidP="00E16212">
            <w:pPr>
              <w:rPr>
                <w:bCs/>
                <w:sz w:val="22"/>
                <w:szCs w:val="22"/>
              </w:rPr>
            </w:pPr>
            <w:r w:rsidRPr="00E16212">
              <w:rPr>
                <w:bCs/>
                <w:sz w:val="22"/>
                <w:szCs w:val="22"/>
              </w:rPr>
              <w:t> </w:t>
            </w:r>
          </w:p>
          <w:p w14:paraId="28097C2B"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0EED4568" w14:textId="77777777" w:rsidR="00E16212" w:rsidRPr="00E16212" w:rsidRDefault="00E16212" w:rsidP="00E16212">
            <w:pPr>
              <w:jc w:val="center"/>
              <w:rPr>
                <w:bCs/>
                <w:sz w:val="22"/>
                <w:szCs w:val="22"/>
              </w:rPr>
            </w:pPr>
            <w:r w:rsidRPr="00E16212">
              <w:rPr>
                <w:bCs/>
                <w:sz w:val="22"/>
                <w:szCs w:val="22"/>
              </w:rPr>
              <w:t>0,00</w:t>
            </w:r>
          </w:p>
        </w:tc>
        <w:tc>
          <w:tcPr>
            <w:tcW w:w="1459" w:type="dxa"/>
            <w:noWrap/>
            <w:vAlign w:val="center"/>
            <w:hideMark/>
          </w:tcPr>
          <w:p w14:paraId="3F8C5AB5" w14:textId="77777777" w:rsidR="00E16212" w:rsidRPr="00E16212" w:rsidRDefault="00E16212" w:rsidP="00E16212">
            <w:pPr>
              <w:jc w:val="center"/>
              <w:rPr>
                <w:bCs/>
                <w:sz w:val="22"/>
                <w:szCs w:val="22"/>
              </w:rPr>
            </w:pPr>
          </w:p>
        </w:tc>
        <w:tc>
          <w:tcPr>
            <w:tcW w:w="1238" w:type="dxa"/>
            <w:noWrap/>
            <w:vAlign w:val="center"/>
            <w:hideMark/>
          </w:tcPr>
          <w:p w14:paraId="0680A6E0" w14:textId="77777777" w:rsidR="00E16212" w:rsidRPr="00E16212" w:rsidRDefault="00E16212" w:rsidP="00E16212">
            <w:pPr>
              <w:jc w:val="center"/>
              <w:rPr>
                <w:bCs/>
                <w:sz w:val="22"/>
                <w:szCs w:val="22"/>
              </w:rPr>
            </w:pPr>
          </w:p>
        </w:tc>
        <w:tc>
          <w:tcPr>
            <w:tcW w:w="1197" w:type="dxa"/>
            <w:noWrap/>
            <w:vAlign w:val="center"/>
            <w:hideMark/>
          </w:tcPr>
          <w:p w14:paraId="108EA00B" w14:textId="77777777" w:rsidR="00E16212" w:rsidRPr="00E16212" w:rsidRDefault="00E16212" w:rsidP="00E16212">
            <w:pPr>
              <w:jc w:val="center"/>
              <w:rPr>
                <w:bCs/>
                <w:sz w:val="22"/>
                <w:szCs w:val="22"/>
              </w:rPr>
            </w:pPr>
          </w:p>
        </w:tc>
        <w:tc>
          <w:tcPr>
            <w:tcW w:w="1213" w:type="dxa"/>
            <w:noWrap/>
            <w:vAlign w:val="center"/>
            <w:hideMark/>
          </w:tcPr>
          <w:p w14:paraId="4A9E701B" w14:textId="77777777" w:rsidR="00E16212" w:rsidRPr="00E16212" w:rsidRDefault="00E16212" w:rsidP="00E16212">
            <w:pPr>
              <w:jc w:val="center"/>
              <w:rPr>
                <w:bCs/>
                <w:sz w:val="22"/>
                <w:szCs w:val="22"/>
              </w:rPr>
            </w:pPr>
          </w:p>
        </w:tc>
      </w:tr>
      <w:tr w:rsidR="00E16212" w:rsidRPr="00E16212" w14:paraId="5FB682B2" w14:textId="77777777" w:rsidTr="009E53B0">
        <w:trPr>
          <w:trHeight w:val="430"/>
        </w:trPr>
        <w:tc>
          <w:tcPr>
            <w:tcW w:w="513" w:type="dxa"/>
            <w:noWrap/>
            <w:hideMark/>
          </w:tcPr>
          <w:p w14:paraId="11D58D8C" w14:textId="77777777" w:rsidR="00E16212" w:rsidRPr="00E16212" w:rsidRDefault="00E16212" w:rsidP="00E16212">
            <w:pPr>
              <w:rPr>
                <w:sz w:val="22"/>
                <w:szCs w:val="22"/>
              </w:rPr>
            </w:pPr>
            <w:r w:rsidRPr="00E16212">
              <w:rPr>
                <w:sz w:val="22"/>
                <w:szCs w:val="22"/>
              </w:rPr>
              <w:t>4</w:t>
            </w:r>
          </w:p>
        </w:tc>
        <w:tc>
          <w:tcPr>
            <w:tcW w:w="2118" w:type="dxa"/>
            <w:hideMark/>
          </w:tcPr>
          <w:p w14:paraId="48A3F99E" w14:textId="77777777" w:rsidR="00E16212" w:rsidRPr="00E16212" w:rsidRDefault="00E16212" w:rsidP="00E16212">
            <w:pPr>
              <w:rPr>
                <w:bCs/>
                <w:sz w:val="22"/>
                <w:szCs w:val="22"/>
              </w:rPr>
            </w:pPr>
            <w:r w:rsidRPr="00E16212">
              <w:rPr>
                <w:bCs/>
                <w:sz w:val="22"/>
                <w:szCs w:val="22"/>
              </w:rPr>
              <w:t>Расходы на оплату налогов, сборов и других обязательных платежей, в т.ч.</w:t>
            </w:r>
          </w:p>
        </w:tc>
        <w:tc>
          <w:tcPr>
            <w:tcW w:w="615" w:type="dxa"/>
            <w:noWrap/>
            <w:hideMark/>
          </w:tcPr>
          <w:p w14:paraId="55AC005C"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42969AB8" w14:textId="77777777" w:rsidR="00E16212" w:rsidRPr="00E16212" w:rsidRDefault="00E16212" w:rsidP="00E16212">
            <w:pPr>
              <w:jc w:val="center"/>
              <w:rPr>
                <w:bCs/>
                <w:sz w:val="22"/>
                <w:szCs w:val="22"/>
              </w:rPr>
            </w:pPr>
            <w:r w:rsidRPr="00E16212">
              <w:rPr>
                <w:bCs/>
                <w:sz w:val="22"/>
                <w:szCs w:val="22"/>
              </w:rPr>
              <w:t>2 481,07</w:t>
            </w:r>
          </w:p>
        </w:tc>
        <w:tc>
          <w:tcPr>
            <w:tcW w:w="1459" w:type="dxa"/>
            <w:noWrap/>
            <w:vAlign w:val="center"/>
            <w:hideMark/>
          </w:tcPr>
          <w:p w14:paraId="26BA61C2" w14:textId="77777777" w:rsidR="00E16212" w:rsidRPr="00E16212" w:rsidRDefault="00E16212" w:rsidP="00E16212">
            <w:pPr>
              <w:jc w:val="center"/>
              <w:rPr>
                <w:bCs/>
                <w:sz w:val="22"/>
                <w:szCs w:val="22"/>
              </w:rPr>
            </w:pPr>
            <w:r w:rsidRPr="00E16212">
              <w:rPr>
                <w:bCs/>
                <w:sz w:val="22"/>
                <w:szCs w:val="22"/>
              </w:rPr>
              <w:t>2 483,34</w:t>
            </w:r>
          </w:p>
        </w:tc>
        <w:tc>
          <w:tcPr>
            <w:tcW w:w="1238" w:type="dxa"/>
            <w:noWrap/>
            <w:vAlign w:val="center"/>
            <w:hideMark/>
          </w:tcPr>
          <w:p w14:paraId="57450BF1" w14:textId="77777777" w:rsidR="00E16212" w:rsidRPr="00E16212" w:rsidRDefault="00E16212" w:rsidP="00E16212">
            <w:pPr>
              <w:jc w:val="center"/>
              <w:rPr>
                <w:bCs/>
                <w:sz w:val="22"/>
                <w:szCs w:val="22"/>
              </w:rPr>
            </w:pPr>
            <w:r w:rsidRPr="00E16212">
              <w:rPr>
                <w:bCs/>
                <w:sz w:val="22"/>
                <w:szCs w:val="22"/>
              </w:rPr>
              <w:t>2 481,07</w:t>
            </w:r>
          </w:p>
        </w:tc>
        <w:tc>
          <w:tcPr>
            <w:tcW w:w="1197" w:type="dxa"/>
            <w:noWrap/>
            <w:vAlign w:val="center"/>
            <w:hideMark/>
          </w:tcPr>
          <w:p w14:paraId="0EE80CCC" w14:textId="77777777" w:rsidR="00E16212" w:rsidRPr="00E16212" w:rsidRDefault="00E16212" w:rsidP="00E16212">
            <w:pPr>
              <w:jc w:val="center"/>
              <w:rPr>
                <w:bCs/>
                <w:sz w:val="22"/>
                <w:szCs w:val="22"/>
              </w:rPr>
            </w:pPr>
            <w:r w:rsidRPr="00E16212">
              <w:rPr>
                <w:bCs/>
                <w:sz w:val="22"/>
                <w:szCs w:val="22"/>
              </w:rPr>
              <w:t>-2,27</w:t>
            </w:r>
          </w:p>
        </w:tc>
        <w:tc>
          <w:tcPr>
            <w:tcW w:w="1213" w:type="dxa"/>
            <w:noWrap/>
            <w:vAlign w:val="center"/>
            <w:hideMark/>
          </w:tcPr>
          <w:p w14:paraId="773FA554" w14:textId="77777777" w:rsidR="00E16212" w:rsidRPr="00E16212" w:rsidRDefault="00E16212" w:rsidP="00E16212">
            <w:pPr>
              <w:jc w:val="center"/>
              <w:rPr>
                <w:bCs/>
                <w:sz w:val="22"/>
                <w:szCs w:val="22"/>
              </w:rPr>
            </w:pPr>
            <w:r w:rsidRPr="00E16212">
              <w:rPr>
                <w:bCs/>
                <w:sz w:val="22"/>
                <w:szCs w:val="22"/>
              </w:rPr>
              <w:t>0,00</w:t>
            </w:r>
          </w:p>
        </w:tc>
      </w:tr>
      <w:tr w:rsidR="00E16212" w:rsidRPr="00E16212" w14:paraId="02A084B8" w14:textId="77777777" w:rsidTr="009E53B0">
        <w:trPr>
          <w:trHeight w:val="458"/>
        </w:trPr>
        <w:tc>
          <w:tcPr>
            <w:tcW w:w="513" w:type="dxa"/>
            <w:vMerge w:val="restart"/>
            <w:noWrap/>
            <w:hideMark/>
          </w:tcPr>
          <w:p w14:paraId="77C0D82D" w14:textId="77777777" w:rsidR="00E16212" w:rsidRPr="00E16212" w:rsidRDefault="00E16212" w:rsidP="00E16212">
            <w:pPr>
              <w:rPr>
                <w:sz w:val="22"/>
                <w:szCs w:val="22"/>
              </w:rPr>
            </w:pPr>
            <w:r w:rsidRPr="00E16212">
              <w:rPr>
                <w:sz w:val="22"/>
                <w:szCs w:val="22"/>
              </w:rPr>
              <w:t>4.1</w:t>
            </w:r>
          </w:p>
        </w:tc>
        <w:tc>
          <w:tcPr>
            <w:tcW w:w="2118" w:type="dxa"/>
            <w:vMerge w:val="restart"/>
            <w:hideMark/>
          </w:tcPr>
          <w:p w14:paraId="3C323DAB" w14:textId="77777777" w:rsidR="00E16212" w:rsidRPr="00E16212" w:rsidRDefault="00E16212" w:rsidP="00E16212">
            <w:pPr>
              <w:rPr>
                <w:sz w:val="22"/>
                <w:szCs w:val="22"/>
              </w:rPr>
            </w:pPr>
            <w:r w:rsidRPr="00E16212">
              <w:rPr>
                <w:sz w:val="22"/>
                <w:szCs w:val="22"/>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615" w:type="dxa"/>
            <w:vMerge w:val="restart"/>
            <w:noWrap/>
            <w:hideMark/>
          </w:tcPr>
          <w:p w14:paraId="6E74A4C2" w14:textId="77777777" w:rsidR="00E16212" w:rsidRPr="00E16212" w:rsidRDefault="00E16212" w:rsidP="00E16212">
            <w:pPr>
              <w:rPr>
                <w:sz w:val="22"/>
                <w:szCs w:val="22"/>
              </w:rPr>
            </w:pPr>
            <w:r w:rsidRPr="00E16212">
              <w:rPr>
                <w:sz w:val="22"/>
                <w:szCs w:val="22"/>
              </w:rPr>
              <w:t>т.р.</w:t>
            </w:r>
          </w:p>
        </w:tc>
        <w:tc>
          <w:tcPr>
            <w:tcW w:w="1275" w:type="dxa"/>
            <w:vMerge w:val="restart"/>
            <w:noWrap/>
            <w:vAlign w:val="center"/>
            <w:hideMark/>
          </w:tcPr>
          <w:p w14:paraId="0BE185F0" w14:textId="77777777" w:rsidR="00E16212" w:rsidRPr="00E16212" w:rsidRDefault="00E16212" w:rsidP="00E16212">
            <w:pPr>
              <w:jc w:val="center"/>
              <w:rPr>
                <w:sz w:val="22"/>
                <w:szCs w:val="22"/>
              </w:rPr>
            </w:pPr>
            <w:r w:rsidRPr="00E16212">
              <w:rPr>
                <w:sz w:val="22"/>
                <w:szCs w:val="22"/>
              </w:rPr>
              <w:t>44,60</w:t>
            </w:r>
          </w:p>
        </w:tc>
        <w:tc>
          <w:tcPr>
            <w:tcW w:w="1459" w:type="dxa"/>
            <w:vMerge w:val="restart"/>
            <w:noWrap/>
            <w:vAlign w:val="center"/>
            <w:hideMark/>
          </w:tcPr>
          <w:p w14:paraId="65DC0B8C" w14:textId="77777777" w:rsidR="00E16212" w:rsidRPr="00E16212" w:rsidRDefault="00E16212" w:rsidP="00E16212">
            <w:pPr>
              <w:jc w:val="center"/>
              <w:rPr>
                <w:sz w:val="22"/>
                <w:szCs w:val="22"/>
              </w:rPr>
            </w:pPr>
            <w:r w:rsidRPr="00E16212">
              <w:rPr>
                <w:sz w:val="22"/>
                <w:szCs w:val="22"/>
              </w:rPr>
              <w:t>44,60</w:t>
            </w:r>
          </w:p>
        </w:tc>
        <w:tc>
          <w:tcPr>
            <w:tcW w:w="1238" w:type="dxa"/>
            <w:vMerge w:val="restart"/>
            <w:noWrap/>
            <w:vAlign w:val="center"/>
            <w:hideMark/>
          </w:tcPr>
          <w:p w14:paraId="45B3DF03" w14:textId="77777777" w:rsidR="00E16212" w:rsidRPr="00E16212" w:rsidRDefault="00E16212" w:rsidP="00E16212">
            <w:pPr>
              <w:jc w:val="center"/>
              <w:rPr>
                <w:sz w:val="22"/>
                <w:szCs w:val="22"/>
              </w:rPr>
            </w:pPr>
            <w:r w:rsidRPr="00E16212">
              <w:rPr>
                <w:sz w:val="22"/>
                <w:szCs w:val="22"/>
              </w:rPr>
              <w:t>44,60</w:t>
            </w:r>
          </w:p>
        </w:tc>
        <w:tc>
          <w:tcPr>
            <w:tcW w:w="1197" w:type="dxa"/>
            <w:vMerge w:val="restart"/>
            <w:noWrap/>
            <w:vAlign w:val="center"/>
            <w:hideMark/>
          </w:tcPr>
          <w:p w14:paraId="207F582C" w14:textId="77777777" w:rsidR="00E16212" w:rsidRPr="00E16212" w:rsidRDefault="00E16212" w:rsidP="00E16212">
            <w:pPr>
              <w:jc w:val="center"/>
              <w:rPr>
                <w:sz w:val="22"/>
                <w:szCs w:val="22"/>
              </w:rPr>
            </w:pPr>
            <w:r w:rsidRPr="00E16212">
              <w:rPr>
                <w:sz w:val="22"/>
                <w:szCs w:val="22"/>
              </w:rPr>
              <w:t>0,00</w:t>
            </w:r>
          </w:p>
        </w:tc>
        <w:tc>
          <w:tcPr>
            <w:tcW w:w="1213" w:type="dxa"/>
            <w:vMerge w:val="restart"/>
            <w:noWrap/>
            <w:vAlign w:val="center"/>
            <w:hideMark/>
          </w:tcPr>
          <w:p w14:paraId="506660E8" w14:textId="77777777" w:rsidR="00E16212" w:rsidRPr="00E16212" w:rsidRDefault="00E16212" w:rsidP="00E16212">
            <w:pPr>
              <w:jc w:val="center"/>
              <w:rPr>
                <w:sz w:val="22"/>
                <w:szCs w:val="22"/>
              </w:rPr>
            </w:pPr>
            <w:r w:rsidRPr="00E16212">
              <w:rPr>
                <w:sz w:val="22"/>
                <w:szCs w:val="22"/>
              </w:rPr>
              <w:t>0,00</w:t>
            </w:r>
          </w:p>
        </w:tc>
      </w:tr>
      <w:tr w:rsidR="00E16212" w:rsidRPr="00E16212" w14:paraId="60CA4DF9" w14:textId="77777777" w:rsidTr="009E53B0">
        <w:trPr>
          <w:trHeight w:val="663"/>
        </w:trPr>
        <w:tc>
          <w:tcPr>
            <w:tcW w:w="513" w:type="dxa"/>
            <w:vMerge/>
            <w:hideMark/>
          </w:tcPr>
          <w:p w14:paraId="6310318D" w14:textId="77777777" w:rsidR="00E16212" w:rsidRPr="00E16212" w:rsidRDefault="00E16212" w:rsidP="00E16212">
            <w:pPr>
              <w:rPr>
                <w:sz w:val="22"/>
                <w:szCs w:val="22"/>
              </w:rPr>
            </w:pPr>
          </w:p>
        </w:tc>
        <w:tc>
          <w:tcPr>
            <w:tcW w:w="2118" w:type="dxa"/>
            <w:vMerge/>
            <w:hideMark/>
          </w:tcPr>
          <w:p w14:paraId="7F49DC97" w14:textId="77777777" w:rsidR="00E16212" w:rsidRPr="00E16212" w:rsidRDefault="00E16212" w:rsidP="00E16212">
            <w:pPr>
              <w:rPr>
                <w:sz w:val="22"/>
                <w:szCs w:val="22"/>
              </w:rPr>
            </w:pPr>
          </w:p>
        </w:tc>
        <w:tc>
          <w:tcPr>
            <w:tcW w:w="615" w:type="dxa"/>
            <w:vMerge/>
            <w:hideMark/>
          </w:tcPr>
          <w:p w14:paraId="4FA0930D" w14:textId="77777777" w:rsidR="00E16212" w:rsidRPr="00E16212" w:rsidRDefault="00E16212" w:rsidP="00E16212">
            <w:pPr>
              <w:rPr>
                <w:sz w:val="22"/>
                <w:szCs w:val="22"/>
              </w:rPr>
            </w:pPr>
          </w:p>
        </w:tc>
        <w:tc>
          <w:tcPr>
            <w:tcW w:w="1275" w:type="dxa"/>
            <w:vMerge/>
            <w:vAlign w:val="center"/>
            <w:hideMark/>
          </w:tcPr>
          <w:p w14:paraId="5E363FD9" w14:textId="77777777" w:rsidR="00E16212" w:rsidRPr="00E16212" w:rsidRDefault="00E16212" w:rsidP="00E16212">
            <w:pPr>
              <w:jc w:val="center"/>
              <w:rPr>
                <w:sz w:val="22"/>
                <w:szCs w:val="22"/>
              </w:rPr>
            </w:pPr>
          </w:p>
        </w:tc>
        <w:tc>
          <w:tcPr>
            <w:tcW w:w="1459" w:type="dxa"/>
            <w:vMerge/>
            <w:vAlign w:val="center"/>
            <w:hideMark/>
          </w:tcPr>
          <w:p w14:paraId="623C57C6" w14:textId="77777777" w:rsidR="00E16212" w:rsidRPr="00E16212" w:rsidRDefault="00E16212" w:rsidP="00E16212">
            <w:pPr>
              <w:jc w:val="center"/>
              <w:rPr>
                <w:sz w:val="22"/>
                <w:szCs w:val="22"/>
              </w:rPr>
            </w:pPr>
          </w:p>
        </w:tc>
        <w:tc>
          <w:tcPr>
            <w:tcW w:w="1238" w:type="dxa"/>
            <w:vMerge/>
            <w:vAlign w:val="center"/>
            <w:hideMark/>
          </w:tcPr>
          <w:p w14:paraId="40002F01" w14:textId="77777777" w:rsidR="00E16212" w:rsidRPr="00E16212" w:rsidRDefault="00E16212" w:rsidP="00E16212">
            <w:pPr>
              <w:jc w:val="center"/>
              <w:rPr>
                <w:sz w:val="22"/>
                <w:szCs w:val="22"/>
              </w:rPr>
            </w:pPr>
          </w:p>
        </w:tc>
        <w:tc>
          <w:tcPr>
            <w:tcW w:w="1197" w:type="dxa"/>
            <w:vMerge/>
            <w:vAlign w:val="center"/>
            <w:hideMark/>
          </w:tcPr>
          <w:p w14:paraId="62181EAA" w14:textId="77777777" w:rsidR="00E16212" w:rsidRPr="00E16212" w:rsidRDefault="00E16212" w:rsidP="00E16212">
            <w:pPr>
              <w:jc w:val="center"/>
              <w:rPr>
                <w:sz w:val="22"/>
                <w:szCs w:val="22"/>
              </w:rPr>
            </w:pPr>
          </w:p>
        </w:tc>
        <w:tc>
          <w:tcPr>
            <w:tcW w:w="1213" w:type="dxa"/>
            <w:vMerge/>
            <w:vAlign w:val="center"/>
            <w:hideMark/>
          </w:tcPr>
          <w:p w14:paraId="525D4FC6" w14:textId="77777777" w:rsidR="00E16212" w:rsidRPr="00E16212" w:rsidRDefault="00E16212" w:rsidP="00E16212">
            <w:pPr>
              <w:jc w:val="center"/>
              <w:rPr>
                <w:sz w:val="22"/>
                <w:szCs w:val="22"/>
              </w:rPr>
            </w:pPr>
          </w:p>
        </w:tc>
      </w:tr>
      <w:tr w:rsidR="00E16212" w:rsidRPr="00E16212" w14:paraId="07C5EF48" w14:textId="77777777" w:rsidTr="009E53B0">
        <w:trPr>
          <w:trHeight w:val="295"/>
        </w:trPr>
        <w:tc>
          <w:tcPr>
            <w:tcW w:w="513" w:type="dxa"/>
            <w:noWrap/>
            <w:hideMark/>
          </w:tcPr>
          <w:p w14:paraId="4C1E2AA3" w14:textId="77777777" w:rsidR="00E16212" w:rsidRPr="00E16212" w:rsidRDefault="00E16212" w:rsidP="00E16212">
            <w:pPr>
              <w:rPr>
                <w:sz w:val="22"/>
                <w:szCs w:val="22"/>
              </w:rPr>
            </w:pPr>
            <w:r w:rsidRPr="00E16212">
              <w:rPr>
                <w:sz w:val="22"/>
                <w:szCs w:val="22"/>
              </w:rPr>
              <w:t>4.2</w:t>
            </w:r>
          </w:p>
        </w:tc>
        <w:tc>
          <w:tcPr>
            <w:tcW w:w="2118" w:type="dxa"/>
            <w:noWrap/>
            <w:hideMark/>
          </w:tcPr>
          <w:p w14:paraId="3C569F9C" w14:textId="77777777" w:rsidR="00E16212" w:rsidRPr="00E16212" w:rsidRDefault="00E16212" w:rsidP="00E16212">
            <w:pPr>
              <w:rPr>
                <w:sz w:val="22"/>
                <w:szCs w:val="22"/>
              </w:rPr>
            </w:pPr>
            <w:r w:rsidRPr="00E16212">
              <w:rPr>
                <w:sz w:val="22"/>
                <w:szCs w:val="22"/>
              </w:rPr>
              <w:t xml:space="preserve"> - расходы на обязательное страхование</w:t>
            </w:r>
          </w:p>
        </w:tc>
        <w:tc>
          <w:tcPr>
            <w:tcW w:w="615" w:type="dxa"/>
            <w:noWrap/>
            <w:hideMark/>
          </w:tcPr>
          <w:p w14:paraId="6235E8D4"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4931FFF5" w14:textId="77777777" w:rsidR="00E16212" w:rsidRPr="00E16212" w:rsidRDefault="00E16212" w:rsidP="00E16212">
            <w:pPr>
              <w:jc w:val="center"/>
              <w:rPr>
                <w:sz w:val="22"/>
                <w:szCs w:val="22"/>
              </w:rPr>
            </w:pPr>
            <w:r w:rsidRPr="00E16212">
              <w:rPr>
                <w:sz w:val="22"/>
                <w:szCs w:val="22"/>
              </w:rPr>
              <w:t>52,04</w:t>
            </w:r>
          </w:p>
        </w:tc>
        <w:tc>
          <w:tcPr>
            <w:tcW w:w="1459" w:type="dxa"/>
            <w:noWrap/>
            <w:vAlign w:val="center"/>
            <w:hideMark/>
          </w:tcPr>
          <w:p w14:paraId="1E3525E9" w14:textId="77777777" w:rsidR="00E16212" w:rsidRPr="00E16212" w:rsidRDefault="00E16212" w:rsidP="00E16212">
            <w:pPr>
              <w:jc w:val="center"/>
              <w:rPr>
                <w:sz w:val="22"/>
                <w:szCs w:val="22"/>
              </w:rPr>
            </w:pPr>
            <w:r w:rsidRPr="00E16212">
              <w:rPr>
                <w:sz w:val="22"/>
                <w:szCs w:val="22"/>
              </w:rPr>
              <w:t>54,31</w:t>
            </w:r>
          </w:p>
        </w:tc>
        <w:tc>
          <w:tcPr>
            <w:tcW w:w="1238" w:type="dxa"/>
            <w:noWrap/>
            <w:vAlign w:val="center"/>
            <w:hideMark/>
          </w:tcPr>
          <w:p w14:paraId="77FC0F31" w14:textId="77777777" w:rsidR="00E16212" w:rsidRPr="00E16212" w:rsidRDefault="00E16212" w:rsidP="00E16212">
            <w:pPr>
              <w:jc w:val="center"/>
              <w:rPr>
                <w:sz w:val="22"/>
                <w:szCs w:val="22"/>
              </w:rPr>
            </w:pPr>
            <w:r w:rsidRPr="00E16212">
              <w:rPr>
                <w:sz w:val="22"/>
                <w:szCs w:val="22"/>
              </w:rPr>
              <w:t>52,04</w:t>
            </w:r>
          </w:p>
        </w:tc>
        <w:tc>
          <w:tcPr>
            <w:tcW w:w="1197" w:type="dxa"/>
            <w:noWrap/>
            <w:vAlign w:val="center"/>
            <w:hideMark/>
          </w:tcPr>
          <w:p w14:paraId="1BDFC9CF" w14:textId="77777777" w:rsidR="00E16212" w:rsidRPr="00E16212" w:rsidRDefault="00E16212" w:rsidP="00E16212">
            <w:pPr>
              <w:jc w:val="center"/>
              <w:rPr>
                <w:sz w:val="22"/>
                <w:szCs w:val="22"/>
              </w:rPr>
            </w:pPr>
            <w:r w:rsidRPr="00E16212">
              <w:rPr>
                <w:sz w:val="22"/>
                <w:szCs w:val="22"/>
              </w:rPr>
              <w:t>-2,27</w:t>
            </w:r>
          </w:p>
        </w:tc>
        <w:tc>
          <w:tcPr>
            <w:tcW w:w="1213" w:type="dxa"/>
            <w:noWrap/>
            <w:vAlign w:val="center"/>
            <w:hideMark/>
          </w:tcPr>
          <w:p w14:paraId="734DB92D" w14:textId="77777777" w:rsidR="00E16212" w:rsidRPr="00E16212" w:rsidRDefault="00E16212" w:rsidP="00E16212">
            <w:pPr>
              <w:jc w:val="center"/>
              <w:rPr>
                <w:sz w:val="22"/>
                <w:szCs w:val="22"/>
              </w:rPr>
            </w:pPr>
            <w:r w:rsidRPr="00E16212">
              <w:rPr>
                <w:sz w:val="22"/>
                <w:szCs w:val="22"/>
              </w:rPr>
              <w:t>0,00</w:t>
            </w:r>
          </w:p>
        </w:tc>
      </w:tr>
      <w:tr w:rsidR="00E16212" w:rsidRPr="00E16212" w14:paraId="05607FEE" w14:textId="77777777" w:rsidTr="009E53B0">
        <w:trPr>
          <w:trHeight w:val="568"/>
        </w:trPr>
        <w:tc>
          <w:tcPr>
            <w:tcW w:w="513" w:type="dxa"/>
            <w:noWrap/>
            <w:hideMark/>
          </w:tcPr>
          <w:p w14:paraId="4F79616A" w14:textId="77777777" w:rsidR="00E16212" w:rsidRPr="00E16212" w:rsidRDefault="00E16212" w:rsidP="00E16212">
            <w:pPr>
              <w:rPr>
                <w:sz w:val="22"/>
                <w:szCs w:val="22"/>
              </w:rPr>
            </w:pPr>
            <w:r w:rsidRPr="00E16212">
              <w:rPr>
                <w:sz w:val="22"/>
                <w:szCs w:val="22"/>
              </w:rPr>
              <w:lastRenderedPageBreak/>
              <w:t>4.3</w:t>
            </w:r>
          </w:p>
        </w:tc>
        <w:tc>
          <w:tcPr>
            <w:tcW w:w="2118" w:type="dxa"/>
            <w:noWrap/>
            <w:hideMark/>
          </w:tcPr>
          <w:p w14:paraId="7E9B0B8D" w14:textId="77777777" w:rsidR="00E16212" w:rsidRPr="00E16212" w:rsidRDefault="00E16212" w:rsidP="00E16212">
            <w:pPr>
              <w:rPr>
                <w:sz w:val="22"/>
                <w:szCs w:val="22"/>
              </w:rPr>
            </w:pPr>
            <w:r w:rsidRPr="00E16212">
              <w:rPr>
                <w:sz w:val="22"/>
                <w:szCs w:val="22"/>
              </w:rPr>
              <w:t xml:space="preserve"> - налог на имущество организации</w:t>
            </w:r>
          </w:p>
        </w:tc>
        <w:tc>
          <w:tcPr>
            <w:tcW w:w="615" w:type="dxa"/>
            <w:noWrap/>
            <w:hideMark/>
          </w:tcPr>
          <w:p w14:paraId="1D171D95"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1AD68C43" w14:textId="77777777" w:rsidR="00E16212" w:rsidRPr="00E16212" w:rsidRDefault="00E16212" w:rsidP="00E16212">
            <w:pPr>
              <w:jc w:val="center"/>
              <w:rPr>
                <w:sz w:val="22"/>
                <w:szCs w:val="22"/>
              </w:rPr>
            </w:pPr>
            <w:r w:rsidRPr="00E16212">
              <w:rPr>
                <w:sz w:val="22"/>
                <w:szCs w:val="22"/>
              </w:rPr>
              <w:t>2 381,30</w:t>
            </w:r>
          </w:p>
        </w:tc>
        <w:tc>
          <w:tcPr>
            <w:tcW w:w="1459" w:type="dxa"/>
            <w:noWrap/>
            <w:vAlign w:val="center"/>
            <w:hideMark/>
          </w:tcPr>
          <w:p w14:paraId="33CFA37B" w14:textId="77777777" w:rsidR="00E16212" w:rsidRPr="00E16212" w:rsidRDefault="00E16212" w:rsidP="00E16212">
            <w:pPr>
              <w:jc w:val="center"/>
              <w:rPr>
                <w:sz w:val="22"/>
                <w:szCs w:val="22"/>
              </w:rPr>
            </w:pPr>
            <w:r w:rsidRPr="00E16212">
              <w:rPr>
                <w:sz w:val="22"/>
                <w:szCs w:val="22"/>
              </w:rPr>
              <w:t>2381,30</w:t>
            </w:r>
          </w:p>
        </w:tc>
        <w:tc>
          <w:tcPr>
            <w:tcW w:w="1238" w:type="dxa"/>
            <w:noWrap/>
            <w:vAlign w:val="center"/>
            <w:hideMark/>
          </w:tcPr>
          <w:p w14:paraId="3FBF87EA" w14:textId="77777777" w:rsidR="00E16212" w:rsidRPr="00E16212" w:rsidRDefault="00E16212" w:rsidP="00E16212">
            <w:pPr>
              <w:jc w:val="center"/>
              <w:rPr>
                <w:sz w:val="22"/>
                <w:szCs w:val="22"/>
              </w:rPr>
            </w:pPr>
            <w:r w:rsidRPr="00E16212">
              <w:rPr>
                <w:sz w:val="22"/>
                <w:szCs w:val="22"/>
              </w:rPr>
              <w:t>2 381,30</w:t>
            </w:r>
          </w:p>
        </w:tc>
        <w:tc>
          <w:tcPr>
            <w:tcW w:w="1197" w:type="dxa"/>
            <w:noWrap/>
            <w:vAlign w:val="center"/>
            <w:hideMark/>
          </w:tcPr>
          <w:p w14:paraId="31CDFADE"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461DEED7" w14:textId="77777777" w:rsidR="00E16212" w:rsidRPr="00E16212" w:rsidRDefault="00E16212" w:rsidP="00E16212">
            <w:pPr>
              <w:jc w:val="center"/>
              <w:rPr>
                <w:sz w:val="22"/>
                <w:szCs w:val="22"/>
              </w:rPr>
            </w:pPr>
            <w:r w:rsidRPr="00E16212">
              <w:rPr>
                <w:sz w:val="22"/>
                <w:szCs w:val="22"/>
              </w:rPr>
              <w:t>0,00</w:t>
            </w:r>
          </w:p>
        </w:tc>
      </w:tr>
      <w:tr w:rsidR="00E16212" w:rsidRPr="00E16212" w14:paraId="09AE9262" w14:textId="77777777" w:rsidTr="009E53B0">
        <w:trPr>
          <w:trHeight w:val="295"/>
        </w:trPr>
        <w:tc>
          <w:tcPr>
            <w:tcW w:w="513" w:type="dxa"/>
            <w:noWrap/>
            <w:hideMark/>
          </w:tcPr>
          <w:p w14:paraId="62188E6C" w14:textId="77777777" w:rsidR="00E16212" w:rsidRPr="00E16212" w:rsidRDefault="00E16212" w:rsidP="00E16212">
            <w:pPr>
              <w:rPr>
                <w:sz w:val="22"/>
                <w:szCs w:val="22"/>
              </w:rPr>
            </w:pPr>
            <w:r w:rsidRPr="00E16212">
              <w:rPr>
                <w:sz w:val="22"/>
                <w:szCs w:val="22"/>
              </w:rPr>
              <w:t>4.4</w:t>
            </w:r>
          </w:p>
        </w:tc>
        <w:tc>
          <w:tcPr>
            <w:tcW w:w="2118" w:type="dxa"/>
            <w:noWrap/>
            <w:hideMark/>
          </w:tcPr>
          <w:p w14:paraId="631CB194" w14:textId="77777777" w:rsidR="00E16212" w:rsidRPr="00E16212" w:rsidRDefault="00E16212" w:rsidP="00E16212">
            <w:pPr>
              <w:rPr>
                <w:sz w:val="22"/>
                <w:szCs w:val="22"/>
              </w:rPr>
            </w:pPr>
            <w:r w:rsidRPr="00E16212">
              <w:rPr>
                <w:sz w:val="22"/>
                <w:szCs w:val="22"/>
              </w:rPr>
              <w:t xml:space="preserve"> - налог на загрязнение окружающей среды</w:t>
            </w:r>
          </w:p>
        </w:tc>
        <w:tc>
          <w:tcPr>
            <w:tcW w:w="615" w:type="dxa"/>
            <w:noWrap/>
            <w:hideMark/>
          </w:tcPr>
          <w:p w14:paraId="5ED56DA1" w14:textId="77777777" w:rsidR="00E16212" w:rsidRPr="00E16212" w:rsidRDefault="00E16212" w:rsidP="00E16212">
            <w:pPr>
              <w:rPr>
                <w:sz w:val="22"/>
                <w:szCs w:val="22"/>
              </w:rPr>
            </w:pPr>
            <w:r w:rsidRPr="00E16212">
              <w:rPr>
                <w:sz w:val="22"/>
                <w:szCs w:val="22"/>
              </w:rPr>
              <w:t>т.р.</w:t>
            </w:r>
          </w:p>
        </w:tc>
        <w:tc>
          <w:tcPr>
            <w:tcW w:w="1275" w:type="dxa"/>
            <w:noWrap/>
            <w:vAlign w:val="center"/>
            <w:hideMark/>
          </w:tcPr>
          <w:p w14:paraId="3CDBA4C9" w14:textId="77777777" w:rsidR="00E16212" w:rsidRPr="00E16212" w:rsidRDefault="00E16212" w:rsidP="00E16212">
            <w:pPr>
              <w:jc w:val="center"/>
              <w:rPr>
                <w:sz w:val="22"/>
                <w:szCs w:val="22"/>
              </w:rPr>
            </w:pPr>
            <w:r w:rsidRPr="00E16212">
              <w:rPr>
                <w:sz w:val="22"/>
                <w:szCs w:val="22"/>
              </w:rPr>
              <w:t>0,00</w:t>
            </w:r>
          </w:p>
        </w:tc>
        <w:tc>
          <w:tcPr>
            <w:tcW w:w="1459" w:type="dxa"/>
            <w:noWrap/>
            <w:vAlign w:val="center"/>
            <w:hideMark/>
          </w:tcPr>
          <w:p w14:paraId="514D910E" w14:textId="77777777" w:rsidR="00E16212" w:rsidRPr="00E16212" w:rsidRDefault="00E16212" w:rsidP="00E16212">
            <w:pPr>
              <w:jc w:val="center"/>
              <w:rPr>
                <w:sz w:val="22"/>
                <w:szCs w:val="22"/>
              </w:rPr>
            </w:pPr>
            <w:r w:rsidRPr="00E16212">
              <w:rPr>
                <w:sz w:val="22"/>
                <w:szCs w:val="22"/>
              </w:rPr>
              <w:t>0,00</w:t>
            </w:r>
          </w:p>
        </w:tc>
        <w:tc>
          <w:tcPr>
            <w:tcW w:w="1238" w:type="dxa"/>
            <w:noWrap/>
            <w:vAlign w:val="center"/>
            <w:hideMark/>
          </w:tcPr>
          <w:p w14:paraId="27C29E5A" w14:textId="77777777" w:rsidR="00E16212" w:rsidRPr="00E16212" w:rsidRDefault="00E16212" w:rsidP="00E16212">
            <w:pPr>
              <w:jc w:val="center"/>
              <w:rPr>
                <w:sz w:val="22"/>
                <w:szCs w:val="22"/>
              </w:rPr>
            </w:pPr>
          </w:p>
          <w:p w14:paraId="7041BB7C" w14:textId="77777777" w:rsidR="00E16212" w:rsidRPr="00E16212" w:rsidRDefault="00E16212" w:rsidP="00E16212">
            <w:pPr>
              <w:jc w:val="center"/>
              <w:rPr>
                <w:sz w:val="22"/>
                <w:szCs w:val="22"/>
              </w:rPr>
            </w:pPr>
          </w:p>
          <w:p w14:paraId="24C26741" w14:textId="77777777" w:rsidR="00E16212" w:rsidRPr="00E16212" w:rsidRDefault="00E16212" w:rsidP="00E16212">
            <w:pPr>
              <w:jc w:val="center"/>
              <w:rPr>
                <w:sz w:val="22"/>
                <w:szCs w:val="22"/>
              </w:rPr>
            </w:pPr>
          </w:p>
        </w:tc>
        <w:tc>
          <w:tcPr>
            <w:tcW w:w="1197" w:type="dxa"/>
            <w:noWrap/>
            <w:vAlign w:val="center"/>
            <w:hideMark/>
          </w:tcPr>
          <w:p w14:paraId="50FFEEF8"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057F8F71" w14:textId="77777777" w:rsidR="00E16212" w:rsidRPr="00E16212" w:rsidRDefault="00E16212" w:rsidP="00E16212">
            <w:pPr>
              <w:jc w:val="center"/>
              <w:rPr>
                <w:sz w:val="22"/>
                <w:szCs w:val="22"/>
              </w:rPr>
            </w:pPr>
            <w:r w:rsidRPr="00E16212">
              <w:rPr>
                <w:sz w:val="22"/>
                <w:szCs w:val="22"/>
              </w:rPr>
              <w:t>0,00</w:t>
            </w:r>
          </w:p>
        </w:tc>
      </w:tr>
      <w:tr w:rsidR="00E16212" w:rsidRPr="00E16212" w14:paraId="679050CE" w14:textId="77777777" w:rsidTr="009E53B0">
        <w:trPr>
          <w:trHeight w:val="295"/>
        </w:trPr>
        <w:tc>
          <w:tcPr>
            <w:tcW w:w="513" w:type="dxa"/>
            <w:noWrap/>
            <w:hideMark/>
          </w:tcPr>
          <w:p w14:paraId="09327326" w14:textId="77777777" w:rsidR="00E16212" w:rsidRPr="00E16212" w:rsidRDefault="00E16212" w:rsidP="00E16212">
            <w:pPr>
              <w:rPr>
                <w:sz w:val="22"/>
                <w:szCs w:val="22"/>
              </w:rPr>
            </w:pPr>
            <w:r w:rsidRPr="00E16212">
              <w:rPr>
                <w:sz w:val="22"/>
                <w:szCs w:val="22"/>
              </w:rPr>
              <w:t>4.5</w:t>
            </w:r>
          </w:p>
        </w:tc>
        <w:tc>
          <w:tcPr>
            <w:tcW w:w="2118" w:type="dxa"/>
            <w:noWrap/>
            <w:hideMark/>
          </w:tcPr>
          <w:p w14:paraId="6F783F76" w14:textId="77777777" w:rsidR="00E16212" w:rsidRPr="00E16212" w:rsidRDefault="00E16212" w:rsidP="00E16212">
            <w:pPr>
              <w:rPr>
                <w:sz w:val="22"/>
                <w:szCs w:val="22"/>
              </w:rPr>
            </w:pPr>
            <w:r w:rsidRPr="00E16212">
              <w:rPr>
                <w:sz w:val="22"/>
                <w:szCs w:val="22"/>
              </w:rPr>
              <w:t xml:space="preserve"> - земельный налог</w:t>
            </w:r>
          </w:p>
        </w:tc>
        <w:tc>
          <w:tcPr>
            <w:tcW w:w="615" w:type="dxa"/>
            <w:noWrap/>
            <w:hideMark/>
          </w:tcPr>
          <w:p w14:paraId="732776B8" w14:textId="77777777" w:rsidR="00E16212" w:rsidRPr="00E16212" w:rsidRDefault="00E16212" w:rsidP="00E16212">
            <w:pPr>
              <w:rPr>
                <w:sz w:val="22"/>
                <w:szCs w:val="22"/>
              </w:rPr>
            </w:pPr>
            <w:r w:rsidRPr="00E16212">
              <w:rPr>
                <w:sz w:val="22"/>
                <w:szCs w:val="22"/>
              </w:rPr>
              <w:t>т.р.</w:t>
            </w:r>
          </w:p>
        </w:tc>
        <w:tc>
          <w:tcPr>
            <w:tcW w:w="1275" w:type="dxa"/>
            <w:vAlign w:val="center"/>
          </w:tcPr>
          <w:p w14:paraId="4C025D90" w14:textId="77777777" w:rsidR="00E16212" w:rsidRPr="00E16212" w:rsidRDefault="00E16212" w:rsidP="00E16212">
            <w:pPr>
              <w:jc w:val="center"/>
              <w:rPr>
                <w:sz w:val="22"/>
                <w:szCs w:val="22"/>
              </w:rPr>
            </w:pPr>
            <w:r w:rsidRPr="00E16212">
              <w:rPr>
                <w:sz w:val="22"/>
                <w:szCs w:val="22"/>
              </w:rPr>
              <w:t>0,00</w:t>
            </w:r>
          </w:p>
        </w:tc>
        <w:tc>
          <w:tcPr>
            <w:tcW w:w="1459" w:type="dxa"/>
            <w:noWrap/>
            <w:vAlign w:val="center"/>
            <w:hideMark/>
          </w:tcPr>
          <w:p w14:paraId="11CC4CBC" w14:textId="77777777" w:rsidR="00E16212" w:rsidRPr="00E16212" w:rsidRDefault="00E16212" w:rsidP="00E16212">
            <w:pPr>
              <w:jc w:val="center"/>
              <w:rPr>
                <w:sz w:val="22"/>
                <w:szCs w:val="22"/>
              </w:rPr>
            </w:pPr>
            <w:r w:rsidRPr="00E16212">
              <w:rPr>
                <w:sz w:val="22"/>
                <w:szCs w:val="22"/>
              </w:rPr>
              <w:t>0,00</w:t>
            </w:r>
          </w:p>
        </w:tc>
        <w:tc>
          <w:tcPr>
            <w:tcW w:w="1238" w:type="dxa"/>
            <w:noWrap/>
            <w:vAlign w:val="center"/>
            <w:hideMark/>
          </w:tcPr>
          <w:p w14:paraId="65A87F98" w14:textId="77777777" w:rsidR="00E16212" w:rsidRPr="00E16212" w:rsidRDefault="00E16212" w:rsidP="00E16212">
            <w:pPr>
              <w:jc w:val="center"/>
              <w:rPr>
                <w:sz w:val="22"/>
                <w:szCs w:val="22"/>
              </w:rPr>
            </w:pPr>
            <w:r w:rsidRPr="00E16212">
              <w:rPr>
                <w:sz w:val="22"/>
                <w:szCs w:val="22"/>
              </w:rPr>
              <w:t>0,00</w:t>
            </w:r>
          </w:p>
        </w:tc>
        <w:tc>
          <w:tcPr>
            <w:tcW w:w="1197" w:type="dxa"/>
            <w:noWrap/>
            <w:vAlign w:val="center"/>
            <w:hideMark/>
          </w:tcPr>
          <w:p w14:paraId="0C33C602"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394001C2" w14:textId="77777777" w:rsidR="00E16212" w:rsidRPr="00E16212" w:rsidRDefault="00E16212" w:rsidP="00E16212">
            <w:pPr>
              <w:jc w:val="center"/>
              <w:rPr>
                <w:sz w:val="22"/>
                <w:szCs w:val="22"/>
              </w:rPr>
            </w:pPr>
            <w:r w:rsidRPr="00E16212">
              <w:rPr>
                <w:sz w:val="22"/>
                <w:szCs w:val="22"/>
              </w:rPr>
              <w:t>0,00</w:t>
            </w:r>
          </w:p>
        </w:tc>
      </w:tr>
      <w:tr w:rsidR="00E16212" w:rsidRPr="00E16212" w14:paraId="193118C5" w14:textId="77777777" w:rsidTr="009E53B0">
        <w:trPr>
          <w:trHeight w:val="295"/>
        </w:trPr>
        <w:tc>
          <w:tcPr>
            <w:tcW w:w="513" w:type="dxa"/>
            <w:noWrap/>
            <w:hideMark/>
          </w:tcPr>
          <w:p w14:paraId="2678ED2B" w14:textId="77777777" w:rsidR="00E16212" w:rsidRPr="00E16212" w:rsidRDefault="00E16212" w:rsidP="00E16212">
            <w:pPr>
              <w:rPr>
                <w:sz w:val="22"/>
                <w:szCs w:val="22"/>
              </w:rPr>
            </w:pPr>
            <w:r w:rsidRPr="00E16212">
              <w:rPr>
                <w:sz w:val="22"/>
                <w:szCs w:val="22"/>
              </w:rPr>
              <w:t>4.6</w:t>
            </w:r>
          </w:p>
        </w:tc>
        <w:tc>
          <w:tcPr>
            <w:tcW w:w="2118" w:type="dxa"/>
            <w:noWrap/>
            <w:hideMark/>
          </w:tcPr>
          <w:p w14:paraId="082F478B" w14:textId="77777777" w:rsidR="00E16212" w:rsidRPr="00E16212" w:rsidRDefault="00E16212" w:rsidP="00E16212">
            <w:pPr>
              <w:rPr>
                <w:sz w:val="22"/>
                <w:szCs w:val="22"/>
              </w:rPr>
            </w:pPr>
            <w:r w:rsidRPr="00E16212">
              <w:rPr>
                <w:sz w:val="22"/>
                <w:szCs w:val="22"/>
              </w:rPr>
              <w:t xml:space="preserve"> -транспортный налог</w:t>
            </w:r>
          </w:p>
        </w:tc>
        <w:tc>
          <w:tcPr>
            <w:tcW w:w="615" w:type="dxa"/>
            <w:noWrap/>
            <w:hideMark/>
          </w:tcPr>
          <w:p w14:paraId="18D84676" w14:textId="77777777" w:rsidR="00E16212" w:rsidRPr="00E16212" w:rsidRDefault="00E16212" w:rsidP="00E16212">
            <w:pPr>
              <w:rPr>
                <w:sz w:val="22"/>
                <w:szCs w:val="22"/>
              </w:rPr>
            </w:pPr>
            <w:r w:rsidRPr="00E16212">
              <w:rPr>
                <w:sz w:val="22"/>
                <w:szCs w:val="22"/>
              </w:rPr>
              <w:t>т.р.</w:t>
            </w:r>
          </w:p>
        </w:tc>
        <w:tc>
          <w:tcPr>
            <w:tcW w:w="1275" w:type="dxa"/>
            <w:vAlign w:val="center"/>
          </w:tcPr>
          <w:p w14:paraId="3C13E1BA" w14:textId="77777777" w:rsidR="00E16212" w:rsidRPr="00E16212" w:rsidRDefault="00E16212" w:rsidP="00E16212">
            <w:pPr>
              <w:jc w:val="center"/>
              <w:rPr>
                <w:sz w:val="22"/>
                <w:szCs w:val="22"/>
              </w:rPr>
            </w:pPr>
            <w:r w:rsidRPr="00E16212">
              <w:rPr>
                <w:sz w:val="22"/>
                <w:szCs w:val="22"/>
              </w:rPr>
              <w:t>3,13</w:t>
            </w:r>
          </w:p>
        </w:tc>
        <w:tc>
          <w:tcPr>
            <w:tcW w:w="1459" w:type="dxa"/>
            <w:noWrap/>
            <w:vAlign w:val="center"/>
            <w:hideMark/>
          </w:tcPr>
          <w:p w14:paraId="61C773A3" w14:textId="77777777" w:rsidR="00E16212" w:rsidRPr="00E16212" w:rsidRDefault="00E16212" w:rsidP="00E16212">
            <w:pPr>
              <w:jc w:val="center"/>
              <w:rPr>
                <w:sz w:val="22"/>
                <w:szCs w:val="22"/>
              </w:rPr>
            </w:pPr>
            <w:r w:rsidRPr="00E16212">
              <w:rPr>
                <w:sz w:val="22"/>
                <w:szCs w:val="22"/>
              </w:rPr>
              <w:t>3,13</w:t>
            </w:r>
          </w:p>
        </w:tc>
        <w:tc>
          <w:tcPr>
            <w:tcW w:w="1238" w:type="dxa"/>
            <w:noWrap/>
            <w:vAlign w:val="center"/>
            <w:hideMark/>
          </w:tcPr>
          <w:p w14:paraId="3BAC109A" w14:textId="77777777" w:rsidR="00E16212" w:rsidRPr="00E16212" w:rsidRDefault="00E16212" w:rsidP="00E16212">
            <w:pPr>
              <w:jc w:val="center"/>
              <w:rPr>
                <w:sz w:val="22"/>
                <w:szCs w:val="22"/>
              </w:rPr>
            </w:pPr>
            <w:r w:rsidRPr="00E16212">
              <w:rPr>
                <w:sz w:val="22"/>
                <w:szCs w:val="22"/>
              </w:rPr>
              <w:t>3,13</w:t>
            </w:r>
          </w:p>
        </w:tc>
        <w:tc>
          <w:tcPr>
            <w:tcW w:w="1197" w:type="dxa"/>
            <w:noWrap/>
            <w:vAlign w:val="center"/>
            <w:hideMark/>
          </w:tcPr>
          <w:p w14:paraId="5305BC5C"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1E17FC27" w14:textId="77777777" w:rsidR="00E16212" w:rsidRPr="00E16212" w:rsidRDefault="00E16212" w:rsidP="00E16212">
            <w:pPr>
              <w:jc w:val="center"/>
              <w:rPr>
                <w:sz w:val="22"/>
                <w:szCs w:val="22"/>
              </w:rPr>
            </w:pPr>
            <w:r w:rsidRPr="00E16212">
              <w:rPr>
                <w:sz w:val="22"/>
                <w:szCs w:val="22"/>
              </w:rPr>
              <w:t>0,00</w:t>
            </w:r>
          </w:p>
        </w:tc>
      </w:tr>
      <w:tr w:rsidR="00E16212" w:rsidRPr="00E16212" w14:paraId="37DBB33F" w14:textId="77777777" w:rsidTr="009E53B0">
        <w:trPr>
          <w:trHeight w:val="689"/>
        </w:trPr>
        <w:tc>
          <w:tcPr>
            <w:tcW w:w="513" w:type="dxa"/>
            <w:noWrap/>
            <w:hideMark/>
          </w:tcPr>
          <w:p w14:paraId="0B9004AD" w14:textId="77777777" w:rsidR="00E16212" w:rsidRPr="00E16212" w:rsidRDefault="00E16212" w:rsidP="00E16212">
            <w:pPr>
              <w:rPr>
                <w:sz w:val="22"/>
                <w:szCs w:val="22"/>
              </w:rPr>
            </w:pPr>
            <w:r w:rsidRPr="00E16212">
              <w:rPr>
                <w:sz w:val="22"/>
                <w:szCs w:val="22"/>
              </w:rPr>
              <w:t>5</w:t>
            </w:r>
          </w:p>
        </w:tc>
        <w:tc>
          <w:tcPr>
            <w:tcW w:w="2118" w:type="dxa"/>
            <w:noWrap/>
            <w:hideMark/>
          </w:tcPr>
          <w:p w14:paraId="2F1022C9" w14:textId="77777777" w:rsidR="00E16212" w:rsidRPr="00E16212" w:rsidRDefault="00E16212" w:rsidP="00E16212">
            <w:pPr>
              <w:rPr>
                <w:bCs/>
                <w:sz w:val="22"/>
                <w:szCs w:val="22"/>
              </w:rPr>
            </w:pPr>
            <w:r w:rsidRPr="00E16212">
              <w:rPr>
                <w:bCs/>
                <w:sz w:val="22"/>
                <w:szCs w:val="22"/>
              </w:rPr>
              <w:t xml:space="preserve"> Отчисления на социальные нужды, в т.ч.:</w:t>
            </w:r>
          </w:p>
        </w:tc>
        <w:tc>
          <w:tcPr>
            <w:tcW w:w="615" w:type="dxa"/>
            <w:noWrap/>
            <w:hideMark/>
          </w:tcPr>
          <w:p w14:paraId="19134CDE"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14789DF1" w14:textId="77777777" w:rsidR="00E16212" w:rsidRPr="00E16212" w:rsidRDefault="00E16212" w:rsidP="00E16212">
            <w:pPr>
              <w:jc w:val="center"/>
              <w:rPr>
                <w:bCs/>
                <w:sz w:val="22"/>
                <w:szCs w:val="22"/>
              </w:rPr>
            </w:pPr>
            <w:r w:rsidRPr="00E16212">
              <w:rPr>
                <w:bCs/>
                <w:sz w:val="22"/>
                <w:szCs w:val="22"/>
              </w:rPr>
              <w:t>66 958,48</w:t>
            </w:r>
          </w:p>
        </w:tc>
        <w:tc>
          <w:tcPr>
            <w:tcW w:w="1459" w:type="dxa"/>
            <w:noWrap/>
            <w:vAlign w:val="center"/>
            <w:hideMark/>
          </w:tcPr>
          <w:p w14:paraId="724FF05A" w14:textId="77777777" w:rsidR="00E16212" w:rsidRPr="00E16212" w:rsidRDefault="00E16212" w:rsidP="00E16212">
            <w:pPr>
              <w:jc w:val="center"/>
              <w:rPr>
                <w:bCs/>
                <w:sz w:val="22"/>
                <w:szCs w:val="22"/>
              </w:rPr>
            </w:pPr>
            <w:r w:rsidRPr="00E16212">
              <w:rPr>
                <w:bCs/>
                <w:sz w:val="22"/>
                <w:szCs w:val="22"/>
              </w:rPr>
              <w:t>68 382,96</w:t>
            </w:r>
          </w:p>
        </w:tc>
        <w:tc>
          <w:tcPr>
            <w:tcW w:w="1238" w:type="dxa"/>
            <w:noWrap/>
            <w:vAlign w:val="center"/>
            <w:hideMark/>
          </w:tcPr>
          <w:p w14:paraId="7FC4A9AC" w14:textId="77777777" w:rsidR="00E16212" w:rsidRPr="00E16212" w:rsidRDefault="00E16212" w:rsidP="00E16212">
            <w:pPr>
              <w:jc w:val="center"/>
              <w:rPr>
                <w:bCs/>
                <w:sz w:val="22"/>
                <w:szCs w:val="22"/>
              </w:rPr>
            </w:pPr>
            <w:r w:rsidRPr="00E16212">
              <w:rPr>
                <w:bCs/>
                <w:sz w:val="22"/>
                <w:szCs w:val="22"/>
              </w:rPr>
              <w:t>66 958,48</w:t>
            </w:r>
          </w:p>
        </w:tc>
        <w:tc>
          <w:tcPr>
            <w:tcW w:w="1197" w:type="dxa"/>
            <w:noWrap/>
            <w:vAlign w:val="center"/>
            <w:hideMark/>
          </w:tcPr>
          <w:p w14:paraId="36AE2ACA" w14:textId="77777777" w:rsidR="00E16212" w:rsidRPr="00E16212" w:rsidRDefault="00E16212" w:rsidP="00E16212">
            <w:pPr>
              <w:jc w:val="center"/>
              <w:rPr>
                <w:bCs/>
                <w:sz w:val="22"/>
                <w:szCs w:val="22"/>
              </w:rPr>
            </w:pPr>
            <w:r w:rsidRPr="00E16212">
              <w:rPr>
                <w:bCs/>
                <w:sz w:val="22"/>
                <w:szCs w:val="22"/>
              </w:rPr>
              <w:t>-1 424,48</w:t>
            </w:r>
          </w:p>
        </w:tc>
        <w:tc>
          <w:tcPr>
            <w:tcW w:w="1213" w:type="dxa"/>
            <w:noWrap/>
            <w:vAlign w:val="center"/>
            <w:hideMark/>
          </w:tcPr>
          <w:p w14:paraId="52AC523C" w14:textId="77777777" w:rsidR="00E16212" w:rsidRPr="00E16212" w:rsidRDefault="00E16212" w:rsidP="00E16212">
            <w:pPr>
              <w:jc w:val="center"/>
              <w:rPr>
                <w:bCs/>
                <w:sz w:val="22"/>
                <w:szCs w:val="22"/>
              </w:rPr>
            </w:pPr>
            <w:r w:rsidRPr="00E16212">
              <w:rPr>
                <w:bCs/>
                <w:sz w:val="22"/>
                <w:szCs w:val="22"/>
              </w:rPr>
              <w:t>0,00</w:t>
            </w:r>
          </w:p>
        </w:tc>
      </w:tr>
      <w:tr w:rsidR="00E16212" w:rsidRPr="00E16212" w14:paraId="10FCF958" w14:textId="77777777" w:rsidTr="009E53B0">
        <w:trPr>
          <w:trHeight w:val="204"/>
        </w:trPr>
        <w:tc>
          <w:tcPr>
            <w:tcW w:w="513" w:type="dxa"/>
            <w:noWrap/>
            <w:hideMark/>
          </w:tcPr>
          <w:p w14:paraId="02783D80" w14:textId="77777777" w:rsidR="00E16212" w:rsidRPr="00E16212" w:rsidRDefault="00E16212" w:rsidP="00E16212">
            <w:pPr>
              <w:rPr>
                <w:sz w:val="22"/>
                <w:szCs w:val="22"/>
              </w:rPr>
            </w:pPr>
            <w:r w:rsidRPr="00E16212">
              <w:rPr>
                <w:sz w:val="22"/>
                <w:szCs w:val="22"/>
              </w:rPr>
              <w:t>5.1</w:t>
            </w:r>
          </w:p>
        </w:tc>
        <w:tc>
          <w:tcPr>
            <w:tcW w:w="2118" w:type="dxa"/>
            <w:noWrap/>
            <w:hideMark/>
          </w:tcPr>
          <w:p w14:paraId="59DC0129" w14:textId="77777777" w:rsidR="00E16212" w:rsidRPr="00E16212" w:rsidRDefault="00E16212" w:rsidP="00E16212">
            <w:pPr>
              <w:rPr>
                <w:sz w:val="22"/>
                <w:szCs w:val="22"/>
              </w:rPr>
            </w:pPr>
            <w:r w:rsidRPr="00E16212">
              <w:rPr>
                <w:sz w:val="22"/>
                <w:szCs w:val="22"/>
              </w:rPr>
              <w:t xml:space="preserve"> - отчисления ППП</w:t>
            </w:r>
          </w:p>
        </w:tc>
        <w:tc>
          <w:tcPr>
            <w:tcW w:w="615" w:type="dxa"/>
            <w:noWrap/>
            <w:hideMark/>
          </w:tcPr>
          <w:p w14:paraId="68255B6F" w14:textId="77777777" w:rsidR="00E16212" w:rsidRPr="00E16212" w:rsidRDefault="00E16212" w:rsidP="00E16212">
            <w:pPr>
              <w:rPr>
                <w:sz w:val="22"/>
                <w:szCs w:val="22"/>
              </w:rPr>
            </w:pPr>
            <w:r w:rsidRPr="00E16212">
              <w:rPr>
                <w:sz w:val="22"/>
                <w:szCs w:val="22"/>
              </w:rPr>
              <w:t xml:space="preserve"> -"-</w:t>
            </w:r>
          </w:p>
        </w:tc>
        <w:tc>
          <w:tcPr>
            <w:tcW w:w="1275" w:type="dxa"/>
            <w:noWrap/>
            <w:vAlign w:val="center"/>
            <w:hideMark/>
          </w:tcPr>
          <w:p w14:paraId="7C31A47C" w14:textId="77777777" w:rsidR="00E16212" w:rsidRPr="00E16212" w:rsidRDefault="00E16212" w:rsidP="00E16212">
            <w:pPr>
              <w:jc w:val="center"/>
              <w:rPr>
                <w:sz w:val="22"/>
                <w:szCs w:val="22"/>
              </w:rPr>
            </w:pPr>
            <w:r w:rsidRPr="00E16212">
              <w:rPr>
                <w:sz w:val="22"/>
                <w:szCs w:val="22"/>
              </w:rPr>
              <w:t>54 502,37</w:t>
            </w:r>
          </w:p>
        </w:tc>
        <w:tc>
          <w:tcPr>
            <w:tcW w:w="1459" w:type="dxa"/>
            <w:noWrap/>
            <w:vAlign w:val="center"/>
            <w:hideMark/>
          </w:tcPr>
          <w:p w14:paraId="17803038" w14:textId="77777777" w:rsidR="00E16212" w:rsidRPr="00E16212" w:rsidRDefault="00E16212" w:rsidP="00E16212">
            <w:pPr>
              <w:jc w:val="center"/>
              <w:rPr>
                <w:sz w:val="22"/>
                <w:szCs w:val="22"/>
              </w:rPr>
            </w:pPr>
            <w:r w:rsidRPr="00E16212">
              <w:rPr>
                <w:sz w:val="22"/>
                <w:szCs w:val="22"/>
              </w:rPr>
              <w:t>55 661,85</w:t>
            </w:r>
          </w:p>
        </w:tc>
        <w:tc>
          <w:tcPr>
            <w:tcW w:w="1238" w:type="dxa"/>
            <w:noWrap/>
            <w:vAlign w:val="center"/>
            <w:hideMark/>
          </w:tcPr>
          <w:p w14:paraId="2BC6A1E5" w14:textId="77777777" w:rsidR="00E16212" w:rsidRPr="00E16212" w:rsidRDefault="00E16212" w:rsidP="00E16212">
            <w:pPr>
              <w:jc w:val="center"/>
              <w:rPr>
                <w:sz w:val="22"/>
                <w:szCs w:val="22"/>
              </w:rPr>
            </w:pPr>
            <w:r w:rsidRPr="00E16212">
              <w:rPr>
                <w:sz w:val="22"/>
                <w:szCs w:val="22"/>
              </w:rPr>
              <w:t>54 502,37</w:t>
            </w:r>
          </w:p>
        </w:tc>
        <w:tc>
          <w:tcPr>
            <w:tcW w:w="1197" w:type="dxa"/>
            <w:noWrap/>
            <w:vAlign w:val="center"/>
            <w:hideMark/>
          </w:tcPr>
          <w:p w14:paraId="7E3DA7F4" w14:textId="77777777" w:rsidR="00E16212" w:rsidRPr="00E16212" w:rsidRDefault="00E16212" w:rsidP="00E16212">
            <w:pPr>
              <w:jc w:val="center"/>
              <w:rPr>
                <w:sz w:val="22"/>
                <w:szCs w:val="22"/>
              </w:rPr>
            </w:pPr>
            <w:r w:rsidRPr="00E16212">
              <w:rPr>
                <w:sz w:val="22"/>
                <w:szCs w:val="22"/>
              </w:rPr>
              <w:t>-1 159,48</w:t>
            </w:r>
          </w:p>
        </w:tc>
        <w:tc>
          <w:tcPr>
            <w:tcW w:w="1213" w:type="dxa"/>
            <w:noWrap/>
            <w:vAlign w:val="center"/>
            <w:hideMark/>
          </w:tcPr>
          <w:p w14:paraId="1E612CB6" w14:textId="77777777" w:rsidR="00E16212" w:rsidRPr="00E16212" w:rsidRDefault="00E16212" w:rsidP="00E16212">
            <w:pPr>
              <w:jc w:val="center"/>
              <w:rPr>
                <w:sz w:val="22"/>
                <w:szCs w:val="22"/>
              </w:rPr>
            </w:pPr>
            <w:r w:rsidRPr="00E16212">
              <w:rPr>
                <w:sz w:val="22"/>
                <w:szCs w:val="22"/>
              </w:rPr>
              <w:t>0,00</w:t>
            </w:r>
          </w:p>
        </w:tc>
      </w:tr>
      <w:tr w:rsidR="00E16212" w:rsidRPr="00E16212" w14:paraId="4A8B4709" w14:textId="77777777" w:rsidTr="009E53B0">
        <w:trPr>
          <w:trHeight w:val="295"/>
        </w:trPr>
        <w:tc>
          <w:tcPr>
            <w:tcW w:w="513" w:type="dxa"/>
            <w:noWrap/>
            <w:hideMark/>
          </w:tcPr>
          <w:p w14:paraId="53F6536C" w14:textId="77777777" w:rsidR="00E16212" w:rsidRPr="00E16212" w:rsidRDefault="00E16212" w:rsidP="00E16212">
            <w:pPr>
              <w:rPr>
                <w:sz w:val="22"/>
                <w:szCs w:val="22"/>
              </w:rPr>
            </w:pPr>
            <w:r w:rsidRPr="00E16212">
              <w:rPr>
                <w:sz w:val="22"/>
                <w:szCs w:val="22"/>
              </w:rPr>
              <w:t>6</w:t>
            </w:r>
          </w:p>
        </w:tc>
        <w:tc>
          <w:tcPr>
            <w:tcW w:w="2118" w:type="dxa"/>
            <w:noWrap/>
            <w:hideMark/>
          </w:tcPr>
          <w:p w14:paraId="2BEB47C1" w14:textId="77777777" w:rsidR="00E16212" w:rsidRPr="00E16212" w:rsidRDefault="00E16212" w:rsidP="00E16212">
            <w:pPr>
              <w:rPr>
                <w:bCs/>
                <w:sz w:val="22"/>
                <w:szCs w:val="22"/>
              </w:rPr>
            </w:pPr>
            <w:r w:rsidRPr="00E16212">
              <w:rPr>
                <w:bCs/>
                <w:sz w:val="22"/>
                <w:szCs w:val="22"/>
              </w:rPr>
              <w:t>Расходы по сомнительным долгам</w:t>
            </w:r>
          </w:p>
        </w:tc>
        <w:tc>
          <w:tcPr>
            <w:tcW w:w="615" w:type="dxa"/>
            <w:noWrap/>
            <w:hideMark/>
          </w:tcPr>
          <w:p w14:paraId="7C2C71B4" w14:textId="77777777" w:rsidR="00E16212" w:rsidRPr="00E16212" w:rsidRDefault="00E16212" w:rsidP="00E16212">
            <w:pPr>
              <w:rPr>
                <w:sz w:val="22"/>
                <w:szCs w:val="22"/>
              </w:rPr>
            </w:pPr>
            <w:r w:rsidRPr="00E16212">
              <w:rPr>
                <w:sz w:val="22"/>
                <w:szCs w:val="22"/>
              </w:rPr>
              <w:t xml:space="preserve"> -"-</w:t>
            </w:r>
          </w:p>
        </w:tc>
        <w:tc>
          <w:tcPr>
            <w:tcW w:w="1275" w:type="dxa"/>
            <w:noWrap/>
            <w:vAlign w:val="center"/>
            <w:hideMark/>
          </w:tcPr>
          <w:p w14:paraId="5013083E" w14:textId="77777777" w:rsidR="00E16212" w:rsidRPr="00E16212" w:rsidRDefault="00E16212" w:rsidP="00E16212">
            <w:pPr>
              <w:jc w:val="center"/>
              <w:rPr>
                <w:sz w:val="22"/>
                <w:szCs w:val="22"/>
              </w:rPr>
            </w:pPr>
            <w:r w:rsidRPr="00E16212">
              <w:rPr>
                <w:sz w:val="22"/>
                <w:szCs w:val="22"/>
              </w:rPr>
              <w:t>7 241,29</w:t>
            </w:r>
          </w:p>
        </w:tc>
        <w:tc>
          <w:tcPr>
            <w:tcW w:w="1459" w:type="dxa"/>
            <w:noWrap/>
            <w:vAlign w:val="center"/>
            <w:hideMark/>
          </w:tcPr>
          <w:p w14:paraId="05300420" w14:textId="77777777" w:rsidR="00E16212" w:rsidRPr="00E16212" w:rsidRDefault="00E16212" w:rsidP="00E16212">
            <w:pPr>
              <w:jc w:val="center"/>
              <w:rPr>
                <w:sz w:val="22"/>
                <w:szCs w:val="22"/>
              </w:rPr>
            </w:pPr>
            <w:r w:rsidRPr="00E16212">
              <w:rPr>
                <w:sz w:val="22"/>
                <w:szCs w:val="22"/>
              </w:rPr>
              <w:t>7 241,29</w:t>
            </w:r>
          </w:p>
        </w:tc>
        <w:tc>
          <w:tcPr>
            <w:tcW w:w="1238" w:type="dxa"/>
            <w:noWrap/>
            <w:vAlign w:val="center"/>
            <w:hideMark/>
          </w:tcPr>
          <w:p w14:paraId="1E1AEBAF" w14:textId="77777777" w:rsidR="00E16212" w:rsidRPr="00E16212" w:rsidRDefault="00E16212" w:rsidP="00E16212">
            <w:pPr>
              <w:jc w:val="center"/>
              <w:rPr>
                <w:sz w:val="22"/>
                <w:szCs w:val="22"/>
              </w:rPr>
            </w:pPr>
            <w:r w:rsidRPr="00E16212">
              <w:rPr>
                <w:sz w:val="22"/>
                <w:szCs w:val="22"/>
              </w:rPr>
              <w:t>7 241,29</w:t>
            </w:r>
          </w:p>
        </w:tc>
        <w:tc>
          <w:tcPr>
            <w:tcW w:w="1197" w:type="dxa"/>
            <w:noWrap/>
            <w:vAlign w:val="center"/>
            <w:hideMark/>
          </w:tcPr>
          <w:p w14:paraId="09D06AED" w14:textId="77777777" w:rsidR="00E16212" w:rsidRPr="00E16212" w:rsidRDefault="00E16212" w:rsidP="00E16212">
            <w:pPr>
              <w:jc w:val="center"/>
              <w:rPr>
                <w:sz w:val="22"/>
                <w:szCs w:val="22"/>
              </w:rPr>
            </w:pPr>
            <w:r w:rsidRPr="00E16212">
              <w:rPr>
                <w:sz w:val="22"/>
                <w:szCs w:val="22"/>
              </w:rPr>
              <w:t>0,00</w:t>
            </w:r>
          </w:p>
        </w:tc>
        <w:tc>
          <w:tcPr>
            <w:tcW w:w="1213" w:type="dxa"/>
            <w:noWrap/>
            <w:vAlign w:val="center"/>
            <w:hideMark/>
          </w:tcPr>
          <w:p w14:paraId="1BA2AB1D" w14:textId="77777777" w:rsidR="00E16212" w:rsidRPr="00E16212" w:rsidRDefault="00E16212" w:rsidP="00E16212">
            <w:pPr>
              <w:jc w:val="center"/>
              <w:rPr>
                <w:sz w:val="22"/>
                <w:szCs w:val="22"/>
              </w:rPr>
            </w:pPr>
            <w:r w:rsidRPr="00E16212">
              <w:rPr>
                <w:sz w:val="22"/>
                <w:szCs w:val="22"/>
              </w:rPr>
              <w:t>0,00</w:t>
            </w:r>
          </w:p>
        </w:tc>
      </w:tr>
      <w:tr w:rsidR="00E16212" w:rsidRPr="00E16212" w14:paraId="65BAAE76" w14:textId="77777777" w:rsidTr="009E53B0">
        <w:trPr>
          <w:trHeight w:val="633"/>
        </w:trPr>
        <w:tc>
          <w:tcPr>
            <w:tcW w:w="513" w:type="dxa"/>
            <w:noWrap/>
            <w:hideMark/>
          </w:tcPr>
          <w:p w14:paraId="5C30F364" w14:textId="77777777" w:rsidR="00E16212" w:rsidRPr="00E16212" w:rsidRDefault="00E16212" w:rsidP="00E16212">
            <w:pPr>
              <w:rPr>
                <w:sz w:val="22"/>
                <w:szCs w:val="22"/>
              </w:rPr>
            </w:pPr>
            <w:r w:rsidRPr="00E16212">
              <w:rPr>
                <w:sz w:val="22"/>
                <w:szCs w:val="22"/>
              </w:rPr>
              <w:t>7</w:t>
            </w:r>
          </w:p>
        </w:tc>
        <w:tc>
          <w:tcPr>
            <w:tcW w:w="2118" w:type="dxa"/>
            <w:hideMark/>
          </w:tcPr>
          <w:p w14:paraId="5CF63C56" w14:textId="77777777" w:rsidR="00E16212" w:rsidRPr="00E16212" w:rsidRDefault="00E16212" w:rsidP="00E16212">
            <w:pPr>
              <w:rPr>
                <w:bCs/>
                <w:sz w:val="22"/>
                <w:szCs w:val="22"/>
              </w:rPr>
            </w:pPr>
            <w:r w:rsidRPr="00E16212">
              <w:rPr>
                <w:bCs/>
                <w:sz w:val="22"/>
                <w:szCs w:val="22"/>
              </w:rPr>
              <w:t xml:space="preserve"> Амортизация основных средств и нематериальных активов</w:t>
            </w:r>
          </w:p>
        </w:tc>
        <w:tc>
          <w:tcPr>
            <w:tcW w:w="615" w:type="dxa"/>
            <w:noWrap/>
            <w:hideMark/>
          </w:tcPr>
          <w:p w14:paraId="6D75967E"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531B4527" w14:textId="77777777" w:rsidR="00E16212" w:rsidRPr="00E16212" w:rsidRDefault="00E16212" w:rsidP="00E16212">
            <w:pPr>
              <w:jc w:val="center"/>
              <w:rPr>
                <w:bCs/>
                <w:sz w:val="22"/>
                <w:szCs w:val="22"/>
              </w:rPr>
            </w:pPr>
            <w:r w:rsidRPr="00E16212">
              <w:rPr>
                <w:bCs/>
                <w:sz w:val="22"/>
                <w:szCs w:val="22"/>
              </w:rPr>
              <w:t>9 221,68</w:t>
            </w:r>
          </w:p>
        </w:tc>
        <w:tc>
          <w:tcPr>
            <w:tcW w:w="1459" w:type="dxa"/>
            <w:noWrap/>
            <w:vAlign w:val="center"/>
            <w:hideMark/>
          </w:tcPr>
          <w:p w14:paraId="5838B9DD" w14:textId="77777777" w:rsidR="00E16212" w:rsidRPr="00E16212" w:rsidRDefault="00E16212" w:rsidP="00E16212">
            <w:pPr>
              <w:jc w:val="center"/>
              <w:rPr>
                <w:szCs w:val="20"/>
              </w:rPr>
            </w:pPr>
            <w:r w:rsidRPr="00E16212">
              <w:rPr>
                <w:szCs w:val="20"/>
              </w:rPr>
              <w:t>12 623,36</w:t>
            </w:r>
          </w:p>
        </w:tc>
        <w:tc>
          <w:tcPr>
            <w:tcW w:w="1238" w:type="dxa"/>
            <w:noWrap/>
            <w:vAlign w:val="center"/>
            <w:hideMark/>
          </w:tcPr>
          <w:p w14:paraId="133F452E" w14:textId="77777777" w:rsidR="00E16212" w:rsidRPr="00E16212" w:rsidRDefault="00E16212" w:rsidP="00E16212">
            <w:pPr>
              <w:jc w:val="center"/>
              <w:rPr>
                <w:szCs w:val="20"/>
              </w:rPr>
            </w:pPr>
            <w:r w:rsidRPr="00E16212">
              <w:rPr>
                <w:szCs w:val="20"/>
              </w:rPr>
              <w:t>12 623,36</w:t>
            </w:r>
          </w:p>
        </w:tc>
        <w:tc>
          <w:tcPr>
            <w:tcW w:w="1197" w:type="dxa"/>
            <w:noWrap/>
            <w:vAlign w:val="center"/>
            <w:hideMark/>
          </w:tcPr>
          <w:p w14:paraId="7D4DACC8" w14:textId="77777777" w:rsidR="00E16212" w:rsidRPr="00E16212" w:rsidRDefault="00E16212" w:rsidP="00E16212">
            <w:pPr>
              <w:jc w:val="center"/>
              <w:rPr>
                <w:szCs w:val="20"/>
              </w:rPr>
            </w:pPr>
            <w:r w:rsidRPr="00E16212">
              <w:rPr>
                <w:szCs w:val="20"/>
              </w:rPr>
              <w:t>0,00</w:t>
            </w:r>
          </w:p>
        </w:tc>
        <w:tc>
          <w:tcPr>
            <w:tcW w:w="1213" w:type="dxa"/>
            <w:noWrap/>
            <w:vAlign w:val="center"/>
            <w:hideMark/>
          </w:tcPr>
          <w:p w14:paraId="27EA61E7" w14:textId="77777777" w:rsidR="00E16212" w:rsidRPr="00E16212" w:rsidRDefault="00E16212" w:rsidP="00E16212">
            <w:pPr>
              <w:jc w:val="center"/>
              <w:rPr>
                <w:szCs w:val="20"/>
              </w:rPr>
            </w:pPr>
            <w:r w:rsidRPr="00E16212">
              <w:rPr>
                <w:szCs w:val="20"/>
              </w:rPr>
              <w:t>36,89</w:t>
            </w:r>
          </w:p>
        </w:tc>
      </w:tr>
      <w:tr w:rsidR="00E16212" w:rsidRPr="00E16212" w14:paraId="7952AF77" w14:textId="77777777" w:rsidTr="009E53B0">
        <w:trPr>
          <w:trHeight w:val="524"/>
        </w:trPr>
        <w:tc>
          <w:tcPr>
            <w:tcW w:w="513" w:type="dxa"/>
            <w:noWrap/>
            <w:hideMark/>
          </w:tcPr>
          <w:p w14:paraId="45C3D303" w14:textId="77777777" w:rsidR="00E16212" w:rsidRPr="00E16212" w:rsidRDefault="00E16212" w:rsidP="00E16212">
            <w:pPr>
              <w:rPr>
                <w:sz w:val="22"/>
                <w:szCs w:val="22"/>
              </w:rPr>
            </w:pPr>
            <w:r w:rsidRPr="00E16212">
              <w:rPr>
                <w:sz w:val="22"/>
                <w:szCs w:val="22"/>
              </w:rPr>
              <w:t>8</w:t>
            </w:r>
          </w:p>
        </w:tc>
        <w:tc>
          <w:tcPr>
            <w:tcW w:w="2118" w:type="dxa"/>
            <w:hideMark/>
          </w:tcPr>
          <w:p w14:paraId="0482F462" w14:textId="77777777" w:rsidR="00E16212" w:rsidRPr="00E16212" w:rsidRDefault="00E16212" w:rsidP="00E16212">
            <w:pPr>
              <w:rPr>
                <w:bCs/>
                <w:sz w:val="22"/>
                <w:szCs w:val="22"/>
              </w:rPr>
            </w:pPr>
            <w:r w:rsidRPr="00E16212">
              <w:rPr>
                <w:bCs/>
                <w:sz w:val="22"/>
                <w:szCs w:val="22"/>
              </w:rPr>
              <w:t xml:space="preserve"> Расходы на выплаты по договорам займа и кредитным договорам</w:t>
            </w:r>
          </w:p>
        </w:tc>
        <w:tc>
          <w:tcPr>
            <w:tcW w:w="615" w:type="dxa"/>
            <w:noWrap/>
            <w:hideMark/>
          </w:tcPr>
          <w:p w14:paraId="2EE6025C"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48F54416" w14:textId="77777777" w:rsidR="00E16212" w:rsidRPr="00E16212" w:rsidRDefault="00E16212" w:rsidP="00E16212">
            <w:pPr>
              <w:jc w:val="center"/>
              <w:rPr>
                <w:bCs/>
                <w:sz w:val="22"/>
                <w:szCs w:val="22"/>
              </w:rPr>
            </w:pPr>
            <w:r w:rsidRPr="00E16212">
              <w:rPr>
                <w:bCs/>
                <w:sz w:val="22"/>
                <w:szCs w:val="22"/>
              </w:rPr>
              <w:t>0,00</w:t>
            </w:r>
          </w:p>
        </w:tc>
        <w:tc>
          <w:tcPr>
            <w:tcW w:w="1459" w:type="dxa"/>
            <w:noWrap/>
            <w:vAlign w:val="center"/>
            <w:hideMark/>
          </w:tcPr>
          <w:p w14:paraId="0441D078" w14:textId="77777777" w:rsidR="00E16212" w:rsidRPr="00E16212" w:rsidRDefault="00E16212" w:rsidP="00E16212">
            <w:pPr>
              <w:jc w:val="center"/>
              <w:rPr>
                <w:bCs/>
                <w:sz w:val="22"/>
                <w:szCs w:val="22"/>
              </w:rPr>
            </w:pPr>
            <w:r w:rsidRPr="00E16212">
              <w:rPr>
                <w:bCs/>
                <w:sz w:val="22"/>
                <w:szCs w:val="22"/>
              </w:rPr>
              <w:t>0,00</w:t>
            </w:r>
          </w:p>
        </w:tc>
        <w:tc>
          <w:tcPr>
            <w:tcW w:w="1238" w:type="dxa"/>
            <w:noWrap/>
            <w:vAlign w:val="center"/>
            <w:hideMark/>
          </w:tcPr>
          <w:p w14:paraId="6BE74237" w14:textId="77777777" w:rsidR="00E16212" w:rsidRPr="00E16212" w:rsidRDefault="00E16212" w:rsidP="00E16212">
            <w:pPr>
              <w:jc w:val="center"/>
              <w:rPr>
                <w:bCs/>
                <w:sz w:val="22"/>
                <w:szCs w:val="22"/>
              </w:rPr>
            </w:pPr>
            <w:r w:rsidRPr="00E16212">
              <w:rPr>
                <w:bCs/>
                <w:sz w:val="22"/>
                <w:szCs w:val="22"/>
              </w:rPr>
              <w:t>0,00</w:t>
            </w:r>
          </w:p>
        </w:tc>
        <w:tc>
          <w:tcPr>
            <w:tcW w:w="1197" w:type="dxa"/>
            <w:noWrap/>
            <w:vAlign w:val="center"/>
            <w:hideMark/>
          </w:tcPr>
          <w:p w14:paraId="21E421C8" w14:textId="77777777" w:rsidR="00E16212" w:rsidRPr="00E16212" w:rsidRDefault="00E16212" w:rsidP="00E16212">
            <w:pPr>
              <w:jc w:val="center"/>
              <w:rPr>
                <w:bCs/>
                <w:sz w:val="22"/>
                <w:szCs w:val="22"/>
              </w:rPr>
            </w:pPr>
            <w:r w:rsidRPr="00E16212">
              <w:rPr>
                <w:bCs/>
                <w:sz w:val="22"/>
                <w:szCs w:val="22"/>
              </w:rPr>
              <w:t>0,00</w:t>
            </w:r>
          </w:p>
        </w:tc>
        <w:tc>
          <w:tcPr>
            <w:tcW w:w="1213" w:type="dxa"/>
            <w:noWrap/>
            <w:vAlign w:val="center"/>
            <w:hideMark/>
          </w:tcPr>
          <w:p w14:paraId="47F0BB6A" w14:textId="77777777" w:rsidR="00E16212" w:rsidRPr="00E16212" w:rsidRDefault="00E16212" w:rsidP="00E16212">
            <w:pPr>
              <w:jc w:val="center"/>
              <w:rPr>
                <w:bCs/>
                <w:sz w:val="22"/>
                <w:szCs w:val="22"/>
              </w:rPr>
            </w:pPr>
            <w:r w:rsidRPr="00E16212">
              <w:rPr>
                <w:bCs/>
                <w:sz w:val="22"/>
                <w:szCs w:val="22"/>
              </w:rPr>
              <w:t>0,00</w:t>
            </w:r>
          </w:p>
        </w:tc>
      </w:tr>
      <w:tr w:rsidR="00E16212" w:rsidRPr="00E16212" w14:paraId="08B60625" w14:textId="77777777" w:rsidTr="009E53B0">
        <w:trPr>
          <w:trHeight w:val="663"/>
        </w:trPr>
        <w:tc>
          <w:tcPr>
            <w:tcW w:w="513" w:type="dxa"/>
            <w:noWrap/>
            <w:hideMark/>
          </w:tcPr>
          <w:p w14:paraId="74225FE3" w14:textId="77777777" w:rsidR="00E16212" w:rsidRPr="00E16212" w:rsidRDefault="00E16212" w:rsidP="00E16212">
            <w:pPr>
              <w:rPr>
                <w:sz w:val="22"/>
                <w:szCs w:val="22"/>
              </w:rPr>
            </w:pPr>
            <w:r w:rsidRPr="00E16212">
              <w:rPr>
                <w:sz w:val="22"/>
                <w:szCs w:val="22"/>
              </w:rPr>
              <w:t>9</w:t>
            </w:r>
          </w:p>
        </w:tc>
        <w:tc>
          <w:tcPr>
            <w:tcW w:w="2118" w:type="dxa"/>
            <w:hideMark/>
          </w:tcPr>
          <w:p w14:paraId="65C58AD0" w14:textId="77777777" w:rsidR="00E16212" w:rsidRPr="00E16212" w:rsidRDefault="00E16212" w:rsidP="00E16212">
            <w:pPr>
              <w:rPr>
                <w:bCs/>
                <w:sz w:val="22"/>
                <w:szCs w:val="22"/>
              </w:rPr>
            </w:pPr>
            <w:r w:rsidRPr="00E16212">
              <w:rPr>
                <w:bCs/>
                <w:sz w:val="22"/>
                <w:szCs w:val="22"/>
              </w:rPr>
              <w:t xml:space="preserve"> Расходы, связанные с подключением объектов заявителей</w:t>
            </w:r>
          </w:p>
        </w:tc>
        <w:tc>
          <w:tcPr>
            <w:tcW w:w="615" w:type="dxa"/>
            <w:noWrap/>
            <w:hideMark/>
          </w:tcPr>
          <w:p w14:paraId="666B376F"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3A3A906A" w14:textId="77777777" w:rsidR="00E16212" w:rsidRPr="00E16212" w:rsidRDefault="00E16212" w:rsidP="00E16212">
            <w:pPr>
              <w:jc w:val="center"/>
              <w:rPr>
                <w:bCs/>
                <w:sz w:val="22"/>
                <w:szCs w:val="22"/>
              </w:rPr>
            </w:pPr>
            <w:r w:rsidRPr="00E16212">
              <w:rPr>
                <w:bCs/>
                <w:sz w:val="22"/>
                <w:szCs w:val="22"/>
              </w:rPr>
              <w:t>0,00</w:t>
            </w:r>
          </w:p>
        </w:tc>
        <w:tc>
          <w:tcPr>
            <w:tcW w:w="1459" w:type="dxa"/>
            <w:noWrap/>
            <w:vAlign w:val="center"/>
            <w:hideMark/>
          </w:tcPr>
          <w:p w14:paraId="73C30C58" w14:textId="77777777" w:rsidR="00E16212" w:rsidRPr="00E16212" w:rsidRDefault="00E16212" w:rsidP="00E16212">
            <w:pPr>
              <w:jc w:val="center"/>
              <w:rPr>
                <w:bCs/>
                <w:sz w:val="22"/>
                <w:szCs w:val="22"/>
              </w:rPr>
            </w:pPr>
            <w:r w:rsidRPr="00E16212">
              <w:rPr>
                <w:bCs/>
                <w:sz w:val="22"/>
                <w:szCs w:val="22"/>
              </w:rPr>
              <w:t>0,00</w:t>
            </w:r>
          </w:p>
        </w:tc>
        <w:tc>
          <w:tcPr>
            <w:tcW w:w="1238" w:type="dxa"/>
            <w:noWrap/>
            <w:vAlign w:val="center"/>
            <w:hideMark/>
          </w:tcPr>
          <w:p w14:paraId="1CBD8402" w14:textId="77777777" w:rsidR="00E16212" w:rsidRPr="00E16212" w:rsidRDefault="00E16212" w:rsidP="00E16212">
            <w:pPr>
              <w:jc w:val="center"/>
              <w:rPr>
                <w:szCs w:val="20"/>
              </w:rPr>
            </w:pPr>
            <w:r w:rsidRPr="00E16212">
              <w:rPr>
                <w:szCs w:val="20"/>
              </w:rPr>
              <w:t>0,00</w:t>
            </w:r>
          </w:p>
        </w:tc>
        <w:tc>
          <w:tcPr>
            <w:tcW w:w="1197" w:type="dxa"/>
            <w:noWrap/>
            <w:vAlign w:val="center"/>
            <w:hideMark/>
          </w:tcPr>
          <w:p w14:paraId="2D7DF3E7" w14:textId="77777777" w:rsidR="00E16212" w:rsidRPr="00E16212" w:rsidRDefault="00E16212" w:rsidP="00E16212">
            <w:pPr>
              <w:jc w:val="center"/>
              <w:rPr>
                <w:szCs w:val="20"/>
              </w:rPr>
            </w:pPr>
            <w:r w:rsidRPr="00E16212">
              <w:rPr>
                <w:szCs w:val="20"/>
              </w:rPr>
              <w:t>0,00</w:t>
            </w:r>
          </w:p>
        </w:tc>
        <w:tc>
          <w:tcPr>
            <w:tcW w:w="1213" w:type="dxa"/>
            <w:noWrap/>
            <w:vAlign w:val="center"/>
            <w:hideMark/>
          </w:tcPr>
          <w:p w14:paraId="5402C114" w14:textId="77777777" w:rsidR="00E16212" w:rsidRPr="00E16212" w:rsidRDefault="00E16212" w:rsidP="00E16212">
            <w:pPr>
              <w:jc w:val="center"/>
              <w:rPr>
                <w:szCs w:val="20"/>
              </w:rPr>
            </w:pPr>
            <w:r w:rsidRPr="00E16212">
              <w:rPr>
                <w:szCs w:val="20"/>
              </w:rPr>
              <w:t>0,00</w:t>
            </w:r>
          </w:p>
        </w:tc>
      </w:tr>
      <w:tr w:rsidR="00E16212" w:rsidRPr="00E16212" w14:paraId="1D3D759A" w14:textId="77777777" w:rsidTr="009E53B0">
        <w:trPr>
          <w:trHeight w:val="648"/>
        </w:trPr>
        <w:tc>
          <w:tcPr>
            <w:tcW w:w="513" w:type="dxa"/>
            <w:noWrap/>
            <w:hideMark/>
          </w:tcPr>
          <w:p w14:paraId="4A165FCE" w14:textId="77777777" w:rsidR="00E16212" w:rsidRPr="00E16212" w:rsidRDefault="00E16212" w:rsidP="00E16212">
            <w:pPr>
              <w:rPr>
                <w:sz w:val="22"/>
                <w:szCs w:val="22"/>
              </w:rPr>
            </w:pPr>
            <w:r w:rsidRPr="00E16212">
              <w:rPr>
                <w:sz w:val="22"/>
                <w:szCs w:val="22"/>
              </w:rPr>
              <w:t>10</w:t>
            </w:r>
          </w:p>
        </w:tc>
        <w:tc>
          <w:tcPr>
            <w:tcW w:w="2118" w:type="dxa"/>
            <w:hideMark/>
          </w:tcPr>
          <w:p w14:paraId="57663BAD" w14:textId="77777777" w:rsidR="00E16212" w:rsidRPr="00E16212" w:rsidRDefault="00E16212" w:rsidP="00E16212">
            <w:pPr>
              <w:rPr>
                <w:bCs/>
                <w:sz w:val="22"/>
                <w:szCs w:val="22"/>
              </w:rPr>
            </w:pPr>
            <w:r w:rsidRPr="00E16212">
              <w:rPr>
                <w:bCs/>
                <w:sz w:val="22"/>
                <w:szCs w:val="22"/>
              </w:rPr>
              <w:t xml:space="preserve"> Плата за выбросы и сбросы загрязняющих веществ (сверх нормативов) </w:t>
            </w:r>
          </w:p>
        </w:tc>
        <w:tc>
          <w:tcPr>
            <w:tcW w:w="615" w:type="dxa"/>
            <w:noWrap/>
            <w:hideMark/>
          </w:tcPr>
          <w:p w14:paraId="080C2D86"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563B20B4" w14:textId="77777777" w:rsidR="00E16212" w:rsidRPr="00E16212" w:rsidRDefault="00E16212" w:rsidP="00E16212">
            <w:pPr>
              <w:jc w:val="center"/>
              <w:rPr>
                <w:bCs/>
                <w:sz w:val="22"/>
                <w:szCs w:val="22"/>
              </w:rPr>
            </w:pPr>
            <w:r w:rsidRPr="00E16212">
              <w:rPr>
                <w:bCs/>
                <w:sz w:val="22"/>
                <w:szCs w:val="22"/>
              </w:rPr>
              <w:t>0,00</w:t>
            </w:r>
          </w:p>
        </w:tc>
        <w:tc>
          <w:tcPr>
            <w:tcW w:w="1459" w:type="dxa"/>
            <w:noWrap/>
            <w:vAlign w:val="center"/>
            <w:hideMark/>
          </w:tcPr>
          <w:p w14:paraId="35628DFB" w14:textId="77777777" w:rsidR="00E16212" w:rsidRPr="00E16212" w:rsidRDefault="00E16212" w:rsidP="00E16212">
            <w:pPr>
              <w:jc w:val="center"/>
              <w:rPr>
                <w:bCs/>
                <w:sz w:val="22"/>
                <w:szCs w:val="22"/>
              </w:rPr>
            </w:pPr>
            <w:r w:rsidRPr="00E16212">
              <w:rPr>
                <w:bCs/>
                <w:sz w:val="22"/>
                <w:szCs w:val="22"/>
              </w:rPr>
              <w:t>0,00</w:t>
            </w:r>
          </w:p>
        </w:tc>
        <w:tc>
          <w:tcPr>
            <w:tcW w:w="1238" w:type="dxa"/>
            <w:noWrap/>
            <w:vAlign w:val="center"/>
            <w:hideMark/>
          </w:tcPr>
          <w:p w14:paraId="20EDA1F0" w14:textId="77777777" w:rsidR="00E16212" w:rsidRPr="00E16212" w:rsidRDefault="00E16212" w:rsidP="00E16212">
            <w:pPr>
              <w:jc w:val="center"/>
              <w:rPr>
                <w:szCs w:val="20"/>
              </w:rPr>
            </w:pPr>
            <w:r w:rsidRPr="00E16212">
              <w:rPr>
                <w:bCs/>
                <w:sz w:val="22"/>
                <w:szCs w:val="22"/>
              </w:rPr>
              <w:t>0,00</w:t>
            </w:r>
          </w:p>
        </w:tc>
        <w:tc>
          <w:tcPr>
            <w:tcW w:w="1197" w:type="dxa"/>
            <w:noWrap/>
            <w:vAlign w:val="center"/>
            <w:hideMark/>
          </w:tcPr>
          <w:p w14:paraId="576A402A" w14:textId="77777777" w:rsidR="00E16212" w:rsidRPr="00E16212" w:rsidRDefault="00E16212" w:rsidP="00E16212">
            <w:pPr>
              <w:jc w:val="center"/>
              <w:rPr>
                <w:szCs w:val="20"/>
              </w:rPr>
            </w:pPr>
            <w:r w:rsidRPr="00E16212">
              <w:rPr>
                <w:bCs/>
                <w:sz w:val="22"/>
                <w:szCs w:val="22"/>
              </w:rPr>
              <w:t>0,00</w:t>
            </w:r>
          </w:p>
        </w:tc>
        <w:tc>
          <w:tcPr>
            <w:tcW w:w="1213" w:type="dxa"/>
            <w:noWrap/>
            <w:vAlign w:val="center"/>
            <w:hideMark/>
          </w:tcPr>
          <w:p w14:paraId="222C6C24" w14:textId="77777777" w:rsidR="00E16212" w:rsidRPr="00E16212" w:rsidRDefault="00E16212" w:rsidP="00E16212">
            <w:pPr>
              <w:jc w:val="center"/>
              <w:rPr>
                <w:szCs w:val="20"/>
              </w:rPr>
            </w:pPr>
            <w:r w:rsidRPr="00E16212">
              <w:rPr>
                <w:bCs/>
                <w:sz w:val="22"/>
                <w:szCs w:val="22"/>
              </w:rPr>
              <w:t>0,00</w:t>
            </w:r>
          </w:p>
        </w:tc>
      </w:tr>
      <w:tr w:rsidR="00E16212" w:rsidRPr="00E16212" w14:paraId="4F850B8A" w14:textId="77777777" w:rsidTr="009E53B0">
        <w:trPr>
          <w:trHeight w:val="246"/>
        </w:trPr>
        <w:tc>
          <w:tcPr>
            <w:tcW w:w="513" w:type="dxa"/>
            <w:noWrap/>
            <w:hideMark/>
          </w:tcPr>
          <w:p w14:paraId="59D54439" w14:textId="77777777" w:rsidR="00E16212" w:rsidRPr="00E16212" w:rsidRDefault="00E16212" w:rsidP="00E16212">
            <w:pPr>
              <w:rPr>
                <w:sz w:val="22"/>
                <w:szCs w:val="22"/>
              </w:rPr>
            </w:pPr>
            <w:r w:rsidRPr="00E16212">
              <w:rPr>
                <w:sz w:val="22"/>
                <w:szCs w:val="22"/>
              </w:rPr>
              <w:t>11</w:t>
            </w:r>
          </w:p>
        </w:tc>
        <w:tc>
          <w:tcPr>
            <w:tcW w:w="2118" w:type="dxa"/>
            <w:hideMark/>
          </w:tcPr>
          <w:p w14:paraId="65A73026" w14:textId="77777777" w:rsidR="00E16212" w:rsidRPr="00E16212" w:rsidRDefault="00E16212" w:rsidP="00E16212">
            <w:pPr>
              <w:rPr>
                <w:bCs/>
                <w:sz w:val="22"/>
                <w:szCs w:val="22"/>
              </w:rPr>
            </w:pPr>
            <w:r w:rsidRPr="00E16212">
              <w:rPr>
                <w:bCs/>
                <w:sz w:val="22"/>
                <w:szCs w:val="22"/>
              </w:rPr>
              <w:t xml:space="preserve"> Налог на прибыль</w:t>
            </w:r>
          </w:p>
        </w:tc>
        <w:tc>
          <w:tcPr>
            <w:tcW w:w="615" w:type="dxa"/>
            <w:noWrap/>
            <w:hideMark/>
          </w:tcPr>
          <w:p w14:paraId="59EEFBCB"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403E7A5B" w14:textId="77777777" w:rsidR="00E16212" w:rsidRPr="00E16212" w:rsidRDefault="00E16212" w:rsidP="00E16212">
            <w:pPr>
              <w:jc w:val="center"/>
              <w:rPr>
                <w:bCs/>
                <w:sz w:val="22"/>
                <w:szCs w:val="22"/>
              </w:rPr>
            </w:pPr>
            <w:r w:rsidRPr="00E16212">
              <w:rPr>
                <w:bCs/>
                <w:sz w:val="22"/>
                <w:szCs w:val="22"/>
              </w:rPr>
              <w:t>7 821,37</w:t>
            </w:r>
          </w:p>
        </w:tc>
        <w:tc>
          <w:tcPr>
            <w:tcW w:w="1459" w:type="dxa"/>
            <w:noWrap/>
            <w:vAlign w:val="center"/>
            <w:hideMark/>
          </w:tcPr>
          <w:p w14:paraId="37E8C635" w14:textId="77777777" w:rsidR="00E16212" w:rsidRPr="00E16212" w:rsidRDefault="00E16212" w:rsidP="00E16212">
            <w:pPr>
              <w:jc w:val="center"/>
              <w:rPr>
                <w:sz w:val="22"/>
                <w:szCs w:val="22"/>
              </w:rPr>
            </w:pPr>
            <w:r w:rsidRPr="00E16212">
              <w:rPr>
                <w:sz w:val="22"/>
                <w:szCs w:val="22"/>
              </w:rPr>
              <w:t>1 000,00</w:t>
            </w:r>
          </w:p>
        </w:tc>
        <w:tc>
          <w:tcPr>
            <w:tcW w:w="1238" w:type="dxa"/>
            <w:noWrap/>
            <w:vAlign w:val="center"/>
            <w:hideMark/>
          </w:tcPr>
          <w:p w14:paraId="7808AE3A" w14:textId="77777777" w:rsidR="00E16212" w:rsidRPr="00E16212" w:rsidRDefault="00E16212" w:rsidP="00E16212">
            <w:pPr>
              <w:jc w:val="center"/>
              <w:rPr>
                <w:sz w:val="22"/>
                <w:szCs w:val="22"/>
              </w:rPr>
            </w:pPr>
            <w:r w:rsidRPr="00E16212">
              <w:rPr>
                <w:sz w:val="22"/>
                <w:szCs w:val="22"/>
              </w:rPr>
              <w:t>0,00</w:t>
            </w:r>
          </w:p>
        </w:tc>
        <w:tc>
          <w:tcPr>
            <w:tcW w:w="1197" w:type="dxa"/>
            <w:noWrap/>
            <w:vAlign w:val="center"/>
            <w:hideMark/>
          </w:tcPr>
          <w:p w14:paraId="0010D226" w14:textId="77777777" w:rsidR="00E16212" w:rsidRPr="00E16212" w:rsidRDefault="00E16212" w:rsidP="00E16212">
            <w:pPr>
              <w:jc w:val="center"/>
              <w:rPr>
                <w:sz w:val="22"/>
                <w:szCs w:val="22"/>
              </w:rPr>
            </w:pPr>
            <w:r w:rsidRPr="00E16212">
              <w:rPr>
                <w:sz w:val="22"/>
                <w:szCs w:val="22"/>
              </w:rPr>
              <w:t>-1 000,00</w:t>
            </w:r>
          </w:p>
        </w:tc>
        <w:tc>
          <w:tcPr>
            <w:tcW w:w="1213" w:type="dxa"/>
            <w:noWrap/>
            <w:vAlign w:val="center"/>
            <w:hideMark/>
          </w:tcPr>
          <w:p w14:paraId="205A9EA6" w14:textId="77777777" w:rsidR="00E16212" w:rsidRPr="00E16212" w:rsidRDefault="00E16212" w:rsidP="00E16212">
            <w:pPr>
              <w:jc w:val="center"/>
              <w:rPr>
                <w:sz w:val="22"/>
                <w:szCs w:val="22"/>
              </w:rPr>
            </w:pPr>
            <w:r w:rsidRPr="00E16212">
              <w:rPr>
                <w:sz w:val="22"/>
                <w:szCs w:val="22"/>
              </w:rPr>
              <w:t>-100,00</w:t>
            </w:r>
          </w:p>
        </w:tc>
      </w:tr>
      <w:tr w:rsidR="00E16212" w:rsidRPr="00E16212" w14:paraId="5A388111" w14:textId="77777777" w:rsidTr="009E53B0">
        <w:trPr>
          <w:trHeight w:val="308"/>
        </w:trPr>
        <w:tc>
          <w:tcPr>
            <w:tcW w:w="513" w:type="dxa"/>
            <w:noWrap/>
            <w:hideMark/>
          </w:tcPr>
          <w:p w14:paraId="3E188E51" w14:textId="77777777" w:rsidR="00E16212" w:rsidRPr="00E16212" w:rsidRDefault="00E16212" w:rsidP="00E16212">
            <w:pPr>
              <w:rPr>
                <w:sz w:val="22"/>
                <w:szCs w:val="22"/>
              </w:rPr>
            </w:pPr>
            <w:r w:rsidRPr="00E16212">
              <w:rPr>
                <w:sz w:val="22"/>
                <w:szCs w:val="22"/>
              </w:rPr>
              <w:t>12</w:t>
            </w:r>
          </w:p>
        </w:tc>
        <w:tc>
          <w:tcPr>
            <w:tcW w:w="2118" w:type="dxa"/>
            <w:noWrap/>
            <w:hideMark/>
          </w:tcPr>
          <w:p w14:paraId="4F188374" w14:textId="77777777" w:rsidR="00E16212" w:rsidRPr="00E16212" w:rsidRDefault="00E16212" w:rsidP="00E16212">
            <w:pPr>
              <w:rPr>
                <w:bCs/>
                <w:sz w:val="22"/>
                <w:szCs w:val="22"/>
              </w:rPr>
            </w:pPr>
            <w:r w:rsidRPr="00E16212">
              <w:rPr>
                <w:bCs/>
                <w:sz w:val="22"/>
                <w:szCs w:val="22"/>
              </w:rPr>
              <w:t xml:space="preserve"> ИТОГО (неподконтрольные расходы) </w:t>
            </w:r>
          </w:p>
        </w:tc>
        <w:tc>
          <w:tcPr>
            <w:tcW w:w="615" w:type="dxa"/>
            <w:noWrap/>
            <w:hideMark/>
          </w:tcPr>
          <w:p w14:paraId="7A77E4A9" w14:textId="77777777" w:rsidR="00E16212" w:rsidRPr="00E16212" w:rsidRDefault="00E16212" w:rsidP="00E16212">
            <w:pPr>
              <w:rPr>
                <w:bCs/>
                <w:sz w:val="22"/>
                <w:szCs w:val="22"/>
              </w:rPr>
            </w:pPr>
            <w:r w:rsidRPr="00E16212">
              <w:rPr>
                <w:bCs/>
                <w:sz w:val="22"/>
                <w:szCs w:val="22"/>
              </w:rPr>
              <w:t> </w:t>
            </w:r>
          </w:p>
          <w:p w14:paraId="648C1A55" w14:textId="77777777" w:rsidR="00E16212" w:rsidRPr="00E16212" w:rsidRDefault="00E16212" w:rsidP="00E16212">
            <w:pPr>
              <w:rPr>
                <w:bCs/>
                <w:sz w:val="22"/>
                <w:szCs w:val="22"/>
              </w:rPr>
            </w:pPr>
            <w:r w:rsidRPr="00E16212">
              <w:rPr>
                <w:bCs/>
                <w:sz w:val="22"/>
                <w:szCs w:val="22"/>
              </w:rPr>
              <w:t>т.р.</w:t>
            </w:r>
          </w:p>
        </w:tc>
        <w:tc>
          <w:tcPr>
            <w:tcW w:w="1275" w:type="dxa"/>
            <w:noWrap/>
            <w:vAlign w:val="center"/>
            <w:hideMark/>
          </w:tcPr>
          <w:p w14:paraId="6DDB214B" w14:textId="77777777" w:rsidR="00E16212" w:rsidRPr="00E16212" w:rsidRDefault="00E16212" w:rsidP="00E16212">
            <w:pPr>
              <w:jc w:val="center"/>
              <w:rPr>
                <w:bCs/>
                <w:sz w:val="22"/>
                <w:szCs w:val="22"/>
              </w:rPr>
            </w:pPr>
            <w:r w:rsidRPr="00E16212">
              <w:rPr>
                <w:bCs/>
                <w:sz w:val="22"/>
                <w:szCs w:val="22"/>
              </w:rPr>
              <w:t>103 308,72</w:t>
            </w:r>
          </w:p>
        </w:tc>
        <w:tc>
          <w:tcPr>
            <w:tcW w:w="1459" w:type="dxa"/>
            <w:noWrap/>
            <w:vAlign w:val="center"/>
            <w:hideMark/>
          </w:tcPr>
          <w:p w14:paraId="0A99221A" w14:textId="77777777" w:rsidR="00E16212" w:rsidRPr="00E16212" w:rsidRDefault="00E16212" w:rsidP="00E16212">
            <w:pPr>
              <w:jc w:val="center"/>
              <w:rPr>
                <w:sz w:val="22"/>
                <w:szCs w:val="22"/>
              </w:rPr>
            </w:pPr>
            <w:r w:rsidRPr="00E16212">
              <w:rPr>
                <w:sz w:val="22"/>
                <w:szCs w:val="22"/>
              </w:rPr>
              <w:t>106 072,72</w:t>
            </w:r>
          </w:p>
        </w:tc>
        <w:tc>
          <w:tcPr>
            <w:tcW w:w="1238" w:type="dxa"/>
            <w:noWrap/>
            <w:vAlign w:val="center"/>
            <w:hideMark/>
          </w:tcPr>
          <w:p w14:paraId="2FBDE9A2" w14:textId="77777777" w:rsidR="00E16212" w:rsidRPr="00E16212" w:rsidRDefault="00E16212" w:rsidP="00E16212">
            <w:pPr>
              <w:jc w:val="center"/>
              <w:rPr>
                <w:sz w:val="22"/>
                <w:szCs w:val="22"/>
              </w:rPr>
            </w:pPr>
            <w:r w:rsidRPr="00E16212">
              <w:rPr>
                <w:sz w:val="22"/>
                <w:szCs w:val="22"/>
              </w:rPr>
              <w:t>103 314,91</w:t>
            </w:r>
          </w:p>
        </w:tc>
        <w:tc>
          <w:tcPr>
            <w:tcW w:w="1197" w:type="dxa"/>
            <w:noWrap/>
            <w:vAlign w:val="center"/>
            <w:hideMark/>
          </w:tcPr>
          <w:p w14:paraId="23B8A972" w14:textId="77777777" w:rsidR="00E16212" w:rsidRPr="00E16212" w:rsidRDefault="00E16212" w:rsidP="00E16212">
            <w:pPr>
              <w:jc w:val="center"/>
              <w:rPr>
                <w:sz w:val="22"/>
                <w:szCs w:val="22"/>
              </w:rPr>
            </w:pPr>
            <w:r w:rsidRPr="00E16212">
              <w:rPr>
                <w:sz w:val="22"/>
                <w:szCs w:val="22"/>
              </w:rPr>
              <w:t>-2 757,82</w:t>
            </w:r>
          </w:p>
        </w:tc>
        <w:tc>
          <w:tcPr>
            <w:tcW w:w="1213" w:type="dxa"/>
            <w:noWrap/>
            <w:vAlign w:val="center"/>
            <w:hideMark/>
          </w:tcPr>
          <w:p w14:paraId="7E4939BA" w14:textId="77777777" w:rsidR="00E16212" w:rsidRPr="00E16212" w:rsidRDefault="00E16212" w:rsidP="00E16212">
            <w:pPr>
              <w:jc w:val="center"/>
              <w:rPr>
                <w:sz w:val="22"/>
                <w:szCs w:val="22"/>
              </w:rPr>
            </w:pPr>
            <w:r w:rsidRPr="00E16212">
              <w:rPr>
                <w:sz w:val="22"/>
                <w:szCs w:val="22"/>
              </w:rPr>
              <w:t>0,01</w:t>
            </w:r>
          </w:p>
        </w:tc>
      </w:tr>
    </w:tbl>
    <w:p w14:paraId="44BC439D" w14:textId="77777777" w:rsidR="00E16212" w:rsidRPr="00E16212" w:rsidRDefault="00E16212" w:rsidP="00E16212">
      <w:pPr>
        <w:rPr>
          <w:szCs w:val="20"/>
        </w:rPr>
      </w:pPr>
    </w:p>
    <w:p w14:paraId="057AC118" w14:textId="77777777" w:rsidR="00E16212" w:rsidRPr="00E16212" w:rsidRDefault="00E16212" w:rsidP="00E16212">
      <w:pPr>
        <w:keepNext/>
        <w:jc w:val="center"/>
        <w:outlineLvl w:val="2"/>
        <w:rPr>
          <w:b/>
          <w:sz w:val="28"/>
          <w:szCs w:val="28"/>
        </w:rPr>
      </w:pPr>
      <w:bookmarkStart w:id="133" w:name="_Toc184029472"/>
      <w:r w:rsidRPr="00E16212">
        <w:rPr>
          <w:b/>
          <w:sz w:val="28"/>
          <w:szCs w:val="28"/>
        </w:rPr>
        <w:t>6.Расходы на покупку энергетических ресурсов на 2025 год</w:t>
      </w:r>
      <w:bookmarkEnd w:id="133"/>
    </w:p>
    <w:p w14:paraId="514E6E24" w14:textId="77777777" w:rsidR="00E16212" w:rsidRPr="00E16212" w:rsidRDefault="00E16212" w:rsidP="00E16212">
      <w:pPr>
        <w:ind w:firstLine="708"/>
        <w:rPr>
          <w:b/>
          <w:sz w:val="28"/>
          <w:szCs w:val="28"/>
        </w:rPr>
      </w:pPr>
      <w:r w:rsidRPr="00E16212">
        <w:rPr>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48E42C4D" w14:textId="77777777" w:rsidR="00E16212" w:rsidRPr="00E16212" w:rsidRDefault="00E16212" w:rsidP="00E16212">
      <w:pPr>
        <w:rPr>
          <w:sz w:val="28"/>
          <w:szCs w:val="28"/>
        </w:rPr>
      </w:pPr>
    </w:p>
    <w:p w14:paraId="74845BEA" w14:textId="77777777" w:rsidR="00E16212" w:rsidRPr="00E16212" w:rsidRDefault="00E16212" w:rsidP="00E16212">
      <w:pPr>
        <w:keepNext/>
        <w:numPr>
          <w:ilvl w:val="1"/>
          <w:numId w:val="67"/>
        </w:numPr>
        <w:jc w:val="center"/>
        <w:outlineLvl w:val="2"/>
        <w:rPr>
          <w:b/>
          <w:sz w:val="28"/>
          <w:szCs w:val="28"/>
        </w:rPr>
      </w:pPr>
      <w:bookmarkStart w:id="134" w:name="_Toc184029473"/>
      <w:r w:rsidRPr="00E16212">
        <w:rPr>
          <w:b/>
          <w:sz w:val="28"/>
          <w:szCs w:val="28"/>
        </w:rPr>
        <w:t>Расходы на топливо на 2025 год</w:t>
      </w:r>
      <w:bookmarkEnd w:id="134"/>
      <w:r w:rsidRPr="00E16212">
        <w:rPr>
          <w:b/>
          <w:sz w:val="28"/>
          <w:szCs w:val="28"/>
        </w:rPr>
        <w:t xml:space="preserve"> </w:t>
      </w:r>
    </w:p>
    <w:p w14:paraId="14C706F6" w14:textId="77777777" w:rsidR="00E16212" w:rsidRPr="00E16212" w:rsidRDefault="00E16212" w:rsidP="00E16212">
      <w:pPr>
        <w:ind w:firstLine="708"/>
        <w:jc w:val="both"/>
        <w:rPr>
          <w:sz w:val="28"/>
          <w:szCs w:val="28"/>
        </w:rPr>
      </w:pPr>
      <w:r w:rsidRPr="00E16212">
        <w:rPr>
          <w:sz w:val="28"/>
          <w:szCs w:val="28"/>
        </w:rPr>
        <w:t>Предприятием на 2025 год заявлены расходы по статье в сумме 75 708,27 тыс. руб. и общее потребление котельного топлива, в количестве 34 496,47 т и цене 1 899,51 руб./т. (уголь каменный ССр).</w:t>
      </w:r>
    </w:p>
    <w:p w14:paraId="3262D506" w14:textId="77777777" w:rsidR="00E16212" w:rsidRPr="00E16212" w:rsidRDefault="00E16212" w:rsidP="00E16212">
      <w:pPr>
        <w:tabs>
          <w:tab w:val="left" w:pos="708"/>
          <w:tab w:val="left" w:pos="3960"/>
        </w:tabs>
        <w:ind w:firstLine="709"/>
        <w:jc w:val="both"/>
        <w:rPr>
          <w:snapToGrid w:val="0"/>
          <w:sz w:val="28"/>
          <w:szCs w:val="28"/>
        </w:rPr>
      </w:pPr>
      <w:r w:rsidRPr="00E16212">
        <w:rPr>
          <w:sz w:val="28"/>
          <w:szCs w:val="28"/>
        </w:rPr>
        <w:lastRenderedPageBreak/>
        <w:t>Предприятием представлены обосновывающие материалы: расчеты, договоры, заключенные с поставщиком (АО «УК «Кузбассразрезуголь» №4/2-24 от 25.12.2023) и перевозчиком (ИП П.А. Агарин № 01/10/23 от 01.10.2023 и с ИП М.В. Курганов № 3/10/23 от 01.10.2023), расчеты предприятия, постановления РЭК Кузбасса по утверждению технических нормативов, выдержки из экспертных заключений по техническим нормативам, информация о конкурсных процедурах и другие документы (п. 6 стр. 49 - 75 шаблона ЕИАС DOCS.FORM.6.42).</w:t>
      </w:r>
    </w:p>
    <w:p w14:paraId="14930FDD" w14:textId="77777777" w:rsidR="00E16212" w:rsidRPr="00E16212" w:rsidRDefault="00E16212" w:rsidP="00E16212">
      <w:pPr>
        <w:ind w:firstLine="709"/>
        <w:jc w:val="both"/>
        <w:rPr>
          <w:sz w:val="27"/>
          <w:szCs w:val="27"/>
        </w:rPr>
      </w:pPr>
      <w:r w:rsidRPr="00E16212">
        <w:rPr>
          <w:sz w:val="27"/>
          <w:szCs w:val="27"/>
        </w:rPr>
        <w:t>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(на отпуск тепла в сеть), в размере: уголь – 215,6 кг.у.т./Гкал.</w:t>
      </w:r>
    </w:p>
    <w:p w14:paraId="68D44C1A" w14:textId="77777777" w:rsidR="00E16212" w:rsidRPr="00E16212" w:rsidRDefault="00E16212" w:rsidP="00E16212">
      <w:pPr>
        <w:tabs>
          <w:tab w:val="left" w:pos="708"/>
          <w:tab w:val="left" w:pos="3960"/>
        </w:tabs>
        <w:ind w:firstLine="709"/>
        <w:jc w:val="both"/>
        <w:rPr>
          <w:sz w:val="28"/>
          <w:szCs w:val="28"/>
        </w:rPr>
      </w:pPr>
      <w:r w:rsidRPr="00E16212">
        <w:rPr>
          <w:sz w:val="28"/>
          <w:szCs w:val="28"/>
        </w:rPr>
        <w:t>Топливом является каменный уголь марок ССр. Расчетный объем натурального топлива по энергетическому каменному углю составляет</w:t>
      </w:r>
      <w:r w:rsidRPr="00E16212">
        <w:rPr>
          <w:color w:val="FF0000"/>
          <w:sz w:val="28"/>
          <w:szCs w:val="28"/>
        </w:rPr>
        <w:t xml:space="preserve">                                </w:t>
      </w:r>
      <w:r w:rsidRPr="00E16212">
        <w:rPr>
          <w:sz w:val="28"/>
          <w:szCs w:val="28"/>
        </w:rPr>
        <w:t xml:space="preserve">34 338,58 тонн. Тепловой эквивалент принят в расчет в размере – 0,819 (низшая теплотворная способность 5733 ккал/кг принята по факту 2023 года (угля сортомарки ССр). </w:t>
      </w:r>
    </w:p>
    <w:p w14:paraId="337871D7" w14:textId="77777777" w:rsidR="00E16212" w:rsidRPr="00E16212" w:rsidRDefault="00E16212" w:rsidP="00E16212">
      <w:pPr>
        <w:tabs>
          <w:tab w:val="left" w:pos="708"/>
          <w:tab w:val="left" w:pos="3960"/>
        </w:tabs>
        <w:ind w:firstLine="709"/>
        <w:jc w:val="both"/>
        <w:rPr>
          <w:sz w:val="28"/>
          <w:szCs w:val="28"/>
        </w:rPr>
      </w:pPr>
      <w:r w:rsidRPr="00E16212">
        <w:rPr>
          <w:sz w:val="28"/>
          <w:szCs w:val="28"/>
        </w:rPr>
        <w:t>Информация по факту 2023 года получена через систему ЕИАС и заверена электронно-цифровой подписью руководителя в формате шаблона WARM.</w:t>
      </w:r>
      <w:r w:rsidRPr="00E16212">
        <w:rPr>
          <w:sz w:val="28"/>
          <w:szCs w:val="28"/>
          <w:lang w:val="en-US"/>
        </w:rPr>
        <w:t>TOPL</w:t>
      </w:r>
      <w:r w:rsidRPr="00E16212">
        <w:rPr>
          <w:sz w:val="28"/>
          <w:szCs w:val="28"/>
        </w:rPr>
        <w:t>.</w:t>
      </w:r>
      <w:r w:rsidRPr="00E16212">
        <w:rPr>
          <w:sz w:val="28"/>
          <w:szCs w:val="28"/>
          <w:lang w:val="en-US"/>
        </w:rPr>
        <w:t>Q</w:t>
      </w:r>
      <w:r w:rsidRPr="00E16212">
        <w:rPr>
          <w:sz w:val="28"/>
          <w:szCs w:val="28"/>
        </w:rPr>
        <w:t>4.2023, который в соответствии с постановлением РЭК КО                      № 297 от 30.10.2018, является официальной отчётностью.</w:t>
      </w:r>
    </w:p>
    <w:p w14:paraId="2EB40A44" w14:textId="77777777" w:rsidR="00E16212" w:rsidRPr="00E16212" w:rsidRDefault="00E16212" w:rsidP="00E16212">
      <w:pPr>
        <w:tabs>
          <w:tab w:val="left" w:pos="708"/>
          <w:tab w:val="left" w:pos="3960"/>
        </w:tabs>
        <w:ind w:firstLine="709"/>
        <w:jc w:val="both"/>
        <w:rPr>
          <w:color w:val="FF0000"/>
          <w:sz w:val="28"/>
          <w:szCs w:val="28"/>
        </w:rPr>
      </w:pPr>
      <w:r w:rsidRPr="00E16212">
        <w:rPr>
          <w:sz w:val="28"/>
          <w:szCs w:val="28"/>
        </w:rPr>
        <w:t xml:space="preserve">Поставщиком угля является ОАО «УК «Кузбассразрезуголь» (ссылка на закупку № 32313040569, закупка у единственного поставщика). </w:t>
      </w:r>
    </w:p>
    <w:p w14:paraId="4BFA9F48" w14:textId="77777777" w:rsidR="00E16212" w:rsidRPr="00E16212" w:rsidRDefault="00E16212" w:rsidP="00E16212">
      <w:pPr>
        <w:ind w:firstLine="709"/>
        <w:jc w:val="both"/>
        <w:rPr>
          <w:snapToGrid w:val="0"/>
          <w:sz w:val="28"/>
          <w:szCs w:val="28"/>
        </w:rPr>
      </w:pPr>
      <w:r w:rsidRPr="00E16212">
        <w:rPr>
          <w:sz w:val="28"/>
          <w:szCs w:val="28"/>
        </w:rPr>
        <w:t xml:space="preserve">В соответствии с п. 28 Основ ценообразования стоимость топлива принимается по договорам, заключенным в результате проведения торгов. Конкурс по углю признан несостоявшимся по причине подачи одной заявки. </w:t>
      </w:r>
      <w:r w:rsidRPr="00E16212">
        <w:rPr>
          <w:snapToGrid w:val="0"/>
          <w:sz w:val="28"/>
          <w:szCs w:val="28"/>
        </w:rPr>
        <w:t xml:space="preserve">В соответствии с позицией ФАС РФ данный конкурс (п. 28 Основ ценообразования) признается несостоявшимся. Поэтому стоимость угля необходимо принимать в соответствии с подпунктом в) пункта 29 Основ ценообразования, а именно исходя из фактически сложившейся цены по углю сортомарки ССр на бирже в 2023 году приведенной к 2025 году. </w:t>
      </w:r>
    </w:p>
    <w:p w14:paraId="68BD590E"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ССр» в 2023 году по бирже                       АО «Санкт-Петербургская Международная Товарно-сырьевая Биржа» (ссылка https://spimex.com/markets/energo/indexes/territorial/). </w:t>
      </w:r>
    </w:p>
    <w:p w14:paraId="430E6E5D"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 xml:space="preserve">Средняя цена угля «марка СС» за 2023 год по бирже составила 3 054,65 руб./т. (без НДС), исходя из базовой калорийности (7000 ккал/кг). Расчетная цена угля «марка СС» на 2024 и 2025 год при базовой калорийности, с учетом изменения индекса цен производителей Минэкономразвития от 30.09.2024 «Уголь энергетический каменный» на 2024 и 2025 годы с ИПЦ – 101,4% и 1,04%, составит 3 221,31 руб./т (без НДС) = 3054,65 руб./т х 1,014 х 1,04. </w:t>
      </w:r>
    </w:p>
    <w:p w14:paraId="1BACBE6E"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lastRenderedPageBreak/>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4D1230DE"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4DE9833F"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125CF67C"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Экономически обоснованная биржевая цена угля «марки ССр», с учетом принимаемой фактической калорийности угля 5 733 ккал/кг от поставщика                    ОАО «УК «Кузбассразрезуголь», составит 2 638,25 руб./т. (без НДС) = 3 221,31 руб./т (без НДС) * 5 733 / 7000.</w:t>
      </w:r>
    </w:p>
    <w:p w14:paraId="1368AA6C" w14:textId="77777777" w:rsidR="00E16212" w:rsidRPr="00E16212" w:rsidRDefault="00E16212" w:rsidP="00E16212">
      <w:pPr>
        <w:ind w:firstLine="708"/>
        <w:jc w:val="both"/>
        <w:rPr>
          <w:snapToGrid w:val="0"/>
          <w:sz w:val="28"/>
          <w:szCs w:val="28"/>
        </w:rPr>
      </w:pPr>
      <w:r w:rsidRPr="00E16212">
        <w:rPr>
          <w:snapToGrid w:val="0"/>
          <w:sz w:val="28"/>
          <w:szCs w:val="28"/>
        </w:rPr>
        <w:t xml:space="preserve"> Таким образом, цена по углю сортомарки ССр по предложению предприятия 1 899,51 руб./т (согласно действующему договору на 2024 год с индексацией на 2025 год) не превышает фактическую биржевую цену за 2023 год, приведенную к 2025 году (марка ССр – 2 638,25 руб./т), и по оценке экспертов является экономически обоснованной и подлежит учету в НВВ 2025 года.</w:t>
      </w:r>
    </w:p>
    <w:p w14:paraId="315EADA1" w14:textId="77777777" w:rsidR="00E16212" w:rsidRPr="00E16212" w:rsidRDefault="00E16212" w:rsidP="00E16212">
      <w:pPr>
        <w:tabs>
          <w:tab w:val="num" w:pos="851"/>
          <w:tab w:val="left" w:pos="1134"/>
        </w:tabs>
        <w:jc w:val="both"/>
        <w:rPr>
          <w:sz w:val="28"/>
          <w:szCs w:val="28"/>
        </w:rPr>
      </w:pPr>
      <w:r w:rsidRPr="00E16212">
        <w:rPr>
          <w:color w:val="FF0000"/>
          <w:sz w:val="28"/>
          <w:szCs w:val="28"/>
        </w:rPr>
        <w:tab/>
      </w:r>
      <w:r w:rsidRPr="00E16212">
        <w:rPr>
          <w:sz w:val="28"/>
          <w:szCs w:val="28"/>
        </w:rPr>
        <w:t>Всего расходы на уголь составили 65 226,33 тыс. руб.</w:t>
      </w:r>
    </w:p>
    <w:p w14:paraId="1837BC67" w14:textId="77777777" w:rsidR="00E16212" w:rsidRPr="00E16212" w:rsidRDefault="00E16212" w:rsidP="00E16212">
      <w:pPr>
        <w:tabs>
          <w:tab w:val="left" w:pos="708"/>
          <w:tab w:val="left" w:pos="3960"/>
        </w:tabs>
        <w:ind w:firstLine="709"/>
        <w:jc w:val="both"/>
        <w:rPr>
          <w:sz w:val="28"/>
          <w:szCs w:val="28"/>
        </w:rPr>
      </w:pPr>
    </w:p>
    <w:p w14:paraId="2D4376C3" w14:textId="77777777" w:rsidR="00E16212" w:rsidRPr="00E16212" w:rsidRDefault="00E16212" w:rsidP="00E16212">
      <w:pPr>
        <w:tabs>
          <w:tab w:val="left" w:pos="708"/>
          <w:tab w:val="left" w:pos="3960"/>
        </w:tabs>
        <w:ind w:firstLine="709"/>
        <w:jc w:val="both"/>
        <w:rPr>
          <w:sz w:val="28"/>
          <w:szCs w:val="28"/>
        </w:rPr>
      </w:pPr>
      <w:r w:rsidRPr="00E16212">
        <w:rPr>
          <w:sz w:val="28"/>
          <w:szCs w:val="28"/>
        </w:rPr>
        <w:t xml:space="preserve">Стоимость транспортировки угля до котельных в соответствии с договорами, заключенные с ИП П.А. Агарин № 01/10/23 от 01.10.2023 (закупка № </w:t>
      </w:r>
      <w:hyperlink r:id="rId49" w:tgtFrame="_blank" w:history="1">
        <w:r w:rsidRPr="00E16212">
          <w:rPr>
            <w:sz w:val="28"/>
            <w:szCs w:val="28"/>
          </w:rPr>
          <w:t>32312746865</w:t>
        </w:r>
      </w:hyperlink>
      <w:r w:rsidRPr="00E16212">
        <w:rPr>
          <w:sz w:val="28"/>
          <w:szCs w:val="28"/>
        </w:rPr>
        <w:t xml:space="preserve">) и с ИП М.В. Курганов № 3/10/23 от 01.10.2023 (закупка № </w:t>
      </w:r>
      <w:hyperlink r:id="rId50" w:tgtFrame="_blank" w:history="1">
        <w:r w:rsidRPr="00E16212">
          <w:rPr>
            <w:sz w:val="28"/>
            <w:szCs w:val="28"/>
          </w:rPr>
          <w:t>32312746951</w:t>
        </w:r>
      </w:hyperlink>
      <w:r w:rsidRPr="00E16212">
        <w:rPr>
          <w:sz w:val="28"/>
          <w:szCs w:val="28"/>
        </w:rPr>
        <w:t>) на 2024 год с учетом инфляционных показателей на 2025 год составила 234,39 руб./т.</w:t>
      </w:r>
    </w:p>
    <w:p w14:paraId="102FEB4A" w14:textId="77777777" w:rsidR="00E16212" w:rsidRPr="00E16212" w:rsidRDefault="00E16212" w:rsidP="00E16212">
      <w:pPr>
        <w:ind w:firstLine="709"/>
        <w:jc w:val="both"/>
        <w:rPr>
          <w:sz w:val="28"/>
          <w:szCs w:val="28"/>
        </w:rPr>
      </w:pPr>
      <w:r w:rsidRPr="00E16212">
        <w:rPr>
          <w:sz w:val="28"/>
          <w:szCs w:val="28"/>
        </w:rPr>
        <w:t>Конкурсы по данным договорам признаны несостоявшимися по причине подачи одной заявки, поэтому договоры не отвечают требованиям пп. б) п. 28 Основ ценообразования в сфере теплоснабжения, в связи с чем экспертами проведен сравнительный анализ цен по автотранспортировке.</w:t>
      </w:r>
    </w:p>
    <w:p w14:paraId="19621E32" w14:textId="77777777" w:rsidR="00E16212" w:rsidRPr="00E16212" w:rsidRDefault="00E16212" w:rsidP="00E16212">
      <w:pPr>
        <w:tabs>
          <w:tab w:val="left" w:pos="1890"/>
        </w:tabs>
        <w:ind w:firstLine="720"/>
        <w:jc w:val="both"/>
        <w:rPr>
          <w:sz w:val="28"/>
          <w:szCs w:val="28"/>
        </w:rPr>
      </w:pPr>
      <w:r w:rsidRPr="00E16212">
        <w:rPr>
          <w:sz w:val="28"/>
          <w:szCs w:val="28"/>
        </w:rPr>
        <w:t>Экспертами произведен альтернативный расчет цены доставки котельного топлива от поставщика до котельных, с учетом сложившегося объема котельного топлива.</w:t>
      </w:r>
    </w:p>
    <w:p w14:paraId="642D335D" w14:textId="77777777" w:rsidR="00E16212" w:rsidRPr="00E16212" w:rsidRDefault="00E16212" w:rsidP="00E16212">
      <w:pPr>
        <w:ind w:firstLine="708"/>
        <w:jc w:val="both"/>
        <w:rPr>
          <w:rFonts w:eastAsia="Calibri"/>
          <w:noProof/>
          <w:sz w:val="28"/>
          <w:szCs w:val="28"/>
          <w:lang w:eastAsia="en-US"/>
        </w:rPr>
      </w:pPr>
      <w:r w:rsidRPr="00E16212">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35185066" w14:textId="77777777" w:rsidR="00E16212" w:rsidRPr="00E16212" w:rsidRDefault="00E16212" w:rsidP="00E16212">
      <w:pPr>
        <w:tabs>
          <w:tab w:val="left" w:pos="1890"/>
        </w:tabs>
        <w:ind w:firstLine="720"/>
        <w:jc w:val="both"/>
        <w:rPr>
          <w:sz w:val="28"/>
          <w:szCs w:val="28"/>
        </w:rPr>
      </w:pPr>
      <w:r w:rsidRPr="00E16212">
        <w:rPr>
          <w:sz w:val="28"/>
          <w:szCs w:val="28"/>
        </w:rPr>
        <w:lastRenderedPageBreak/>
        <w:t>Стоимость машино-часа (без НДС) автотранспортного средства, согласно каталогу «Цены в строительстве Июль 2023 Часть 3 Книга 1» на автомобиль-самосвал грузоподъемностью до 10 тонн составляет 2 046,27 руб./маш.-ч. (в ценах 2023 года, №п/п 2120 код стр. 622). С учетом ИЦП по транспорту Минэкономразвития России от 30.09.2024 на 2024-2025 год 123,0% и 104,3%, стоимость машино-часа в 2025 году составит 2 625,14 руб./маш.-ч = 2 046,27*1,23*1,043.</w:t>
      </w:r>
    </w:p>
    <w:p w14:paraId="00D13C30" w14:textId="77777777" w:rsidR="00E16212" w:rsidRPr="00E16212" w:rsidRDefault="00E16212" w:rsidP="00E16212">
      <w:pPr>
        <w:tabs>
          <w:tab w:val="left" w:pos="1890"/>
        </w:tabs>
        <w:ind w:firstLine="720"/>
        <w:jc w:val="both"/>
        <w:rPr>
          <w:sz w:val="28"/>
          <w:szCs w:val="28"/>
        </w:rPr>
      </w:pPr>
      <w:r w:rsidRPr="00E16212">
        <w:rPr>
          <w:sz w:val="28"/>
          <w:szCs w:val="28"/>
        </w:rPr>
        <w:t>ИП П.А. Агарин и ИП М.В. Курганов эксплуатируют автомобили грузоподьемностью 10 т (с объемом кузова 6,6 м3) на данном виде перевозок. Определим вес каменного угля в самосвале. Одна тонна угля имеет насыпной вес 1,2-1,5 т/м3.</w:t>
      </w:r>
    </w:p>
    <w:p w14:paraId="75FEBCD3" w14:textId="77777777" w:rsidR="00E16212" w:rsidRPr="00E16212" w:rsidRDefault="00E16212" w:rsidP="00E16212">
      <w:pPr>
        <w:tabs>
          <w:tab w:val="left" w:pos="1890"/>
        </w:tabs>
        <w:ind w:firstLine="720"/>
        <w:jc w:val="both"/>
        <w:rPr>
          <w:sz w:val="28"/>
          <w:szCs w:val="28"/>
        </w:rPr>
      </w:pPr>
      <w:r w:rsidRPr="00E16212">
        <w:rPr>
          <w:sz w:val="28"/>
          <w:szCs w:val="28"/>
        </w:rPr>
        <w:t>6,6 м3 * 1,5 т/м3 = 9,9 т</w:t>
      </w:r>
    </w:p>
    <w:p w14:paraId="489EDE1E" w14:textId="77777777" w:rsidR="00E16212" w:rsidRPr="00E16212" w:rsidRDefault="00E16212" w:rsidP="00E16212">
      <w:pPr>
        <w:tabs>
          <w:tab w:val="left" w:pos="1890"/>
        </w:tabs>
        <w:ind w:firstLine="720"/>
        <w:jc w:val="both"/>
        <w:rPr>
          <w:sz w:val="28"/>
          <w:szCs w:val="28"/>
        </w:rPr>
      </w:pPr>
    </w:p>
    <w:p w14:paraId="11BC06D5" w14:textId="77777777" w:rsidR="00E16212" w:rsidRPr="00E16212" w:rsidRDefault="00E16212" w:rsidP="00E16212">
      <w:pPr>
        <w:tabs>
          <w:tab w:val="left" w:pos="1890"/>
        </w:tabs>
        <w:ind w:firstLine="720"/>
        <w:jc w:val="both"/>
        <w:rPr>
          <w:sz w:val="28"/>
          <w:szCs w:val="28"/>
        </w:rPr>
      </w:pPr>
      <w:r w:rsidRPr="00E16212">
        <w:rPr>
          <w:sz w:val="28"/>
          <w:szCs w:val="28"/>
        </w:rPr>
        <w:t xml:space="preserve">Расстояния перевозки угля по котельным приведено в таблице 7. Средняя скорость движения автомобиля 70 км./ч. Норма времени простоя транспортного средства 0,2 часа или 12 минут, время отдыха водителя 0,5 часа или 30 минут. Объем топливо развозимого по котельным определен по факту предыдущих периодов с учетом расчетного объема топлива и отражен в таблице 7. </w:t>
      </w:r>
    </w:p>
    <w:p w14:paraId="755EDC5D" w14:textId="77777777" w:rsidR="00E16212" w:rsidRPr="00E16212" w:rsidRDefault="00E16212" w:rsidP="00E16212">
      <w:pPr>
        <w:tabs>
          <w:tab w:val="left" w:pos="1890"/>
        </w:tabs>
        <w:ind w:firstLine="720"/>
        <w:jc w:val="right"/>
        <w:rPr>
          <w:sz w:val="28"/>
          <w:szCs w:val="28"/>
        </w:rPr>
      </w:pPr>
      <w:r w:rsidRPr="00E16212">
        <w:rPr>
          <w:sz w:val="28"/>
          <w:szCs w:val="28"/>
        </w:rPr>
        <w:t>Таблица 7</w:t>
      </w:r>
    </w:p>
    <w:p w14:paraId="5338C476" w14:textId="77777777" w:rsidR="00E16212" w:rsidRPr="00E16212" w:rsidRDefault="00E16212" w:rsidP="00E16212">
      <w:pPr>
        <w:tabs>
          <w:tab w:val="left" w:pos="1890"/>
        </w:tabs>
        <w:ind w:firstLine="720"/>
        <w:jc w:val="right"/>
        <w:rPr>
          <w:sz w:val="28"/>
          <w:szCs w:val="28"/>
        </w:rPr>
      </w:pPr>
    </w:p>
    <w:p w14:paraId="43D5B344" w14:textId="77777777" w:rsidR="00E16212" w:rsidRPr="00E16212" w:rsidRDefault="00E16212" w:rsidP="00E16212">
      <w:pPr>
        <w:tabs>
          <w:tab w:val="left" w:pos="709"/>
        </w:tabs>
        <w:jc w:val="center"/>
        <w:rPr>
          <w:sz w:val="28"/>
          <w:szCs w:val="28"/>
        </w:rPr>
      </w:pPr>
      <w:r w:rsidRPr="00E16212">
        <w:rPr>
          <w:sz w:val="28"/>
          <w:szCs w:val="28"/>
        </w:rPr>
        <w:t xml:space="preserve">Перевозка угля привлеченным транспортом автотранспортом </w:t>
      </w:r>
    </w:p>
    <w:p w14:paraId="784B0DB8" w14:textId="77777777" w:rsidR="00E16212" w:rsidRPr="00E16212" w:rsidRDefault="00E16212" w:rsidP="00E16212">
      <w:pPr>
        <w:tabs>
          <w:tab w:val="left" w:pos="709"/>
        </w:tabs>
        <w:jc w:val="center"/>
        <w:rPr>
          <w:sz w:val="28"/>
          <w:szCs w:val="28"/>
        </w:rPr>
      </w:pPr>
      <w:r w:rsidRPr="00E16212">
        <w:rPr>
          <w:sz w:val="28"/>
          <w:szCs w:val="28"/>
        </w:rPr>
        <w:t>ООО "КОТК" на 2025 год.</w:t>
      </w:r>
    </w:p>
    <w:p w14:paraId="725A39C3" w14:textId="77777777" w:rsidR="00E16212" w:rsidRPr="00E16212" w:rsidRDefault="00E16212" w:rsidP="00E16212">
      <w:pPr>
        <w:tabs>
          <w:tab w:val="left" w:pos="709"/>
        </w:tabs>
        <w:jc w:val="both"/>
        <w:rPr>
          <w:noProof/>
          <w:szCs w:val="20"/>
        </w:rPr>
      </w:pPr>
      <w:r w:rsidRPr="00E16212">
        <w:rPr>
          <w:noProof/>
          <w:szCs w:val="20"/>
        </w:rPr>
        <w:drawing>
          <wp:inline distT="0" distB="0" distL="0" distR="0" wp14:anchorId="64C650E0" wp14:editId="27198FBF">
            <wp:extent cx="6120130" cy="122586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1225869"/>
                    </a:xfrm>
                    <a:prstGeom prst="rect">
                      <a:avLst/>
                    </a:prstGeom>
                    <a:noFill/>
                    <a:ln>
                      <a:noFill/>
                    </a:ln>
                  </pic:spPr>
                </pic:pic>
              </a:graphicData>
            </a:graphic>
          </wp:inline>
        </w:drawing>
      </w:r>
    </w:p>
    <w:p w14:paraId="0A66D9AA" w14:textId="77777777" w:rsidR="00E16212" w:rsidRPr="00E16212" w:rsidRDefault="00E16212" w:rsidP="00E16212">
      <w:pPr>
        <w:tabs>
          <w:tab w:val="left" w:pos="709"/>
        </w:tabs>
        <w:jc w:val="both"/>
        <w:rPr>
          <w:color w:val="FF0000"/>
          <w:szCs w:val="20"/>
        </w:rPr>
      </w:pPr>
    </w:p>
    <w:p w14:paraId="26B910EC" w14:textId="77777777" w:rsidR="00E16212" w:rsidRPr="00E16212" w:rsidRDefault="00E16212" w:rsidP="00E16212">
      <w:pPr>
        <w:tabs>
          <w:tab w:val="left" w:pos="709"/>
        </w:tabs>
        <w:jc w:val="both"/>
        <w:rPr>
          <w:sz w:val="28"/>
          <w:szCs w:val="28"/>
        </w:rPr>
      </w:pPr>
      <w:r w:rsidRPr="00E16212">
        <w:rPr>
          <w:color w:val="FF0000"/>
          <w:sz w:val="28"/>
          <w:szCs w:val="28"/>
        </w:rPr>
        <w:tab/>
      </w:r>
      <w:r w:rsidRPr="00E16212">
        <w:rPr>
          <w:sz w:val="28"/>
          <w:szCs w:val="28"/>
        </w:rPr>
        <w:t>Цена доставки котельного топлива по альтернативному расчету экспертов (318,33 руб./т) сложилась выше чем по расчету предприятия (234,39 руб./т), соответственно к дальнейшему расчету доставки каменного угля по котельным принимаем цену доставки по предложению предприятия 234,39 руб./т.</w:t>
      </w:r>
    </w:p>
    <w:p w14:paraId="24CAF01F" w14:textId="77777777" w:rsidR="00E16212" w:rsidRPr="00E16212" w:rsidRDefault="00E16212" w:rsidP="00E16212">
      <w:pPr>
        <w:tabs>
          <w:tab w:val="left" w:pos="709"/>
        </w:tabs>
        <w:jc w:val="both"/>
        <w:rPr>
          <w:sz w:val="28"/>
          <w:szCs w:val="28"/>
        </w:rPr>
      </w:pPr>
      <w:r w:rsidRPr="00E16212">
        <w:rPr>
          <w:color w:val="FF0000"/>
          <w:sz w:val="28"/>
          <w:szCs w:val="28"/>
        </w:rPr>
        <w:tab/>
      </w:r>
      <w:r w:rsidRPr="00E16212">
        <w:rPr>
          <w:sz w:val="28"/>
          <w:szCs w:val="28"/>
        </w:rPr>
        <w:t>Расходы на автотранспортировку составили 8 048,67 тыс. руб.</w:t>
      </w:r>
    </w:p>
    <w:p w14:paraId="186AAC8E" w14:textId="77777777" w:rsidR="00E16212" w:rsidRPr="00E16212" w:rsidRDefault="00E16212" w:rsidP="00E16212">
      <w:pPr>
        <w:ind w:firstLine="709"/>
        <w:jc w:val="both"/>
        <w:rPr>
          <w:color w:val="FF0000"/>
          <w:sz w:val="28"/>
          <w:szCs w:val="28"/>
        </w:rPr>
      </w:pPr>
    </w:p>
    <w:p w14:paraId="4F6A8E83" w14:textId="77777777" w:rsidR="00E16212" w:rsidRPr="00E16212" w:rsidRDefault="00E16212" w:rsidP="00E16212">
      <w:pPr>
        <w:tabs>
          <w:tab w:val="left" w:pos="709"/>
        </w:tabs>
        <w:jc w:val="both"/>
        <w:rPr>
          <w:sz w:val="28"/>
          <w:szCs w:val="28"/>
        </w:rPr>
      </w:pPr>
      <w:r w:rsidRPr="00E16212">
        <w:rPr>
          <w:sz w:val="28"/>
          <w:szCs w:val="28"/>
        </w:rPr>
        <w:tab/>
        <w:t>Предприятием заявлены расходы на гуртовку угля на котельных в размере 60,77 руб./т. Экспертами был выполнен сравнительный анализ величины цены погрузки и гуртовки угля сортомарки ССр, выполняемых ООО «КОТК», по факту 2022 года по Кемеровской области – Кузбассу (иные виды транспортировки), приведенный в цены 2025 года</w:t>
      </w:r>
      <w:r w:rsidRPr="00E16212">
        <w:rPr>
          <w:szCs w:val="20"/>
        </w:rPr>
        <w:t xml:space="preserve"> </w:t>
      </w:r>
      <w:r w:rsidRPr="00E16212">
        <w:rPr>
          <w:sz w:val="28"/>
          <w:szCs w:val="28"/>
        </w:rPr>
        <w:t xml:space="preserve">через ИЦП Минэкономразвития России от 30.09.2024 на 2023, 2024, 2025 год 110,5%, 123,0%, 104,3%, что составило 274,81 руб./т = 193,86 руб./т </w:t>
      </w:r>
      <w:r w:rsidRPr="00E16212">
        <w:rPr>
          <w:sz w:val="18"/>
          <w:szCs w:val="18"/>
        </w:rPr>
        <w:t>Х</w:t>
      </w:r>
      <w:r w:rsidRPr="00E16212">
        <w:rPr>
          <w:sz w:val="28"/>
          <w:szCs w:val="28"/>
        </w:rPr>
        <w:t xml:space="preserve"> 110,5% </w:t>
      </w:r>
      <w:r w:rsidRPr="00E16212">
        <w:rPr>
          <w:sz w:val="18"/>
          <w:szCs w:val="18"/>
        </w:rPr>
        <w:t>Х</w:t>
      </w:r>
      <w:r w:rsidRPr="00E16212">
        <w:rPr>
          <w:sz w:val="28"/>
          <w:szCs w:val="28"/>
        </w:rPr>
        <w:t xml:space="preserve"> 123,0% </w:t>
      </w:r>
      <w:r w:rsidRPr="00E16212">
        <w:rPr>
          <w:sz w:val="18"/>
          <w:szCs w:val="18"/>
        </w:rPr>
        <w:t>Х</w:t>
      </w:r>
      <w:r w:rsidRPr="00E16212">
        <w:rPr>
          <w:sz w:val="28"/>
          <w:szCs w:val="28"/>
        </w:rPr>
        <w:t xml:space="preserve"> 104,3%</w:t>
      </w:r>
    </w:p>
    <w:p w14:paraId="45EA2A01" w14:textId="77777777" w:rsidR="00E16212" w:rsidRPr="00E16212" w:rsidRDefault="00E16212" w:rsidP="00E16212">
      <w:pPr>
        <w:ind w:firstLine="708"/>
        <w:jc w:val="both"/>
        <w:rPr>
          <w:sz w:val="28"/>
          <w:szCs w:val="28"/>
        </w:rPr>
      </w:pPr>
      <w:r w:rsidRPr="00E16212">
        <w:rPr>
          <w:sz w:val="28"/>
          <w:szCs w:val="28"/>
        </w:rPr>
        <w:lastRenderedPageBreak/>
        <w:t>Информация по факту 2022 года получена через систему ЕИАС и заверена электронно-цифровой подписью руководителя в формате шаблона WARM.TOPL.Q4.2022, который в соответствии с постановлением РЭК КО             № 297 от 30.10.2018, является официальной отчётностью.</w:t>
      </w:r>
    </w:p>
    <w:p w14:paraId="435A5037" w14:textId="77777777" w:rsidR="00E16212" w:rsidRPr="00E16212" w:rsidRDefault="00E16212" w:rsidP="00E16212">
      <w:pPr>
        <w:tabs>
          <w:tab w:val="left" w:pos="709"/>
        </w:tabs>
        <w:jc w:val="both"/>
        <w:rPr>
          <w:sz w:val="28"/>
          <w:szCs w:val="28"/>
        </w:rPr>
      </w:pPr>
      <w:r w:rsidRPr="00E16212">
        <w:rPr>
          <w:sz w:val="28"/>
          <w:szCs w:val="28"/>
        </w:rPr>
        <w:tab/>
        <w:t>Цена гуртовки котельного топлива по сравнительному расчету экспертов (274,81 руб./т) сложилась выше чем по расчету предприятия (60,77 руб./т), соответственно к дальнейшему расчету доставки каменного угля по котельным принимаем предложения предприятия 60,77 руб./т.</w:t>
      </w:r>
    </w:p>
    <w:p w14:paraId="7AC41E60" w14:textId="77777777" w:rsidR="00E16212" w:rsidRPr="00E16212" w:rsidRDefault="00E16212" w:rsidP="00E16212">
      <w:pPr>
        <w:ind w:firstLine="709"/>
        <w:jc w:val="both"/>
        <w:rPr>
          <w:sz w:val="27"/>
          <w:szCs w:val="27"/>
        </w:rPr>
      </w:pPr>
      <w:r w:rsidRPr="00E16212">
        <w:rPr>
          <w:sz w:val="27"/>
          <w:szCs w:val="27"/>
        </w:rPr>
        <w:t>Итого расходы на гуртовку угля сортомарки Др составили 2 086,75 тыс. руб.</w:t>
      </w:r>
    </w:p>
    <w:p w14:paraId="50CE4541" w14:textId="77777777" w:rsidR="00E16212" w:rsidRPr="00E16212" w:rsidRDefault="00E16212" w:rsidP="00E16212">
      <w:pPr>
        <w:ind w:firstLine="709"/>
        <w:jc w:val="both"/>
        <w:rPr>
          <w:sz w:val="26"/>
          <w:szCs w:val="26"/>
        </w:rPr>
      </w:pPr>
      <w:r w:rsidRPr="00E16212">
        <w:rPr>
          <w:sz w:val="26"/>
          <w:szCs w:val="26"/>
        </w:rPr>
        <w:t>Всего расходы по статье топливо с расходами по транспортировке составили              75 361,75 тыс. руб., в том числе натуральное топливо 65 226,33 тыс. руб., перевозка        8 048,67 тыс. руб., гуртовка 2 086,75 (приложение 1 и 2</w:t>
      </w:r>
      <w:r w:rsidRPr="00E16212">
        <w:rPr>
          <w:sz w:val="27"/>
          <w:szCs w:val="27"/>
        </w:rPr>
        <w:t xml:space="preserve"> к экспертному заключению</w:t>
      </w:r>
      <w:r w:rsidRPr="00E16212">
        <w:rPr>
          <w:sz w:val="26"/>
          <w:szCs w:val="26"/>
        </w:rPr>
        <w:t>).</w:t>
      </w:r>
    </w:p>
    <w:p w14:paraId="1443BC89" w14:textId="77777777" w:rsidR="00E16212" w:rsidRPr="00E16212" w:rsidRDefault="00E16212" w:rsidP="00E16212">
      <w:pPr>
        <w:ind w:firstLine="708"/>
        <w:jc w:val="both"/>
        <w:rPr>
          <w:sz w:val="16"/>
          <w:szCs w:val="16"/>
        </w:rPr>
      </w:pPr>
    </w:p>
    <w:p w14:paraId="05A49928" w14:textId="77777777" w:rsidR="00E16212" w:rsidRPr="00E16212" w:rsidRDefault="00E16212" w:rsidP="00E16212">
      <w:pPr>
        <w:jc w:val="both"/>
        <w:rPr>
          <w:sz w:val="28"/>
          <w:szCs w:val="28"/>
        </w:rPr>
      </w:pPr>
    </w:p>
    <w:p w14:paraId="16944EA7" w14:textId="77777777" w:rsidR="00E16212" w:rsidRPr="00E16212" w:rsidRDefault="00E16212" w:rsidP="00E16212">
      <w:pPr>
        <w:keepNext/>
        <w:numPr>
          <w:ilvl w:val="1"/>
          <w:numId w:val="67"/>
        </w:numPr>
        <w:jc w:val="center"/>
        <w:outlineLvl w:val="2"/>
        <w:rPr>
          <w:b/>
          <w:sz w:val="28"/>
          <w:szCs w:val="28"/>
        </w:rPr>
      </w:pPr>
      <w:bookmarkStart w:id="135" w:name="_Toc184029474"/>
      <w:r w:rsidRPr="00E16212">
        <w:rPr>
          <w:b/>
          <w:sz w:val="28"/>
          <w:szCs w:val="28"/>
        </w:rPr>
        <w:t>Расходы на электроэнергию на 2025 год</w:t>
      </w:r>
      <w:bookmarkEnd w:id="135"/>
    </w:p>
    <w:p w14:paraId="529A1C35" w14:textId="77777777" w:rsidR="00E16212" w:rsidRPr="00E16212" w:rsidRDefault="00E16212" w:rsidP="00E16212">
      <w:pPr>
        <w:tabs>
          <w:tab w:val="left" w:pos="709"/>
        </w:tabs>
        <w:ind w:firstLine="709"/>
        <w:jc w:val="both"/>
        <w:rPr>
          <w:sz w:val="28"/>
          <w:szCs w:val="28"/>
        </w:rPr>
      </w:pPr>
      <w:r w:rsidRPr="00E16212">
        <w:rPr>
          <w:sz w:val="28"/>
          <w:szCs w:val="28"/>
        </w:rPr>
        <w:t>Предприятием на 2025 год заявлены расходы по статье на уровне 40 494,19 тыс. руб. на объем электроэнергии</w:t>
      </w:r>
      <w:r w:rsidRPr="00E16212">
        <w:rPr>
          <w:szCs w:val="20"/>
        </w:rPr>
        <w:t xml:space="preserve"> </w:t>
      </w:r>
      <w:r w:rsidRPr="00E16212">
        <w:rPr>
          <w:sz w:val="28"/>
          <w:szCs w:val="28"/>
        </w:rPr>
        <w:t xml:space="preserve">6 863,42 тыс. кВт*ч (СН </w:t>
      </w:r>
      <w:r w:rsidRPr="00E16212">
        <w:rPr>
          <w:sz w:val="28"/>
          <w:szCs w:val="28"/>
          <w:lang w:val="en-US"/>
        </w:rPr>
        <w:t>II</w:t>
      </w:r>
      <w:r w:rsidRPr="00E16212">
        <w:rPr>
          <w:sz w:val="28"/>
          <w:szCs w:val="28"/>
        </w:rPr>
        <w:t xml:space="preserve"> и НН), в том числе СН </w:t>
      </w:r>
      <w:r w:rsidRPr="00E16212">
        <w:rPr>
          <w:sz w:val="28"/>
          <w:szCs w:val="28"/>
          <w:lang w:val="en-US"/>
        </w:rPr>
        <w:t>II</w:t>
      </w:r>
      <w:r w:rsidRPr="00E16212">
        <w:rPr>
          <w:sz w:val="28"/>
          <w:szCs w:val="28"/>
        </w:rPr>
        <w:t xml:space="preserve"> 6 863,42 тыс. кВт*ч., и цену 5,9 руб./кВт*ч.</w:t>
      </w:r>
    </w:p>
    <w:p w14:paraId="7D38F84A" w14:textId="77777777" w:rsidR="00E16212" w:rsidRPr="00E16212" w:rsidRDefault="00E16212" w:rsidP="00E16212">
      <w:pPr>
        <w:tabs>
          <w:tab w:val="left" w:pos="709"/>
        </w:tabs>
        <w:ind w:firstLine="709"/>
        <w:jc w:val="both"/>
        <w:rPr>
          <w:sz w:val="28"/>
          <w:szCs w:val="28"/>
        </w:rPr>
      </w:pPr>
      <w:r w:rsidRPr="00E16212">
        <w:rPr>
          <w:sz w:val="28"/>
          <w:szCs w:val="28"/>
        </w:rPr>
        <w:t xml:space="preserve">Электроснабжение осуществляет ОАО «Кузбассэнергосбыт». </w:t>
      </w:r>
    </w:p>
    <w:p w14:paraId="0D9A2353" w14:textId="77777777" w:rsidR="00E16212" w:rsidRPr="00E16212" w:rsidRDefault="00E16212" w:rsidP="00E16212">
      <w:pPr>
        <w:tabs>
          <w:tab w:val="left" w:pos="709"/>
        </w:tabs>
        <w:ind w:firstLine="709"/>
        <w:jc w:val="both"/>
        <w:rPr>
          <w:snapToGrid w:val="0"/>
          <w:sz w:val="28"/>
          <w:szCs w:val="28"/>
        </w:rPr>
      </w:pPr>
      <w:r w:rsidRPr="00E16212">
        <w:rPr>
          <w:snapToGrid w:val="0"/>
          <w:sz w:val="28"/>
          <w:szCs w:val="28"/>
        </w:rPr>
        <w:t xml:space="preserve">Представлены расчеты предприятия, анализ счета 60 за 2023 год, </w:t>
      </w:r>
      <w:r w:rsidRPr="00E16212">
        <w:rPr>
          <w:sz w:val="28"/>
          <w:szCs w:val="28"/>
        </w:rPr>
        <w:t xml:space="preserve">договор № 661766 от 01.06.2021, </w:t>
      </w:r>
      <w:r w:rsidRPr="00E16212">
        <w:rPr>
          <w:snapToGrid w:val="0"/>
          <w:sz w:val="28"/>
          <w:szCs w:val="28"/>
        </w:rPr>
        <w:t xml:space="preserve">(п. 7 стр. 77 - 90 шаблона ЕИАС DOCS.FORM.6.42). </w:t>
      </w:r>
    </w:p>
    <w:p w14:paraId="6D49E51E" w14:textId="77777777" w:rsidR="00E16212" w:rsidRPr="00E16212" w:rsidRDefault="00E16212" w:rsidP="00E16212">
      <w:pPr>
        <w:ind w:firstLine="708"/>
        <w:jc w:val="both"/>
        <w:rPr>
          <w:sz w:val="28"/>
          <w:szCs w:val="28"/>
        </w:rPr>
      </w:pPr>
      <w:r w:rsidRPr="00E16212">
        <w:rPr>
          <w:sz w:val="28"/>
          <w:szCs w:val="28"/>
        </w:rPr>
        <w:t>При расчете количества электроэнергии на 2025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(2024) относительно изменения полезного отпуска тепла в 2025 году, всего в количестве 6 960,52 тыс. кВт*ч (в соответствии с п. 34 Методических указаний).</w:t>
      </w:r>
    </w:p>
    <w:p w14:paraId="46E7920E" w14:textId="77777777" w:rsidR="00E16212" w:rsidRPr="00E16212" w:rsidRDefault="00E16212" w:rsidP="00E16212">
      <w:pPr>
        <w:tabs>
          <w:tab w:val="left" w:pos="709"/>
        </w:tabs>
        <w:ind w:firstLine="709"/>
        <w:jc w:val="both"/>
        <w:rPr>
          <w:color w:val="000000"/>
          <w:sz w:val="28"/>
          <w:szCs w:val="28"/>
        </w:rPr>
      </w:pPr>
      <w:r w:rsidRPr="00E16212">
        <w:rPr>
          <w:color w:val="000000"/>
          <w:sz w:val="28"/>
          <w:szCs w:val="28"/>
        </w:rPr>
        <w:t xml:space="preserve">Цена электроэнергии на 2025 год, принята по факту 2023 года 4,96 руб./кВт*ч (СН2 и НН). К цене электроэнергии за 2023 год применены ИЦП Минэкономразвития России от 30.09.2024 на 2024 и 2025 год по обеспечению электрической энергией 105,1 % и 109,8 % и составила 5,72 руб./кВт*ч. </w:t>
      </w:r>
    </w:p>
    <w:p w14:paraId="3CDAFB21" w14:textId="77777777" w:rsidR="00E16212" w:rsidRPr="00E16212" w:rsidRDefault="00E16212" w:rsidP="00E16212">
      <w:pPr>
        <w:ind w:firstLine="708"/>
        <w:jc w:val="both"/>
        <w:rPr>
          <w:sz w:val="28"/>
          <w:szCs w:val="28"/>
        </w:rPr>
      </w:pPr>
      <w:r w:rsidRPr="00E16212">
        <w:rPr>
          <w:color w:val="000000"/>
          <w:sz w:val="28"/>
          <w:szCs w:val="28"/>
        </w:rPr>
        <w:t xml:space="preserve">Информация по факту 2023 года получена через систему ЕИАС и заверена </w:t>
      </w:r>
      <w:r w:rsidRPr="00E16212">
        <w:rPr>
          <w:sz w:val="28"/>
          <w:szCs w:val="28"/>
        </w:rPr>
        <w:t xml:space="preserve">электронно-цифровой подписью руководителя в формате шаблона </w:t>
      </w:r>
      <w:r w:rsidRPr="00E16212">
        <w:t>BALANCE.CALC.TARIFF.WARM.2023.FACT</w:t>
      </w:r>
      <w:r w:rsidRPr="00E16212">
        <w:rPr>
          <w:sz w:val="28"/>
          <w:szCs w:val="28"/>
        </w:rPr>
        <w:t>, который в соответствии с постановлением РЭК КО № 297 от 30.10.2018, является официальной отчётностью.</w:t>
      </w:r>
    </w:p>
    <w:p w14:paraId="37E0E4E0" w14:textId="77777777" w:rsidR="00E16212" w:rsidRPr="00E16212" w:rsidRDefault="00E16212" w:rsidP="00E16212">
      <w:pPr>
        <w:ind w:firstLine="708"/>
        <w:jc w:val="both"/>
        <w:rPr>
          <w:sz w:val="28"/>
          <w:szCs w:val="28"/>
        </w:rPr>
      </w:pPr>
      <w:r w:rsidRPr="00E16212">
        <w:rPr>
          <w:sz w:val="28"/>
          <w:szCs w:val="28"/>
        </w:rPr>
        <w:t xml:space="preserve">Всего расходы приняты в сумме 39 258,77тыс. руб. </w:t>
      </w:r>
    </w:p>
    <w:p w14:paraId="49B92E94" w14:textId="77777777" w:rsidR="00E16212" w:rsidRPr="00E16212" w:rsidRDefault="00E16212" w:rsidP="00E16212">
      <w:pPr>
        <w:ind w:firstLine="708"/>
        <w:jc w:val="both"/>
        <w:rPr>
          <w:sz w:val="28"/>
          <w:szCs w:val="28"/>
        </w:rPr>
      </w:pPr>
      <w:r w:rsidRPr="00E16212">
        <w:rPr>
          <w:sz w:val="28"/>
          <w:szCs w:val="28"/>
        </w:rPr>
        <w:t xml:space="preserve">Сводная информация по статье отражена в приложении 1 и 2 к данному экспертному заключению. </w:t>
      </w:r>
    </w:p>
    <w:p w14:paraId="603CCF5C" w14:textId="77777777" w:rsidR="00E16212" w:rsidRPr="00E16212" w:rsidRDefault="00E16212" w:rsidP="00E16212">
      <w:pPr>
        <w:jc w:val="both"/>
        <w:rPr>
          <w:sz w:val="28"/>
          <w:szCs w:val="28"/>
        </w:rPr>
      </w:pPr>
    </w:p>
    <w:p w14:paraId="17EBF655" w14:textId="77777777" w:rsidR="00E16212" w:rsidRPr="00E16212" w:rsidRDefault="00E16212" w:rsidP="00E16212">
      <w:pPr>
        <w:keepNext/>
        <w:numPr>
          <w:ilvl w:val="1"/>
          <w:numId w:val="67"/>
        </w:numPr>
        <w:jc w:val="center"/>
        <w:outlineLvl w:val="2"/>
        <w:rPr>
          <w:b/>
          <w:sz w:val="28"/>
          <w:szCs w:val="28"/>
        </w:rPr>
      </w:pPr>
      <w:bookmarkStart w:id="136" w:name="_Toc184029475"/>
      <w:r w:rsidRPr="00E16212">
        <w:rPr>
          <w:b/>
          <w:sz w:val="28"/>
          <w:szCs w:val="28"/>
        </w:rPr>
        <w:t>Расходы на холодную воду на 2025 год</w:t>
      </w:r>
      <w:bookmarkEnd w:id="136"/>
    </w:p>
    <w:p w14:paraId="5255E2A9" w14:textId="77777777" w:rsidR="00E16212" w:rsidRPr="00E16212" w:rsidRDefault="00E16212" w:rsidP="00E16212">
      <w:pPr>
        <w:ind w:firstLine="708"/>
        <w:jc w:val="both"/>
        <w:rPr>
          <w:sz w:val="28"/>
          <w:szCs w:val="28"/>
        </w:rPr>
      </w:pPr>
      <w:r w:rsidRPr="00E16212">
        <w:rPr>
          <w:sz w:val="28"/>
          <w:szCs w:val="28"/>
        </w:rPr>
        <w:t xml:space="preserve">Предложения предприятия по данной статье на 2025 год составили 5 551,01 тыс. руб., при объеме воды 114,39 тыс. м3 и ценой воды от МП </w:t>
      </w:r>
      <w:r w:rsidRPr="00E16212">
        <w:rPr>
          <w:sz w:val="28"/>
          <w:szCs w:val="28"/>
        </w:rPr>
        <w:lastRenderedPageBreak/>
        <w:t>«ИСТОК» 57,28 руб./м</w:t>
      </w:r>
      <w:r w:rsidRPr="00E16212">
        <w:rPr>
          <w:sz w:val="28"/>
          <w:szCs w:val="28"/>
          <w:vertAlign w:val="superscript"/>
        </w:rPr>
        <w:t xml:space="preserve">3 </w:t>
      </w:r>
      <w:r w:rsidRPr="00E16212">
        <w:rPr>
          <w:sz w:val="28"/>
          <w:szCs w:val="28"/>
        </w:rPr>
        <w:t xml:space="preserve">и от ООО «Киселёвский водоснаб» 39,75 руб./м3 Представлен расчет потребления воды, расчет теплоносителя. </w:t>
      </w:r>
    </w:p>
    <w:p w14:paraId="43E547AF" w14:textId="77777777" w:rsidR="00E16212" w:rsidRPr="00E16212" w:rsidRDefault="00E16212" w:rsidP="00E16212">
      <w:pPr>
        <w:ind w:firstLine="851"/>
        <w:jc w:val="both"/>
        <w:rPr>
          <w:sz w:val="28"/>
          <w:szCs w:val="28"/>
        </w:rPr>
      </w:pPr>
      <w:r w:rsidRPr="00E16212">
        <w:rPr>
          <w:sz w:val="28"/>
          <w:szCs w:val="28"/>
        </w:rPr>
        <w:t>Водоснабжение осуществляет ООО «Киселевский водоснаб» (копия дополнительного соглашения о замене стороны поставщика по договору холодного водоснабжения от 10.11.2016, Копия договора № 149 холодного водоснабжения от 01.04.2015) и МП «Исток» (договор холодного (питьевого) водоснабжения № 09/2016 от 01.01.2016).</w:t>
      </w:r>
    </w:p>
    <w:p w14:paraId="4DFBD9B1" w14:textId="77777777" w:rsidR="00E16212" w:rsidRPr="00E16212" w:rsidRDefault="00E16212" w:rsidP="00E16212">
      <w:pPr>
        <w:ind w:firstLine="708"/>
        <w:jc w:val="both"/>
        <w:rPr>
          <w:sz w:val="28"/>
          <w:szCs w:val="28"/>
        </w:rPr>
      </w:pPr>
      <w:r w:rsidRPr="00E16212">
        <w:rPr>
          <w:sz w:val="28"/>
          <w:szCs w:val="28"/>
        </w:rPr>
        <w:t>Представлены расчеты предприятия, договоры водоснабжения, постановления РЭК КО, анализ счета 60 за 2023 год  (п. 8 стр. 91 - 106 шаблона ЕИАС DOCS.FORM.6.42).</w:t>
      </w:r>
    </w:p>
    <w:p w14:paraId="51DB4254" w14:textId="77777777" w:rsidR="00E16212" w:rsidRPr="00E16212" w:rsidRDefault="00E16212" w:rsidP="00E16212">
      <w:pPr>
        <w:ind w:firstLine="708"/>
        <w:jc w:val="both"/>
        <w:rPr>
          <w:sz w:val="28"/>
          <w:szCs w:val="28"/>
        </w:rPr>
      </w:pPr>
      <w:r w:rsidRPr="00E16212">
        <w:rPr>
          <w:sz w:val="28"/>
          <w:szCs w:val="28"/>
        </w:rPr>
        <w:t xml:space="preserve"> При расчете количества воды на 2025 год, требуемой при производстве тепловой энергии, экспертами принят расход воды в сопоставимых условиях с первым годом долгосрочного периода (2024) относительно изменения полезного отпуска тепла в 2025 году, всего в количестве 115,11 тыс. м³ (в соответствии с           п. 34 Методических указаний), в том числе от ООО «Киселевский водоснаб» 85,76 тыс. м³, от МП «Исток» 29,35 тыс. м³.</w:t>
      </w:r>
    </w:p>
    <w:p w14:paraId="638C60FD" w14:textId="77777777" w:rsidR="00E16212" w:rsidRPr="00E16212" w:rsidRDefault="00E16212" w:rsidP="00E16212">
      <w:pPr>
        <w:ind w:firstLine="708"/>
        <w:jc w:val="both"/>
        <w:rPr>
          <w:sz w:val="28"/>
          <w:szCs w:val="28"/>
        </w:rPr>
      </w:pPr>
      <w:r w:rsidRPr="00E16212">
        <w:rPr>
          <w:sz w:val="28"/>
          <w:szCs w:val="28"/>
        </w:rPr>
        <w:t>В соответствии с пп. «а» п. 28 Основ ценообразования № 1075 стоимость  1 м³ воды рассчитана из тарифов за воду ООО «Киселевский водоснаб» и МП «Исток», установленных постановлениями региональной энергетической комиссии Кемеровской области от 05.12.2024 № 324 и от 12.11.2024 № 343,  соответственно.</w:t>
      </w:r>
    </w:p>
    <w:p w14:paraId="1B71A6E6" w14:textId="77777777" w:rsidR="00E16212" w:rsidRPr="00E16212" w:rsidRDefault="00E16212" w:rsidP="00E16212">
      <w:pPr>
        <w:ind w:firstLine="708"/>
        <w:jc w:val="both"/>
        <w:rPr>
          <w:rFonts w:eastAsia="Calibri"/>
          <w:sz w:val="28"/>
          <w:szCs w:val="28"/>
        </w:rPr>
      </w:pPr>
      <w:r w:rsidRPr="00E16212">
        <w:rPr>
          <w:rFonts w:eastAsia="Calibri"/>
          <w:sz w:val="28"/>
          <w:szCs w:val="28"/>
        </w:rPr>
        <w:t>Стоимость воды на 2025 год по МП «Исток» принята по вышеназванному постановлению исходя из тарифа с 01.01.2025 – 61,20 руб./м³, с 01.07.202 - 61,20 руб./м³, на уровне 61,20 руб./м³</w:t>
      </w:r>
    </w:p>
    <w:p w14:paraId="721C88FD" w14:textId="77777777" w:rsidR="00E16212" w:rsidRPr="00E16212" w:rsidRDefault="00E16212" w:rsidP="00E16212">
      <w:pPr>
        <w:ind w:firstLine="708"/>
        <w:jc w:val="both"/>
        <w:rPr>
          <w:sz w:val="28"/>
          <w:szCs w:val="28"/>
        </w:rPr>
      </w:pPr>
      <w:r w:rsidRPr="00E16212">
        <w:rPr>
          <w:sz w:val="28"/>
          <w:szCs w:val="28"/>
        </w:rPr>
        <w:t>Стоимость воды на 2025 год по ООО «Киселевский водоснаб» принята по вышеназванному постановлению</w:t>
      </w:r>
      <w:r w:rsidRPr="00E16212">
        <w:rPr>
          <w:szCs w:val="20"/>
        </w:rPr>
        <w:t xml:space="preserve"> </w:t>
      </w:r>
      <w:r w:rsidRPr="00E16212">
        <w:rPr>
          <w:sz w:val="28"/>
          <w:szCs w:val="28"/>
        </w:rPr>
        <w:t>исходя из тарифа с 01.01.2025 – 42,77 руб./м³, с 01.07.2025 – 45,65 руб./м³, на уровне 44,12 руб./м³</w:t>
      </w:r>
    </w:p>
    <w:p w14:paraId="4BC03E08" w14:textId="77777777" w:rsidR="00E16212" w:rsidRPr="00E16212" w:rsidRDefault="00E16212" w:rsidP="00E16212">
      <w:pPr>
        <w:ind w:firstLine="708"/>
        <w:jc w:val="both"/>
        <w:rPr>
          <w:sz w:val="28"/>
          <w:szCs w:val="28"/>
        </w:rPr>
      </w:pPr>
      <w:r w:rsidRPr="00E16212">
        <w:rPr>
          <w:sz w:val="28"/>
          <w:szCs w:val="28"/>
        </w:rPr>
        <w:t>Всего расходы на воду покупную составили 5 580,10тыс. руб.</w:t>
      </w:r>
    </w:p>
    <w:p w14:paraId="291896F1" w14:textId="77777777" w:rsidR="00E16212" w:rsidRPr="00E16212" w:rsidRDefault="00E16212" w:rsidP="00E16212">
      <w:pPr>
        <w:ind w:firstLine="708"/>
        <w:jc w:val="both"/>
        <w:rPr>
          <w:sz w:val="27"/>
          <w:szCs w:val="27"/>
        </w:rPr>
      </w:pPr>
      <w:r w:rsidRPr="00E16212">
        <w:rPr>
          <w:sz w:val="27"/>
          <w:szCs w:val="27"/>
        </w:rPr>
        <w:t>Информация отражена в приложении 1 и 2 к экспертному заключению.</w:t>
      </w:r>
    </w:p>
    <w:p w14:paraId="2F6373D1" w14:textId="77777777" w:rsidR="00E16212" w:rsidRPr="00E16212" w:rsidRDefault="00E16212" w:rsidP="00E16212">
      <w:pPr>
        <w:tabs>
          <w:tab w:val="left" w:pos="1134"/>
        </w:tabs>
        <w:ind w:firstLine="709"/>
        <w:jc w:val="both"/>
        <w:rPr>
          <w:color w:val="FF0000"/>
          <w:sz w:val="28"/>
          <w:szCs w:val="28"/>
        </w:rPr>
      </w:pPr>
    </w:p>
    <w:p w14:paraId="155EF1B8" w14:textId="77777777" w:rsidR="00E16212" w:rsidRPr="00E16212" w:rsidRDefault="00E16212" w:rsidP="00E16212">
      <w:pPr>
        <w:tabs>
          <w:tab w:val="left" w:pos="1134"/>
        </w:tabs>
        <w:ind w:firstLine="709"/>
        <w:jc w:val="both"/>
        <w:rPr>
          <w:b/>
          <w:sz w:val="28"/>
          <w:szCs w:val="28"/>
        </w:rPr>
      </w:pPr>
      <w:r w:rsidRPr="00E16212">
        <w:rPr>
          <w:sz w:val="28"/>
          <w:szCs w:val="28"/>
        </w:rPr>
        <w:t>Общая величина расходов на приобретение энергетических ресурсов на 2025 год приведена в таблице 8.</w:t>
      </w:r>
    </w:p>
    <w:p w14:paraId="766BDCAF" w14:textId="77777777" w:rsidR="00E16212" w:rsidRPr="00E16212" w:rsidRDefault="00E16212" w:rsidP="00E16212">
      <w:pPr>
        <w:tabs>
          <w:tab w:val="left" w:pos="1890"/>
        </w:tabs>
        <w:spacing w:line="360" w:lineRule="auto"/>
        <w:ind w:left="8081" w:right="142" w:hanging="8081"/>
        <w:jc w:val="right"/>
        <w:rPr>
          <w:sz w:val="28"/>
          <w:szCs w:val="28"/>
        </w:rPr>
      </w:pPr>
      <w:r w:rsidRPr="00E16212">
        <w:rPr>
          <w:sz w:val="28"/>
          <w:szCs w:val="28"/>
        </w:rPr>
        <w:t>Таблица 8</w:t>
      </w:r>
    </w:p>
    <w:p w14:paraId="22FE124C" w14:textId="77777777" w:rsidR="00E16212" w:rsidRPr="00E16212" w:rsidRDefault="00E16212" w:rsidP="00E16212">
      <w:pPr>
        <w:tabs>
          <w:tab w:val="left" w:pos="1134"/>
        </w:tabs>
        <w:ind w:firstLine="709"/>
        <w:jc w:val="center"/>
        <w:rPr>
          <w:b/>
          <w:sz w:val="28"/>
          <w:szCs w:val="28"/>
        </w:rPr>
      </w:pPr>
      <w:r w:rsidRPr="00E16212">
        <w:rPr>
          <w:b/>
          <w:sz w:val="28"/>
          <w:szCs w:val="28"/>
        </w:rPr>
        <w:t xml:space="preserve">Реестр расходов на приобретение энергетических ресурсов, </w:t>
      </w:r>
      <w:r w:rsidRPr="00E16212">
        <w:rPr>
          <w:b/>
          <w:sz w:val="28"/>
          <w:szCs w:val="28"/>
        </w:rPr>
        <w:br/>
        <w:t>холодной воды и теплоносителя на тепловую энергии на 2025 год</w:t>
      </w:r>
    </w:p>
    <w:p w14:paraId="0810B6AB" w14:textId="77777777" w:rsidR="00E16212" w:rsidRPr="00E16212" w:rsidRDefault="00E16212" w:rsidP="00E16212">
      <w:pPr>
        <w:tabs>
          <w:tab w:val="left" w:pos="1134"/>
        </w:tabs>
        <w:ind w:firstLine="709"/>
        <w:jc w:val="center"/>
        <w:rPr>
          <w:b/>
          <w:sz w:val="28"/>
          <w:szCs w:val="28"/>
        </w:rPr>
      </w:pPr>
      <w:r w:rsidRPr="00E16212">
        <w:rPr>
          <w:b/>
          <w:sz w:val="28"/>
          <w:szCs w:val="28"/>
        </w:rPr>
        <w:t>(Приложение 5.4 к Методическим указаниям)</w:t>
      </w:r>
    </w:p>
    <w:p w14:paraId="043C756C" w14:textId="77777777" w:rsidR="00E16212" w:rsidRPr="00E16212" w:rsidRDefault="00E16212" w:rsidP="00E16212">
      <w:pPr>
        <w:ind w:right="142" w:firstLine="851"/>
        <w:jc w:val="right"/>
        <w:rPr>
          <w:sz w:val="28"/>
          <w:szCs w:val="28"/>
        </w:rPr>
      </w:pPr>
      <w:r w:rsidRPr="00E16212">
        <w:rPr>
          <w:sz w:val="28"/>
          <w:szCs w:val="28"/>
        </w:rPr>
        <w:t>тыс. руб.</w:t>
      </w:r>
    </w:p>
    <w:tbl>
      <w:tblPr>
        <w:tblpPr w:leftFromText="180" w:rightFromText="180" w:vertAnchor="text" w:horzAnchor="margin" w:tblpX="108" w:tblpY="42"/>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808"/>
        <w:gridCol w:w="1400"/>
        <w:gridCol w:w="1542"/>
        <w:gridCol w:w="1542"/>
        <w:gridCol w:w="1669"/>
      </w:tblGrid>
      <w:tr w:rsidR="00E16212" w:rsidRPr="00E16212" w14:paraId="15699936" w14:textId="77777777" w:rsidTr="009E53B0">
        <w:trPr>
          <w:trHeight w:val="983"/>
        </w:trPr>
        <w:tc>
          <w:tcPr>
            <w:tcW w:w="555" w:type="dxa"/>
            <w:shd w:val="clear" w:color="auto" w:fill="auto"/>
            <w:vAlign w:val="center"/>
            <w:hideMark/>
          </w:tcPr>
          <w:p w14:paraId="1E7165A9" w14:textId="77777777" w:rsidR="00E16212" w:rsidRPr="00E16212" w:rsidRDefault="00E16212" w:rsidP="00E16212">
            <w:pPr>
              <w:jc w:val="center"/>
              <w:rPr>
                <w:sz w:val="20"/>
                <w:szCs w:val="20"/>
              </w:rPr>
            </w:pPr>
            <w:r w:rsidRPr="00E16212">
              <w:rPr>
                <w:sz w:val="20"/>
                <w:szCs w:val="20"/>
              </w:rPr>
              <w:t>№ п/п</w:t>
            </w:r>
          </w:p>
        </w:tc>
        <w:tc>
          <w:tcPr>
            <w:tcW w:w="2808" w:type="dxa"/>
            <w:shd w:val="clear" w:color="auto" w:fill="auto"/>
            <w:vAlign w:val="center"/>
            <w:hideMark/>
          </w:tcPr>
          <w:p w14:paraId="7F55CB6C" w14:textId="77777777" w:rsidR="00E16212" w:rsidRPr="00E16212" w:rsidRDefault="00E16212" w:rsidP="00E16212">
            <w:pPr>
              <w:jc w:val="center"/>
              <w:rPr>
                <w:sz w:val="20"/>
                <w:szCs w:val="20"/>
              </w:rPr>
            </w:pPr>
            <w:r w:rsidRPr="00E16212">
              <w:rPr>
                <w:sz w:val="20"/>
                <w:szCs w:val="20"/>
              </w:rPr>
              <w:t>Наименование ресурса</w:t>
            </w:r>
          </w:p>
        </w:tc>
        <w:tc>
          <w:tcPr>
            <w:tcW w:w="1400" w:type="dxa"/>
          </w:tcPr>
          <w:p w14:paraId="1969F5EF" w14:textId="77777777" w:rsidR="00E16212" w:rsidRPr="00E16212" w:rsidRDefault="00E16212" w:rsidP="00E16212">
            <w:pPr>
              <w:jc w:val="center"/>
              <w:rPr>
                <w:sz w:val="18"/>
                <w:szCs w:val="18"/>
              </w:rPr>
            </w:pPr>
          </w:p>
          <w:p w14:paraId="110C8381" w14:textId="77777777" w:rsidR="00E16212" w:rsidRPr="00E16212" w:rsidRDefault="00E16212" w:rsidP="00E16212">
            <w:pPr>
              <w:jc w:val="center"/>
              <w:rPr>
                <w:sz w:val="18"/>
                <w:szCs w:val="18"/>
              </w:rPr>
            </w:pPr>
            <w:r w:rsidRPr="00E16212">
              <w:rPr>
                <w:sz w:val="18"/>
                <w:szCs w:val="18"/>
              </w:rPr>
              <w:t>Утверждено</w:t>
            </w:r>
          </w:p>
          <w:p w14:paraId="281DAFC0" w14:textId="77777777" w:rsidR="00E16212" w:rsidRPr="00E16212" w:rsidRDefault="00E16212" w:rsidP="00E16212">
            <w:pPr>
              <w:jc w:val="center"/>
              <w:rPr>
                <w:sz w:val="18"/>
                <w:szCs w:val="18"/>
              </w:rPr>
            </w:pPr>
            <w:r w:rsidRPr="00E16212">
              <w:rPr>
                <w:sz w:val="18"/>
                <w:szCs w:val="18"/>
              </w:rPr>
              <w:t>на 2024 год</w:t>
            </w:r>
          </w:p>
        </w:tc>
        <w:tc>
          <w:tcPr>
            <w:tcW w:w="1542" w:type="dxa"/>
            <w:shd w:val="clear" w:color="auto" w:fill="auto"/>
            <w:vAlign w:val="center"/>
            <w:hideMark/>
          </w:tcPr>
          <w:p w14:paraId="15EC21F5" w14:textId="77777777" w:rsidR="00E16212" w:rsidRPr="00E16212" w:rsidRDefault="00E16212" w:rsidP="00E16212">
            <w:pPr>
              <w:jc w:val="center"/>
              <w:rPr>
                <w:sz w:val="18"/>
                <w:szCs w:val="18"/>
              </w:rPr>
            </w:pPr>
            <w:r w:rsidRPr="00E16212">
              <w:rPr>
                <w:sz w:val="18"/>
                <w:szCs w:val="18"/>
              </w:rPr>
              <w:t>Предложение предприятия на 2025 год</w:t>
            </w:r>
          </w:p>
        </w:tc>
        <w:tc>
          <w:tcPr>
            <w:tcW w:w="1542" w:type="dxa"/>
          </w:tcPr>
          <w:p w14:paraId="1EDF793D" w14:textId="77777777" w:rsidR="00E16212" w:rsidRPr="00E16212" w:rsidRDefault="00E16212" w:rsidP="00E16212">
            <w:pPr>
              <w:jc w:val="center"/>
              <w:rPr>
                <w:sz w:val="18"/>
                <w:szCs w:val="18"/>
              </w:rPr>
            </w:pPr>
          </w:p>
          <w:p w14:paraId="7E3AECB4" w14:textId="77777777" w:rsidR="00E16212" w:rsidRPr="00E16212" w:rsidRDefault="00E16212" w:rsidP="00E16212">
            <w:pPr>
              <w:jc w:val="center"/>
              <w:rPr>
                <w:sz w:val="18"/>
                <w:szCs w:val="18"/>
              </w:rPr>
            </w:pPr>
            <w:r w:rsidRPr="00E16212">
              <w:rPr>
                <w:sz w:val="18"/>
                <w:szCs w:val="18"/>
              </w:rPr>
              <w:t>Предложение экспертов на 2025 год</w:t>
            </w:r>
          </w:p>
        </w:tc>
        <w:tc>
          <w:tcPr>
            <w:tcW w:w="1669" w:type="dxa"/>
          </w:tcPr>
          <w:p w14:paraId="3597A389" w14:textId="77777777" w:rsidR="00E16212" w:rsidRPr="00E16212" w:rsidRDefault="00E16212" w:rsidP="00E16212">
            <w:pPr>
              <w:jc w:val="center"/>
              <w:rPr>
                <w:sz w:val="18"/>
                <w:szCs w:val="18"/>
              </w:rPr>
            </w:pPr>
            <w:r w:rsidRPr="00E16212">
              <w:rPr>
                <w:sz w:val="18"/>
                <w:szCs w:val="18"/>
              </w:rPr>
              <w:t>Отклонение от плана,+/-</w:t>
            </w:r>
          </w:p>
        </w:tc>
      </w:tr>
      <w:tr w:rsidR="00E16212" w:rsidRPr="00E16212" w14:paraId="4275A77A" w14:textId="77777777" w:rsidTr="009E53B0">
        <w:trPr>
          <w:trHeight w:val="11"/>
        </w:trPr>
        <w:tc>
          <w:tcPr>
            <w:tcW w:w="555" w:type="dxa"/>
            <w:shd w:val="clear" w:color="auto" w:fill="auto"/>
            <w:vAlign w:val="center"/>
            <w:hideMark/>
          </w:tcPr>
          <w:p w14:paraId="0F276950" w14:textId="77777777" w:rsidR="00E16212" w:rsidRPr="00E16212" w:rsidRDefault="00E16212" w:rsidP="00E16212">
            <w:pPr>
              <w:spacing w:line="360" w:lineRule="auto"/>
              <w:jc w:val="center"/>
              <w:rPr>
                <w:sz w:val="20"/>
                <w:szCs w:val="20"/>
              </w:rPr>
            </w:pPr>
            <w:r w:rsidRPr="00E16212">
              <w:rPr>
                <w:sz w:val="20"/>
                <w:szCs w:val="20"/>
              </w:rPr>
              <w:t>1</w:t>
            </w:r>
          </w:p>
        </w:tc>
        <w:tc>
          <w:tcPr>
            <w:tcW w:w="2808" w:type="dxa"/>
            <w:shd w:val="clear" w:color="auto" w:fill="auto"/>
            <w:vAlign w:val="center"/>
            <w:hideMark/>
          </w:tcPr>
          <w:p w14:paraId="75FFDA7B" w14:textId="77777777" w:rsidR="00E16212" w:rsidRPr="00E16212" w:rsidRDefault="00E16212" w:rsidP="00E16212">
            <w:pPr>
              <w:jc w:val="center"/>
              <w:rPr>
                <w:sz w:val="20"/>
                <w:szCs w:val="20"/>
              </w:rPr>
            </w:pPr>
            <w:r w:rsidRPr="00E16212">
              <w:rPr>
                <w:sz w:val="20"/>
                <w:szCs w:val="20"/>
              </w:rPr>
              <w:t>Расходы на топливо</w:t>
            </w:r>
          </w:p>
        </w:tc>
        <w:tc>
          <w:tcPr>
            <w:tcW w:w="1400" w:type="dxa"/>
            <w:vAlign w:val="center"/>
          </w:tcPr>
          <w:p w14:paraId="736D9844" w14:textId="77777777" w:rsidR="00E16212" w:rsidRPr="00E16212" w:rsidRDefault="00E16212" w:rsidP="00E16212">
            <w:pPr>
              <w:jc w:val="center"/>
              <w:rPr>
                <w:sz w:val="22"/>
                <w:szCs w:val="22"/>
              </w:rPr>
            </w:pPr>
            <w:r w:rsidRPr="00E16212">
              <w:rPr>
                <w:sz w:val="22"/>
                <w:szCs w:val="22"/>
              </w:rPr>
              <w:t>72 223,23</w:t>
            </w:r>
          </w:p>
        </w:tc>
        <w:tc>
          <w:tcPr>
            <w:tcW w:w="1542" w:type="dxa"/>
            <w:shd w:val="clear" w:color="auto" w:fill="auto"/>
            <w:vAlign w:val="center"/>
          </w:tcPr>
          <w:p w14:paraId="4E776502" w14:textId="77777777" w:rsidR="00E16212" w:rsidRPr="00E16212" w:rsidRDefault="00E16212" w:rsidP="00E16212">
            <w:pPr>
              <w:jc w:val="center"/>
              <w:rPr>
                <w:sz w:val="22"/>
                <w:szCs w:val="22"/>
              </w:rPr>
            </w:pPr>
            <w:r w:rsidRPr="00E16212">
              <w:rPr>
                <w:sz w:val="22"/>
                <w:szCs w:val="22"/>
              </w:rPr>
              <w:t>75 708,27</w:t>
            </w:r>
          </w:p>
        </w:tc>
        <w:tc>
          <w:tcPr>
            <w:tcW w:w="1542" w:type="dxa"/>
            <w:vAlign w:val="center"/>
          </w:tcPr>
          <w:p w14:paraId="556AE4C1" w14:textId="77777777" w:rsidR="00E16212" w:rsidRPr="00E16212" w:rsidRDefault="00E16212" w:rsidP="00E16212">
            <w:pPr>
              <w:jc w:val="center"/>
              <w:rPr>
                <w:sz w:val="22"/>
                <w:szCs w:val="22"/>
              </w:rPr>
            </w:pPr>
            <w:r w:rsidRPr="00E16212">
              <w:rPr>
                <w:sz w:val="22"/>
                <w:szCs w:val="22"/>
              </w:rPr>
              <w:t>76 304,05</w:t>
            </w:r>
          </w:p>
        </w:tc>
        <w:tc>
          <w:tcPr>
            <w:tcW w:w="1669" w:type="dxa"/>
            <w:vAlign w:val="center"/>
          </w:tcPr>
          <w:p w14:paraId="00D69097" w14:textId="77777777" w:rsidR="00E16212" w:rsidRPr="00E16212" w:rsidRDefault="00E16212" w:rsidP="00E16212">
            <w:pPr>
              <w:jc w:val="center"/>
              <w:rPr>
                <w:sz w:val="22"/>
                <w:szCs w:val="22"/>
              </w:rPr>
            </w:pPr>
            <w:r w:rsidRPr="00E16212">
              <w:rPr>
                <w:sz w:val="22"/>
                <w:szCs w:val="22"/>
              </w:rPr>
              <w:t>5,65</w:t>
            </w:r>
          </w:p>
        </w:tc>
      </w:tr>
      <w:tr w:rsidR="00E16212" w:rsidRPr="00E16212" w14:paraId="787D3ED5" w14:textId="77777777" w:rsidTr="009E53B0">
        <w:trPr>
          <w:trHeight w:val="11"/>
        </w:trPr>
        <w:tc>
          <w:tcPr>
            <w:tcW w:w="555" w:type="dxa"/>
            <w:shd w:val="clear" w:color="auto" w:fill="auto"/>
            <w:vAlign w:val="center"/>
            <w:hideMark/>
          </w:tcPr>
          <w:p w14:paraId="36A6DD1F" w14:textId="77777777" w:rsidR="00E16212" w:rsidRPr="00E16212" w:rsidRDefault="00E16212" w:rsidP="00E16212">
            <w:pPr>
              <w:spacing w:line="360" w:lineRule="auto"/>
              <w:jc w:val="center"/>
              <w:rPr>
                <w:sz w:val="20"/>
                <w:szCs w:val="20"/>
              </w:rPr>
            </w:pPr>
            <w:r w:rsidRPr="00E16212">
              <w:rPr>
                <w:sz w:val="20"/>
                <w:szCs w:val="20"/>
              </w:rPr>
              <w:t>2</w:t>
            </w:r>
          </w:p>
        </w:tc>
        <w:tc>
          <w:tcPr>
            <w:tcW w:w="2808" w:type="dxa"/>
            <w:shd w:val="clear" w:color="auto" w:fill="auto"/>
            <w:vAlign w:val="center"/>
            <w:hideMark/>
          </w:tcPr>
          <w:p w14:paraId="3A7DBF7C" w14:textId="77777777" w:rsidR="00E16212" w:rsidRPr="00E16212" w:rsidRDefault="00E16212" w:rsidP="00E16212">
            <w:pPr>
              <w:jc w:val="center"/>
              <w:rPr>
                <w:sz w:val="20"/>
                <w:szCs w:val="20"/>
              </w:rPr>
            </w:pPr>
            <w:r w:rsidRPr="00E16212">
              <w:rPr>
                <w:sz w:val="20"/>
                <w:szCs w:val="20"/>
              </w:rPr>
              <w:t>Расходы на электрическую энергию</w:t>
            </w:r>
          </w:p>
        </w:tc>
        <w:tc>
          <w:tcPr>
            <w:tcW w:w="1400" w:type="dxa"/>
            <w:vAlign w:val="center"/>
          </w:tcPr>
          <w:p w14:paraId="0527CDFE" w14:textId="77777777" w:rsidR="00E16212" w:rsidRPr="00E16212" w:rsidRDefault="00E16212" w:rsidP="00E16212">
            <w:pPr>
              <w:jc w:val="center"/>
              <w:rPr>
                <w:sz w:val="22"/>
                <w:szCs w:val="22"/>
              </w:rPr>
            </w:pPr>
            <w:r w:rsidRPr="00E16212">
              <w:rPr>
                <w:sz w:val="22"/>
                <w:szCs w:val="22"/>
              </w:rPr>
              <w:t>35 668,61</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31649DC" w14:textId="77777777" w:rsidR="00E16212" w:rsidRPr="00E16212" w:rsidRDefault="00E16212" w:rsidP="00E16212">
            <w:pPr>
              <w:jc w:val="center"/>
              <w:rPr>
                <w:sz w:val="22"/>
                <w:szCs w:val="22"/>
              </w:rPr>
            </w:pPr>
            <w:r w:rsidRPr="00E16212">
              <w:rPr>
                <w:sz w:val="22"/>
                <w:szCs w:val="22"/>
              </w:rPr>
              <w:t>40 494,19</w:t>
            </w:r>
          </w:p>
        </w:tc>
        <w:tc>
          <w:tcPr>
            <w:tcW w:w="1542" w:type="dxa"/>
            <w:vAlign w:val="center"/>
          </w:tcPr>
          <w:p w14:paraId="691C6CCA" w14:textId="77777777" w:rsidR="00E16212" w:rsidRPr="00E16212" w:rsidRDefault="00E16212" w:rsidP="00E16212">
            <w:pPr>
              <w:jc w:val="center"/>
              <w:rPr>
                <w:sz w:val="22"/>
                <w:szCs w:val="22"/>
              </w:rPr>
            </w:pPr>
            <w:r w:rsidRPr="00E16212">
              <w:rPr>
                <w:sz w:val="22"/>
                <w:szCs w:val="22"/>
              </w:rPr>
              <w:t>39 258,77</w:t>
            </w:r>
          </w:p>
        </w:tc>
        <w:tc>
          <w:tcPr>
            <w:tcW w:w="1669" w:type="dxa"/>
            <w:vAlign w:val="center"/>
          </w:tcPr>
          <w:p w14:paraId="0286627E" w14:textId="77777777" w:rsidR="00E16212" w:rsidRPr="00E16212" w:rsidRDefault="00E16212" w:rsidP="00E16212">
            <w:pPr>
              <w:jc w:val="center"/>
              <w:rPr>
                <w:sz w:val="22"/>
                <w:szCs w:val="22"/>
              </w:rPr>
            </w:pPr>
            <w:r w:rsidRPr="00E16212">
              <w:rPr>
                <w:sz w:val="22"/>
                <w:szCs w:val="22"/>
              </w:rPr>
              <w:t>10,07</w:t>
            </w:r>
          </w:p>
        </w:tc>
      </w:tr>
      <w:tr w:rsidR="00E16212" w:rsidRPr="00E16212" w14:paraId="5F7BF47D" w14:textId="77777777" w:rsidTr="009E53B0">
        <w:trPr>
          <w:trHeight w:val="11"/>
        </w:trPr>
        <w:tc>
          <w:tcPr>
            <w:tcW w:w="555" w:type="dxa"/>
            <w:shd w:val="clear" w:color="auto" w:fill="auto"/>
            <w:vAlign w:val="center"/>
            <w:hideMark/>
          </w:tcPr>
          <w:p w14:paraId="77E06105" w14:textId="77777777" w:rsidR="00E16212" w:rsidRPr="00E16212" w:rsidRDefault="00E16212" w:rsidP="00E16212">
            <w:pPr>
              <w:spacing w:line="360" w:lineRule="auto"/>
              <w:jc w:val="center"/>
              <w:rPr>
                <w:sz w:val="20"/>
                <w:szCs w:val="20"/>
              </w:rPr>
            </w:pPr>
            <w:r w:rsidRPr="00E16212">
              <w:rPr>
                <w:sz w:val="20"/>
                <w:szCs w:val="20"/>
              </w:rPr>
              <w:t>3</w:t>
            </w:r>
          </w:p>
        </w:tc>
        <w:tc>
          <w:tcPr>
            <w:tcW w:w="2808" w:type="dxa"/>
            <w:shd w:val="clear" w:color="auto" w:fill="auto"/>
            <w:vAlign w:val="center"/>
            <w:hideMark/>
          </w:tcPr>
          <w:p w14:paraId="75F70675" w14:textId="77777777" w:rsidR="00E16212" w:rsidRPr="00E16212" w:rsidRDefault="00E16212" w:rsidP="00E16212">
            <w:pPr>
              <w:jc w:val="center"/>
              <w:rPr>
                <w:sz w:val="20"/>
                <w:szCs w:val="20"/>
              </w:rPr>
            </w:pPr>
            <w:r w:rsidRPr="00E16212">
              <w:rPr>
                <w:sz w:val="20"/>
                <w:szCs w:val="20"/>
              </w:rPr>
              <w:t>Расходы на теплоноситель</w:t>
            </w:r>
          </w:p>
        </w:tc>
        <w:tc>
          <w:tcPr>
            <w:tcW w:w="1400" w:type="dxa"/>
            <w:vAlign w:val="center"/>
          </w:tcPr>
          <w:p w14:paraId="20BFAA45" w14:textId="77777777" w:rsidR="00E16212" w:rsidRPr="00E16212" w:rsidRDefault="00E16212" w:rsidP="00E16212">
            <w:pPr>
              <w:jc w:val="center"/>
              <w:rPr>
                <w:sz w:val="22"/>
                <w:szCs w:val="22"/>
              </w:rPr>
            </w:pPr>
            <w:r w:rsidRPr="00E16212">
              <w:rPr>
                <w:sz w:val="22"/>
                <w:szCs w:val="22"/>
              </w:rPr>
              <w:t>х</w:t>
            </w:r>
          </w:p>
        </w:tc>
        <w:tc>
          <w:tcPr>
            <w:tcW w:w="1542" w:type="dxa"/>
            <w:tcBorders>
              <w:bottom w:val="single" w:sz="4" w:space="0" w:color="auto"/>
            </w:tcBorders>
            <w:shd w:val="clear" w:color="auto" w:fill="auto"/>
            <w:vAlign w:val="center"/>
          </w:tcPr>
          <w:p w14:paraId="73F3E4F7" w14:textId="77777777" w:rsidR="00E16212" w:rsidRPr="00E16212" w:rsidRDefault="00E16212" w:rsidP="00E16212">
            <w:pPr>
              <w:jc w:val="center"/>
              <w:rPr>
                <w:sz w:val="22"/>
                <w:szCs w:val="22"/>
              </w:rPr>
            </w:pPr>
            <w:r w:rsidRPr="00E16212">
              <w:rPr>
                <w:sz w:val="22"/>
                <w:szCs w:val="22"/>
              </w:rPr>
              <w:t>х</w:t>
            </w:r>
          </w:p>
        </w:tc>
        <w:tc>
          <w:tcPr>
            <w:tcW w:w="1542" w:type="dxa"/>
            <w:tcBorders>
              <w:bottom w:val="single" w:sz="4" w:space="0" w:color="auto"/>
            </w:tcBorders>
            <w:vAlign w:val="center"/>
          </w:tcPr>
          <w:p w14:paraId="6EA3D801" w14:textId="77777777" w:rsidR="00E16212" w:rsidRPr="00E16212" w:rsidRDefault="00E16212" w:rsidP="00E16212">
            <w:pPr>
              <w:jc w:val="center"/>
              <w:rPr>
                <w:sz w:val="22"/>
                <w:szCs w:val="22"/>
              </w:rPr>
            </w:pPr>
            <w:r w:rsidRPr="00E16212">
              <w:rPr>
                <w:sz w:val="22"/>
                <w:szCs w:val="22"/>
              </w:rPr>
              <w:t>х</w:t>
            </w:r>
          </w:p>
        </w:tc>
        <w:tc>
          <w:tcPr>
            <w:tcW w:w="1669" w:type="dxa"/>
            <w:tcBorders>
              <w:bottom w:val="single" w:sz="4" w:space="0" w:color="auto"/>
            </w:tcBorders>
            <w:vAlign w:val="center"/>
          </w:tcPr>
          <w:p w14:paraId="1EA29D5E" w14:textId="77777777" w:rsidR="00E16212" w:rsidRPr="00E16212" w:rsidRDefault="00E16212" w:rsidP="00E16212">
            <w:pPr>
              <w:jc w:val="center"/>
              <w:rPr>
                <w:sz w:val="22"/>
                <w:szCs w:val="22"/>
              </w:rPr>
            </w:pPr>
            <w:r w:rsidRPr="00E16212">
              <w:rPr>
                <w:sz w:val="22"/>
                <w:szCs w:val="22"/>
              </w:rPr>
              <w:t>х</w:t>
            </w:r>
          </w:p>
        </w:tc>
      </w:tr>
      <w:tr w:rsidR="00E16212" w:rsidRPr="00E16212" w14:paraId="5CC525C6" w14:textId="77777777" w:rsidTr="009E53B0">
        <w:trPr>
          <w:trHeight w:val="11"/>
        </w:trPr>
        <w:tc>
          <w:tcPr>
            <w:tcW w:w="555" w:type="dxa"/>
            <w:shd w:val="clear" w:color="auto" w:fill="auto"/>
            <w:vAlign w:val="center"/>
            <w:hideMark/>
          </w:tcPr>
          <w:p w14:paraId="315F5B58" w14:textId="77777777" w:rsidR="00E16212" w:rsidRPr="00E16212" w:rsidRDefault="00E16212" w:rsidP="00E16212">
            <w:pPr>
              <w:spacing w:line="360" w:lineRule="auto"/>
              <w:jc w:val="center"/>
              <w:rPr>
                <w:sz w:val="20"/>
                <w:szCs w:val="20"/>
              </w:rPr>
            </w:pPr>
            <w:r w:rsidRPr="00E16212">
              <w:rPr>
                <w:sz w:val="20"/>
                <w:szCs w:val="20"/>
              </w:rPr>
              <w:lastRenderedPageBreak/>
              <w:t>4</w:t>
            </w:r>
          </w:p>
        </w:tc>
        <w:tc>
          <w:tcPr>
            <w:tcW w:w="2808" w:type="dxa"/>
            <w:shd w:val="clear" w:color="auto" w:fill="auto"/>
            <w:vAlign w:val="center"/>
            <w:hideMark/>
          </w:tcPr>
          <w:p w14:paraId="32400314" w14:textId="77777777" w:rsidR="00E16212" w:rsidRPr="00E16212" w:rsidRDefault="00E16212" w:rsidP="00E16212">
            <w:pPr>
              <w:jc w:val="center"/>
              <w:rPr>
                <w:sz w:val="20"/>
                <w:szCs w:val="20"/>
              </w:rPr>
            </w:pPr>
            <w:r w:rsidRPr="00E16212">
              <w:rPr>
                <w:sz w:val="20"/>
                <w:szCs w:val="20"/>
              </w:rPr>
              <w:t>Расходы на холодную воду</w:t>
            </w:r>
          </w:p>
        </w:tc>
        <w:tc>
          <w:tcPr>
            <w:tcW w:w="1400" w:type="dxa"/>
            <w:vAlign w:val="center"/>
          </w:tcPr>
          <w:p w14:paraId="5CC2F460" w14:textId="77777777" w:rsidR="00E16212" w:rsidRPr="00E16212" w:rsidRDefault="00E16212" w:rsidP="00E16212">
            <w:pPr>
              <w:jc w:val="center"/>
              <w:rPr>
                <w:sz w:val="22"/>
                <w:szCs w:val="22"/>
              </w:rPr>
            </w:pPr>
            <w:r w:rsidRPr="00E16212">
              <w:rPr>
                <w:sz w:val="22"/>
                <w:szCs w:val="22"/>
              </w:rPr>
              <w:t>5 364,18</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E25E61C" w14:textId="77777777" w:rsidR="00E16212" w:rsidRPr="00E16212" w:rsidRDefault="00E16212" w:rsidP="00E16212">
            <w:pPr>
              <w:jc w:val="center"/>
              <w:rPr>
                <w:sz w:val="22"/>
                <w:szCs w:val="22"/>
              </w:rPr>
            </w:pPr>
            <w:r w:rsidRPr="00E16212">
              <w:rPr>
                <w:sz w:val="22"/>
                <w:szCs w:val="22"/>
              </w:rPr>
              <w:t>5 551,01</w:t>
            </w:r>
          </w:p>
        </w:tc>
        <w:tc>
          <w:tcPr>
            <w:tcW w:w="1542" w:type="dxa"/>
            <w:vAlign w:val="center"/>
          </w:tcPr>
          <w:p w14:paraId="4EF994D7" w14:textId="77777777" w:rsidR="00E16212" w:rsidRPr="00E16212" w:rsidRDefault="00E16212" w:rsidP="00E16212">
            <w:pPr>
              <w:jc w:val="center"/>
              <w:rPr>
                <w:sz w:val="22"/>
                <w:szCs w:val="22"/>
              </w:rPr>
            </w:pPr>
            <w:r w:rsidRPr="00E16212">
              <w:rPr>
                <w:sz w:val="22"/>
                <w:szCs w:val="22"/>
              </w:rPr>
              <w:t>5 580,10</w:t>
            </w:r>
          </w:p>
        </w:tc>
        <w:tc>
          <w:tcPr>
            <w:tcW w:w="1669" w:type="dxa"/>
            <w:vAlign w:val="center"/>
          </w:tcPr>
          <w:p w14:paraId="57CFDFAF" w14:textId="77777777" w:rsidR="00E16212" w:rsidRPr="00E16212" w:rsidRDefault="00E16212" w:rsidP="00E16212">
            <w:pPr>
              <w:jc w:val="center"/>
              <w:rPr>
                <w:sz w:val="22"/>
                <w:szCs w:val="22"/>
              </w:rPr>
            </w:pPr>
            <w:r w:rsidRPr="00E16212">
              <w:rPr>
                <w:sz w:val="22"/>
                <w:szCs w:val="22"/>
              </w:rPr>
              <w:t>4,03</w:t>
            </w:r>
          </w:p>
        </w:tc>
      </w:tr>
      <w:tr w:rsidR="00E16212" w:rsidRPr="00E16212" w14:paraId="12933357" w14:textId="77777777" w:rsidTr="009E53B0">
        <w:trPr>
          <w:trHeight w:val="11"/>
        </w:trPr>
        <w:tc>
          <w:tcPr>
            <w:tcW w:w="555" w:type="dxa"/>
            <w:shd w:val="clear" w:color="auto" w:fill="auto"/>
            <w:vAlign w:val="center"/>
            <w:hideMark/>
          </w:tcPr>
          <w:p w14:paraId="1246F7AC" w14:textId="77777777" w:rsidR="00E16212" w:rsidRPr="00E16212" w:rsidRDefault="00E16212" w:rsidP="00E16212">
            <w:pPr>
              <w:spacing w:line="360" w:lineRule="auto"/>
              <w:jc w:val="center"/>
              <w:rPr>
                <w:sz w:val="20"/>
                <w:szCs w:val="20"/>
              </w:rPr>
            </w:pPr>
            <w:r w:rsidRPr="00E16212">
              <w:rPr>
                <w:sz w:val="20"/>
                <w:szCs w:val="20"/>
              </w:rPr>
              <w:t>5</w:t>
            </w:r>
          </w:p>
        </w:tc>
        <w:tc>
          <w:tcPr>
            <w:tcW w:w="2808" w:type="dxa"/>
            <w:shd w:val="clear" w:color="auto" w:fill="auto"/>
            <w:vAlign w:val="center"/>
            <w:hideMark/>
          </w:tcPr>
          <w:p w14:paraId="479833B0" w14:textId="77777777" w:rsidR="00E16212" w:rsidRPr="00E16212" w:rsidRDefault="00E16212" w:rsidP="00E16212">
            <w:pPr>
              <w:jc w:val="center"/>
              <w:rPr>
                <w:sz w:val="20"/>
                <w:szCs w:val="20"/>
              </w:rPr>
            </w:pPr>
            <w:r w:rsidRPr="00E16212">
              <w:rPr>
                <w:sz w:val="20"/>
                <w:szCs w:val="20"/>
              </w:rPr>
              <w:t>Расходы связанные с созданием нормативных запасов топлива, включая расходы по обслуживанию заемных средств</w:t>
            </w:r>
          </w:p>
        </w:tc>
        <w:tc>
          <w:tcPr>
            <w:tcW w:w="1400" w:type="dxa"/>
            <w:vAlign w:val="center"/>
          </w:tcPr>
          <w:p w14:paraId="3503B53D" w14:textId="77777777" w:rsidR="00E16212" w:rsidRPr="00E16212" w:rsidRDefault="00E16212" w:rsidP="00E16212">
            <w:pPr>
              <w:jc w:val="center"/>
              <w:rPr>
                <w:sz w:val="22"/>
                <w:szCs w:val="22"/>
              </w:rPr>
            </w:pPr>
            <w:r w:rsidRPr="00E16212">
              <w:rPr>
                <w:sz w:val="22"/>
                <w:szCs w:val="22"/>
              </w:rPr>
              <w:t>х</w:t>
            </w:r>
          </w:p>
        </w:tc>
        <w:tc>
          <w:tcPr>
            <w:tcW w:w="1542" w:type="dxa"/>
            <w:tcBorders>
              <w:bottom w:val="single" w:sz="4" w:space="0" w:color="auto"/>
            </w:tcBorders>
            <w:shd w:val="clear" w:color="auto" w:fill="auto"/>
            <w:vAlign w:val="center"/>
          </w:tcPr>
          <w:p w14:paraId="6A4CB7E1" w14:textId="77777777" w:rsidR="00E16212" w:rsidRPr="00E16212" w:rsidRDefault="00E16212" w:rsidP="00E16212">
            <w:pPr>
              <w:jc w:val="center"/>
              <w:rPr>
                <w:sz w:val="22"/>
                <w:szCs w:val="22"/>
              </w:rPr>
            </w:pPr>
            <w:r w:rsidRPr="00E16212">
              <w:rPr>
                <w:sz w:val="22"/>
                <w:szCs w:val="22"/>
              </w:rPr>
              <w:t>х</w:t>
            </w:r>
          </w:p>
        </w:tc>
        <w:tc>
          <w:tcPr>
            <w:tcW w:w="1542" w:type="dxa"/>
            <w:tcBorders>
              <w:bottom w:val="single" w:sz="4" w:space="0" w:color="auto"/>
            </w:tcBorders>
            <w:vAlign w:val="center"/>
          </w:tcPr>
          <w:p w14:paraId="1C3720F6" w14:textId="77777777" w:rsidR="00E16212" w:rsidRPr="00E16212" w:rsidRDefault="00E16212" w:rsidP="00E16212">
            <w:pPr>
              <w:jc w:val="center"/>
              <w:rPr>
                <w:sz w:val="22"/>
                <w:szCs w:val="22"/>
              </w:rPr>
            </w:pPr>
            <w:r w:rsidRPr="00E16212">
              <w:rPr>
                <w:sz w:val="22"/>
                <w:szCs w:val="22"/>
              </w:rPr>
              <w:t>х</w:t>
            </w:r>
          </w:p>
        </w:tc>
        <w:tc>
          <w:tcPr>
            <w:tcW w:w="1669" w:type="dxa"/>
            <w:tcBorders>
              <w:bottom w:val="single" w:sz="4" w:space="0" w:color="auto"/>
            </w:tcBorders>
            <w:vAlign w:val="center"/>
          </w:tcPr>
          <w:p w14:paraId="09F83844" w14:textId="77777777" w:rsidR="00E16212" w:rsidRPr="00E16212" w:rsidRDefault="00E16212" w:rsidP="00E16212">
            <w:pPr>
              <w:jc w:val="center"/>
              <w:rPr>
                <w:sz w:val="22"/>
                <w:szCs w:val="22"/>
              </w:rPr>
            </w:pPr>
            <w:r w:rsidRPr="00E16212">
              <w:rPr>
                <w:sz w:val="22"/>
                <w:szCs w:val="22"/>
              </w:rPr>
              <w:t>х</w:t>
            </w:r>
          </w:p>
        </w:tc>
      </w:tr>
      <w:tr w:rsidR="00E16212" w:rsidRPr="00E16212" w14:paraId="19A30425" w14:textId="77777777" w:rsidTr="009E53B0">
        <w:trPr>
          <w:trHeight w:val="11"/>
        </w:trPr>
        <w:tc>
          <w:tcPr>
            <w:tcW w:w="555" w:type="dxa"/>
            <w:shd w:val="clear" w:color="auto" w:fill="auto"/>
            <w:vAlign w:val="center"/>
            <w:hideMark/>
          </w:tcPr>
          <w:p w14:paraId="342551A5" w14:textId="77777777" w:rsidR="00E16212" w:rsidRPr="00E16212" w:rsidRDefault="00E16212" w:rsidP="00E16212">
            <w:pPr>
              <w:spacing w:line="360" w:lineRule="auto"/>
              <w:jc w:val="center"/>
              <w:rPr>
                <w:sz w:val="20"/>
                <w:szCs w:val="20"/>
              </w:rPr>
            </w:pPr>
            <w:r w:rsidRPr="00E16212">
              <w:rPr>
                <w:sz w:val="20"/>
                <w:szCs w:val="20"/>
              </w:rPr>
              <w:t>7</w:t>
            </w:r>
          </w:p>
        </w:tc>
        <w:tc>
          <w:tcPr>
            <w:tcW w:w="2808" w:type="dxa"/>
            <w:shd w:val="clear" w:color="auto" w:fill="auto"/>
            <w:vAlign w:val="center"/>
            <w:hideMark/>
          </w:tcPr>
          <w:p w14:paraId="16B9F3E5" w14:textId="77777777" w:rsidR="00E16212" w:rsidRPr="00E16212" w:rsidRDefault="00E16212" w:rsidP="00E16212">
            <w:pPr>
              <w:jc w:val="center"/>
              <w:rPr>
                <w:sz w:val="20"/>
                <w:szCs w:val="20"/>
              </w:rPr>
            </w:pPr>
            <w:r w:rsidRPr="00E16212">
              <w:rPr>
                <w:sz w:val="20"/>
                <w:szCs w:val="20"/>
              </w:rPr>
              <w:t>ИТОГО</w:t>
            </w:r>
          </w:p>
        </w:tc>
        <w:tc>
          <w:tcPr>
            <w:tcW w:w="1400" w:type="dxa"/>
            <w:tcBorders>
              <w:right w:val="single" w:sz="4" w:space="0" w:color="auto"/>
            </w:tcBorders>
            <w:vAlign w:val="center"/>
          </w:tcPr>
          <w:p w14:paraId="76CE6092" w14:textId="77777777" w:rsidR="00E16212" w:rsidRPr="00E16212" w:rsidRDefault="00E16212" w:rsidP="00E16212">
            <w:pPr>
              <w:jc w:val="center"/>
              <w:rPr>
                <w:sz w:val="22"/>
                <w:szCs w:val="22"/>
              </w:rPr>
            </w:pPr>
            <w:r w:rsidRPr="00E16212">
              <w:rPr>
                <w:sz w:val="22"/>
                <w:szCs w:val="22"/>
              </w:rPr>
              <w:t>113 256,01</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65BACB6" w14:textId="77777777" w:rsidR="00E16212" w:rsidRPr="00E16212" w:rsidRDefault="00E16212" w:rsidP="00E16212">
            <w:pPr>
              <w:jc w:val="center"/>
              <w:rPr>
                <w:sz w:val="22"/>
                <w:szCs w:val="22"/>
              </w:rPr>
            </w:pPr>
            <w:r w:rsidRPr="00E16212">
              <w:rPr>
                <w:sz w:val="22"/>
                <w:szCs w:val="22"/>
              </w:rPr>
              <w:t>121 753,47</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5FD9CB4" w14:textId="77777777" w:rsidR="00E16212" w:rsidRPr="00E16212" w:rsidRDefault="00E16212" w:rsidP="00E16212">
            <w:pPr>
              <w:jc w:val="center"/>
              <w:rPr>
                <w:sz w:val="22"/>
                <w:szCs w:val="22"/>
              </w:rPr>
            </w:pPr>
            <w:r w:rsidRPr="00E16212">
              <w:rPr>
                <w:sz w:val="22"/>
                <w:szCs w:val="22"/>
              </w:rPr>
              <w:t>120 122,79</w:t>
            </w:r>
          </w:p>
        </w:tc>
        <w:tc>
          <w:tcPr>
            <w:tcW w:w="1669" w:type="dxa"/>
            <w:tcBorders>
              <w:top w:val="single" w:sz="4" w:space="0" w:color="auto"/>
              <w:left w:val="single" w:sz="4" w:space="0" w:color="auto"/>
              <w:bottom w:val="single" w:sz="4" w:space="0" w:color="auto"/>
              <w:right w:val="single" w:sz="4" w:space="0" w:color="auto"/>
            </w:tcBorders>
            <w:vAlign w:val="center"/>
          </w:tcPr>
          <w:p w14:paraId="4D719662" w14:textId="77777777" w:rsidR="00E16212" w:rsidRPr="00E16212" w:rsidRDefault="00E16212" w:rsidP="00E16212">
            <w:pPr>
              <w:jc w:val="center"/>
              <w:rPr>
                <w:sz w:val="22"/>
                <w:szCs w:val="22"/>
              </w:rPr>
            </w:pPr>
            <w:r w:rsidRPr="00E16212">
              <w:rPr>
                <w:sz w:val="22"/>
                <w:szCs w:val="22"/>
              </w:rPr>
              <w:t>6,06</w:t>
            </w:r>
          </w:p>
        </w:tc>
      </w:tr>
    </w:tbl>
    <w:p w14:paraId="1DE2D16A" w14:textId="77777777" w:rsidR="00E16212" w:rsidRPr="00E16212" w:rsidRDefault="00E16212" w:rsidP="00E16212">
      <w:pPr>
        <w:keepNext/>
        <w:ind w:left="502"/>
        <w:outlineLvl w:val="2"/>
        <w:rPr>
          <w:b/>
          <w:color w:val="FF0000"/>
          <w:sz w:val="20"/>
          <w:szCs w:val="20"/>
        </w:rPr>
      </w:pPr>
      <w:bookmarkStart w:id="137" w:name="_Toc54610812"/>
    </w:p>
    <w:p w14:paraId="21889E69" w14:textId="77777777" w:rsidR="00E16212" w:rsidRPr="00E16212" w:rsidRDefault="00E16212" w:rsidP="00E16212">
      <w:pPr>
        <w:keepNext/>
        <w:numPr>
          <w:ilvl w:val="0"/>
          <w:numId w:val="67"/>
        </w:numPr>
        <w:jc w:val="center"/>
        <w:outlineLvl w:val="2"/>
        <w:rPr>
          <w:b/>
          <w:sz w:val="28"/>
          <w:szCs w:val="28"/>
        </w:rPr>
      </w:pPr>
      <w:bookmarkStart w:id="138" w:name="_Toc184029476"/>
      <w:bookmarkEnd w:id="137"/>
      <w:r w:rsidRPr="00E16212">
        <w:rPr>
          <w:b/>
          <w:sz w:val="28"/>
          <w:szCs w:val="28"/>
        </w:rPr>
        <w:t>Нормативная прибыль на 2025 год</w:t>
      </w:r>
      <w:bookmarkEnd w:id="138"/>
    </w:p>
    <w:p w14:paraId="1131DFE3" w14:textId="77777777" w:rsidR="00E16212" w:rsidRPr="00E16212" w:rsidRDefault="00E16212" w:rsidP="00E16212">
      <w:pPr>
        <w:widowControl w:val="0"/>
        <w:autoSpaceDE w:val="0"/>
        <w:autoSpaceDN w:val="0"/>
        <w:adjustRightInd w:val="0"/>
        <w:ind w:firstLine="539"/>
        <w:contextualSpacing/>
        <w:jc w:val="both"/>
        <w:rPr>
          <w:rFonts w:eastAsia="Calibri"/>
          <w:snapToGrid w:val="0"/>
          <w:sz w:val="28"/>
          <w:szCs w:val="28"/>
        </w:rPr>
      </w:pPr>
      <w:r w:rsidRPr="00E16212">
        <w:rPr>
          <w:snapToGrid w:val="0"/>
          <w:sz w:val="28"/>
          <w:szCs w:val="28"/>
        </w:rPr>
        <w:t>Согласно п. 28 Методических указаний р</w:t>
      </w:r>
      <w:r w:rsidRPr="00E16212">
        <w:rPr>
          <w:rFonts w:eastAsia="Calibri"/>
          <w:snapToGrid w:val="0"/>
          <w:sz w:val="28"/>
          <w:szCs w:val="28"/>
        </w:rPr>
        <w:t>асходы, относимые на прибыль после налогообложения, включают в себя следующие основные группы расходов:</w:t>
      </w:r>
    </w:p>
    <w:p w14:paraId="4166D4B7" w14:textId="77777777" w:rsidR="00E16212" w:rsidRPr="00E16212" w:rsidRDefault="00E16212" w:rsidP="00E16212">
      <w:pPr>
        <w:widowControl w:val="0"/>
        <w:autoSpaceDE w:val="0"/>
        <w:autoSpaceDN w:val="0"/>
        <w:adjustRightInd w:val="0"/>
        <w:spacing w:before="240"/>
        <w:ind w:firstLine="539"/>
        <w:contextualSpacing/>
        <w:jc w:val="both"/>
        <w:rPr>
          <w:rFonts w:eastAsia="Calibri"/>
          <w:snapToGrid w:val="0"/>
          <w:sz w:val="28"/>
          <w:szCs w:val="28"/>
        </w:rPr>
      </w:pPr>
      <w:r w:rsidRPr="00E16212">
        <w:rPr>
          <w:rFonts w:eastAsia="Calibri"/>
          <w:snapToGrid w:val="0"/>
          <w:sz w:val="28"/>
          <w:szCs w:val="28"/>
        </w:rP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20FB54BD" w14:textId="77777777" w:rsidR="00E16212" w:rsidRPr="00E16212" w:rsidRDefault="00E16212" w:rsidP="00E16212">
      <w:pPr>
        <w:widowControl w:val="0"/>
        <w:autoSpaceDE w:val="0"/>
        <w:autoSpaceDN w:val="0"/>
        <w:adjustRightInd w:val="0"/>
        <w:spacing w:before="240"/>
        <w:ind w:firstLine="539"/>
        <w:contextualSpacing/>
        <w:jc w:val="both"/>
        <w:rPr>
          <w:rFonts w:eastAsia="Calibri"/>
          <w:snapToGrid w:val="0"/>
          <w:sz w:val="28"/>
          <w:szCs w:val="28"/>
        </w:rPr>
      </w:pPr>
      <w:r w:rsidRPr="00E16212">
        <w:rPr>
          <w:rFonts w:eastAsia="Calibri"/>
          <w:snapToGrid w:val="0"/>
          <w:sz w:val="28"/>
          <w:szCs w:val="28"/>
        </w:rPr>
        <w:t>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w:t>
      </w:r>
    </w:p>
    <w:p w14:paraId="64EE8B7C" w14:textId="77777777" w:rsidR="00E16212" w:rsidRPr="00E16212" w:rsidRDefault="00E16212" w:rsidP="00E16212">
      <w:pPr>
        <w:widowControl w:val="0"/>
        <w:autoSpaceDE w:val="0"/>
        <w:autoSpaceDN w:val="0"/>
        <w:adjustRightInd w:val="0"/>
        <w:spacing w:before="240"/>
        <w:ind w:firstLine="539"/>
        <w:contextualSpacing/>
        <w:jc w:val="both"/>
        <w:rPr>
          <w:rFonts w:eastAsia="Calibri"/>
          <w:snapToGrid w:val="0"/>
          <w:sz w:val="28"/>
          <w:szCs w:val="28"/>
        </w:rPr>
      </w:pPr>
      <w:r w:rsidRPr="00E16212">
        <w:rPr>
          <w:rFonts w:eastAsia="Calibri"/>
          <w:snapToGrid w:val="0"/>
          <w:sz w:val="28"/>
          <w:szCs w:val="28"/>
        </w:rPr>
        <w:t>3) экономически обоснованные расходы на выплаты, предусмотренные коллективными договорами.</w:t>
      </w:r>
    </w:p>
    <w:p w14:paraId="2E69F00F" w14:textId="77777777" w:rsidR="00E16212" w:rsidRPr="00E16212" w:rsidRDefault="00E16212" w:rsidP="00E16212">
      <w:pPr>
        <w:widowControl w:val="0"/>
        <w:autoSpaceDE w:val="0"/>
        <w:autoSpaceDN w:val="0"/>
        <w:adjustRightInd w:val="0"/>
        <w:spacing w:before="280"/>
        <w:ind w:firstLine="709"/>
        <w:contextualSpacing/>
        <w:jc w:val="both"/>
        <w:rPr>
          <w:snapToGrid w:val="0"/>
          <w:sz w:val="28"/>
          <w:szCs w:val="28"/>
        </w:rPr>
      </w:pPr>
      <w:r w:rsidRPr="00E16212">
        <w:rPr>
          <w:snapToGrid w:val="0"/>
          <w:sz w:val="28"/>
          <w:szCs w:val="28"/>
        </w:rPr>
        <w:t>Предприятием заявлены расходы из прибыли в сумме 3 000,00 тыс. руб., (выплаты социального характера).</w:t>
      </w:r>
    </w:p>
    <w:p w14:paraId="312B4B63" w14:textId="77777777" w:rsidR="00E16212" w:rsidRPr="00E16212" w:rsidRDefault="00E16212" w:rsidP="00E16212">
      <w:pPr>
        <w:keepNext/>
        <w:jc w:val="center"/>
        <w:outlineLvl w:val="2"/>
        <w:rPr>
          <w:b/>
          <w:sz w:val="28"/>
          <w:szCs w:val="28"/>
        </w:rPr>
      </w:pPr>
      <w:bookmarkStart w:id="139" w:name="_Toc153440271"/>
    </w:p>
    <w:p w14:paraId="64F7E9EE" w14:textId="77777777" w:rsidR="00E16212" w:rsidRPr="00E16212" w:rsidRDefault="00E16212" w:rsidP="00E16212">
      <w:pPr>
        <w:keepNext/>
        <w:jc w:val="center"/>
        <w:outlineLvl w:val="2"/>
        <w:rPr>
          <w:rFonts w:eastAsia="Calibri"/>
          <w:b/>
          <w:sz w:val="28"/>
          <w:szCs w:val="28"/>
          <w:lang w:eastAsia="en-US"/>
        </w:rPr>
      </w:pPr>
      <w:bookmarkStart w:id="140" w:name="_Toc184029477"/>
      <w:r w:rsidRPr="00E16212">
        <w:rPr>
          <w:b/>
          <w:sz w:val="28"/>
          <w:szCs w:val="28"/>
        </w:rPr>
        <w:t xml:space="preserve">7.1. </w:t>
      </w:r>
      <w:r w:rsidRPr="00E16212">
        <w:rPr>
          <w:rFonts w:eastAsia="Calibri"/>
          <w:b/>
          <w:sz w:val="28"/>
          <w:szCs w:val="28"/>
          <w:lang w:eastAsia="en-US"/>
        </w:rPr>
        <w:t>Выплаты социального характера</w:t>
      </w:r>
      <w:bookmarkEnd w:id="139"/>
      <w:r w:rsidRPr="00E16212">
        <w:rPr>
          <w:rFonts w:eastAsia="Calibri"/>
          <w:b/>
          <w:sz w:val="28"/>
          <w:szCs w:val="28"/>
          <w:lang w:eastAsia="en-US"/>
        </w:rPr>
        <w:t xml:space="preserve"> на 2025 год</w:t>
      </w:r>
      <w:bookmarkEnd w:id="140"/>
    </w:p>
    <w:p w14:paraId="15D64EEB" w14:textId="77777777" w:rsidR="00E16212" w:rsidRPr="00E16212" w:rsidRDefault="00E16212" w:rsidP="00E16212">
      <w:pPr>
        <w:ind w:firstLine="851"/>
        <w:jc w:val="both"/>
        <w:rPr>
          <w:snapToGrid w:val="0"/>
          <w:sz w:val="28"/>
          <w:szCs w:val="28"/>
        </w:rPr>
      </w:pPr>
      <w:bookmarkStart w:id="141" w:name="_Toc21523732"/>
      <w:r w:rsidRPr="00E16212">
        <w:rPr>
          <w:snapToGrid w:val="0"/>
          <w:sz w:val="28"/>
          <w:szCs w:val="28"/>
        </w:rPr>
        <w:t xml:space="preserve">Предприятием заявлены расходы по статьям в сумме 3 000,00 тыс. руб., в соответствии с программой социального развития и коллективным договором ООО «КОТК» с 10.09.2022 до 10.09.2025 (уведомление департамента труда и занятости населения Кемеровской области о государственной регистрации коллективного договора). </w:t>
      </w:r>
    </w:p>
    <w:p w14:paraId="599E3FB9" w14:textId="77777777" w:rsidR="00E16212" w:rsidRPr="00E16212" w:rsidRDefault="00E16212" w:rsidP="00E16212">
      <w:pPr>
        <w:ind w:firstLine="851"/>
        <w:jc w:val="both"/>
        <w:rPr>
          <w:snapToGrid w:val="0"/>
          <w:sz w:val="28"/>
          <w:szCs w:val="28"/>
        </w:rPr>
      </w:pPr>
      <w:r w:rsidRPr="00E16212">
        <w:rPr>
          <w:snapToGrid w:val="0"/>
          <w:sz w:val="28"/>
          <w:szCs w:val="28"/>
        </w:rPr>
        <w:t>Согласно данной программе предприятие на 2025 год предусматривает:</w:t>
      </w:r>
    </w:p>
    <w:p w14:paraId="26FF7872" w14:textId="77777777" w:rsidR="00E16212" w:rsidRPr="00E16212" w:rsidRDefault="00E16212" w:rsidP="00E16212">
      <w:pPr>
        <w:numPr>
          <w:ilvl w:val="0"/>
          <w:numId w:val="69"/>
        </w:numPr>
        <w:contextualSpacing/>
        <w:jc w:val="both"/>
        <w:rPr>
          <w:snapToGrid w:val="0"/>
          <w:sz w:val="28"/>
          <w:szCs w:val="28"/>
          <w:lang w:val="en-US"/>
        </w:rPr>
      </w:pPr>
      <w:r w:rsidRPr="00E16212">
        <w:rPr>
          <w:snapToGrid w:val="0"/>
          <w:sz w:val="28"/>
          <w:szCs w:val="28"/>
        </w:rPr>
        <w:t>Поощрение к праздничным датам</w:t>
      </w:r>
      <w:r w:rsidRPr="00E16212">
        <w:rPr>
          <w:snapToGrid w:val="0"/>
          <w:sz w:val="28"/>
          <w:szCs w:val="28"/>
          <w:lang w:val="en-US"/>
        </w:rPr>
        <w:t>;</w:t>
      </w:r>
    </w:p>
    <w:p w14:paraId="31BC77E5" w14:textId="77777777" w:rsidR="00E16212" w:rsidRPr="00E16212" w:rsidRDefault="00E16212" w:rsidP="00E16212">
      <w:pPr>
        <w:numPr>
          <w:ilvl w:val="0"/>
          <w:numId w:val="69"/>
        </w:numPr>
        <w:contextualSpacing/>
        <w:jc w:val="both"/>
        <w:rPr>
          <w:snapToGrid w:val="0"/>
          <w:sz w:val="28"/>
          <w:szCs w:val="28"/>
        </w:rPr>
      </w:pPr>
      <w:r w:rsidRPr="00E16212">
        <w:rPr>
          <w:snapToGrid w:val="0"/>
          <w:sz w:val="28"/>
          <w:szCs w:val="28"/>
        </w:rPr>
        <w:t>Приобретение санаторно-курортных путевок работникам;</w:t>
      </w:r>
    </w:p>
    <w:p w14:paraId="265054CC" w14:textId="77777777" w:rsidR="00E16212" w:rsidRPr="00E16212" w:rsidRDefault="00E16212" w:rsidP="00E16212">
      <w:pPr>
        <w:numPr>
          <w:ilvl w:val="0"/>
          <w:numId w:val="69"/>
        </w:numPr>
        <w:contextualSpacing/>
        <w:jc w:val="both"/>
        <w:rPr>
          <w:snapToGrid w:val="0"/>
          <w:sz w:val="28"/>
          <w:szCs w:val="28"/>
        </w:rPr>
      </w:pPr>
      <w:r w:rsidRPr="00E16212">
        <w:rPr>
          <w:snapToGrid w:val="0"/>
          <w:sz w:val="28"/>
          <w:szCs w:val="28"/>
        </w:rPr>
        <w:t>Поддержка молодежи в сфере получения образования;</w:t>
      </w:r>
    </w:p>
    <w:p w14:paraId="72D1F052" w14:textId="77777777" w:rsidR="00E16212" w:rsidRPr="00E16212" w:rsidRDefault="00E16212" w:rsidP="00E16212">
      <w:pPr>
        <w:numPr>
          <w:ilvl w:val="0"/>
          <w:numId w:val="69"/>
        </w:numPr>
        <w:contextualSpacing/>
        <w:jc w:val="both"/>
        <w:rPr>
          <w:snapToGrid w:val="0"/>
          <w:sz w:val="28"/>
          <w:szCs w:val="28"/>
        </w:rPr>
      </w:pPr>
      <w:r w:rsidRPr="00E16212">
        <w:rPr>
          <w:snapToGrid w:val="0"/>
          <w:sz w:val="28"/>
          <w:szCs w:val="28"/>
        </w:rPr>
        <w:t>Новогодние подарки детям</w:t>
      </w:r>
      <w:r w:rsidRPr="00E16212">
        <w:rPr>
          <w:snapToGrid w:val="0"/>
          <w:sz w:val="28"/>
          <w:szCs w:val="28"/>
          <w:lang w:val="en-US"/>
        </w:rPr>
        <w:t>;</w:t>
      </w:r>
    </w:p>
    <w:p w14:paraId="7AFD6E4D" w14:textId="77777777" w:rsidR="00E16212" w:rsidRPr="00E16212" w:rsidRDefault="00E16212" w:rsidP="00E16212">
      <w:pPr>
        <w:numPr>
          <w:ilvl w:val="0"/>
          <w:numId w:val="69"/>
        </w:numPr>
        <w:contextualSpacing/>
        <w:jc w:val="both"/>
        <w:rPr>
          <w:snapToGrid w:val="0"/>
          <w:sz w:val="28"/>
          <w:szCs w:val="28"/>
        </w:rPr>
      </w:pPr>
      <w:r w:rsidRPr="00E16212">
        <w:rPr>
          <w:snapToGrid w:val="0"/>
          <w:sz w:val="28"/>
          <w:szCs w:val="28"/>
        </w:rPr>
        <w:t>Детские путевки в оздоровительный лагерь;</w:t>
      </w:r>
    </w:p>
    <w:p w14:paraId="677D6B31" w14:textId="77777777" w:rsidR="00E16212" w:rsidRPr="00E16212" w:rsidRDefault="00E16212" w:rsidP="00E16212">
      <w:pPr>
        <w:numPr>
          <w:ilvl w:val="0"/>
          <w:numId w:val="69"/>
        </w:numPr>
        <w:contextualSpacing/>
        <w:jc w:val="both"/>
        <w:rPr>
          <w:snapToGrid w:val="0"/>
          <w:sz w:val="28"/>
          <w:szCs w:val="28"/>
        </w:rPr>
      </w:pPr>
      <w:r w:rsidRPr="00E16212">
        <w:rPr>
          <w:snapToGrid w:val="0"/>
          <w:sz w:val="28"/>
          <w:szCs w:val="28"/>
        </w:rPr>
        <w:t>Взносы за участие в культурных мероприятиях, а также участие в летних и зимних спартакиадах.</w:t>
      </w:r>
    </w:p>
    <w:p w14:paraId="5186344E" w14:textId="77777777" w:rsidR="00E16212" w:rsidRPr="00E16212" w:rsidRDefault="00E16212" w:rsidP="00E16212">
      <w:pPr>
        <w:ind w:firstLine="851"/>
        <w:jc w:val="both"/>
        <w:rPr>
          <w:sz w:val="28"/>
          <w:szCs w:val="28"/>
        </w:rPr>
      </w:pPr>
      <w:r w:rsidRPr="00E16212">
        <w:rPr>
          <w:sz w:val="28"/>
          <w:szCs w:val="28"/>
        </w:rPr>
        <w:t>Экспертами проведен анализ расходов из прибыли ООО «КОТК» на 2025 год.</w:t>
      </w:r>
    </w:p>
    <w:p w14:paraId="249177B1" w14:textId="77777777" w:rsidR="00E16212" w:rsidRPr="00E16212" w:rsidRDefault="00E16212" w:rsidP="00E16212">
      <w:pPr>
        <w:ind w:firstLine="851"/>
        <w:jc w:val="both"/>
        <w:rPr>
          <w:sz w:val="28"/>
          <w:szCs w:val="28"/>
        </w:rPr>
      </w:pPr>
      <w:r w:rsidRPr="00E16212">
        <w:rPr>
          <w:sz w:val="28"/>
          <w:szCs w:val="28"/>
        </w:rPr>
        <w:t xml:space="preserve">Согласно п. 74 Основ ценообразования величина нормативной прибыли регулируемой 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w:t>
      </w:r>
      <w:r w:rsidRPr="00E16212">
        <w:rPr>
          <w:sz w:val="28"/>
          <w:szCs w:val="28"/>
        </w:rPr>
        <w:lastRenderedPageBreak/>
        <w:t>базы налога на прибыль (расходов, относимых на прибыль после налогообложения) в соответствии с Налоговым кодексом Российской Федерации.</w:t>
      </w:r>
    </w:p>
    <w:p w14:paraId="7BA99597" w14:textId="77777777" w:rsidR="00E16212" w:rsidRPr="00E16212" w:rsidRDefault="00E16212" w:rsidP="00E16212">
      <w:pPr>
        <w:ind w:firstLine="851"/>
        <w:jc w:val="both"/>
        <w:rPr>
          <w:sz w:val="28"/>
          <w:szCs w:val="28"/>
        </w:rPr>
      </w:pPr>
      <w:r w:rsidRPr="00E16212">
        <w:rPr>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33DCCF52" w14:textId="77777777" w:rsidR="00E16212" w:rsidRPr="00E16212" w:rsidRDefault="00E16212" w:rsidP="00E16212">
      <w:pPr>
        <w:ind w:firstLine="709"/>
        <w:jc w:val="both"/>
        <w:rPr>
          <w:sz w:val="28"/>
          <w:szCs w:val="28"/>
        </w:rPr>
      </w:pPr>
      <w:r w:rsidRPr="00E16212">
        <w:rPr>
          <w:sz w:val="28"/>
          <w:szCs w:val="28"/>
        </w:rPr>
        <w:t>- детский отдых, взрослый отдых – экспертами не учитываются в качестве расходов по налогу на прибыль организаций в соответствии с п. 29 ст. 270 НК РФ;</w:t>
      </w:r>
    </w:p>
    <w:p w14:paraId="390A543B" w14:textId="77777777" w:rsidR="00E16212" w:rsidRPr="00E16212" w:rsidRDefault="00E16212" w:rsidP="00E16212">
      <w:pPr>
        <w:ind w:firstLine="709"/>
        <w:jc w:val="both"/>
        <w:rPr>
          <w:bCs/>
          <w:sz w:val="28"/>
          <w:szCs w:val="28"/>
        </w:rPr>
      </w:pPr>
      <w:r w:rsidRPr="00E16212">
        <w:rPr>
          <w:bCs/>
          <w:sz w:val="28"/>
          <w:szCs w:val="28"/>
        </w:rPr>
        <w:t>- выплаты работникам премий и соответственно отчислений на социальные нужды с начисленных премий – экспертами не учитываются в качестве расходов по налогу на прибыль организаций в соответствии с п. 22 ст. 270 НК РФ;</w:t>
      </w:r>
    </w:p>
    <w:p w14:paraId="5C4E344C" w14:textId="77777777" w:rsidR="00E16212" w:rsidRPr="00E16212" w:rsidRDefault="00E16212" w:rsidP="00E16212">
      <w:pPr>
        <w:ind w:firstLine="709"/>
        <w:jc w:val="both"/>
        <w:rPr>
          <w:bCs/>
          <w:sz w:val="28"/>
          <w:szCs w:val="28"/>
        </w:rPr>
      </w:pPr>
      <w:r w:rsidRPr="00E16212">
        <w:rPr>
          <w:bCs/>
          <w:sz w:val="28"/>
          <w:szCs w:val="28"/>
        </w:rPr>
        <w:t>- приобретение новогодних подарков – экспертами не учитываются в качестве расходов по налогу на прибыль организаций в соответствии с п. п. 16, 21 ст. 270 НК РФ;</w:t>
      </w:r>
    </w:p>
    <w:p w14:paraId="3F3931C8" w14:textId="77777777" w:rsidR="00E16212" w:rsidRPr="00E16212" w:rsidRDefault="00E16212" w:rsidP="00E16212">
      <w:pPr>
        <w:ind w:firstLine="709"/>
        <w:jc w:val="both"/>
        <w:rPr>
          <w:bCs/>
          <w:sz w:val="28"/>
          <w:szCs w:val="28"/>
        </w:rPr>
      </w:pPr>
      <w:r w:rsidRPr="00E16212">
        <w:rPr>
          <w:bCs/>
          <w:sz w:val="28"/>
          <w:szCs w:val="28"/>
        </w:rPr>
        <w:t>- материальная помощь на погребение и</w:t>
      </w:r>
      <w:r w:rsidRPr="00E16212">
        <w:rPr>
          <w:sz w:val="28"/>
          <w:szCs w:val="28"/>
        </w:rPr>
        <w:t xml:space="preserve"> </w:t>
      </w:r>
      <w:r w:rsidRPr="00E16212">
        <w:rPr>
          <w:bCs/>
          <w:sz w:val="28"/>
          <w:szCs w:val="28"/>
        </w:rPr>
        <w:t>в случае заболевания, требующего длительного дорогостоящего лечения – экспертами не учитываются в качестве расходов по налогу на прибыль организаций в соответствии с п.</w:t>
      </w:r>
      <w:r w:rsidRPr="00E16212">
        <w:rPr>
          <w:sz w:val="28"/>
          <w:szCs w:val="28"/>
        </w:rPr>
        <w:t xml:space="preserve"> </w:t>
      </w:r>
      <w:r w:rsidRPr="00E16212">
        <w:rPr>
          <w:bCs/>
          <w:sz w:val="28"/>
          <w:szCs w:val="28"/>
        </w:rPr>
        <w:t>23 ст. 270 НК РФ;</w:t>
      </w:r>
    </w:p>
    <w:p w14:paraId="1037AE42" w14:textId="77777777" w:rsidR="00E16212" w:rsidRPr="00E16212" w:rsidRDefault="00E16212" w:rsidP="00E16212">
      <w:pPr>
        <w:ind w:firstLine="709"/>
        <w:jc w:val="both"/>
        <w:rPr>
          <w:bCs/>
          <w:sz w:val="28"/>
          <w:szCs w:val="28"/>
        </w:rPr>
      </w:pPr>
      <w:r w:rsidRPr="00E16212">
        <w:rPr>
          <w:bCs/>
          <w:sz w:val="28"/>
          <w:szCs w:val="28"/>
        </w:rPr>
        <w:t>Таким образом, заявленная предприятием сумма расходов из прибыли на социальное развитие, не принимается экспертами в НВВ 2025 года.</w:t>
      </w:r>
    </w:p>
    <w:p w14:paraId="4324E355" w14:textId="77777777" w:rsidR="00E16212" w:rsidRPr="00E16212" w:rsidRDefault="00E16212" w:rsidP="00E16212">
      <w:pPr>
        <w:keepNext/>
        <w:numPr>
          <w:ilvl w:val="1"/>
          <w:numId w:val="73"/>
        </w:numPr>
        <w:tabs>
          <w:tab w:val="left" w:pos="709"/>
        </w:tabs>
        <w:spacing w:before="240" w:after="60"/>
        <w:contextualSpacing/>
        <w:jc w:val="center"/>
        <w:outlineLvl w:val="2"/>
        <w:rPr>
          <w:rFonts w:eastAsia="Calibri"/>
          <w:b/>
          <w:bCs/>
          <w:sz w:val="28"/>
          <w:szCs w:val="26"/>
          <w:lang w:val="x-none" w:eastAsia="en-US"/>
        </w:rPr>
      </w:pPr>
      <w:bookmarkStart w:id="142" w:name="_Toc184029478"/>
      <w:r w:rsidRPr="00E16212">
        <w:rPr>
          <w:rFonts w:eastAsia="Calibri"/>
          <w:b/>
          <w:bCs/>
          <w:sz w:val="28"/>
          <w:szCs w:val="26"/>
          <w:lang w:val="x-none" w:eastAsia="en-US"/>
        </w:rPr>
        <w:t>Инвестиционная программа</w:t>
      </w:r>
      <w:bookmarkEnd w:id="141"/>
      <w:r w:rsidRPr="00E16212">
        <w:rPr>
          <w:rFonts w:eastAsia="Calibri"/>
          <w:b/>
          <w:bCs/>
          <w:sz w:val="28"/>
          <w:szCs w:val="26"/>
          <w:lang w:eastAsia="en-US"/>
        </w:rPr>
        <w:t xml:space="preserve"> на 2025 год</w:t>
      </w:r>
      <w:bookmarkEnd w:id="142"/>
    </w:p>
    <w:p w14:paraId="7932070C" w14:textId="77777777" w:rsidR="00E16212" w:rsidRPr="00E16212" w:rsidRDefault="00E16212" w:rsidP="00E16212">
      <w:pPr>
        <w:tabs>
          <w:tab w:val="left" w:pos="426"/>
        </w:tabs>
        <w:ind w:firstLine="709"/>
        <w:jc w:val="both"/>
        <w:rPr>
          <w:snapToGrid w:val="0"/>
          <w:sz w:val="28"/>
          <w:szCs w:val="28"/>
        </w:rPr>
      </w:pPr>
      <w:r w:rsidRPr="00E16212">
        <w:rPr>
          <w:snapToGrid w:val="0"/>
          <w:sz w:val="28"/>
          <w:szCs w:val="28"/>
        </w:rPr>
        <w:t xml:space="preserve">Предприятием заявлены затраты по статье на 2025 год, в части расходов из прибыли, в сумме 0,00 тыс. руб. </w:t>
      </w:r>
    </w:p>
    <w:p w14:paraId="0F454907" w14:textId="77777777" w:rsidR="00E16212" w:rsidRPr="00E16212" w:rsidRDefault="00E16212" w:rsidP="00E16212">
      <w:pPr>
        <w:tabs>
          <w:tab w:val="left" w:pos="1134"/>
        </w:tabs>
        <w:ind w:firstLine="709"/>
        <w:jc w:val="both"/>
        <w:rPr>
          <w:snapToGrid w:val="0"/>
          <w:sz w:val="28"/>
          <w:szCs w:val="28"/>
        </w:rPr>
      </w:pPr>
      <w:r w:rsidRPr="00E16212">
        <w:rPr>
          <w:snapToGrid w:val="0"/>
          <w:sz w:val="28"/>
          <w:szCs w:val="28"/>
        </w:rPr>
        <w:t>Инвестиционная программа предприятия на 2023-2027 гг. утверждена постановлением РЭК Кузбасса от 31.10.2022 № 345.</w:t>
      </w:r>
    </w:p>
    <w:p w14:paraId="700F5A25" w14:textId="77777777" w:rsidR="00E16212" w:rsidRPr="00E16212" w:rsidRDefault="00E16212" w:rsidP="00E16212">
      <w:pPr>
        <w:autoSpaceDE w:val="0"/>
        <w:autoSpaceDN w:val="0"/>
        <w:adjustRightInd w:val="0"/>
        <w:ind w:firstLine="708"/>
        <w:jc w:val="both"/>
        <w:rPr>
          <w:sz w:val="28"/>
          <w:szCs w:val="28"/>
        </w:rPr>
      </w:pPr>
      <w:r w:rsidRPr="00E16212">
        <w:rPr>
          <w:snapToGrid w:val="0"/>
          <w:sz w:val="28"/>
          <w:szCs w:val="28"/>
        </w:rPr>
        <w:t>Постановлением РЭК Кузбасса от 19.11.2024 № 360 «</w:t>
      </w:r>
      <w:r w:rsidRPr="00E16212">
        <w:rPr>
          <w:sz w:val="28"/>
          <w:szCs w:val="28"/>
        </w:rPr>
        <w:t>О внесении изменений в постановление Региональной энергетической комиссии Кузбасса от 31.10.2022 № 345 «Об утверждении инвестиционной программы в сфере теплоснабжения ООО «Киселевская объединенная тепловая компания» на 2023 - 2027 годы»» внесены изменения в вышеназванное постановление.</w:t>
      </w:r>
    </w:p>
    <w:p w14:paraId="18023E05" w14:textId="77777777" w:rsidR="00E16212" w:rsidRPr="00E16212" w:rsidRDefault="00E16212" w:rsidP="00E16212">
      <w:pPr>
        <w:autoSpaceDE w:val="0"/>
        <w:autoSpaceDN w:val="0"/>
        <w:adjustRightInd w:val="0"/>
        <w:ind w:firstLine="708"/>
        <w:jc w:val="both"/>
        <w:rPr>
          <w:sz w:val="28"/>
          <w:szCs w:val="28"/>
        </w:rPr>
      </w:pPr>
      <w:r w:rsidRPr="00E16212">
        <w:rPr>
          <w:sz w:val="28"/>
          <w:szCs w:val="28"/>
        </w:rPr>
        <w:t>На 2025 год величина финансовых средств на выполнение инвестиционной программы (ИП) составила 124 157,13 тыс. руб., в том числе по источникам финансирования ИП:</w:t>
      </w:r>
    </w:p>
    <w:p w14:paraId="291213F8" w14:textId="77777777" w:rsidR="00E16212" w:rsidRPr="00E16212" w:rsidRDefault="00E16212" w:rsidP="00E16212">
      <w:pPr>
        <w:autoSpaceDE w:val="0"/>
        <w:autoSpaceDN w:val="0"/>
        <w:adjustRightInd w:val="0"/>
        <w:ind w:firstLine="708"/>
        <w:jc w:val="both"/>
        <w:rPr>
          <w:b/>
          <w:sz w:val="28"/>
          <w:szCs w:val="28"/>
        </w:rPr>
      </w:pPr>
      <w:r w:rsidRPr="00E16212">
        <w:rPr>
          <w:b/>
          <w:sz w:val="28"/>
          <w:szCs w:val="28"/>
        </w:rPr>
        <w:t>Собственные средства, в том числе:</w:t>
      </w:r>
    </w:p>
    <w:p w14:paraId="3594D5E1" w14:textId="77777777" w:rsidR="00E16212" w:rsidRPr="00E16212" w:rsidRDefault="00E16212" w:rsidP="00E16212">
      <w:pPr>
        <w:autoSpaceDE w:val="0"/>
        <w:autoSpaceDN w:val="0"/>
        <w:adjustRightInd w:val="0"/>
        <w:ind w:firstLine="708"/>
        <w:jc w:val="both"/>
        <w:rPr>
          <w:sz w:val="28"/>
          <w:szCs w:val="28"/>
        </w:rPr>
      </w:pPr>
      <w:r w:rsidRPr="00E16212">
        <w:rPr>
          <w:sz w:val="28"/>
          <w:szCs w:val="28"/>
        </w:rPr>
        <w:t>Амортизационные отчисления – 12 623,36 тыс. руб.</w:t>
      </w:r>
    </w:p>
    <w:p w14:paraId="29DDE8D7" w14:textId="77777777" w:rsidR="00E16212" w:rsidRPr="00E16212" w:rsidRDefault="00E16212" w:rsidP="00E16212">
      <w:pPr>
        <w:autoSpaceDE w:val="0"/>
        <w:autoSpaceDN w:val="0"/>
        <w:adjustRightInd w:val="0"/>
        <w:ind w:firstLine="708"/>
        <w:jc w:val="both"/>
        <w:rPr>
          <w:sz w:val="28"/>
          <w:szCs w:val="28"/>
        </w:rPr>
      </w:pPr>
      <w:r w:rsidRPr="00E16212">
        <w:rPr>
          <w:sz w:val="28"/>
          <w:szCs w:val="28"/>
        </w:rPr>
        <w:lastRenderedPageBreak/>
        <w:t>Расходы на капитальные вложения (инвестиции), финансируемые за счет нормативной прибыли – 0,00 тыс. руб.</w:t>
      </w:r>
    </w:p>
    <w:p w14:paraId="413A3A40" w14:textId="77777777" w:rsidR="00E16212" w:rsidRPr="00E16212" w:rsidRDefault="00E16212" w:rsidP="00E16212">
      <w:pPr>
        <w:tabs>
          <w:tab w:val="left" w:pos="1134"/>
        </w:tabs>
        <w:ind w:firstLine="709"/>
        <w:jc w:val="both"/>
        <w:rPr>
          <w:b/>
          <w:snapToGrid w:val="0"/>
          <w:sz w:val="28"/>
          <w:szCs w:val="28"/>
        </w:rPr>
      </w:pPr>
      <w:r w:rsidRPr="00E16212">
        <w:rPr>
          <w:b/>
          <w:snapToGrid w:val="0"/>
          <w:sz w:val="28"/>
          <w:szCs w:val="28"/>
        </w:rPr>
        <w:t>Средства, привлеченные на возвратной основе:</w:t>
      </w:r>
    </w:p>
    <w:p w14:paraId="71D9814A" w14:textId="77777777" w:rsidR="00E16212" w:rsidRPr="00E16212" w:rsidRDefault="00E16212" w:rsidP="00E16212">
      <w:pPr>
        <w:tabs>
          <w:tab w:val="left" w:pos="1134"/>
        </w:tabs>
        <w:ind w:firstLine="709"/>
        <w:jc w:val="both"/>
        <w:rPr>
          <w:snapToGrid w:val="0"/>
          <w:sz w:val="28"/>
          <w:szCs w:val="28"/>
        </w:rPr>
      </w:pPr>
      <w:r w:rsidRPr="00E16212">
        <w:rPr>
          <w:snapToGrid w:val="0"/>
          <w:sz w:val="28"/>
          <w:szCs w:val="28"/>
        </w:rPr>
        <w:t>Кредиты - 111 533,77.</w:t>
      </w:r>
    </w:p>
    <w:p w14:paraId="4041DE22" w14:textId="77777777" w:rsidR="00E16212" w:rsidRPr="00E16212" w:rsidRDefault="00E16212" w:rsidP="00E16212">
      <w:pPr>
        <w:tabs>
          <w:tab w:val="left" w:pos="1134"/>
        </w:tabs>
        <w:ind w:firstLine="709"/>
        <w:jc w:val="both"/>
        <w:rPr>
          <w:snapToGrid w:val="0"/>
          <w:sz w:val="28"/>
          <w:szCs w:val="28"/>
        </w:rPr>
      </w:pPr>
      <w:r w:rsidRPr="00E16212">
        <w:rPr>
          <w:snapToGrid w:val="0"/>
          <w:sz w:val="28"/>
          <w:szCs w:val="28"/>
        </w:rPr>
        <w:t>Экспертами расходы по статье на 2025 год приняты на нулевом уровне.</w:t>
      </w:r>
    </w:p>
    <w:p w14:paraId="39F387B5" w14:textId="77777777" w:rsidR="00E16212" w:rsidRPr="00E16212" w:rsidRDefault="00E16212" w:rsidP="00E16212">
      <w:pPr>
        <w:tabs>
          <w:tab w:val="left" w:pos="1134"/>
        </w:tabs>
        <w:ind w:firstLine="709"/>
        <w:jc w:val="both"/>
        <w:rPr>
          <w:snapToGrid w:val="0"/>
          <w:sz w:val="28"/>
          <w:szCs w:val="28"/>
        </w:rPr>
      </w:pPr>
    </w:p>
    <w:p w14:paraId="4EA9FDEC" w14:textId="77777777" w:rsidR="00E16212" w:rsidRPr="00E16212" w:rsidRDefault="00E16212" w:rsidP="00E16212">
      <w:pPr>
        <w:autoSpaceDE w:val="0"/>
        <w:autoSpaceDN w:val="0"/>
        <w:adjustRightInd w:val="0"/>
        <w:ind w:firstLine="708"/>
        <w:jc w:val="both"/>
        <w:rPr>
          <w:rFonts w:eastAsia="Calibri"/>
          <w:sz w:val="28"/>
          <w:szCs w:val="28"/>
          <w:lang w:eastAsia="en-US"/>
        </w:rPr>
      </w:pPr>
      <w:r w:rsidRPr="00E16212">
        <w:rPr>
          <w:snapToGrid w:val="0"/>
          <w:sz w:val="28"/>
          <w:szCs w:val="28"/>
        </w:rPr>
        <w:t xml:space="preserve">По мере освоения и оплаты мероприятий инвестиционной программы за счет кредитных источников, заемные средства, включая тело кредита и % за </w:t>
      </w:r>
      <w:r w:rsidRPr="00E16212">
        <w:rPr>
          <w:rFonts w:eastAsia="Calibri"/>
          <w:sz w:val="28"/>
          <w:szCs w:val="28"/>
          <w:lang w:eastAsia="en-US"/>
        </w:rPr>
        <w:t xml:space="preserve">пользование кредитом, будут учтены в последующих периодах регулирования в размере фактически понесенных расходов. </w:t>
      </w:r>
    </w:p>
    <w:p w14:paraId="6A7F3866" w14:textId="77777777" w:rsidR="00E16212" w:rsidRPr="00E16212" w:rsidRDefault="00E16212" w:rsidP="00E16212">
      <w:pPr>
        <w:autoSpaceDE w:val="0"/>
        <w:autoSpaceDN w:val="0"/>
        <w:adjustRightInd w:val="0"/>
        <w:ind w:firstLine="708"/>
        <w:jc w:val="both"/>
        <w:rPr>
          <w:rFonts w:eastAsia="Calibri"/>
          <w:sz w:val="28"/>
          <w:szCs w:val="28"/>
          <w:lang w:eastAsia="en-US"/>
        </w:rPr>
      </w:pPr>
      <w:r w:rsidRPr="00E16212">
        <w:rPr>
          <w:rFonts w:eastAsia="Calibri"/>
          <w:sz w:val="28"/>
          <w:szCs w:val="28"/>
          <w:lang w:eastAsia="en-US"/>
        </w:rPr>
        <w:t xml:space="preserve">Проценты за пользования кредитом будут приняты в размере, не превышающем величину </w:t>
      </w:r>
      <w:hyperlink r:id="rId52" w:history="1">
        <w:r w:rsidRPr="00E16212">
          <w:rPr>
            <w:rFonts w:eastAsia="Calibri"/>
            <w:sz w:val="28"/>
            <w:szCs w:val="28"/>
            <w:lang w:eastAsia="en-US"/>
          </w:rPr>
          <w:t>ставк</w:t>
        </w:r>
      </w:hyperlink>
      <w:r w:rsidRPr="00E16212">
        <w:rPr>
          <w:rFonts w:eastAsia="Calibri"/>
          <w:sz w:val="28"/>
          <w:szCs w:val="28"/>
          <w:lang w:eastAsia="en-US"/>
        </w:rPr>
        <w:t>и рефинансирования Центрального банка Российской Федерации, увеличенной на 4 процентных пункта (п. 13 Основ ценообразования).</w:t>
      </w:r>
    </w:p>
    <w:p w14:paraId="2DA38FF3" w14:textId="77777777" w:rsidR="00E16212" w:rsidRPr="00E16212" w:rsidRDefault="00E16212" w:rsidP="00E16212">
      <w:pPr>
        <w:tabs>
          <w:tab w:val="left" w:pos="1134"/>
        </w:tabs>
        <w:ind w:firstLine="709"/>
        <w:jc w:val="both"/>
        <w:rPr>
          <w:snapToGrid w:val="0"/>
          <w:sz w:val="28"/>
          <w:szCs w:val="28"/>
        </w:rPr>
      </w:pPr>
    </w:p>
    <w:p w14:paraId="76D63085" w14:textId="77777777" w:rsidR="00E16212" w:rsidRPr="00E16212" w:rsidRDefault="00E16212" w:rsidP="00E16212">
      <w:pPr>
        <w:keepNext/>
        <w:numPr>
          <w:ilvl w:val="0"/>
          <w:numId w:val="73"/>
        </w:numPr>
        <w:jc w:val="center"/>
        <w:outlineLvl w:val="2"/>
        <w:rPr>
          <w:rFonts w:eastAsia="Calibri"/>
          <w:b/>
          <w:sz w:val="28"/>
          <w:szCs w:val="28"/>
          <w:lang w:eastAsia="en-US"/>
        </w:rPr>
      </w:pPr>
      <w:bookmarkStart w:id="143" w:name="_Toc184029479"/>
      <w:r w:rsidRPr="00E16212">
        <w:rPr>
          <w:rFonts w:eastAsia="Calibri"/>
          <w:b/>
          <w:sz w:val="28"/>
          <w:szCs w:val="28"/>
        </w:rPr>
        <w:t>Предпринимательская</w:t>
      </w:r>
      <w:r w:rsidRPr="00E16212">
        <w:rPr>
          <w:rFonts w:eastAsia="Calibri"/>
          <w:b/>
          <w:sz w:val="28"/>
          <w:szCs w:val="28"/>
          <w:lang w:eastAsia="en-US"/>
        </w:rPr>
        <w:t xml:space="preserve"> прибыль на 2025 год</w:t>
      </w:r>
      <w:bookmarkEnd w:id="143"/>
    </w:p>
    <w:p w14:paraId="121056F4" w14:textId="77777777" w:rsidR="00E16212" w:rsidRPr="00E16212" w:rsidRDefault="00E16212" w:rsidP="00E16212">
      <w:pPr>
        <w:autoSpaceDE w:val="0"/>
        <w:autoSpaceDN w:val="0"/>
        <w:adjustRightInd w:val="0"/>
        <w:spacing w:before="100" w:beforeAutospacing="1" w:after="100" w:afterAutospacing="1"/>
        <w:ind w:firstLine="567"/>
        <w:jc w:val="both"/>
        <w:rPr>
          <w:sz w:val="28"/>
          <w:szCs w:val="28"/>
        </w:rPr>
      </w:pPr>
      <w:r w:rsidRPr="00E16212">
        <w:rPr>
          <w:sz w:val="28"/>
          <w:szCs w:val="28"/>
        </w:rPr>
        <w:t xml:space="preserve"> Предприятием заявлены расходы по статье на уровне 21 945,80 тыс. руб.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21 910,42 тыс. руб.</w:t>
      </w:r>
    </w:p>
    <w:p w14:paraId="17E49334" w14:textId="77777777" w:rsidR="00E16212" w:rsidRPr="00E16212" w:rsidRDefault="00E16212" w:rsidP="00E16212">
      <w:pPr>
        <w:autoSpaceDE w:val="0"/>
        <w:autoSpaceDN w:val="0"/>
        <w:adjustRightInd w:val="0"/>
        <w:spacing w:before="280"/>
        <w:ind w:firstLine="567"/>
        <w:jc w:val="both"/>
        <w:rPr>
          <w:sz w:val="28"/>
          <w:szCs w:val="28"/>
        </w:rPr>
      </w:pPr>
      <w:r w:rsidRPr="00E16212">
        <w:rPr>
          <w:sz w:val="28"/>
          <w:szCs w:val="28"/>
        </w:rPr>
        <w:t>438 208,46 тыс. руб. * 5% = 21 910,42 тыс. руб.</w:t>
      </w:r>
    </w:p>
    <w:p w14:paraId="36EFED16" w14:textId="77777777" w:rsidR="00E16212" w:rsidRPr="00E16212" w:rsidRDefault="00E16212" w:rsidP="00E16212">
      <w:pPr>
        <w:autoSpaceDE w:val="0"/>
        <w:autoSpaceDN w:val="0"/>
        <w:adjustRightInd w:val="0"/>
        <w:spacing w:before="280"/>
        <w:ind w:left="284" w:firstLine="567"/>
        <w:jc w:val="both"/>
        <w:rPr>
          <w:sz w:val="28"/>
          <w:szCs w:val="28"/>
        </w:rPr>
      </w:pPr>
      <w:r w:rsidRPr="00E16212">
        <w:rPr>
          <w:sz w:val="28"/>
          <w:szCs w:val="28"/>
        </w:rPr>
        <w:t>438 208,46 тыс. руб. = 120 122,79 (ресурсы) - 75 361,75 (топливо) +                        290 132,52 (ОР) + 103 314,91 (НР) – 0,00 (налог на прибыль).</w:t>
      </w:r>
    </w:p>
    <w:p w14:paraId="2D672B80" w14:textId="77777777" w:rsidR="00E16212" w:rsidRPr="00E16212" w:rsidRDefault="00E16212" w:rsidP="00E16212">
      <w:pPr>
        <w:autoSpaceDE w:val="0"/>
        <w:autoSpaceDN w:val="0"/>
        <w:adjustRightInd w:val="0"/>
        <w:spacing w:before="280"/>
        <w:ind w:left="284" w:firstLine="567"/>
        <w:jc w:val="both"/>
        <w:rPr>
          <w:sz w:val="28"/>
          <w:szCs w:val="28"/>
        </w:rPr>
      </w:pPr>
      <w:r w:rsidRPr="00E16212">
        <w:rPr>
          <w:color w:val="FF0000"/>
          <w:sz w:val="28"/>
          <w:szCs w:val="28"/>
        </w:rPr>
        <w:t xml:space="preserve"> </w:t>
      </w:r>
    </w:p>
    <w:p w14:paraId="69FCA46A" w14:textId="77777777" w:rsidR="00E16212" w:rsidRPr="00E16212" w:rsidRDefault="00E16212" w:rsidP="00E16212">
      <w:pPr>
        <w:keepNext/>
        <w:ind w:left="142"/>
        <w:jc w:val="center"/>
        <w:outlineLvl w:val="2"/>
        <w:rPr>
          <w:b/>
          <w:sz w:val="28"/>
          <w:szCs w:val="28"/>
        </w:rPr>
      </w:pPr>
      <w:bookmarkStart w:id="144" w:name="_Toc21094961"/>
      <w:bookmarkStart w:id="145" w:name="_Toc24891737"/>
      <w:bookmarkStart w:id="146" w:name="_Toc184029480"/>
      <w:r w:rsidRPr="00E16212">
        <w:rPr>
          <w:b/>
          <w:sz w:val="28"/>
          <w:szCs w:val="28"/>
        </w:rPr>
        <w:t>9.Корректировка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44"/>
      <w:bookmarkEnd w:id="145"/>
      <w:r w:rsidRPr="00E16212">
        <w:rPr>
          <w:b/>
          <w:sz w:val="28"/>
          <w:szCs w:val="28"/>
        </w:rPr>
        <w:t xml:space="preserve"> на 2023 год (∆НВВ</w:t>
      </w:r>
      <w:r w:rsidRPr="00E16212">
        <w:rPr>
          <w:b/>
          <w:sz w:val="16"/>
          <w:szCs w:val="16"/>
        </w:rPr>
        <w:t>2023</w:t>
      </w:r>
      <w:r w:rsidRPr="00E16212">
        <w:rPr>
          <w:b/>
          <w:sz w:val="28"/>
          <w:szCs w:val="28"/>
        </w:rPr>
        <w:t>)</w:t>
      </w:r>
      <w:bookmarkEnd w:id="146"/>
    </w:p>
    <w:p w14:paraId="1C3C6B53" w14:textId="77777777" w:rsidR="00E16212" w:rsidRPr="00E16212" w:rsidRDefault="00E16212" w:rsidP="00E16212">
      <w:pPr>
        <w:ind w:right="142" w:firstLine="709"/>
        <w:jc w:val="both"/>
        <w:rPr>
          <w:sz w:val="28"/>
          <w:szCs w:val="28"/>
        </w:rPr>
      </w:pPr>
      <w:r w:rsidRPr="00E16212">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4EE0972" w14:textId="77777777" w:rsidR="00E16212" w:rsidRPr="00E16212" w:rsidRDefault="00E16212" w:rsidP="00E16212">
      <w:pPr>
        <w:ind w:right="142" w:firstLine="709"/>
        <w:jc w:val="both"/>
        <w:rPr>
          <w:sz w:val="28"/>
          <w:szCs w:val="28"/>
        </w:rPr>
      </w:pPr>
      <w:r w:rsidRPr="00E16212">
        <w:rPr>
          <w:sz w:val="28"/>
          <w:szCs w:val="28"/>
        </w:rPr>
        <w:lastRenderedPageBreak/>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AED4064" w14:textId="77777777" w:rsidR="00E16212" w:rsidRPr="00E16212" w:rsidRDefault="00E16212" w:rsidP="00E16212">
      <w:pPr>
        <w:ind w:right="142" w:firstLine="709"/>
        <w:jc w:val="both"/>
        <w:rPr>
          <w:sz w:val="28"/>
          <w:szCs w:val="28"/>
        </w:rPr>
      </w:pPr>
      <w:r w:rsidRPr="00E16212">
        <w:rPr>
          <w:noProof/>
          <w:sz w:val="28"/>
          <w:szCs w:val="28"/>
        </w:rPr>
        <w:drawing>
          <wp:inline distT="0" distB="0" distL="0" distR="0" wp14:anchorId="1AAC5B38" wp14:editId="61343C19">
            <wp:extent cx="227076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E16212">
        <w:rPr>
          <w:sz w:val="28"/>
          <w:szCs w:val="28"/>
        </w:rPr>
        <w:t xml:space="preserve"> (тыс. руб.), (22)</w:t>
      </w:r>
    </w:p>
    <w:p w14:paraId="0ACC1E57" w14:textId="77777777" w:rsidR="00E16212" w:rsidRPr="00E16212" w:rsidRDefault="00E16212" w:rsidP="00E16212">
      <w:pPr>
        <w:ind w:right="142" w:firstLine="709"/>
        <w:jc w:val="both"/>
        <w:rPr>
          <w:sz w:val="28"/>
          <w:szCs w:val="28"/>
        </w:rPr>
      </w:pPr>
      <w:r w:rsidRPr="00E16212">
        <w:rPr>
          <w:sz w:val="28"/>
          <w:szCs w:val="28"/>
        </w:rPr>
        <w:t>где:</w:t>
      </w:r>
    </w:p>
    <w:p w14:paraId="53B49332" w14:textId="77777777" w:rsidR="00E16212" w:rsidRPr="00E16212" w:rsidRDefault="00E16212" w:rsidP="00E16212">
      <w:pPr>
        <w:ind w:right="142" w:firstLine="709"/>
        <w:jc w:val="both"/>
        <w:rPr>
          <w:sz w:val="28"/>
          <w:szCs w:val="28"/>
        </w:rPr>
      </w:pPr>
      <w:r w:rsidRPr="00E16212">
        <w:rPr>
          <w:noProof/>
          <w:sz w:val="28"/>
          <w:szCs w:val="28"/>
        </w:rPr>
        <w:drawing>
          <wp:inline distT="0" distB="0" distL="0" distR="0" wp14:anchorId="2BF2733C" wp14:editId="0F3B8AB5">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E16212">
        <w:rPr>
          <w:sz w:val="28"/>
          <w:szCs w:val="28"/>
        </w:rPr>
        <w:t xml:space="preserve"> - размер корректировки необходимой валовой выручки по результатам (i-2)-го года;</w:t>
      </w:r>
    </w:p>
    <w:p w14:paraId="517FC9B8" w14:textId="77777777" w:rsidR="00E16212" w:rsidRPr="00E16212" w:rsidRDefault="00E16212" w:rsidP="00E16212">
      <w:pPr>
        <w:ind w:right="142" w:firstLine="709"/>
        <w:jc w:val="both"/>
        <w:rPr>
          <w:sz w:val="28"/>
          <w:szCs w:val="28"/>
        </w:rPr>
      </w:pPr>
      <w:r w:rsidRPr="00E16212">
        <w:rPr>
          <w:noProof/>
          <w:sz w:val="28"/>
          <w:szCs w:val="28"/>
        </w:rPr>
        <w:drawing>
          <wp:inline distT="0" distB="0" distL="0" distR="0" wp14:anchorId="7A450749" wp14:editId="45356AF0">
            <wp:extent cx="69342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E16212">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3" w:history="1">
        <w:r w:rsidRPr="00E16212">
          <w:rPr>
            <w:color w:val="0000FF"/>
            <w:sz w:val="28"/>
            <w:szCs w:val="28"/>
            <w:u w:val="single"/>
          </w:rPr>
          <w:t>пунктом 55</w:t>
        </w:r>
      </w:hyperlink>
      <w:r w:rsidRPr="00E16212">
        <w:rPr>
          <w:sz w:val="28"/>
          <w:szCs w:val="28"/>
        </w:rPr>
        <w:t xml:space="preserve"> настоящих Методических указаний;</w:t>
      </w:r>
    </w:p>
    <w:p w14:paraId="2E6A688B" w14:textId="77777777" w:rsidR="00E16212" w:rsidRPr="00E16212" w:rsidRDefault="00E16212" w:rsidP="00E16212">
      <w:pPr>
        <w:ind w:right="142" w:firstLine="709"/>
        <w:jc w:val="both"/>
        <w:rPr>
          <w:sz w:val="28"/>
          <w:szCs w:val="28"/>
        </w:rPr>
      </w:pPr>
      <w:r w:rsidRPr="00E16212">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4" w:history="1">
        <w:r w:rsidRPr="00E16212">
          <w:rPr>
            <w:color w:val="0000FF"/>
            <w:sz w:val="28"/>
            <w:szCs w:val="28"/>
            <w:u w:val="single"/>
          </w:rPr>
          <w:t>главой IX</w:t>
        </w:r>
      </w:hyperlink>
      <w:r w:rsidRPr="00E16212">
        <w:rPr>
          <w:sz w:val="28"/>
          <w:szCs w:val="28"/>
        </w:rPr>
        <w:t xml:space="preserve"> настоящих Методических указаний на (i-2)-й год, без учета уровня собираемости платежей.</w:t>
      </w:r>
    </w:p>
    <w:p w14:paraId="43396806" w14:textId="77777777" w:rsidR="00E16212" w:rsidRPr="00E16212" w:rsidRDefault="00E16212" w:rsidP="00E16212">
      <w:pPr>
        <w:ind w:right="142" w:firstLine="709"/>
        <w:jc w:val="both"/>
        <w:rPr>
          <w:sz w:val="28"/>
          <w:szCs w:val="28"/>
        </w:rPr>
      </w:pPr>
      <w:r w:rsidRPr="00E16212">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C588B9E" w14:textId="77777777" w:rsidR="00E16212" w:rsidRPr="00E16212" w:rsidRDefault="00E16212" w:rsidP="00E16212">
      <w:pPr>
        <w:ind w:right="142" w:firstLine="709"/>
        <w:jc w:val="both"/>
        <w:rPr>
          <w:sz w:val="28"/>
          <w:szCs w:val="28"/>
        </w:rPr>
      </w:pPr>
      <w:r w:rsidRPr="00E16212">
        <w:rPr>
          <w:sz w:val="28"/>
          <w:szCs w:val="28"/>
        </w:rPr>
        <w:t>В расчёт фактической необходимой валовой выручки, согласно Методическим указаниям, включаются:</w:t>
      </w:r>
    </w:p>
    <w:p w14:paraId="3BF0F348" w14:textId="77777777" w:rsidR="00E16212" w:rsidRPr="00E16212" w:rsidRDefault="00E16212" w:rsidP="00E16212">
      <w:pPr>
        <w:ind w:right="142" w:firstLine="709"/>
        <w:jc w:val="both"/>
        <w:rPr>
          <w:sz w:val="28"/>
          <w:szCs w:val="28"/>
        </w:rPr>
      </w:pPr>
      <w:r w:rsidRPr="00E16212">
        <w:rPr>
          <w:sz w:val="28"/>
          <w:szCs w:val="28"/>
        </w:rPr>
        <w:t>-  операционные расходы предприятия;</w:t>
      </w:r>
    </w:p>
    <w:p w14:paraId="25B1E48E" w14:textId="77777777" w:rsidR="00E16212" w:rsidRPr="00E16212" w:rsidRDefault="00E16212" w:rsidP="00E16212">
      <w:pPr>
        <w:ind w:right="142" w:firstLine="709"/>
        <w:jc w:val="both"/>
        <w:rPr>
          <w:sz w:val="28"/>
          <w:szCs w:val="28"/>
        </w:rPr>
      </w:pPr>
      <w:r w:rsidRPr="00E16212">
        <w:rPr>
          <w:sz w:val="28"/>
          <w:szCs w:val="28"/>
        </w:rPr>
        <w:t>- неподконтрольные расходы на основании документально подтвержденных, имевших место фактических расходов;</w:t>
      </w:r>
    </w:p>
    <w:p w14:paraId="3499D56E" w14:textId="77777777" w:rsidR="00E16212" w:rsidRPr="00E16212" w:rsidRDefault="00E16212" w:rsidP="00E16212">
      <w:pPr>
        <w:ind w:right="142" w:firstLine="709"/>
        <w:jc w:val="both"/>
        <w:rPr>
          <w:sz w:val="28"/>
          <w:szCs w:val="28"/>
        </w:rPr>
      </w:pPr>
      <w:r w:rsidRPr="00E16212">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указаний)и фактической цены таких ресурсов;</w:t>
      </w:r>
    </w:p>
    <w:p w14:paraId="0C9DBF7F" w14:textId="77777777" w:rsidR="00E16212" w:rsidRPr="00E16212" w:rsidRDefault="00E16212" w:rsidP="00E16212">
      <w:pPr>
        <w:ind w:right="142" w:firstLine="709"/>
        <w:jc w:val="both"/>
        <w:rPr>
          <w:sz w:val="28"/>
          <w:szCs w:val="28"/>
        </w:rPr>
      </w:pPr>
      <w:r w:rsidRPr="00E16212">
        <w:rPr>
          <w:sz w:val="28"/>
          <w:szCs w:val="28"/>
        </w:rPr>
        <w:lastRenderedPageBreak/>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1AC81925" w14:textId="77777777" w:rsidR="00E16212" w:rsidRPr="00E16212" w:rsidRDefault="00E16212" w:rsidP="00E16212">
      <w:pPr>
        <w:ind w:right="142" w:firstLine="709"/>
        <w:jc w:val="both"/>
        <w:rPr>
          <w:sz w:val="28"/>
          <w:szCs w:val="28"/>
        </w:rPr>
      </w:pPr>
      <w:r w:rsidRPr="00E16212">
        <w:rPr>
          <w:sz w:val="28"/>
          <w:szCs w:val="28"/>
        </w:rPr>
        <w:t>- фактическая нормативная прибыль;</w:t>
      </w:r>
    </w:p>
    <w:p w14:paraId="09796827" w14:textId="77777777" w:rsidR="00E16212" w:rsidRPr="00E16212" w:rsidRDefault="00E16212" w:rsidP="00E16212">
      <w:pPr>
        <w:autoSpaceDE w:val="0"/>
        <w:autoSpaceDN w:val="0"/>
        <w:adjustRightInd w:val="0"/>
        <w:ind w:firstLine="708"/>
        <w:jc w:val="both"/>
        <w:rPr>
          <w:rFonts w:eastAsia="Calibri"/>
          <w:sz w:val="28"/>
          <w:szCs w:val="28"/>
          <w:lang w:eastAsia="en-US"/>
        </w:rPr>
      </w:pPr>
      <w:r w:rsidRPr="00E16212">
        <w:rPr>
          <w:sz w:val="28"/>
          <w:szCs w:val="28"/>
        </w:rPr>
        <w:t xml:space="preserve">- </w:t>
      </w:r>
      <w:r w:rsidRPr="00E16212">
        <w:rPr>
          <w:rFonts w:eastAsia="Calibri"/>
          <w:sz w:val="28"/>
          <w:szCs w:val="28"/>
          <w:lang w:eastAsia="en-US"/>
        </w:rPr>
        <w:t>расчетная предпринимательская прибыль, учтенная при установлении тарифов на (i-2)-й год, тыс. руб.;</w:t>
      </w:r>
    </w:p>
    <w:p w14:paraId="119D4D21" w14:textId="77777777" w:rsidR="00E16212" w:rsidRPr="00E16212" w:rsidRDefault="00E16212" w:rsidP="00E16212">
      <w:pPr>
        <w:autoSpaceDE w:val="0"/>
        <w:autoSpaceDN w:val="0"/>
        <w:adjustRightInd w:val="0"/>
        <w:ind w:firstLine="708"/>
        <w:jc w:val="both"/>
        <w:rPr>
          <w:rFonts w:eastAsia="Calibri"/>
          <w:sz w:val="28"/>
          <w:szCs w:val="28"/>
          <w:lang w:eastAsia="en-US"/>
        </w:rPr>
      </w:pPr>
      <w:r w:rsidRPr="00E16212">
        <w:rPr>
          <w:sz w:val="28"/>
          <w:szCs w:val="28"/>
        </w:rPr>
        <w:t>-</w:t>
      </w:r>
      <w:r w:rsidRPr="00E16212">
        <w:rPr>
          <w:rFonts w:eastAsia="Calibri"/>
          <w:sz w:val="28"/>
          <w:szCs w:val="28"/>
          <w:lang w:eastAsia="en-US"/>
        </w:rPr>
        <w:t>корректировка необходимой валовой выручки по результатам предшествующих расчетных периодов регулирования.</w:t>
      </w:r>
    </w:p>
    <w:p w14:paraId="5AA49DDD" w14:textId="77777777" w:rsidR="00E16212" w:rsidRPr="00E16212" w:rsidRDefault="00E16212" w:rsidP="00E16212">
      <w:pPr>
        <w:ind w:right="142" w:firstLine="708"/>
        <w:jc w:val="both"/>
        <w:rPr>
          <w:sz w:val="28"/>
          <w:szCs w:val="28"/>
        </w:rPr>
      </w:pPr>
      <w:r w:rsidRPr="00E1621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8490DEF" w14:textId="77777777" w:rsidR="00E16212" w:rsidRPr="00E16212" w:rsidRDefault="00E16212" w:rsidP="00E16212">
      <w:pPr>
        <w:ind w:right="142" w:firstLine="709"/>
        <w:jc w:val="both"/>
        <w:rPr>
          <w:snapToGrid w:val="0"/>
          <w:sz w:val="28"/>
          <w:szCs w:val="28"/>
        </w:rPr>
      </w:pPr>
      <w:r w:rsidRPr="00E16212">
        <w:rPr>
          <w:sz w:val="28"/>
          <w:szCs w:val="28"/>
        </w:rPr>
        <w:t xml:space="preserve">1. </w:t>
      </w:r>
      <w:r w:rsidRPr="00E16212">
        <w:rPr>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25A8842F" w14:textId="77777777" w:rsidR="00E16212" w:rsidRPr="00E16212" w:rsidRDefault="00E16212" w:rsidP="00E16212">
      <w:pPr>
        <w:widowControl w:val="0"/>
        <w:autoSpaceDE w:val="0"/>
        <w:autoSpaceDN w:val="0"/>
        <w:ind w:firstLine="709"/>
        <w:jc w:val="both"/>
        <w:rPr>
          <w:sz w:val="28"/>
          <w:szCs w:val="28"/>
        </w:rPr>
      </w:pPr>
      <w:r w:rsidRPr="00E16212">
        <w:rPr>
          <w:snapToGrid w:val="0"/>
          <w:sz w:val="28"/>
          <w:szCs w:val="28"/>
        </w:rPr>
        <w:t xml:space="preserve">Фактические операционные расходы за 2023 год по </w:t>
      </w:r>
      <w:r w:rsidRPr="00E16212">
        <w:rPr>
          <w:sz w:val="28"/>
          <w:szCs w:val="28"/>
        </w:rPr>
        <w:t>ООО «КОТК»</w:t>
      </w:r>
      <w:r w:rsidRPr="00E16212">
        <w:rPr>
          <w:snapToGrid w:val="0"/>
          <w:sz w:val="28"/>
          <w:szCs w:val="28"/>
        </w:rPr>
        <w:t>, принимаются экспертами в соответствии с формулой (27) Методических указаний.</w:t>
      </w:r>
      <w:r w:rsidRPr="00E16212">
        <w:rPr>
          <w:sz w:val="28"/>
          <w:szCs w:val="28"/>
        </w:rPr>
        <w:t xml:space="preserve"> К фактическому уровню операционных расходов за 2022 год (второй год второго долгосрочного периода) применен прогноз Минэкономразвития России от 30.09.2024, в соответствии с которым фактический ИПЦ на 2023 год составил 105,9 %. </w:t>
      </w:r>
    </w:p>
    <w:p w14:paraId="4CE3CA60" w14:textId="77777777" w:rsidR="00E16212" w:rsidRPr="00E16212" w:rsidRDefault="00E16212" w:rsidP="00E16212">
      <w:pPr>
        <w:ind w:firstLine="709"/>
        <w:jc w:val="both"/>
        <w:rPr>
          <w:snapToGrid w:val="0"/>
          <w:sz w:val="28"/>
          <w:szCs w:val="28"/>
        </w:rPr>
      </w:pPr>
      <w:r w:rsidRPr="00E16212">
        <w:rPr>
          <w:snapToGrid w:val="0"/>
          <w:sz w:val="28"/>
          <w:szCs w:val="28"/>
        </w:rPr>
        <w:t>Протяженность тепловых сетей в 2023 году и присоединенная тепловая нагрузка для расчета УЕ, относительно 2022 года изменилась, в связи со сносом аварийного жилья (от кот. № 1)</w:t>
      </w:r>
      <w:r w:rsidRPr="00E16212">
        <w:rPr>
          <w:szCs w:val="20"/>
        </w:rPr>
        <w:t xml:space="preserve"> </w:t>
      </w:r>
      <w:r w:rsidRPr="00E16212">
        <w:rPr>
          <w:snapToGrid w:val="0"/>
          <w:sz w:val="28"/>
          <w:szCs w:val="28"/>
        </w:rPr>
        <w:t>снос аварийного здания школы № 15 декабрь 2022 года (от кот. № 5), закрытие котельную в ноябре 2022г., нагрузки перенесены на котельную № 15а и соответственно подключение потребителей от кот.11 (ноябрь 2022г.) и строительство тепловой сети от котельной 15 а, перенос транзитного трубопровода в подвале ж.д. ул. Унжакова,3, в связи с реконструкцией транзитного трубопровода по отоплению (от кот. № 15 а).</w:t>
      </w:r>
    </w:p>
    <w:p w14:paraId="59D7B3C5" w14:textId="77777777" w:rsidR="00E16212" w:rsidRPr="00E16212" w:rsidRDefault="00E16212" w:rsidP="00E16212">
      <w:pPr>
        <w:ind w:firstLine="709"/>
        <w:jc w:val="both"/>
        <w:rPr>
          <w:snapToGrid w:val="0"/>
          <w:sz w:val="28"/>
          <w:szCs w:val="28"/>
        </w:rPr>
      </w:pPr>
      <w:r w:rsidRPr="00E16212">
        <w:rPr>
          <w:snapToGrid w:val="0"/>
          <w:sz w:val="28"/>
          <w:szCs w:val="28"/>
        </w:rPr>
        <w:t>Индекс изменения количества активов (ИКА) рассчитывается по формуле 11 Методических указаний.</w:t>
      </w:r>
    </w:p>
    <w:p w14:paraId="43185FD0" w14:textId="77777777" w:rsidR="00E16212" w:rsidRPr="00E16212" w:rsidRDefault="00E16212" w:rsidP="00E16212">
      <w:pPr>
        <w:ind w:firstLine="709"/>
        <w:jc w:val="both"/>
        <w:rPr>
          <w:snapToGrid w:val="0"/>
          <w:sz w:val="28"/>
          <w:szCs w:val="28"/>
        </w:rPr>
      </w:pPr>
      <w:r w:rsidRPr="00E16212">
        <w:rPr>
          <w:snapToGrid w:val="0"/>
          <w:sz w:val="28"/>
          <w:szCs w:val="28"/>
        </w:rPr>
        <w:t>УЕ=11+0,06*(Ду-100 мм)= 90,7/1000х11+0,06+1=1</w:t>
      </w:r>
    </w:p>
    <w:p w14:paraId="192080D6" w14:textId="77777777" w:rsidR="00E16212" w:rsidRPr="00E16212" w:rsidRDefault="00E16212" w:rsidP="00E16212">
      <w:pPr>
        <w:ind w:firstLine="709"/>
        <w:jc w:val="both"/>
        <w:rPr>
          <w:snapToGrid w:val="0"/>
          <w:sz w:val="28"/>
          <w:szCs w:val="28"/>
        </w:rPr>
      </w:pPr>
      <w:r w:rsidRPr="00E16212">
        <w:rPr>
          <w:snapToGrid w:val="0"/>
          <w:sz w:val="28"/>
          <w:szCs w:val="28"/>
        </w:rPr>
        <w:t>В 2022 году количество условных единиц было 692,97. На 2023 год УЕ состав 681,06.</w:t>
      </w:r>
    </w:p>
    <w:p w14:paraId="0EFB5628" w14:textId="77777777" w:rsidR="00E16212" w:rsidRPr="00E16212" w:rsidRDefault="00E16212" w:rsidP="00E16212">
      <w:pPr>
        <w:ind w:left="284" w:firstLine="426"/>
        <w:jc w:val="right"/>
        <w:rPr>
          <w:sz w:val="28"/>
          <w:szCs w:val="28"/>
        </w:rPr>
      </w:pPr>
    </w:p>
    <w:p w14:paraId="5B24E9C9" w14:textId="77777777" w:rsidR="00E16212" w:rsidRPr="00E16212" w:rsidRDefault="00E16212" w:rsidP="00E16212">
      <w:pPr>
        <w:ind w:left="284" w:firstLine="426"/>
        <w:jc w:val="center"/>
        <w:rPr>
          <w:rFonts w:eastAsia="Calibri"/>
          <w:lang w:eastAsia="en-US"/>
        </w:rPr>
      </w:pPr>
      <w:r w:rsidRPr="00E16212">
        <w:rPr>
          <w:rFonts w:eastAsia="Calibri"/>
          <w:noProof/>
          <w:position w:val="-33"/>
        </w:rPr>
        <w:drawing>
          <wp:inline distT="0" distB="0" distL="0" distR="0" wp14:anchorId="2D5456ED" wp14:editId="17977E7E">
            <wp:extent cx="1958340" cy="6019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8340" cy="601980"/>
                    </a:xfrm>
                    <a:prstGeom prst="rect">
                      <a:avLst/>
                    </a:prstGeom>
                    <a:noFill/>
                    <a:ln>
                      <a:noFill/>
                    </a:ln>
                  </pic:spPr>
                </pic:pic>
              </a:graphicData>
            </a:graphic>
          </wp:inline>
        </w:drawing>
      </w:r>
      <w:r w:rsidRPr="00E16212">
        <w:rPr>
          <w:rFonts w:eastAsia="Calibri"/>
          <w:lang w:eastAsia="en-US"/>
        </w:rPr>
        <w:t>, (11)</w:t>
      </w:r>
    </w:p>
    <w:p w14:paraId="3229B922" w14:textId="77777777" w:rsidR="00E16212" w:rsidRPr="00E16212" w:rsidRDefault="00E16212" w:rsidP="00E16212">
      <w:pPr>
        <w:ind w:left="284" w:firstLine="426"/>
        <w:rPr>
          <w:sz w:val="28"/>
          <w:szCs w:val="28"/>
        </w:rPr>
      </w:pPr>
      <w:r w:rsidRPr="00E16212">
        <w:rPr>
          <w:rFonts w:eastAsia="Calibri"/>
          <w:sz w:val="28"/>
          <w:szCs w:val="28"/>
          <w:lang w:eastAsia="en-US"/>
        </w:rPr>
        <w:t>ИКА = (681,06-692,97)/692,97 = - 0,0172</w:t>
      </w:r>
    </w:p>
    <w:p w14:paraId="05B02386" w14:textId="77777777" w:rsidR="00E16212" w:rsidRPr="00E16212" w:rsidRDefault="00E16212" w:rsidP="00E16212">
      <w:pPr>
        <w:widowControl w:val="0"/>
        <w:autoSpaceDE w:val="0"/>
        <w:autoSpaceDN w:val="0"/>
        <w:ind w:firstLine="709"/>
        <w:jc w:val="both"/>
        <w:rPr>
          <w:sz w:val="28"/>
          <w:szCs w:val="28"/>
        </w:rPr>
      </w:pPr>
      <w:r w:rsidRPr="00E16212">
        <w:rPr>
          <w:sz w:val="28"/>
          <w:szCs w:val="28"/>
        </w:rPr>
        <w:t>Таким образом индекс изменения операционных расходов (далее ОР) по факту 2023 года составил 3,49 %. Таким образом фактические операционные расходы в 2023 году будут равны фактическому уровню ОР за 2022 год (четвертый год второго долгосрочного периода) с применением индекса изменения фактических операционных расходов на 2023 год.</w:t>
      </w:r>
    </w:p>
    <w:p w14:paraId="514F7ACF" w14:textId="77777777" w:rsidR="00E16212" w:rsidRPr="00E16212" w:rsidRDefault="00E16212" w:rsidP="00E16212">
      <w:pPr>
        <w:ind w:firstLine="709"/>
        <w:jc w:val="both"/>
        <w:rPr>
          <w:sz w:val="28"/>
          <w:szCs w:val="28"/>
        </w:rPr>
      </w:pPr>
      <w:r w:rsidRPr="00E16212">
        <w:rPr>
          <w:sz w:val="28"/>
          <w:szCs w:val="28"/>
        </w:rPr>
        <w:lastRenderedPageBreak/>
        <w:t>212 715,17 тыс. руб. х 103,49 % = 220 135,85тыс. руб. Расчет операционных расходов приведен в таблице 9.</w:t>
      </w:r>
    </w:p>
    <w:p w14:paraId="71273AB4" w14:textId="77777777" w:rsidR="00E16212" w:rsidRPr="00E16212" w:rsidRDefault="00E16212" w:rsidP="00E16212">
      <w:pPr>
        <w:ind w:firstLine="709"/>
        <w:jc w:val="right"/>
        <w:rPr>
          <w:sz w:val="28"/>
          <w:szCs w:val="28"/>
        </w:rPr>
      </w:pPr>
      <w:r w:rsidRPr="00E16212">
        <w:rPr>
          <w:sz w:val="28"/>
          <w:szCs w:val="28"/>
        </w:rPr>
        <w:t>Таблица 9</w:t>
      </w:r>
    </w:p>
    <w:p w14:paraId="0903EDA0" w14:textId="77777777" w:rsidR="00E16212" w:rsidRPr="00E16212" w:rsidRDefault="00E16212" w:rsidP="00E16212">
      <w:pPr>
        <w:jc w:val="center"/>
        <w:rPr>
          <w:b/>
          <w:sz w:val="28"/>
          <w:szCs w:val="28"/>
          <w:lang w:eastAsia="en-US"/>
        </w:rPr>
      </w:pPr>
      <w:r w:rsidRPr="00E16212">
        <w:rPr>
          <w:b/>
          <w:sz w:val="28"/>
          <w:szCs w:val="28"/>
          <w:lang w:eastAsia="en-US"/>
        </w:rPr>
        <w:t>Расчет фактических операционных расходов на производство тепловой энергии за 2023 год</w:t>
      </w:r>
    </w:p>
    <w:p w14:paraId="76BFCBB1" w14:textId="77777777" w:rsidR="00E16212" w:rsidRPr="00E16212" w:rsidRDefault="00E16212" w:rsidP="00E16212">
      <w:pPr>
        <w:jc w:val="both"/>
        <w:rPr>
          <w:color w:val="FF0000"/>
          <w:sz w:val="28"/>
          <w:szCs w:val="28"/>
        </w:rPr>
      </w:pPr>
    </w:p>
    <w:tbl>
      <w:tblPr>
        <w:tblStyle w:val="1730"/>
        <w:tblW w:w="0" w:type="auto"/>
        <w:tblLook w:val="04A0" w:firstRow="1" w:lastRow="0" w:firstColumn="1" w:lastColumn="0" w:noHBand="0" w:noVBand="1"/>
      </w:tblPr>
      <w:tblGrid>
        <w:gridCol w:w="639"/>
        <w:gridCol w:w="4648"/>
        <w:gridCol w:w="1102"/>
        <w:gridCol w:w="1380"/>
        <w:gridCol w:w="1575"/>
      </w:tblGrid>
      <w:tr w:rsidR="00E16212" w:rsidRPr="00E16212" w14:paraId="7B2E4F9D" w14:textId="77777777" w:rsidTr="009E53B0">
        <w:trPr>
          <w:trHeight w:val="360"/>
        </w:trPr>
        <w:tc>
          <w:tcPr>
            <w:tcW w:w="645" w:type="dxa"/>
            <w:vMerge w:val="restart"/>
            <w:hideMark/>
          </w:tcPr>
          <w:p w14:paraId="36F64AD3" w14:textId="77777777" w:rsidR="00E16212" w:rsidRPr="00E16212" w:rsidRDefault="00E16212" w:rsidP="00E16212">
            <w:pPr>
              <w:jc w:val="both"/>
            </w:pPr>
            <w:r w:rsidRPr="00E16212">
              <w:t>№ п/п</w:t>
            </w:r>
          </w:p>
        </w:tc>
        <w:tc>
          <w:tcPr>
            <w:tcW w:w="4831" w:type="dxa"/>
            <w:vMerge w:val="restart"/>
            <w:hideMark/>
          </w:tcPr>
          <w:p w14:paraId="21A14E81" w14:textId="77777777" w:rsidR="00E16212" w:rsidRPr="00E16212" w:rsidRDefault="00E16212" w:rsidP="00E16212">
            <w:pPr>
              <w:jc w:val="both"/>
            </w:pPr>
            <w:r w:rsidRPr="00E16212">
              <w:t>Параметры расчета расходов</w:t>
            </w:r>
          </w:p>
        </w:tc>
        <w:tc>
          <w:tcPr>
            <w:tcW w:w="1111" w:type="dxa"/>
            <w:vMerge w:val="restart"/>
            <w:hideMark/>
          </w:tcPr>
          <w:p w14:paraId="444D7A23" w14:textId="77777777" w:rsidR="00E16212" w:rsidRPr="00E16212" w:rsidRDefault="00E16212" w:rsidP="00E16212">
            <w:pPr>
              <w:jc w:val="center"/>
            </w:pPr>
            <w:r w:rsidRPr="00E16212">
              <w:t>Ед.изм.</w:t>
            </w:r>
          </w:p>
        </w:tc>
        <w:tc>
          <w:tcPr>
            <w:tcW w:w="3041" w:type="dxa"/>
            <w:gridSpan w:val="2"/>
            <w:hideMark/>
          </w:tcPr>
          <w:p w14:paraId="6B53714C" w14:textId="77777777" w:rsidR="00E16212" w:rsidRPr="00E16212" w:rsidRDefault="00E16212" w:rsidP="00E16212">
            <w:pPr>
              <w:jc w:val="center"/>
            </w:pPr>
            <w:r w:rsidRPr="00E16212">
              <w:t>Предложение экспертов</w:t>
            </w:r>
          </w:p>
        </w:tc>
      </w:tr>
      <w:tr w:rsidR="00E16212" w:rsidRPr="00E16212" w14:paraId="54CD5F80" w14:textId="77777777" w:rsidTr="009E53B0">
        <w:trPr>
          <w:trHeight w:val="360"/>
        </w:trPr>
        <w:tc>
          <w:tcPr>
            <w:tcW w:w="645" w:type="dxa"/>
            <w:vMerge/>
            <w:hideMark/>
          </w:tcPr>
          <w:p w14:paraId="3AB14687" w14:textId="77777777" w:rsidR="00E16212" w:rsidRPr="00E16212" w:rsidRDefault="00E16212" w:rsidP="00E16212">
            <w:pPr>
              <w:jc w:val="both"/>
            </w:pPr>
          </w:p>
        </w:tc>
        <w:tc>
          <w:tcPr>
            <w:tcW w:w="4831" w:type="dxa"/>
            <w:vMerge/>
            <w:hideMark/>
          </w:tcPr>
          <w:p w14:paraId="3DEB72B3" w14:textId="77777777" w:rsidR="00E16212" w:rsidRPr="00E16212" w:rsidRDefault="00E16212" w:rsidP="00E16212">
            <w:pPr>
              <w:jc w:val="both"/>
            </w:pPr>
          </w:p>
        </w:tc>
        <w:tc>
          <w:tcPr>
            <w:tcW w:w="1111" w:type="dxa"/>
            <w:vMerge/>
            <w:hideMark/>
          </w:tcPr>
          <w:p w14:paraId="0C9C05B6" w14:textId="77777777" w:rsidR="00E16212" w:rsidRPr="00E16212" w:rsidRDefault="00E16212" w:rsidP="00E16212">
            <w:pPr>
              <w:jc w:val="center"/>
            </w:pPr>
          </w:p>
        </w:tc>
        <w:tc>
          <w:tcPr>
            <w:tcW w:w="1416" w:type="dxa"/>
            <w:hideMark/>
          </w:tcPr>
          <w:p w14:paraId="5893D1EF" w14:textId="77777777" w:rsidR="00E16212" w:rsidRPr="00E16212" w:rsidRDefault="00E16212" w:rsidP="00E16212">
            <w:pPr>
              <w:jc w:val="center"/>
            </w:pPr>
            <w:r w:rsidRPr="00E16212">
              <w:t>Факт 2022</w:t>
            </w:r>
          </w:p>
        </w:tc>
        <w:tc>
          <w:tcPr>
            <w:tcW w:w="1625" w:type="dxa"/>
            <w:hideMark/>
          </w:tcPr>
          <w:p w14:paraId="39E9AE38" w14:textId="77777777" w:rsidR="00E16212" w:rsidRPr="00E16212" w:rsidRDefault="00E16212" w:rsidP="00E16212">
            <w:pPr>
              <w:jc w:val="center"/>
            </w:pPr>
            <w:r w:rsidRPr="00E16212">
              <w:t>Факт 2023</w:t>
            </w:r>
          </w:p>
        </w:tc>
      </w:tr>
      <w:tr w:rsidR="00E16212" w:rsidRPr="00E16212" w14:paraId="00556636" w14:textId="77777777" w:rsidTr="009E53B0">
        <w:trPr>
          <w:trHeight w:val="720"/>
        </w:trPr>
        <w:tc>
          <w:tcPr>
            <w:tcW w:w="645" w:type="dxa"/>
            <w:hideMark/>
          </w:tcPr>
          <w:p w14:paraId="65D5A470" w14:textId="77777777" w:rsidR="00E16212" w:rsidRPr="00E16212" w:rsidRDefault="00E16212" w:rsidP="00E16212">
            <w:pPr>
              <w:jc w:val="both"/>
            </w:pPr>
            <w:r w:rsidRPr="00E16212">
              <w:t>1</w:t>
            </w:r>
          </w:p>
        </w:tc>
        <w:tc>
          <w:tcPr>
            <w:tcW w:w="4831" w:type="dxa"/>
            <w:hideMark/>
          </w:tcPr>
          <w:p w14:paraId="50124EF4" w14:textId="77777777" w:rsidR="00E16212" w:rsidRPr="00E16212" w:rsidRDefault="00E16212" w:rsidP="00E16212">
            <w:pPr>
              <w:jc w:val="both"/>
            </w:pPr>
            <w:r w:rsidRPr="00E16212">
              <w:t>Индекс потребительских цен на расчетный период регулирования (ИПЦ)</w:t>
            </w:r>
          </w:p>
        </w:tc>
        <w:tc>
          <w:tcPr>
            <w:tcW w:w="1111" w:type="dxa"/>
            <w:hideMark/>
          </w:tcPr>
          <w:p w14:paraId="696BC08D" w14:textId="77777777" w:rsidR="00E16212" w:rsidRPr="00E16212" w:rsidRDefault="00E16212" w:rsidP="00E16212">
            <w:pPr>
              <w:jc w:val="center"/>
            </w:pPr>
          </w:p>
        </w:tc>
        <w:tc>
          <w:tcPr>
            <w:tcW w:w="1416" w:type="dxa"/>
            <w:shd w:val="clear" w:color="000000" w:fill="FFFFFF"/>
            <w:vAlign w:val="center"/>
            <w:hideMark/>
          </w:tcPr>
          <w:p w14:paraId="65C6E039" w14:textId="77777777" w:rsidR="00E16212" w:rsidRPr="00E16212" w:rsidRDefault="00E16212" w:rsidP="00E16212">
            <w:pPr>
              <w:jc w:val="center"/>
            </w:pPr>
            <w:r w:rsidRPr="00E16212">
              <w:t>1,0138</w:t>
            </w:r>
          </w:p>
        </w:tc>
        <w:tc>
          <w:tcPr>
            <w:tcW w:w="1625" w:type="dxa"/>
            <w:shd w:val="clear" w:color="000000" w:fill="FFFFFF"/>
            <w:vAlign w:val="center"/>
            <w:hideMark/>
          </w:tcPr>
          <w:p w14:paraId="1994E657" w14:textId="77777777" w:rsidR="00E16212" w:rsidRPr="00E16212" w:rsidRDefault="00E16212" w:rsidP="00E16212">
            <w:pPr>
              <w:jc w:val="center"/>
            </w:pPr>
            <w:r w:rsidRPr="00E16212">
              <w:t>1,059</w:t>
            </w:r>
          </w:p>
        </w:tc>
      </w:tr>
      <w:tr w:rsidR="00E16212" w:rsidRPr="00E16212" w14:paraId="20323701" w14:textId="77777777" w:rsidTr="009E53B0">
        <w:trPr>
          <w:trHeight w:val="720"/>
        </w:trPr>
        <w:tc>
          <w:tcPr>
            <w:tcW w:w="645" w:type="dxa"/>
            <w:hideMark/>
          </w:tcPr>
          <w:p w14:paraId="673EC77C" w14:textId="77777777" w:rsidR="00E16212" w:rsidRPr="00E16212" w:rsidRDefault="00E16212" w:rsidP="00E16212">
            <w:pPr>
              <w:jc w:val="both"/>
            </w:pPr>
            <w:r w:rsidRPr="00E16212">
              <w:t>2</w:t>
            </w:r>
          </w:p>
        </w:tc>
        <w:tc>
          <w:tcPr>
            <w:tcW w:w="4831" w:type="dxa"/>
            <w:hideMark/>
          </w:tcPr>
          <w:p w14:paraId="6E77BDC8" w14:textId="77777777" w:rsidR="00E16212" w:rsidRPr="00E16212" w:rsidRDefault="00E16212" w:rsidP="00E16212">
            <w:pPr>
              <w:jc w:val="both"/>
            </w:pPr>
            <w:r w:rsidRPr="00E16212">
              <w:t>Индекс эффективности операционных расходов (ИОР)</w:t>
            </w:r>
          </w:p>
        </w:tc>
        <w:tc>
          <w:tcPr>
            <w:tcW w:w="1111" w:type="dxa"/>
            <w:hideMark/>
          </w:tcPr>
          <w:p w14:paraId="02B892CD" w14:textId="77777777" w:rsidR="00E16212" w:rsidRPr="00E16212" w:rsidRDefault="00E16212" w:rsidP="00E16212">
            <w:pPr>
              <w:jc w:val="center"/>
            </w:pPr>
            <w:r w:rsidRPr="00E16212">
              <w:t>%</w:t>
            </w:r>
          </w:p>
        </w:tc>
        <w:tc>
          <w:tcPr>
            <w:tcW w:w="1416" w:type="dxa"/>
            <w:shd w:val="clear" w:color="000000" w:fill="FFFFFF"/>
            <w:vAlign w:val="center"/>
            <w:hideMark/>
          </w:tcPr>
          <w:p w14:paraId="7DE480BC" w14:textId="77777777" w:rsidR="00E16212" w:rsidRPr="00E16212" w:rsidRDefault="00E16212" w:rsidP="00E16212">
            <w:pPr>
              <w:jc w:val="center"/>
            </w:pPr>
            <w:r w:rsidRPr="00E16212">
              <w:t>1%</w:t>
            </w:r>
          </w:p>
        </w:tc>
        <w:tc>
          <w:tcPr>
            <w:tcW w:w="1625" w:type="dxa"/>
            <w:shd w:val="clear" w:color="000000" w:fill="FFFFFF"/>
            <w:vAlign w:val="center"/>
            <w:hideMark/>
          </w:tcPr>
          <w:p w14:paraId="422BAA54" w14:textId="77777777" w:rsidR="00E16212" w:rsidRPr="00E16212" w:rsidRDefault="00E16212" w:rsidP="00E16212">
            <w:pPr>
              <w:jc w:val="center"/>
            </w:pPr>
            <w:r w:rsidRPr="00E16212">
              <w:t>1%</w:t>
            </w:r>
          </w:p>
        </w:tc>
      </w:tr>
      <w:tr w:rsidR="00E16212" w:rsidRPr="00E16212" w14:paraId="15F16CB6" w14:textId="77777777" w:rsidTr="009E53B0">
        <w:trPr>
          <w:trHeight w:val="360"/>
        </w:trPr>
        <w:tc>
          <w:tcPr>
            <w:tcW w:w="645" w:type="dxa"/>
            <w:hideMark/>
          </w:tcPr>
          <w:p w14:paraId="4174D6B6" w14:textId="77777777" w:rsidR="00E16212" w:rsidRPr="00E16212" w:rsidRDefault="00E16212" w:rsidP="00E16212">
            <w:pPr>
              <w:jc w:val="both"/>
            </w:pPr>
            <w:r w:rsidRPr="00E16212">
              <w:t>3</w:t>
            </w:r>
          </w:p>
        </w:tc>
        <w:tc>
          <w:tcPr>
            <w:tcW w:w="4831" w:type="dxa"/>
            <w:hideMark/>
          </w:tcPr>
          <w:p w14:paraId="3A5DEA8B" w14:textId="77777777" w:rsidR="00E16212" w:rsidRPr="00E16212" w:rsidRDefault="00E16212" w:rsidP="00E16212">
            <w:pPr>
              <w:jc w:val="both"/>
            </w:pPr>
            <w:r w:rsidRPr="00E16212">
              <w:t>Индекс изменения количества активов (ИКА)</w:t>
            </w:r>
          </w:p>
        </w:tc>
        <w:tc>
          <w:tcPr>
            <w:tcW w:w="1111" w:type="dxa"/>
            <w:hideMark/>
          </w:tcPr>
          <w:p w14:paraId="3FFBBBF3" w14:textId="77777777" w:rsidR="00E16212" w:rsidRPr="00E16212" w:rsidRDefault="00E16212" w:rsidP="00E16212">
            <w:pPr>
              <w:jc w:val="center"/>
            </w:pPr>
          </w:p>
        </w:tc>
        <w:tc>
          <w:tcPr>
            <w:tcW w:w="1416" w:type="dxa"/>
            <w:shd w:val="clear" w:color="000000" w:fill="FFFFFF"/>
            <w:vAlign w:val="center"/>
            <w:hideMark/>
          </w:tcPr>
          <w:p w14:paraId="376630DF" w14:textId="77777777" w:rsidR="00E16212" w:rsidRPr="00E16212" w:rsidRDefault="00E16212" w:rsidP="00E16212">
            <w:pPr>
              <w:jc w:val="center"/>
            </w:pPr>
            <w:r w:rsidRPr="00E16212">
              <w:t>0,0014</w:t>
            </w:r>
          </w:p>
        </w:tc>
        <w:tc>
          <w:tcPr>
            <w:tcW w:w="1625" w:type="dxa"/>
            <w:shd w:val="clear" w:color="auto" w:fill="auto"/>
            <w:vAlign w:val="center"/>
            <w:hideMark/>
          </w:tcPr>
          <w:p w14:paraId="666D9B73" w14:textId="77777777" w:rsidR="00E16212" w:rsidRPr="00E16212" w:rsidRDefault="00E16212" w:rsidP="00E16212">
            <w:pPr>
              <w:jc w:val="center"/>
            </w:pPr>
            <w:r w:rsidRPr="00E16212">
              <w:t>-0,0172</w:t>
            </w:r>
          </w:p>
        </w:tc>
      </w:tr>
      <w:tr w:rsidR="00E16212" w:rsidRPr="00E16212" w14:paraId="0CFD4C5C" w14:textId="77777777" w:rsidTr="009E53B0">
        <w:trPr>
          <w:trHeight w:val="1080"/>
        </w:trPr>
        <w:tc>
          <w:tcPr>
            <w:tcW w:w="645" w:type="dxa"/>
            <w:hideMark/>
          </w:tcPr>
          <w:p w14:paraId="69E4451A" w14:textId="77777777" w:rsidR="00E16212" w:rsidRPr="00E16212" w:rsidRDefault="00E16212" w:rsidP="00E16212">
            <w:pPr>
              <w:jc w:val="both"/>
            </w:pPr>
            <w:r w:rsidRPr="00E16212">
              <w:t>3.1</w:t>
            </w:r>
          </w:p>
        </w:tc>
        <w:tc>
          <w:tcPr>
            <w:tcW w:w="4831" w:type="dxa"/>
            <w:hideMark/>
          </w:tcPr>
          <w:p w14:paraId="753BDF1E" w14:textId="77777777" w:rsidR="00E16212" w:rsidRPr="00E16212" w:rsidRDefault="00E16212" w:rsidP="00E16212">
            <w:pPr>
              <w:jc w:val="both"/>
            </w:pPr>
            <w:r w:rsidRPr="00E16212">
              <w:t>количество условных единиц, относящихся к активам, необходимым для осуществления регулируемой деятельности</w:t>
            </w:r>
          </w:p>
        </w:tc>
        <w:tc>
          <w:tcPr>
            <w:tcW w:w="1111" w:type="dxa"/>
            <w:hideMark/>
          </w:tcPr>
          <w:p w14:paraId="14EB7896" w14:textId="77777777" w:rsidR="00E16212" w:rsidRPr="00E16212" w:rsidRDefault="00E16212" w:rsidP="00E16212">
            <w:pPr>
              <w:jc w:val="center"/>
            </w:pPr>
            <w:r w:rsidRPr="00E16212">
              <w:t>у.е.</w:t>
            </w:r>
          </w:p>
        </w:tc>
        <w:tc>
          <w:tcPr>
            <w:tcW w:w="1416" w:type="dxa"/>
            <w:shd w:val="clear" w:color="000000" w:fill="FFFFFF"/>
            <w:vAlign w:val="center"/>
            <w:hideMark/>
          </w:tcPr>
          <w:p w14:paraId="287DE18B" w14:textId="77777777" w:rsidR="00E16212" w:rsidRPr="00E16212" w:rsidRDefault="00E16212" w:rsidP="00E16212">
            <w:pPr>
              <w:jc w:val="center"/>
            </w:pPr>
            <w:r w:rsidRPr="00E16212">
              <w:t>692,97</w:t>
            </w:r>
          </w:p>
        </w:tc>
        <w:tc>
          <w:tcPr>
            <w:tcW w:w="1625" w:type="dxa"/>
            <w:shd w:val="clear" w:color="000000" w:fill="FFFFFF"/>
            <w:vAlign w:val="center"/>
            <w:hideMark/>
          </w:tcPr>
          <w:p w14:paraId="00425D2E" w14:textId="77777777" w:rsidR="00E16212" w:rsidRPr="00E16212" w:rsidRDefault="00E16212" w:rsidP="00E16212">
            <w:pPr>
              <w:jc w:val="center"/>
            </w:pPr>
            <w:r w:rsidRPr="00E16212">
              <w:t>681,06</w:t>
            </w:r>
          </w:p>
        </w:tc>
      </w:tr>
      <w:tr w:rsidR="00E16212" w:rsidRPr="00E16212" w14:paraId="0ECCF90D" w14:textId="77777777" w:rsidTr="009E53B0">
        <w:trPr>
          <w:trHeight w:val="720"/>
        </w:trPr>
        <w:tc>
          <w:tcPr>
            <w:tcW w:w="645" w:type="dxa"/>
            <w:hideMark/>
          </w:tcPr>
          <w:p w14:paraId="6C672410" w14:textId="77777777" w:rsidR="00E16212" w:rsidRPr="00E16212" w:rsidRDefault="00E16212" w:rsidP="00E16212">
            <w:pPr>
              <w:jc w:val="both"/>
            </w:pPr>
            <w:r w:rsidRPr="00E16212">
              <w:t>3.2</w:t>
            </w:r>
          </w:p>
        </w:tc>
        <w:tc>
          <w:tcPr>
            <w:tcW w:w="4831" w:type="dxa"/>
            <w:hideMark/>
          </w:tcPr>
          <w:p w14:paraId="4BDF5C55" w14:textId="77777777" w:rsidR="00E16212" w:rsidRPr="00E16212" w:rsidRDefault="00E16212" w:rsidP="00E16212">
            <w:pPr>
              <w:jc w:val="both"/>
            </w:pPr>
            <w:r w:rsidRPr="00E16212">
              <w:t>установленная тепловая мощность источника тепловой энергии</w:t>
            </w:r>
          </w:p>
        </w:tc>
        <w:tc>
          <w:tcPr>
            <w:tcW w:w="1111" w:type="dxa"/>
            <w:hideMark/>
          </w:tcPr>
          <w:p w14:paraId="52E61466" w14:textId="77777777" w:rsidR="00E16212" w:rsidRPr="00E16212" w:rsidRDefault="00E16212" w:rsidP="00E16212">
            <w:pPr>
              <w:jc w:val="center"/>
            </w:pPr>
            <w:r w:rsidRPr="00E16212">
              <w:t>Гкал/ч</w:t>
            </w:r>
          </w:p>
        </w:tc>
        <w:tc>
          <w:tcPr>
            <w:tcW w:w="1416" w:type="dxa"/>
            <w:shd w:val="clear" w:color="000000" w:fill="FFFFFF"/>
            <w:vAlign w:val="center"/>
            <w:hideMark/>
          </w:tcPr>
          <w:p w14:paraId="5FA97FFE" w14:textId="77777777" w:rsidR="00E16212" w:rsidRPr="00E16212" w:rsidRDefault="00E16212" w:rsidP="00E16212">
            <w:pPr>
              <w:jc w:val="center"/>
            </w:pPr>
            <w:r w:rsidRPr="00E16212">
              <w:t>90,43</w:t>
            </w:r>
          </w:p>
        </w:tc>
        <w:tc>
          <w:tcPr>
            <w:tcW w:w="1625" w:type="dxa"/>
            <w:shd w:val="clear" w:color="000000" w:fill="FFFFFF"/>
            <w:vAlign w:val="center"/>
            <w:hideMark/>
          </w:tcPr>
          <w:p w14:paraId="04A0258B" w14:textId="77777777" w:rsidR="00E16212" w:rsidRPr="00E16212" w:rsidRDefault="00E16212" w:rsidP="00E16212">
            <w:pPr>
              <w:jc w:val="center"/>
            </w:pPr>
            <w:r w:rsidRPr="00E16212">
              <w:t>90,43</w:t>
            </w:r>
          </w:p>
        </w:tc>
      </w:tr>
      <w:tr w:rsidR="00E16212" w:rsidRPr="00E16212" w14:paraId="689368B7" w14:textId="77777777" w:rsidTr="009E53B0">
        <w:trPr>
          <w:trHeight w:val="768"/>
        </w:trPr>
        <w:tc>
          <w:tcPr>
            <w:tcW w:w="645" w:type="dxa"/>
            <w:hideMark/>
          </w:tcPr>
          <w:p w14:paraId="687B19FF" w14:textId="77777777" w:rsidR="00E16212" w:rsidRPr="00E16212" w:rsidRDefault="00E16212" w:rsidP="00E16212">
            <w:pPr>
              <w:jc w:val="both"/>
            </w:pPr>
            <w:r w:rsidRPr="00E16212">
              <w:t>4</w:t>
            </w:r>
          </w:p>
        </w:tc>
        <w:tc>
          <w:tcPr>
            <w:tcW w:w="4831" w:type="dxa"/>
            <w:hideMark/>
          </w:tcPr>
          <w:p w14:paraId="55A14744" w14:textId="77777777" w:rsidR="00E16212" w:rsidRPr="00E16212" w:rsidRDefault="00E16212" w:rsidP="00E16212">
            <w:pPr>
              <w:jc w:val="both"/>
            </w:pPr>
            <w:r w:rsidRPr="00E16212">
              <w:t>Коэффициент эластичности затрат по росту активов (К</w:t>
            </w:r>
            <w:r w:rsidRPr="00E16212">
              <w:rPr>
                <w:vertAlign w:val="subscript"/>
              </w:rPr>
              <w:t>эл</w:t>
            </w:r>
            <w:r w:rsidRPr="00E16212">
              <w:t>)</w:t>
            </w:r>
          </w:p>
        </w:tc>
        <w:tc>
          <w:tcPr>
            <w:tcW w:w="1111" w:type="dxa"/>
            <w:hideMark/>
          </w:tcPr>
          <w:p w14:paraId="2737F0AB" w14:textId="77777777" w:rsidR="00E16212" w:rsidRPr="00E16212" w:rsidRDefault="00E16212" w:rsidP="00E16212">
            <w:pPr>
              <w:jc w:val="center"/>
            </w:pPr>
          </w:p>
        </w:tc>
        <w:tc>
          <w:tcPr>
            <w:tcW w:w="1416" w:type="dxa"/>
            <w:shd w:val="clear" w:color="000000" w:fill="FFFFFF"/>
            <w:vAlign w:val="center"/>
            <w:hideMark/>
          </w:tcPr>
          <w:p w14:paraId="2818985B" w14:textId="77777777" w:rsidR="00E16212" w:rsidRPr="00E16212" w:rsidRDefault="00E16212" w:rsidP="00E16212">
            <w:pPr>
              <w:jc w:val="center"/>
            </w:pPr>
            <w:r w:rsidRPr="00E16212">
              <w:t>0,75</w:t>
            </w:r>
          </w:p>
        </w:tc>
        <w:tc>
          <w:tcPr>
            <w:tcW w:w="1625" w:type="dxa"/>
            <w:shd w:val="clear" w:color="000000" w:fill="FFFFFF"/>
            <w:vAlign w:val="center"/>
            <w:hideMark/>
          </w:tcPr>
          <w:p w14:paraId="5299926E" w14:textId="77777777" w:rsidR="00E16212" w:rsidRPr="00E16212" w:rsidRDefault="00E16212" w:rsidP="00E16212">
            <w:pPr>
              <w:jc w:val="center"/>
            </w:pPr>
            <w:r w:rsidRPr="00E16212">
              <w:t>0,75</w:t>
            </w:r>
          </w:p>
        </w:tc>
      </w:tr>
      <w:tr w:rsidR="00E16212" w:rsidRPr="00E16212" w14:paraId="667AAFAF" w14:textId="77777777" w:rsidTr="009E53B0">
        <w:trPr>
          <w:trHeight w:val="720"/>
        </w:trPr>
        <w:tc>
          <w:tcPr>
            <w:tcW w:w="645" w:type="dxa"/>
            <w:hideMark/>
          </w:tcPr>
          <w:p w14:paraId="7A251DC0" w14:textId="77777777" w:rsidR="00E16212" w:rsidRPr="00E16212" w:rsidRDefault="00E16212" w:rsidP="00E16212">
            <w:pPr>
              <w:jc w:val="both"/>
            </w:pPr>
            <w:r w:rsidRPr="00E16212">
              <w:t>5</w:t>
            </w:r>
          </w:p>
        </w:tc>
        <w:tc>
          <w:tcPr>
            <w:tcW w:w="4831" w:type="dxa"/>
            <w:hideMark/>
          </w:tcPr>
          <w:p w14:paraId="7CF356D1" w14:textId="77777777" w:rsidR="00E16212" w:rsidRPr="00E16212" w:rsidRDefault="00E16212" w:rsidP="00E16212">
            <w:pPr>
              <w:jc w:val="both"/>
            </w:pPr>
            <w:r w:rsidRPr="00E16212">
              <w:t>Операционные (подконтрольные)</w:t>
            </w:r>
            <w:r w:rsidRPr="00E16212">
              <w:br/>
              <w:t>расходы</w:t>
            </w:r>
          </w:p>
        </w:tc>
        <w:tc>
          <w:tcPr>
            <w:tcW w:w="1111" w:type="dxa"/>
            <w:hideMark/>
          </w:tcPr>
          <w:p w14:paraId="1E568ABC" w14:textId="77777777" w:rsidR="00E16212" w:rsidRPr="00E16212" w:rsidRDefault="00E16212" w:rsidP="00E16212">
            <w:pPr>
              <w:jc w:val="center"/>
            </w:pPr>
            <w:r w:rsidRPr="00E16212">
              <w:t>тыс. руб.</w:t>
            </w:r>
          </w:p>
        </w:tc>
        <w:tc>
          <w:tcPr>
            <w:tcW w:w="1416" w:type="dxa"/>
            <w:shd w:val="clear" w:color="000000" w:fill="FFFFFF"/>
            <w:vAlign w:val="center"/>
            <w:hideMark/>
          </w:tcPr>
          <w:p w14:paraId="79151D0B" w14:textId="77777777" w:rsidR="00E16212" w:rsidRPr="00E16212" w:rsidRDefault="00E16212" w:rsidP="00E16212">
            <w:pPr>
              <w:jc w:val="center"/>
            </w:pPr>
            <w:r w:rsidRPr="00E16212">
              <w:t> </w:t>
            </w:r>
          </w:p>
        </w:tc>
        <w:tc>
          <w:tcPr>
            <w:tcW w:w="1625" w:type="dxa"/>
            <w:shd w:val="clear" w:color="000000" w:fill="FFFFFF"/>
            <w:vAlign w:val="center"/>
            <w:hideMark/>
          </w:tcPr>
          <w:p w14:paraId="3A082B87" w14:textId="77777777" w:rsidR="00E16212" w:rsidRPr="00E16212" w:rsidRDefault="00E16212" w:rsidP="00E16212">
            <w:pPr>
              <w:jc w:val="center"/>
            </w:pPr>
            <w:r w:rsidRPr="00E16212">
              <w:t> </w:t>
            </w:r>
          </w:p>
        </w:tc>
      </w:tr>
      <w:tr w:rsidR="00E16212" w:rsidRPr="00E16212" w14:paraId="7FD630AA" w14:textId="77777777" w:rsidTr="009E53B0">
        <w:trPr>
          <w:trHeight w:val="348"/>
        </w:trPr>
        <w:tc>
          <w:tcPr>
            <w:tcW w:w="645" w:type="dxa"/>
            <w:hideMark/>
          </w:tcPr>
          <w:p w14:paraId="0BB2BE05" w14:textId="77777777" w:rsidR="00E16212" w:rsidRPr="00E16212" w:rsidRDefault="00E16212" w:rsidP="00E16212">
            <w:pPr>
              <w:jc w:val="both"/>
            </w:pPr>
            <w:r w:rsidRPr="00E16212">
              <w:t>6</w:t>
            </w:r>
          </w:p>
        </w:tc>
        <w:tc>
          <w:tcPr>
            <w:tcW w:w="4831" w:type="dxa"/>
            <w:hideMark/>
          </w:tcPr>
          <w:p w14:paraId="63307971" w14:textId="77777777" w:rsidR="00E16212" w:rsidRPr="00E16212" w:rsidRDefault="00E16212" w:rsidP="00E16212">
            <w:pPr>
              <w:jc w:val="both"/>
            </w:pPr>
            <w:r w:rsidRPr="00E16212">
              <w:t> Индекс изменения ОР</w:t>
            </w:r>
          </w:p>
        </w:tc>
        <w:tc>
          <w:tcPr>
            <w:tcW w:w="1111" w:type="dxa"/>
            <w:hideMark/>
          </w:tcPr>
          <w:p w14:paraId="55AFC3A9" w14:textId="77777777" w:rsidR="00E16212" w:rsidRPr="00E16212" w:rsidRDefault="00E16212" w:rsidP="00E16212">
            <w:pPr>
              <w:jc w:val="center"/>
            </w:pPr>
          </w:p>
        </w:tc>
        <w:tc>
          <w:tcPr>
            <w:tcW w:w="1416" w:type="dxa"/>
            <w:shd w:val="clear" w:color="000000" w:fill="FFFFFF"/>
            <w:vAlign w:val="center"/>
            <w:hideMark/>
          </w:tcPr>
          <w:p w14:paraId="52F1FB8B" w14:textId="77777777" w:rsidR="00E16212" w:rsidRPr="00E16212" w:rsidRDefault="00E16212" w:rsidP="00E16212">
            <w:pPr>
              <w:jc w:val="center"/>
            </w:pPr>
            <w:r w:rsidRPr="00E16212">
              <w:t>212 715,17</w:t>
            </w:r>
          </w:p>
        </w:tc>
        <w:tc>
          <w:tcPr>
            <w:tcW w:w="1625" w:type="dxa"/>
            <w:shd w:val="clear" w:color="000000" w:fill="FFFFFF"/>
            <w:vAlign w:val="center"/>
            <w:hideMark/>
          </w:tcPr>
          <w:p w14:paraId="284BD279" w14:textId="77777777" w:rsidR="00E16212" w:rsidRPr="00E16212" w:rsidRDefault="00E16212" w:rsidP="00E16212">
            <w:pPr>
              <w:jc w:val="center"/>
            </w:pPr>
            <w:r w:rsidRPr="00E16212">
              <w:t>220 135,85</w:t>
            </w:r>
          </w:p>
        </w:tc>
      </w:tr>
    </w:tbl>
    <w:p w14:paraId="5715D940" w14:textId="77777777" w:rsidR="00E16212" w:rsidRPr="00E16212" w:rsidRDefault="00E16212" w:rsidP="00E16212">
      <w:pPr>
        <w:jc w:val="both"/>
        <w:rPr>
          <w:color w:val="FF0000"/>
          <w:sz w:val="28"/>
          <w:szCs w:val="28"/>
        </w:rPr>
      </w:pPr>
    </w:p>
    <w:p w14:paraId="7C3C50E0" w14:textId="77777777" w:rsidR="00E16212" w:rsidRPr="00E16212" w:rsidRDefault="00E16212" w:rsidP="00E16212">
      <w:pPr>
        <w:ind w:right="142" w:firstLine="709"/>
        <w:jc w:val="both"/>
        <w:rPr>
          <w:sz w:val="28"/>
          <w:szCs w:val="28"/>
        </w:rPr>
      </w:pPr>
      <w:r w:rsidRPr="00E16212">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0F79F68" w14:textId="77777777" w:rsidR="00E16212" w:rsidRPr="00E16212" w:rsidRDefault="00E16212" w:rsidP="00E16212">
      <w:pPr>
        <w:ind w:firstLine="709"/>
        <w:jc w:val="both"/>
        <w:rPr>
          <w:sz w:val="28"/>
          <w:szCs w:val="28"/>
        </w:rPr>
      </w:pPr>
      <w:r w:rsidRPr="00E16212">
        <w:rPr>
          <w:sz w:val="28"/>
          <w:szCs w:val="28"/>
        </w:rPr>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шаблона </w:t>
      </w:r>
      <w:r w:rsidRPr="00E16212">
        <w:t>BALANCE.CALC.TARIFF.WARM.2023.FACT</w:t>
      </w:r>
      <w:r w:rsidRPr="00E16212">
        <w:rPr>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 </w:t>
      </w:r>
    </w:p>
    <w:p w14:paraId="26AB2057" w14:textId="77777777" w:rsidR="00E16212" w:rsidRPr="00E16212" w:rsidRDefault="00E16212" w:rsidP="00E16212">
      <w:pPr>
        <w:ind w:firstLine="709"/>
        <w:jc w:val="both"/>
        <w:rPr>
          <w:sz w:val="28"/>
          <w:szCs w:val="28"/>
        </w:rPr>
      </w:pPr>
      <w:r w:rsidRPr="00E16212">
        <w:rPr>
          <w:sz w:val="28"/>
          <w:szCs w:val="28"/>
        </w:rPr>
        <w:lastRenderedPageBreak/>
        <w:t>2.1. Расходы на водоотведение, оказываемое с МП «Кристалл», приняты по факту 2023 года согласно вышеназванному шаблону, в сумме 337,34 тыс. руб., при объеме 13,98 тыс. м³ и цене 24,13 руб./м³;</w:t>
      </w:r>
    </w:p>
    <w:p w14:paraId="0E046EFE" w14:textId="77777777" w:rsidR="00E16212" w:rsidRPr="00E16212" w:rsidRDefault="00E16212" w:rsidP="00E16212">
      <w:pPr>
        <w:ind w:firstLine="708"/>
        <w:jc w:val="both"/>
        <w:rPr>
          <w:sz w:val="28"/>
          <w:szCs w:val="28"/>
        </w:rPr>
      </w:pPr>
      <w:r w:rsidRPr="00E16212">
        <w:rPr>
          <w:sz w:val="28"/>
          <w:szCs w:val="28"/>
        </w:rPr>
        <w:t xml:space="preserve">2.2. Арендная плата подтверждена анализом счета 60, 76.07.5 и 26 за 2023 год (п. 20 стр. 267 - 271 шаблона ЕИАС DOCS.FORM.6.42) в размере 19 798,72 тыс. руб. Экспертами расходы за 2023 год по статье относительно аренды земли и аренды КУМИ приняты на плановом уровне 388,05 тыс. руб. и 220,39 тыс. руб., в связи с тем, что они были приняты в размере амортизации, налога на имущество и налога на землю. </w:t>
      </w:r>
    </w:p>
    <w:p w14:paraId="5B22C164" w14:textId="77777777" w:rsidR="00E16212" w:rsidRPr="00E16212" w:rsidRDefault="00E16212" w:rsidP="00E16212">
      <w:pPr>
        <w:ind w:firstLine="708"/>
        <w:jc w:val="both"/>
        <w:rPr>
          <w:sz w:val="28"/>
          <w:szCs w:val="28"/>
        </w:rPr>
      </w:pPr>
      <w:r w:rsidRPr="00E16212">
        <w:rPr>
          <w:sz w:val="28"/>
          <w:szCs w:val="28"/>
        </w:rPr>
        <w:t>Аренда ООО «ТЭК Киселевска» принята согласно бухгалтерской отчетности на уровне 17 131,39 тыс. руб. На 2023 год аренда имущества по ООО «ТЭК Киселевска» принята в размере амортизации на уровне 20 503,48 тыс. руб.</w:t>
      </w:r>
    </w:p>
    <w:p w14:paraId="5F61FF3B" w14:textId="77777777" w:rsidR="00E16212" w:rsidRPr="00E16212" w:rsidRDefault="00E16212" w:rsidP="00E16212">
      <w:pPr>
        <w:ind w:firstLine="708"/>
        <w:jc w:val="both"/>
        <w:rPr>
          <w:sz w:val="28"/>
          <w:szCs w:val="28"/>
        </w:rPr>
      </w:pPr>
      <w:r w:rsidRPr="00E16212">
        <w:rPr>
          <w:sz w:val="28"/>
          <w:szCs w:val="28"/>
        </w:rPr>
        <w:t>Всего расходы по статье составили 17 739,83 тыс. руб.</w:t>
      </w:r>
    </w:p>
    <w:p w14:paraId="4D895579" w14:textId="77777777" w:rsidR="00E16212" w:rsidRPr="00E16212" w:rsidRDefault="00E16212" w:rsidP="00E16212">
      <w:pPr>
        <w:ind w:firstLine="708"/>
        <w:jc w:val="both"/>
        <w:rPr>
          <w:sz w:val="28"/>
          <w:szCs w:val="28"/>
        </w:rPr>
      </w:pPr>
      <w:r w:rsidRPr="00E16212">
        <w:rPr>
          <w:sz w:val="28"/>
          <w:szCs w:val="28"/>
        </w:rPr>
        <w:t>2.3. Плата за выбросы и сбросы загрязняющих веществ принята на уровне 44,6 тыс. руб. Представлена декларация по плате за негативное воздействие на окружающую среду за 2023 год, согласно вышеназванному шаблону;</w:t>
      </w:r>
    </w:p>
    <w:p w14:paraId="28A0D109" w14:textId="77777777" w:rsidR="00E16212" w:rsidRPr="00E16212" w:rsidRDefault="00E16212" w:rsidP="00E16212">
      <w:pPr>
        <w:ind w:firstLine="709"/>
        <w:jc w:val="both"/>
        <w:rPr>
          <w:sz w:val="28"/>
          <w:szCs w:val="28"/>
        </w:rPr>
      </w:pPr>
      <w:r w:rsidRPr="00E16212">
        <w:rPr>
          <w:sz w:val="28"/>
          <w:szCs w:val="28"/>
        </w:rPr>
        <w:t>2.4. Расходы на обязательное страхование приняты на уровне 45,54 тыс. руб., согласно вышеназванному шаблону;</w:t>
      </w:r>
    </w:p>
    <w:p w14:paraId="3C800416" w14:textId="77777777" w:rsidR="00E16212" w:rsidRPr="00E16212" w:rsidRDefault="00E16212" w:rsidP="00E16212">
      <w:pPr>
        <w:ind w:firstLine="709"/>
        <w:jc w:val="both"/>
        <w:rPr>
          <w:sz w:val="28"/>
          <w:szCs w:val="28"/>
        </w:rPr>
      </w:pPr>
      <w:r w:rsidRPr="00E16212">
        <w:rPr>
          <w:sz w:val="28"/>
          <w:szCs w:val="28"/>
        </w:rPr>
        <w:t>2.5. Налог на имущество принят на уровне 2 381,30 тыс. руб., согласно вышеназванному шаблону;</w:t>
      </w:r>
    </w:p>
    <w:p w14:paraId="16299437" w14:textId="77777777" w:rsidR="00E16212" w:rsidRPr="00E16212" w:rsidRDefault="00E16212" w:rsidP="00E16212">
      <w:pPr>
        <w:ind w:firstLine="709"/>
        <w:jc w:val="both"/>
        <w:rPr>
          <w:sz w:val="28"/>
          <w:szCs w:val="28"/>
        </w:rPr>
      </w:pPr>
      <w:r w:rsidRPr="00E16212">
        <w:rPr>
          <w:sz w:val="28"/>
          <w:szCs w:val="28"/>
        </w:rPr>
        <w:t xml:space="preserve">2.6. </w:t>
      </w:r>
      <w:r w:rsidRPr="00E16212">
        <w:rPr>
          <w:sz w:val="27"/>
          <w:szCs w:val="27"/>
        </w:rPr>
        <w:t xml:space="preserve">Транспортный налог принят на уровне 3,13 тыс. руб., согласно </w:t>
      </w:r>
      <w:r w:rsidRPr="00E16212">
        <w:rPr>
          <w:sz w:val="28"/>
          <w:szCs w:val="28"/>
        </w:rPr>
        <w:t>вышеназванному шаблону;</w:t>
      </w:r>
    </w:p>
    <w:p w14:paraId="5427BBC0" w14:textId="77777777" w:rsidR="00E16212" w:rsidRPr="00E16212" w:rsidRDefault="00E16212" w:rsidP="00E16212">
      <w:pPr>
        <w:ind w:firstLine="709"/>
        <w:jc w:val="both"/>
        <w:rPr>
          <w:sz w:val="28"/>
          <w:szCs w:val="28"/>
        </w:rPr>
      </w:pPr>
      <w:r w:rsidRPr="00E16212">
        <w:rPr>
          <w:sz w:val="27"/>
          <w:szCs w:val="27"/>
        </w:rPr>
        <w:t xml:space="preserve">2.7. ЕСН по факту 2023 года составил 55 875,26 тыс. руб., согласно </w:t>
      </w:r>
      <w:r w:rsidRPr="00E16212">
        <w:rPr>
          <w:sz w:val="28"/>
          <w:szCs w:val="28"/>
        </w:rPr>
        <w:t>вышеназванному шаблону;</w:t>
      </w:r>
    </w:p>
    <w:p w14:paraId="135A9051" w14:textId="77777777" w:rsidR="00E16212" w:rsidRPr="00E16212" w:rsidRDefault="00E16212" w:rsidP="00E16212">
      <w:pPr>
        <w:ind w:firstLine="709"/>
        <w:jc w:val="both"/>
        <w:rPr>
          <w:sz w:val="27"/>
          <w:szCs w:val="27"/>
        </w:rPr>
      </w:pPr>
      <w:r w:rsidRPr="00E16212">
        <w:rPr>
          <w:sz w:val="27"/>
          <w:szCs w:val="27"/>
        </w:rPr>
        <w:t>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шаблона BALANCE.CALC.TARIFF.WARM.2023.FACT, который в соответствии с постановлением РЭК КО № 297 от 30.10.2018, является официальной отчётностью.</w:t>
      </w:r>
    </w:p>
    <w:p w14:paraId="145F258E" w14:textId="77777777" w:rsidR="00E16212" w:rsidRPr="00E16212" w:rsidRDefault="00E16212" w:rsidP="00E16212">
      <w:pPr>
        <w:ind w:firstLine="709"/>
        <w:jc w:val="both"/>
        <w:rPr>
          <w:sz w:val="27"/>
          <w:szCs w:val="27"/>
        </w:rPr>
      </w:pPr>
      <w:r w:rsidRPr="00E16212">
        <w:rPr>
          <w:sz w:val="27"/>
          <w:szCs w:val="27"/>
        </w:rPr>
        <w:t>2.8. Расходы по сомнительным долгам (непогашенная задолженность за тепловую энергию) по фактическому списанию в 2023 году безнадежной и невозможной к взысканию дебиторской задолженности в сумме составили 8 533,50 тыс. руб., согласно ежемесячным приказам по предприятию о списании дебиторской задолженности. Также представлены: правовое заключение по результатам инвентаризации дебиторской задолженности (завершение конкурсного производства, истечение срока исковой давности, невозможность взыскания), пояснительная записка о списании нереальной к взысканию дебиторской задолженности, копии приказов о проведении инвентаризации дебиторской задолженности и актов инвентаризации задолженности с покупателями, ОСВ по счетам 62.01, 76.09, 63 (п.17 стр. 240 – 244, п. 20 стр. 291 - 365  шаблона ЕИАС DOCS.FORM.6.42);</w:t>
      </w:r>
    </w:p>
    <w:p w14:paraId="21307FEB" w14:textId="77777777" w:rsidR="00E16212" w:rsidRPr="00E16212" w:rsidRDefault="00E16212" w:rsidP="00E16212">
      <w:pPr>
        <w:ind w:firstLine="709"/>
        <w:jc w:val="both"/>
        <w:rPr>
          <w:sz w:val="27"/>
          <w:szCs w:val="27"/>
        </w:rPr>
      </w:pPr>
      <w:r w:rsidRPr="00E16212">
        <w:rPr>
          <w:sz w:val="27"/>
          <w:szCs w:val="27"/>
        </w:rPr>
        <w:lastRenderedPageBreak/>
        <w:t>В НВВ 2023 года расходы по сомнительным долгам учтены в размере 5 827,62 тыс. руб. (2% от НВВ по населению, с</w:t>
      </w:r>
      <w:r w:rsidRPr="00E16212">
        <w:rPr>
          <w:sz w:val="28"/>
          <w:szCs w:val="28"/>
        </w:rPr>
        <w:t>огласно пункту 25 Методических указаний</w:t>
      </w:r>
      <w:r w:rsidRPr="00E16212">
        <w:rPr>
          <w:sz w:val="27"/>
          <w:szCs w:val="27"/>
        </w:rPr>
        <w:t>).</w:t>
      </w:r>
    </w:p>
    <w:p w14:paraId="5CA83136" w14:textId="77777777" w:rsidR="00E16212" w:rsidRPr="00E16212" w:rsidRDefault="00E16212" w:rsidP="00E16212">
      <w:pPr>
        <w:ind w:firstLine="709"/>
        <w:jc w:val="both"/>
        <w:rPr>
          <w:sz w:val="27"/>
          <w:szCs w:val="27"/>
        </w:rPr>
      </w:pPr>
      <w:r w:rsidRPr="00E16212">
        <w:rPr>
          <w:sz w:val="27"/>
          <w:szCs w:val="27"/>
        </w:rPr>
        <w:t>Таким образом для включения в НВВ 2023 года эксперты предлагают величину 5 827,62 тыс. руб. (уровень, учтенный в НВВ 2023 года).</w:t>
      </w:r>
    </w:p>
    <w:p w14:paraId="3B74D276" w14:textId="77777777" w:rsidR="00E16212" w:rsidRPr="00E16212" w:rsidRDefault="00E16212" w:rsidP="00E16212">
      <w:pPr>
        <w:ind w:firstLine="709"/>
        <w:jc w:val="both"/>
        <w:rPr>
          <w:sz w:val="27"/>
          <w:szCs w:val="27"/>
        </w:rPr>
      </w:pPr>
      <w:r w:rsidRPr="00E16212">
        <w:rPr>
          <w:sz w:val="27"/>
          <w:szCs w:val="27"/>
        </w:rPr>
        <w:t xml:space="preserve">2.9. Амортизация ОС за 2023 год принята в сумме 10 946,39 тыс. руб., согласно </w:t>
      </w:r>
      <w:r w:rsidRPr="00E16212">
        <w:rPr>
          <w:sz w:val="28"/>
          <w:szCs w:val="28"/>
        </w:rPr>
        <w:t>вышеназванному шаблону</w:t>
      </w:r>
      <w:r w:rsidRPr="00E16212">
        <w:rPr>
          <w:sz w:val="27"/>
          <w:szCs w:val="27"/>
        </w:rPr>
        <w:t>;</w:t>
      </w:r>
    </w:p>
    <w:p w14:paraId="0BBADDA6" w14:textId="77777777" w:rsidR="00E16212" w:rsidRPr="00E16212" w:rsidRDefault="00E16212" w:rsidP="00E16212">
      <w:pPr>
        <w:ind w:firstLine="709"/>
        <w:jc w:val="both"/>
        <w:rPr>
          <w:sz w:val="27"/>
          <w:szCs w:val="27"/>
        </w:rPr>
      </w:pPr>
      <w:r w:rsidRPr="00E16212">
        <w:rPr>
          <w:sz w:val="27"/>
          <w:szCs w:val="27"/>
        </w:rPr>
        <w:t xml:space="preserve">2.10. Налог на прибыль принят по факту 2023 года в размере 10 798,88 тыс. руб. согласно вышеназванному шаблону, анализу счета 68.04 </w:t>
      </w:r>
      <w:r w:rsidRPr="00E16212">
        <w:rPr>
          <w:sz w:val="28"/>
          <w:szCs w:val="28"/>
        </w:rPr>
        <w:t>(п. 20 стр. 276 шаблона ЕИАС DOCS.FORM.6.42</w:t>
      </w:r>
      <w:r w:rsidRPr="00E16212">
        <w:rPr>
          <w:sz w:val="27"/>
          <w:szCs w:val="27"/>
        </w:rPr>
        <w:t>.</w:t>
      </w:r>
    </w:p>
    <w:p w14:paraId="1AD5E88C" w14:textId="77777777" w:rsidR="00E16212" w:rsidRPr="00E16212" w:rsidRDefault="00E16212" w:rsidP="00E16212">
      <w:pPr>
        <w:ind w:firstLine="709"/>
        <w:jc w:val="both"/>
        <w:rPr>
          <w:color w:val="FF0000"/>
          <w:sz w:val="27"/>
          <w:szCs w:val="27"/>
        </w:rPr>
      </w:pPr>
      <w:r w:rsidRPr="00E16212">
        <w:rPr>
          <w:sz w:val="27"/>
          <w:szCs w:val="27"/>
        </w:rPr>
        <w:t>Реестр неподконтрольных расходов приведен в таблице 10</w:t>
      </w:r>
      <w:r w:rsidRPr="00E16212">
        <w:rPr>
          <w:color w:val="FF0000"/>
          <w:sz w:val="27"/>
          <w:szCs w:val="27"/>
        </w:rPr>
        <w:t>.</w:t>
      </w:r>
    </w:p>
    <w:p w14:paraId="1B470207" w14:textId="77777777" w:rsidR="00E16212" w:rsidRPr="00E16212" w:rsidRDefault="00E16212" w:rsidP="00E16212">
      <w:pPr>
        <w:jc w:val="right"/>
        <w:rPr>
          <w:b/>
          <w:sz w:val="27"/>
          <w:szCs w:val="27"/>
          <w:lang w:eastAsia="en-US"/>
        </w:rPr>
      </w:pPr>
      <w:bookmarkStart w:id="147" w:name="_Toc21094928"/>
      <w:r w:rsidRPr="00E16212">
        <w:rPr>
          <w:sz w:val="27"/>
          <w:szCs w:val="27"/>
        </w:rPr>
        <w:t>Таблица 10</w:t>
      </w:r>
    </w:p>
    <w:p w14:paraId="0E257EBE" w14:textId="77777777" w:rsidR="00E16212" w:rsidRPr="00E16212" w:rsidRDefault="00E16212" w:rsidP="00E16212">
      <w:pPr>
        <w:jc w:val="center"/>
        <w:rPr>
          <w:b/>
          <w:sz w:val="27"/>
          <w:szCs w:val="27"/>
          <w:lang w:eastAsia="en-US"/>
        </w:rPr>
      </w:pPr>
      <w:r w:rsidRPr="00E16212">
        <w:rPr>
          <w:b/>
          <w:sz w:val="27"/>
          <w:szCs w:val="27"/>
          <w:lang w:eastAsia="en-US"/>
        </w:rPr>
        <w:t>Реестр неподконтрольных расходов на производство тепловой энергии</w:t>
      </w:r>
      <w:bookmarkEnd w:id="147"/>
      <w:r w:rsidRPr="00E16212">
        <w:rPr>
          <w:b/>
          <w:sz w:val="27"/>
          <w:szCs w:val="27"/>
          <w:lang w:eastAsia="en-US"/>
        </w:rPr>
        <w:t xml:space="preserve"> </w:t>
      </w:r>
    </w:p>
    <w:p w14:paraId="4F7BFB57" w14:textId="77777777" w:rsidR="00E16212" w:rsidRPr="00E16212" w:rsidRDefault="00E16212" w:rsidP="00E16212">
      <w:pPr>
        <w:jc w:val="center"/>
        <w:rPr>
          <w:b/>
          <w:sz w:val="27"/>
          <w:szCs w:val="27"/>
          <w:lang w:eastAsia="en-US"/>
        </w:rPr>
      </w:pPr>
      <w:r w:rsidRPr="00E16212">
        <w:rPr>
          <w:b/>
          <w:sz w:val="27"/>
          <w:szCs w:val="27"/>
          <w:lang w:eastAsia="en-US"/>
        </w:rPr>
        <w:t>за 2023 год</w:t>
      </w:r>
    </w:p>
    <w:tbl>
      <w:tblPr>
        <w:tblStyle w:val="1730"/>
        <w:tblW w:w="9720" w:type="dxa"/>
        <w:tblLook w:val="04A0" w:firstRow="1" w:lastRow="0" w:firstColumn="1" w:lastColumn="0" w:noHBand="0" w:noVBand="1"/>
      </w:tblPr>
      <w:tblGrid>
        <w:gridCol w:w="990"/>
        <w:gridCol w:w="2243"/>
        <w:gridCol w:w="925"/>
        <w:gridCol w:w="1384"/>
        <w:gridCol w:w="1431"/>
        <w:gridCol w:w="1244"/>
        <w:gridCol w:w="1492"/>
        <w:gridCol w:w="11"/>
      </w:tblGrid>
      <w:tr w:rsidR="00E16212" w:rsidRPr="00E16212" w14:paraId="7F299D80" w14:textId="77777777" w:rsidTr="009E53B0">
        <w:trPr>
          <w:gridAfter w:val="1"/>
          <w:wAfter w:w="11" w:type="dxa"/>
          <w:trHeight w:val="458"/>
        </w:trPr>
        <w:tc>
          <w:tcPr>
            <w:tcW w:w="990" w:type="dxa"/>
            <w:vMerge w:val="restart"/>
            <w:noWrap/>
            <w:hideMark/>
          </w:tcPr>
          <w:p w14:paraId="62661AE9" w14:textId="77777777" w:rsidR="00E16212" w:rsidRPr="00E16212" w:rsidRDefault="00E16212" w:rsidP="00E16212">
            <w:pPr>
              <w:jc w:val="center"/>
              <w:rPr>
                <w:sz w:val="22"/>
                <w:szCs w:val="22"/>
              </w:rPr>
            </w:pPr>
            <w:r w:rsidRPr="00E16212">
              <w:rPr>
                <w:sz w:val="22"/>
                <w:szCs w:val="22"/>
              </w:rPr>
              <w:t>№ п/п</w:t>
            </w:r>
          </w:p>
        </w:tc>
        <w:tc>
          <w:tcPr>
            <w:tcW w:w="2243" w:type="dxa"/>
            <w:vMerge w:val="restart"/>
            <w:noWrap/>
            <w:hideMark/>
          </w:tcPr>
          <w:p w14:paraId="0223427A" w14:textId="77777777" w:rsidR="00E16212" w:rsidRPr="00E16212" w:rsidRDefault="00E16212" w:rsidP="00E16212">
            <w:pPr>
              <w:jc w:val="center"/>
              <w:rPr>
                <w:sz w:val="22"/>
                <w:szCs w:val="22"/>
              </w:rPr>
            </w:pPr>
            <w:r w:rsidRPr="00E16212">
              <w:rPr>
                <w:sz w:val="22"/>
                <w:szCs w:val="22"/>
              </w:rPr>
              <w:t>Показатели</w:t>
            </w:r>
          </w:p>
        </w:tc>
        <w:tc>
          <w:tcPr>
            <w:tcW w:w="925" w:type="dxa"/>
            <w:vMerge w:val="restart"/>
            <w:noWrap/>
            <w:hideMark/>
          </w:tcPr>
          <w:p w14:paraId="1DB9F007" w14:textId="77777777" w:rsidR="00E16212" w:rsidRPr="00E16212" w:rsidRDefault="00E16212" w:rsidP="00E16212">
            <w:pPr>
              <w:jc w:val="center"/>
              <w:rPr>
                <w:sz w:val="22"/>
                <w:szCs w:val="22"/>
              </w:rPr>
            </w:pPr>
            <w:r w:rsidRPr="00E16212">
              <w:rPr>
                <w:sz w:val="22"/>
                <w:szCs w:val="22"/>
              </w:rPr>
              <w:t>Ед.изм.</w:t>
            </w:r>
          </w:p>
        </w:tc>
        <w:tc>
          <w:tcPr>
            <w:tcW w:w="1384" w:type="dxa"/>
            <w:vMerge w:val="restart"/>
            <w:hideMark/>
          </w:tcPr>
          <w:p w14:paraId="013A0EBF" w14:textId="77777777" w:rsidR="00E16212" w:rsidRPr="00E16212" w:rsidRDefault="00E16212" w:rsidP="00E16212">
            <w:pPr>
              <w:jc w:val="center"/>
              <w:rPr>
                <w:sz w:val="22"/>
                <w:szCs w:val="22"/>
              </w:rPr>
            </w:pPr>
            <w:r w:rsidRPr="00E16212">
              <w:rPr>
                <w:sz w:val="22"/>
                <w:szCs w:val="22"/>
              </w:rPr>
              <w:t>Утвержде-но на 2023 год</w:t>
            </w:r>
          </w:p>
        </w:tc>
        <w:tc>
          <w:tcPr>
            <w:tcW w:w="1431" w:type="dxa"/>
            <w:vMerge w:val="restart"/>
            <w:hideMark/>
          </w:tcPr>
          <w:p w14:paraId="2B546378" w14:textId="77777777" w:rsidR="00E16212" w:rsidRPr="00E16212" w:rsidRDefault="00E16212" w:rsidP="00E16212">
            <w:pPr>
              <w:jc w:val="center"/>
              <w:rPr>
                <w:sz w:val="22"/>
                <w:szCs w:val="22"/>
              </w:rPr>
            </w:pPr>
            <w:r w:rsidRPr="00E16212">
              <w:rPr>
                <w:sz w:val="22"/>
                <w:szCs w:val="22"/>
              </w:rPr>
              <w:t>Факт предприя-тия за 2023 год</w:t>
            </w:r>
          </w:p>
        </w:tc>
        <w:tc>
          <w:tcPr>
            <w:tcW w:w="1244" w:type="dxa"/>
            <w:vMerge w:val="restart"/>
            <w:hideMark/>
          </w:tcPr>
          <w:p w14:paraId="5F78C145" w14:textId="77777777" w:rsidR="00E16212" w:rsidRPr="00E16212" w:rsidRDefault="00E16212" w:rsidP="00E16212">
            <w:pPr>
              <w:jc w:val="center"/>
              <w:rPr>
                <w:sz w:val="22"/>
                <w:szCs w:val="22"/>
              </w:rPr>
            </w:pPr>
            <w:r w:rsidRPr="00E16212">
              <w:rPr>
                <w:sz w:val="22"/>
                <w:szCs w:val="22"/>
              </w:rPr>
              <w:t>Факт по оценке экспер-тов за 2023 год</w:t>
            </w:r>
          </w:p>
        </w:tc>
        <w:tc>
          <w:tcPr>
            <w:tcW w:w="1492" w:type="dxa"/>
            <w:vMerge w:val="restart"/>
            <w:hideMark/>
          </w:tcPr>
          <w:p w14:paraId="369B4EC5" w14:textId="77777777" w:rsidR="00E16212" w:rsidRPr="00E16212" w:rsidRDefault="00E16212" w:rsidP="00E16212">
            <w:pPr>
              <w:jc w:val="center"/>
              <w:rPr>
                <w:sz w:val="22"/>
                <w:szCs w:val="22"/>
              </w:rPr>
            </w:pPr>
            <w:r w:rsidRPr="00E16212">
              <w:rPr>
                <w:sz w:val="22"/>
                <w:szCs w:val="22"/>
              </w:rPr>
              <w:t>Отклонение от предложе-ний предприя-тия  +/-, 6-5</w:t>
            </w:r>
          </w:p>
        </w:tc>
      </w:tr>
      <w:tr w:rsidR="00E16212" w:rsidRPr="00E16212" w14:paraId="2FD71BC1" w14:textId="77777777" w:rsidTr="009E53B0">
        <w:trPr>
          <w:gridAfter w:val="1"/>
          <w:wAfter w:w="11" w:type="dxa"/>
          <w:trHeight w:val="458"/>
        </w:trPr>
        <w:tc>
          <w:tcPr>
            <w:tcW w:w="990" w:type="dxa"/>
            <w:vMerge/>
            <w:hideMark/>
          </w:tcPr>
          <w:p w14:paraId="7A8C31B4" w14:textId="77777777" w:rsidR="00E16212" w:rsidRPr="00E16212" w:rsidRDefault="00E16212" w:rsidP="00E16212">
            <w:pPr>
              <w:jc w:val="both"/>
              <w:rPr>
                <w:sz w:val="22"/>
                <w:szCs w:val="22"/>
              </w:rPr>
            </w:pPr>
          </w:p>
        </w:tc>
        <w:tc>
          <w:tcPr>
            <w:tcW w:w="2243" w:type="dxa"/>
            <w:vMerge/>
            <w:hideMark/>
          </w:tcPr>
          <w:p w14:paraId="6F5BD07B" w14:textId="77777777" w:rsidR="00E16212" w:rsidRPr="00E16212" w:rsidRDefault="00E16212" w:rsidP="00E16212">
            <w:pPr>
              <w:jc w:val="both"/>
              <w:rPr>
                <w:sz w:val="22"/>
                <w:szCs w:val="22"/>
              </w:rPr>
            </w:pPr>
          </w:p>
        </w:tc>
        <w:tc>
          <w:tcPr>
            <w:tcW w:w="925" w:type="dxa"/>
            <w:vMerge/>
            <w:hideMark/>
          </w:tcPr>
          <w:p w14:paraId="3059F5E5" w14:textId="77777777" w:rsidR="00E16212" w:rsidRPr="00E16212" w:rsidRDefault="00E16212" w:rsidP="00E16212">
            <w:pPr>
              <w:jc w:val="both"/>
              <w:rPr>
                <w:sz w:val="22"/>
                <w:szCs w:val="22"/>
              </w:rPr>
            </w:pPr>
          </w:p>
        </w:tc>
        <w:tc>
          <w:tcPr>
            <w:tcW w:w="1384" w:type="dxa"/>
            <w:vMerge/>
            <w:hideMark/>
          </w:tcPr>
          <w:p w14:paraId="063B2BBC" w14:textId="77777777" w:rsidR="00E16212" w:rsidRPr="00E16212" w:rsidRDefault="00E16212" w:rsidP="00E16212">
            <w:pPr>
              <w:jc w:val="both"/>
              <w:rPr>
                <w:sz w:val="22"/>
                <w:szCs w:val="22"/>
              </w:rPr>
            </w:pPr>
          </w:p>
        </w:tc>
        <w:tc>
          <w:tcPr>
            <w:tcW w:w="1431" w:type="dxa"/>
            <w:vMerge/>
            <w:hideMark/>
          </w:tcPr>
          <w:p w14:paraId="27098119" w14:textId="77777777" w:rsidR="00E16212" w:rsidRPr="00E16212" w:rsidRDefault="00E16212" w:rsidP="00E16212">
            <w:pPr>
              <w:jc w:val="both"/>
              <w:rPr>
                <w:sz w:val="22"/>
                <w:szCs w:val="22"/>
              </w:rPr>
            </w:pPr>
          </w:p>
        </w:tc>
        <w:tc>
          <w:tcPr>
            <w:tcW w:w="1244" w:type="dxa"/>
            <w:vMerge/>
            <w:hideMark/>
          </w:tcPr>
          <w:p w14:paraId="32AA5F98" w14:textId="77777777" w:rsidR="00E16212" w:rsidRPr="00E16212" w:rsidRDefault="00E16212" w:rsidP="00E16212">
            <w:pPr>
              <w:jc w:val="both"/>
              <w:rPr>
                <w:sz w:val="22"/>
                <w:szCs w:val="22"/>
              </w:rPr>
            </w:pPr>
          </w:p>
        </w:tc>
        <w:tc>
          <w:tcPr>
            <w:tcW w:w="1492" w:type="dxa"/>
            <w:vMerge/>
            <w:hideMark/>
          </w:tcPr>
          <w:p w14:paraId="4D2216F2" w14:textId="77777777" w:rsidR="00E16212" w:rsidRPr="00E16212" w:rsidRDefault="00E16212" w:rsidP="00E16212">
            <w:pPr>
              <w:jc w:val="both"/>
              <w:rPr>
                <w:sz w:val="22"/>
                <w:szCs w:val="22"/>
              </w:rPr>
            </w:pPr>
          </w:p>
        </w:tc>
      </w:tr>
      <w:tr w:rsidR="00E16212" w:rsidRPr="00E16212" w14:paraId="08D9F0AD" w14:textId="77777777" w:rsidTr="009E53B0">
        <w:trPr>
          <w:gridAfter w:val="1"/>
          <w:wAfter w:w="11" w:type="dxa"/>
          <w:trHeight w:val="458"/>
        </w:trPr>
        <w:tc>
          <w:tcPr>
            <w:tcW w:w="990" w:type="dxa"/>
            <w:vMerge/>
            <w:hideMark/>
          </w:tcPr>
          <w:p w14:paraId="6A508CC8" w14:textId="77777777" w:rsidR="00E16212" w:rsidRPr="00E16212" w:rsidRDefault="00E16212" w:rsidP="00E16212">
            <w:pPr>
              <w:jc w:val="both"/>
              <w:rPr>
                <w:sz w:val="22"/>
                <w:szCs w:val="22"/>
              </w:rPr>
            </w:pPr>
          </w:p>
        </w:tc>
        <w:tc>
          <w:tcPr>
            <w:tcW w:w="2243" w:type="dxa"/>
            <w:vMerge/>
            <w:hideMark/>
          </w:tcPr>
          <w:p w14:paraId="2F35D469" w14:textId="77777777" w:rsidR="00E16212" w:rsidRPr="00E16212" w:rsidRDefault="00E16212" w:rsidP="00E16212">
            <w:pPr>
              <w:jc w:val="both"/>
              <w:rPr>
                <w:sz w:val="22"/>
                <w:szCs w:val="22"/>
              </w:rPr>
            </w:pPr>
          </w:p>
        </w:tc>
        <w:tc>
          <w:tcPr>
            <w:tcW w:w="925" w:type="dxa"/>
            <w:vMerge/>
            <w:hideMark/>
          </w:tcPr>
          <w:p w14:paraId="3F228E5F" w14:textId="77777777" w:rsidR="00E16212" w:rsidRPr="00E16212" w:rsidRDefault="00E16212" w:rsidP="00E16212">
            <w:pPr>
              <w:jc w:val="both"/>
              <w:rPr>
                <w:sz w:val="22"/>
                <w:szCs w:val="22"/>
              </w:rPr>
            </w:pPr>
          </w:p>
        </w:tc>
        <w:tc>
          <w:tcPr>
            <w:tcW w:w="1384" w:type="dxa"/>
            <w:vMerge/>
            <w:hideMark/>
          </w:tcPr>
          <w:p w14:paraId="2BBC9E44" w14:textId="77777777" w:rsidR="00E16212" w:rsidRPr="00E16212" w:rsidRDefault="00E16212" w:rsidP="00E16212">
            <w:pPr>
              <w:jc w:val="both"/>
              <w:rPr>
                <w:sz w:val="22"/>
                <w:szCs w:val="22"/>
              </w:rPr>
            </w:pPr>
          </w:p>
        </w:tc>
        <w:tc>
          <w:tcPr>
            <w:tcW w:w="1431" w:type="dxa"/>
            <w:vMerge/>
            <w:hideMark/>
          </w:tcPr>
          <w:p w14:paraId="7E1062AD" w14:textId="77777777" w:rsidR="00E16212" w:rsidRPr="00E16212" w:rsidRDefault="00E16212" w:rsidP="00E16212">
            <w:pPr>
              <w:jc w:val="both"/>
              <w:rPr>
                <w:sz w:val="22"/>
                <w:szCs w:val="22"/>
              </w:rPr>
            </w:pPr>
          </w:p>
        </w:tc>
        <w:tc>
          <w:tcPr>
            <w:tcW w:w="1244" w:type="dxa"/>
            <w:vMerge/>
            <w:hideMark/>
          </w:tcPr>
          <w:p w14:paraId="55A68E18" w14:textId="77777777" w:rsidR="00E16212" w:rsidRPr="00E16212" w:rsidRDefault="00E16212" w:rsidP="00E16212">
            <w:pPr>
              <w:jc w:val="both"/>
              <w:rPr>
                <w:sz w:val="22"/>
                <w:szCs w:val="22"/>
              </w:rPr>
            </w:pPr>
          </w:p>
        </w:tc>
        <w:tc>
          <w:tcPr>
            <w:tcW w:w="1492" w:type="dxa"/>
            <w:vMerge/>
            <w:hideMark/>
          </w:tcPr>
          <w:p w14:paraId="71A6034F" w14:textId="77777777" w:rsidR="00E16212" w:rsidRPr="00E16212" w:rsidRDefault="00E16212" w:rsidP="00E16212">
            <w:pPr>
              <w:jc w:val="both"/>
              <w:rPr>
                <w:sz w:val="22"/>
                <w:szCs w:val="22"/>
              </w:rPr>
            </w:pPr>
          </w:p>
        </w:tc>
      </w:tr>
      <w:tr w:rsidR="00E16212" w:rsidRPr="00E16212" w14:paraId="13908139" w14:textId="77777777" w:rsidTr="009E53B0">
        <w:trPr>
          <w:gridAfter w:val="1"/>
          <w:wAfter w:w="11" w:type="dxa"/>
          <w:trHeight w:val="458"/>
        </w:trPr>
        <w:tc>
          <w:tcPr>
            <w:tcW w:w="990" w:type="dxa"/>
            <w:vMerge/>
            <w:hideMark/>
          </w:tcPr>
          <w:p w14:paraId="2BF2E3CE" w14:textId="77777777" w:rsidR="00E16212" w:rsidRPr="00E16212" w:rsidRDefault="00E16212" w:rsidP="00E16212">
            <w:pPr>
              <w:jc w:val="both"/>
              <w:rPr>
                <w:sz w:val="22"/>
                <w:szCs w:val="22"/>
              </w:rPr>
            </w:pPr>
          </w:p>
        </w:tc>
        <w:tc>
          <w:tcPr>
            <w:tcW w:w="2243" w:type="dxa"/>
            <w:vMerge/>
            <w:hideMark/>
          </w:tcPr>
          <w:p w14:paraId="201A3034" w14:textId="77777777" w:rsidR="00E16212" w:rsidRPr="00E16212" w:rsidRDefault="00E16212" w:rsidP="00E16212">
            <w:pPr>
              <w:jc w:val="both"/>
              <w:rPr>
                <w:sz w:val="22"/>
                <w:szCs w:val="22"/>
              </w:rPr>
            </w:pPr>
          </w:p>
        </w:tc>
        <w:tc>
          <w:tcPr>
            <w:tcW w:w="925" w:type="dxa"/>
            <w:vMerge/>
            <w:hideMark/>
          </w:tcPr>
          <w:p w14:paraId="27B7F09E" w14:textId="77777777" w:rsidR="00E16212" w:rsidRPr="00E16212" w:rsidRDefault="00E16212" w:rsidP="00E16212">
            <w:pPr>
              <w:jc w:val="both"/>
              <w:rPr>
                <w:sz w:val="22"/>
                <w:szCs w:val="22"/>
              </w:rPr>
            </w:pPr>
          </w:p>
        </w:tc>
        <w:tc>
          <w:tcPr>
            <w:tcW w:w="1384" w:type="dxa"/>
            <w:vMerge/>
            <w:hideMark/>
          </w:tcPr>
          <w:p w14:paraId="569699F0" w14:textId="77777777" w:rsidR="00E16212" w:rsidRPr="00E16212" w:rsidRDefault="00E16212" w:rsidP="00E16212">
            <w:pPr>
              <w:jc w:val="both"/>
              <w:rPr>
                <w:sz w:val="22"/>
                <w:szCs w:val="22"/>
              </w:rPr>
            </w:pPr>
          </w:p>
        </w:tc>
        <w:tc>
          <w:tcPr>
            <w:tcW w:w="1431" w:type="dxa"/>
            <w:vMerge/>
            <w:hideMark/>
          </w:tcPr>
          <w:p w14:paraId="6A9C8365" w14:textId="77777777" w:rsidR="00E16212" w:rsidRPr="00E16212" w:rsidRDefault="00E16212" w:rsidP="00E16212">
            <w:pPr>
              <w:jc w:val="both"/>
              <w:rPr>
                <w:sz w:val="22"/>
                <w:szCs w:val="22"/>
              </w:rPr>
            </w:pPr>
          </w:p>
        </w:tc>
        <w:tc>
          <w:tcPr>
            <w:tcW w:w="1244" w:type="dxa"/>
            <w:vMerge/>
            <w:hideMark/>
          </w:tcPr>
          <w:p w14:paraId="1169B986" w14:textId="77777777" w:rsidR="00E16212" w:rsidRPr="00E16212" w:rsidRDefault="00E16212" w:rsidP="00E16212">
            <w:pPr>
              <w:jc w:val="both"/>
              <w:rPr>
                <w:sz w:val="22"/>
                <w:szCs w:val="22"/>
              </w:rPr>
            </w:pPr>
          </w:p>
        </w:tc>
        <w:tc>
          <w:tcPr>
            <w:tcW w:w="1492" w:type="dxa"/>
            <w:vMerge/>
            <w:hideMark/>
          </w:tcPr>
          <w:p w14:paraId="1FFEF883" w14:textId="77777777" w:rsidR="00E16212" w:rsidRPr="00E16212" w:rsidRDefault="00E16212" w:rsidP="00E16212">
            <w:pPr>
              <w:jc w:val="both"/>
              <w:rPr>
                <w:sz w:val="22"/>
                <w:szCs w:val="22"/>
              </w:rPr>
            </w:pPr>
          </w:p>
        </w:tc>
      </w:tr>
      <w:tr w:rsidR="00E16212" w:rsidRPr="00E16212" w14:paraId="19B295C6" w14:textId="77777777" w:rsidTr="009E53B0">
        <w:trPr>
          <w:gridAfter w:val="1"/>
          <w:wAfter w:w="11" w:type="dxa"/>
          <w:trHeight w:val="458"/>
        </w:trPr>
        <w:tc>
          <w:tcPr>
            <w:tcW w:w="990" w:type="dxa"/>
            <w:vMerge/>
            <w:hideMark/>
          </w:tcPr>
          <w:p w14:paraId="29BA3410" w14:textId="77777777" w:rsidR="00E16212" w:rsidRPr="00E16212" w:rsidRDefault="00E16212" w:rsidP="00E16212">
            <w:pPr>
              <w:jc w:val="both"/>
              <w:rPr>
                <w:sz w:val="22"/>
                <w:szCs w:val="22"/>
              </w:rPr>
            </w:pPr>
          </w:p>
        </w:tc>
        <w:tc>
          <w:tcPr>
            <w:tcW w:w="2243" w:type="dxa"/>
            <w:vMerge/>
            <w:hideMark/>
          </w:tcPr>
          <w:p w14:paraId="676C00CF" w14:textId="77777777" w:rsidR="00E16212" w:rsidRPr="00E16212" w:rsidRDefault="00E16212" w:rsidP="00E16212">
            <w:pPr>
              <w:jc w:val="both"/>
              <w:rPr>
                <w:sz w:val="22"/>
                <w:szCs w:val="22"/>
              </w:rPr>
            </w:pPr>
          </w:p>
        </w:tc>
        <w:tc>
          <w:tcPr>
            <w:tcW w:w="925" w:type="dxa"/>
            <w:vMerge/>
            <w:hideMark/>
          </w:tcPr>
          <w:p w14:paraId="3567EB7A" w14:textId="77777777" w:rsidR="00E16212" w:rsidRPr="00E16212" w:rsidRDefault="00E16212" w:rsidP="00E16212">
            <w:pPr>
              <w:jc w:val="both"/>
              <w:rPr>
                <w:sz w:val="22"/>
                <w:szCs w:val="22"/>
              </w:rPr>
            </w:pPr>
          </w:p>
        </w:tc>
        <w:tc>
          <w:tcPr>
            <w:tcW w:w="1384" w:type="dxa"/>
            <w:vMerge/>
            <w:hideMark/>
          </w:tcPr>
          <w:p w14:paraId="6EC17ED6" w14:textId="77777777" w:rsidR="00E16212" w:rsidRPr="00E16212" w:rsidRDefault="00E16212" w:rsidP="00E16212">
            <w:pPr>
              <w:jc w:val="both"/>
              <w:rPr>
                <w:sz w:val="22"/>
                <w:szCs w:val="22"/>
              </w:rPr>
            </w:pPr>
          </w:p>
        </w:tc>
        <w:tc>
          <w:tcPr>
            <w:tcW w:w="1431" w:type="dxa"/>
            <w:vMerge/>
            <w:hideMark/>
          </w:tcPr>
          <w:p w14:paraId="102BB794" w14:textId="77777777" w:rsidR="00E16212" w:rsidRPr="00E16212" w:rsidRDefault="00E16212" w:rsidP="00E16212">
            <w:pPr>
              <w:jc w:val="both"/>
              <w:rPr>
                <w:sz w:val="22"/>
                <w:szCs w:val="22"/>
              </w:rPr>
            </w:pPr>
          </w:p>
        </w:tc>
        <w:tc>
          <w:tcPr>
            <w:tcW w:w="1244" w:type="dxa"/>
            <w:vMerge/>
            <w:hideMark/>
          </w:tcPr>
          <w:p w14:paraId="782E6887" w14:textId="77777777" w:rsidR="00E16212" w:rsidRPr="00E16212" w:rsidRDefault="00E16212" w:rsidP="00E16212">
            <w:pPr>
              <w:jc w:val="both"/>
              <w:rPr>
                <w:sz w:val="22"/>
                <w:szCs w:val="22"/>
              </w:rPr>
            </w:pPr>
          </w:p>
        </w:tc>
        <w:tc>
          <w:tcPr>
            <w:tcW w:w="1492" w:type="dxa"/>
            <w:vMerge/>
            <w:hideMark/>
          </w:tcPr>
          <w:p w14:paraId="276CF2FD" w14:textId="77777777" w:rsidR="00E16212" w:rsidRPr="00E16212" w:rsidRDefault="00E16212" w:rsidP="00E16212">
            <w:pPr>
              <w:jc w:val="both"/>
              <w:rPr>
                <w:sz w:val="22"/>
                <w:szCs w:val="22"/>
              </w:rPr>
            </w:pPr>
          </w:p>
        </w:tc>
      </w:tr>
      <w:tr w:rsidR="00E16212" w:rsidRPr="00E16212" w14:paraId="5CABE525" w14:textId="77777777" w:rsidTr="009E53B0">
        <w:trPr>
          <w:gridAfter w:val="1"/>
          <w:wAfter w:w="11" w:type="dxa"/>
          <w:trHeight w:val="315"/>
        </w:trPr>
        <w:tc>
          <w:tcPr>
            <w:tcW w:w="990" w:type="dxa"/>
            <w:noWrap/>
            <w:vAlign w:val="center"/>
            <w:hideMark/>
          </w:tcPr>
          <w:p w14:paraId="732899CE" w14:textId="77777777" w:rsidR="00E16212" w:rsidRPr="00E16212" w:rsidRDefault="00E16212" w:rsidP="00E16212">
            <w:pPr>
              <w:jc w:val="center"/>
              <w:rPr>
                <w:sz w:val="22"/>
                <w:szCs w:val="22"/>
              </w:rPr>
            </w:pPr>
            <w:r w:rsidRPr="00E16212">
              <w:rPr>
                <w:sz w:val="22"/>
                <w:szCs w:val="22"/>
              </w:rPr>
              <w:t>1</w:t>
            </w:r>
          </w:p>
        </w:tc>
        <w:tc>
          <w:tcPr>
            <w:tcW w:w="2243" w:type="dxa"/>
            <w:noWrap/>
            <w:vAlign w:val="center"/>
            <w:hideMark/>
          </w:tcPr>
          <w:p w14:paraId="77A15B9C" w14:textId="77777777" w:rsidR="00E16212" w:rsidRPr="00E16212" w:rsidRDefault="00E16212" w:rsidP="00E16212">
            <w:pPr>
              <w:jc w:val="center"/>
              <w:rPr>
                <w:sz w:val="22"/>
                <w:szCs w:val="22"/>
              </w:rPr>
            </w:pPr>
            <w:r w:rsidRPr="00E16212">
              <w:rPr>
                <w:sz w:val="22"/>
                <w:szCs w:val="22"/>
              </w:rPr>
              <w:t>2</w:t>
            </w:r>
          </w:p>
        </w:tc>
        <w:tc>
          <w:tcPr>
            <w:tcW w:w="925" w:type="dxa"/>
            <w:noWrap/>
            <w:vAlign w:val="center"/>
            <w:hideMark/>
          </w:tcPr>
          <w:p w14:paraId="04445F8B" w14:textId="77777777" w:rsidR="00E16212" w:rsidRPr="00E16212" w:rsidRDefault="00E16212" w:rsidP="00E16212">
            <w:pPr>
              <w:jc w:val="center"/>
              <w:rPr>
                <w:sz w:val="22"/>
                <w:szCs w:val="22"/>
              </w:rPr>
            </w:pPr>
            <w:r w:rsidRPr="00E16212">
              <w:rPr>
                <w:sz w:val="22"/>
                <w:szCs w:val="22"/>
              </w:rPr>
              <w:t>3</w:t>
            </w:r>
          </w:p>
        </w:tc>
        <w:tc>
          <w:tcPr>
            <w:tcW w:w="1384" w:type="dxa"/>
            <w:noWrap/>
            <w:vAlign w:val="center"/>
            <w:hideMark/>
          </w:tcPr>
          <w:p w14:paraId="4E121250" w14:textId="77777777" w:rsidR="00E16212" w:rsidRPr="00E16212" w:rsidRDefault="00E16212" w:rsidP="00E16212">
            <w:pPr>
              <w:jc w:val="center"/>
              <w:rPr>
                <w:sz w:val="22"/>
                <w:szCs w:val="22"/>
              </w:rPr>
            </w:pPr>
            <w:r w:rsidRPr="00E16212">
              <w:rPr>
                <w:sz w:val="22"/>
                <w:szCs w:val="22"/>
              </w:rPr>
              <w:t>4</w:t>
            </w:r>
          </w:p>
        </w:tc>
        <w:tc>
          <w:tcPr>
            <w:tcW w:w="1431" w:type="dxa"/>
            <w:noWrap/>
            <w:vAlign w:val="center"/>
            <w:hideMark/>
          </w:tcPr>
          <w:p w14:paraId="26557775" w14:textId="77777777" w:rsidR="00E16212" w:rsidRPr="00E16212" w:rsidRDefault="00E16212" w:rsidP="00E16212">
            <w:pPr>
              <w:jc w:val="center"/>
              <w:rPr>
                <w:sz w:val="22"/>
                <w:szCs w:val="22"/>
              </w:rPr>
            </w:pPr>
            <w:r w:rsidRPr="00E16212">
              <w:rPr>
                <w:sz w:val="22"/>
                <w:szCs w:val="22"/>
              </w:rPr>
              <w:t>5</w:t>
            </w:r>
          </w:p>
        </w:tc>
        <w:tc>
          <w:tcPr>
            <w:tcW w:w="1244" w:type="dxa"/>
            <w:noWrap/>
            <w:vAlign w:val="center"/>
            <w:hideMark/>
          </w:tcPr>
          <w:p w14:paraId="37D488AA" w14:textId="77777777" w:rsidR="00E16212" w:rsidRPr="00E16212" w:rsidRDefault="00E16212" w:rsidP="00E16212">
            <w:pPr>
              <w:jc w:val="center"/>
              <w:rPr>
                <w:sz w:val="22"/>
                <w:szCs w:val="22"/>
              </w:rPr>
            </w:pPr>
            <w:r w:rsidRPr="00E16212">
              <w:rPr>
                <w:sz w:val="22"/>
                <w:szCs w:val="22"/>
              </w:rPr>
              <w:t>6</w:t>
            </w:r>
          </w:p>
        </w:tc>
        <w:tc>
          <w:tcPr>
            <w:tcW w:w="1492" w:type="dxa"/>
            <w:noWrap/>
            <w:vAlign w:val="center"/>
            <w:hideMark/>
          </w:tcPr>
          <w:p w14:paraId="6F8BAE55" w14:textId="77777777" w:rsidR="00E16212" w:rsidRPr="00E16212" w:rsidRDefault="00E16212" w:rsidP="00E16212">
            <w:pPr>
              <w:jc w:val="center"/>
              <w:rPr>
                <w:sz w:val="22"/>
                <w:szCs w:val="22"/>
              </w:rPr>
            </w:pPr>
            <w:r w:rsidRPr="00E16212">
              <w:rPr>
                <w:sz w:val="22"/>
                <w:szCs w:val="22"/>
              </w:rPr>
              <w:t>7</w:t>
            </w:r>
          </w:p>
        </w:tc>
      </w:tr>
      <w:tr w:rsidR="00E16212" w:rsidRPr="00E16212" w14:paraId="31D1D992" w14:textId="77777777" w:rsidTr="009E53B0">
        <w:trPr>
          <w:trHeight w:val="390"/>
        </w:trPr>
        <w:tc>
          <w:tcPr>
            <w:tcW w:w="9720" w:type="dxa"/>
            <w:gridSpan w:val="8"/>
            <w:noWrap/>
            <w:hideMark/>
          </w:tcPr>
          <w:p w14:paraId="4982966E" w14:textId="77777777" w:rsidR="00E16212" w:rsidRPr="00E16212" w:rsidRDefault="00E16212" w:rsidP="00E16212">
            <w:pPr>
              <w:jc w:val="center"/>
              <w:rPr>
                <w:bCs/>
                <w:sz w:val="22"/>
                <w:szCs w:val="22"/>
              </w:rPr>
            </w:pPr>
            <w:r w:rsidRPr="00E16212">
              <w:rPr>
                <w:bCs/>
                <w:sz w:val="22"/>
                <w:szCs w:val="22"/>
              </w:rPr>
              <w:t>Неподконтрольные расходы (данные согласно реестру Приложения 5.3 Методических указаний)</w:t>
            </w:r>
          </w:p>
        </w:tc>
      </w:tr>
      <w:tr w:rsidR="00E16212" w:rsidRPr="00E16212" w14:paraId="16EC0EDC" w14:textId="77777777" w:rsidTr="009E53B0">
        <w:trPr>
          <w:gridAfter w:val="1"/>
          <w:wAfter w:w="11" w:type="dxa"/>
          <w:trHeight w:val="288"/>
        </w:trPr>
        <w:tc>
          <w:tcPr>
            <w:tcW w:w="990" w:type="dxa"/>
            <w:noWrap/>
            <w:hideMark/>
          </w:tcPr>
          <w:p w14:paraId="5A94872F" w14:textId="77777777" w:rsidR="00E16212" w:rsidRPr="00E16212" w:rsidRDefault="00E16212" w:rsidP="00E16212">
            <w:pPr>
              <w:jc w:val="both"/>
              <w:rPr>
                <w:sz w:val="22"/>
                <w:szCs w:val="22"/>
              </w:rPr>
            </w:pPr>
            <w:r w:rsidRPr="00E16212">
              <w:rPr>
                <w:sz w:val="22"/>
                <w:szCs w:val="22"/>
              </w:rPr>
              <w:t>1</w:t>
            </w:r>
          </w:p>
        </w:tc>
        <w:tc>
          <w:tcPr>
            <w:tcW w:w="2243" w:type="dxa"/>
            <w:noWrap/>
            <w:hideMark/>
          </w:tcPr>
          <w:p w14:paraId="0F130B6A" w14:textId="77777777" w:rsidR="00E16212" w:rsidRPr="00E16212" w:rsidRDefault="00E16212" w:rsidP="00E16212">
            <w:pPr>
              <w:jc w:val="both"/>
              <w:rPr>
                <w:bCs/>
                <w:sz w:val="22"/>
                <w:szCs w:val="22"/>
              </w:rPr>
            </w:pPr>
            <w:r w:rsidRPr="00E16212">
              <w:rPr>
                <w:bCs/>
                <w:sz w:val="22"/>
                <w:szCs w:val="22"/>
              </w:rPr>
              <w:t>Очистка стоков, канализация</w:t>
            </w:r>
          </w:p>
        </w:tc>
        <w:tc>
          <w:tcPr>
            <w:tcW w:w="925" w:type="dxa"/>
            <w:noWrap/>
            <w:hideMark/>
          </w:tcPr>
          <w:p w14:paraId="68A9A637"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4F5A7B79" w14:textId="77777777" w:rsidR="00E16212" w:rsidRPr="00E16212" w:rsidRDefault="00E16212" w:rsidP="00E16212">
            <w:pPr>
              <w:jc w:val="center"/>
              <w:rPr>
                <w:bCs/>
                <w:sz w:val="22"/>
                <w:szCs w:val="22"/>
              </w:rPr>
            </w:pPr>
            <w:r w:rsidRPr="00E16212">
              <w:rPr>
                <w:bCs/>
                <w:sz w:val="22"/>
                <w:szCs w:val="22"/>
              </w:rPr>
              <w:t>488,54</w:t>
            </w:r>
          </w:p>
        </w:tc>
        <w:tc>
          <w:tcPr>
            <w:tcW w:w="1431" w:type="dxa"/>
            <w:noWrap/>
            <w:vAlign w:val="center"/>
            <w:hideMark/>
          </w:tcPr>
          <w:p w14:paraId="5D3FB596" w14:textId="77777777" w:rsidR="00E16212" w:rsidRPr="00E16212" w:rsidRDefault="00E16212" w:rsidP="00E16212">
            <w:pPr>
              <w:jc w:val="center"/>
              <w:rPr>
                <w:bCs/>
                <w:sz w:val="22"/>
                <w:szCs w:val="22"/>
              </w:rPr>
            </w:pPr>
            <w:r w:rsidRPr="00E16212">
              <w:rPr>
                <w:bCs/>
                <w:sz w:val="22"/>
                <w:szCs w:val="22"/>
              </w:rPr>
              <w:t>337,38</w:t>
            </w:r>
          </w:p>
        </w:tc>
        <w:tc>
          <w:tcPr>
            <w:tcW w:w="1244" w:type="dxa"/>
            <w:noWrap/>
            <w:vAlign w:val="center"/>
            <w:hideMark/>
          </w:tcPr>
          <w:p w14:paraId="70261328" w14:textId="77777777" w:rsidR="00E16212" w:rsidRPr="00E16212" w:rsidRDefault="00E16212" w:rsidP="00E16212">
            <w:pPr>
              <w:jc w:val="center"/>
              <w:rPr>
                <w:bCs/>
                <w:sz w:val="22"/>
                <w:szCs w:val="22"/>
              </w:rPr>
            </w:pPr>
            <w:r w:rsidRPr="00E16212">
              <w:rPr>
                <w:bCs/>
                <w:sz w:val="22"/>
                <w:szCs w:val="22"/>
              </w:rPr>
              <w:t>337,38</w:t>
            </w:r>
          </w:p>
        </w:tc>
        <w:tc>
          <w:tcPr>
            <w:tcW w:w="1492" w:type="dxa"/>
            <w:noWrap/>
            <w:vAlign w:val="center"/>
            <w:hideMark/>
          </w:tcPr>
          <w:p w14:paraId="7FB9D34C" w14:textId="77777777" w:rsidR="00E16212" w:rsidRPr="00E16212" w:rsidRDefault="00E16212" w:rsidP="00E16212">
            <w:pPr>
              <w:jc w:val="center"/>
              <w:rPr>
                <w:bCs/>
                <w:sz w:val="22"/>
                <w:szCs w:val="22"/>
              </w:rPr>
            </w:pPr>
            <w:r w:rsidRPr="00E16212">
              <w:rPr>
                <w:bCs/>
                <w:sz w:val="22"/>
                <w:szCs w:val="22"/>
              </w:rPr>
              <w:t>0,00</w:t>
            </w:r>
          </w:p>
        </w:tc>
      </w:tr>
      <w:tr w:rsidR="00E16212" w:rsidRPr="00E16212" w14:paraId="5AC8C8B4" w14:textId="77777777" w:rsidTr="009E53B0">
        <w:trPr>
          <w:gridAfter w:val="1"/>
          <w:wAfter w:w="11" w:type="dxa"/>
          <w:trHeight w:val="288"/>
        </w:trPr>
        <w:tc>
          <w:tcPr>
            <w:tcW w:w="990" w:type="dxa"/>
            <w:noWrap/>
            <w:hideMark/>
          </w:tcPr>
          <w:p w14:paraId="7902D853" w14:textId="77777777" w:rsidR="00E16212" w:rsidRPr="00E16212" w:rsidRDefault="00E16212" w:rsidP="00E16212">
            <w:pPr>
              <w:jc w:val="both"/>
              <w:rPr>
                <w:sz w:val="22"/>
                <w:szCs w:val="22"/>
              </w:rPr>
            </w:pPr>
            <w:r w:rsidRPr="00E16212">
              <w:rPr>
                <w:sz w:val="22"/>
                <w:szCs w:val="22"/>
              </w:rPr>
              <w:t>2</w:t>
            </w:r>
          </w:p>
        </w:tc>
        <w:tc>
          <w:tcPr>
            <w:tcW w:w="2243" w:type="dxa"/>
            <w:noWrap/>
            <w:hideMark/>
          </w:tcPr>
          <w:p w14:paraId="7D31D026" w14:textId="77777777" w:rsidR="00E16212" w:rsidRPr="00E16212" w:rsidRDefault="00E16212" w:rsidP="00E16212">
            <w:pPr>
              <w:jc w:val="both"/>
              <w:rPr>
                <w:bCs/>
                <w:sz w:val="22"/>
                <w:szCs w:val="22"/>
              </w:rPr>
            </w:pPr>
            <w:r w:rsidRPr="00E16212">
              <w:rPr>
                <w:bCs/>
                <w:sz w:val="22"/>
                <w:szCs w:val="22"/>
              </w:rPr>
              <w:t xml:space="preserve"> Арендная плата, в т.ч. </w:t>
            </w:r>
          </w:p>
        </w:tc>
        <w:tc>
          <w:tcPr>
            <w:tcW w:w="925" w:type="dxa"/>
            <w:noWrap/>
            <w:hideMark/>
          </w:tcPr>
          <w:p w14:paraId="7B0B4680"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7A9C90B6" w14:textId="77777777" w:rsidR="00E16212" w:rsidRPr="00E16212" w:rsidRDefault="00E16212" w:rsidP="00E16212">
            <w:pPr>
              <w:jc w:val="center"/>
              <w:rPr>
                <w:bCs/>
                <w:sz w:val="22"/>
                <w:szCs w:val="22"/>
              </w:rPr>
            </w:pPr>
            <w:r w:rsidRPr="00E16212">
              <w:rPr>
                <w:bCs/>
                <w:sz w:val="22"/>
                <w:szCs w:val="22"/>
              </w:rPr>
              <w:t>21 111,91</w:t>
            </w:r>
          </w:p>
        </w:tc>
        <w:tc>
          <w:tcPr>
            <w:tcW w:w="1431" w:type="dxa"/>
            <w:noWrap/>
            <w:vAlign w:val="center"/>
            <w:hideMark/>
          </w:tcPr>
          <w:p w14:paraId="63688BD4" w14:textId="77777777" w:rsidR="00E16212" w:rsidRPr="00E16212" w:rsidRDefault="00E16212" w:rsidP="00E16212">
            <w:pPr>
              <w:jc w:val="center"/>
              <w:rPr>
                <w:bCs/>
                <w:sz w:val="22"/>
                <w:szCs w:val="22"/>
              </w:rPr>
            </w:pPr>
            <w:r w:rsidRPr="00E16212">
              <w:rPr>
                <w:bCs/>
                <w:sz w:val="22"/>
                <w:szCs w:val="22"/>
              </w:rPr>
              <w:t>19 798,72</w:t>
            </w:r>
          </w:p>
        </w:tc>
        <w:tc>
          <w:tcPr>
            <w:tcW w:w="1244" w:type="dxa"/>
            <w:noWrap/>
            <w:vAlign w:val="center"/>
            <w:hideMark/>
          </w:tcPr>
          <w:p w14:paraId="3CC92BA4" w14:textId="77777777" w:rsidR="00E16212" w:rsidRPr="00E16212" w:rsidRDefault="00E16212" w:rsidP="00E16212">
            <w:pPr>
              <w:jc w:val="center"/>
              <w:rPr>
                <w:bCs/>
                <w:sz w:val="22"/>
                <w:szCs w:val="22"/>
              </w:rPr>
            </w:pPr>
            <w:r w:rsidRPr="00E16212">
              <w:rPr>
                <w:bCs/>
                <w:sz w:val="22"/>
                <w:szCs w:val="22"/>
              </w:rPr>
              <w:t>17 739,83</w:t>
            </w:r>
          </w:p>
        </w:tc>
        <w:tc>
          <w:tcPr>
            <w:tcW w:w="1492" w:type="dxa"/>
            <w:noWrap/>
            <w:vAlign w:val="center"/>
            <w:hideMark/>
          </w:tcPr>
          <w:p w14:paraId="0C9C1470" w14:textId="77777777" w:rsidR="00E16212" w:rsidRPr="00E16212" w:rsidRDefault="00E16212" w:rsidP="00E16212">
            <w:pPr>
              <w:jc w:val="center"/>
              <w:rPr>
                <w:bCs/>
                <w:sz w:val="22"/>
                <w:szCs w:val="22"/>
              </w:rPr>
            </w:pPr>
            <w:r w:rsidRPr="00E16212">
              <w:rPr>
                <w:bCs/>
                <w:sz w:val="22"/>
                <w:szCs w:val="22"/>
              </w:rPr>
              <w:t>-2 058,89</w:t>
            </w:r>
          </w:p>
        </w:tc>
      </w:tr>
      <w:tr w:rsidR="00E16212" w:rsidRPr="00E16212" w14:paraId="281F3001" w14:textId="77777777" w:rsidTr="009E53B0">
        <w:trPr>
          <w:gridAfter w:val="1"/>
          <w:wAfter w:w="11" w:type="dxa"/>
          <w:trHeight w:val="288"/>
        </w:trPr>
        <w:tc>
          <w:tcPr>
            <w:tcW w:w="990" w:type="dxa"/>
            <w:noWrap/>
            <w:hideMark/>
          </w:tcPr>
          <w:p w14:paraId="63C88E2F" w14:textId="77777777" w:rsidR="00E16212" w:rsidRPr="00E16212" w:rsidRDefault="00E16212" w:rsidP="00E16212">
            <w:pPr>
              <w:jc w:val="both"/>
              <w:rPr>
                <w:sz w:val="22"/>
                <w:szCs w:val="22"/>
              </w:rPr>
            </w:pPr>
            <w:r w:rsidRPr="00E16212">
              <w:rPr>
                <w:sz w:val="22"/>
                <w:szCs w:val="22"/>
              </w:rPr>
              <w:t>2.1</w:t>
            </w:r>
          </w:p>
        </w:tc>
        <w:tc>
          <w:tcPr>
            <w:tcW w:w="2243" w:type="dxa"/>
            <w:noWrap/>
            <w:hideMark/>
          </w:tcPr>
          <w:p w14:paraId="20039763" w14:textId="77777777" w:rsidR="00E16212" w:rsidRPr="00E16212" w:rsidRDefault="00E16212" w:rsidP="00E16212">
            <w:pPr>
              <w:jc w:val="both"/>
              <w:rPr>
                <w:sz w:val="22"/>
                <w:szCs w:val="22"/>
              </w:rPr>
            </w:pPr>
            <w:r w:rsidRPr="00E16212">
              <w:rPr>
                <w:sz w:val="22"/>
                <w:szCs w:val="22"/>
              </w:rPr>
              <w:t xml:space="preserve"> -аренда имущества КУМИ </w:t>
            </w:r>
          </w:p>
        </w:tc>
        <w:tc>
          <w:tcPr>
            <w:tcW w:w="925" w:type="dxa"/>
            <w:noWrap/>
            <w:hideMark/>
          </w:tcPr>
          <w:p w14:paraId="44D38389"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0169FF0E" w14:textId="77777777" w:rsidR="00E16212" w:rsidRPr="00E16212" w:rsidRDefault="00E16212" w:rsidP="00E16212">
            <w:pPr>
              <w:jc w:val="center"/>
              <w:rPr>
                <w:sz w:val="22"/>
                <w:szCs w:val="22"/>
              </w:rPr>
            </w:pPr>
            <w:r w:rsidRPr="00E16212">
              <w:rPr>
                <w:sz w:val="22"/>
                <w:szCs w:val="22"/>
              </w:rPr>
              <w:t>388,05</w:t>
            </w:r>
          </w:p>
        </w:tc>
        <w:tc>
          <w:tcPr>
            <w:tcW w:w="1431" w:type="dxa"/>
            <w:noWrap/>
            <w:vAlign w:val="center"/>
            <w:hideMark/>
          </w:tcPr>
          <w:p w14:paraId="5A6A7F38" w14:textId="77777777" w:rsidR="00E16212" w:rsidRPr="00E16212" w:rsidRDefault="00E16212" w:rsidP="00E16212">
            <w:pPr>
              <w:jc w:val="center"/>
              <w:rPr>
                <w:sz w:val="22"/>
                <w:szCs w:val="22"/>
              </w:rPr>
            </w:pPr>
            <w:r w:rsidRPr="00E16212">
              <w:rPr>
                <w:sz w:val="22"/>
                <w:szCs w:val="22"/>
              </w:rPr>
              <w:t>2 124,92</w:t>
            </w:r>
          </w:p>
        </w:tc>
        <w:tc>
          <w:tcPr>
            <w:tcW w:w="1244" w:type="dxa"/>
            <w:noWrap/>
            <w:vAlign w:val="center"/>
            <w:hideMark/>
          </w:tcPr>
          <w:p w14:paraId="429F7DF5" w14:textId="77777777" w:rsidR="00E16212" w:rsidRPr="00E16212" w:rsidRDefault="00E16212" w:rsidP="00E16212">
            <w:pPr>
              <w:jc w:val="center"/>
              <w:rPr>
                <w:sz w:val="22"/>
                <w:szCs w:val="22"/>
              </w:rPr>
            </w:pPr>
            <w:r w:rsidRPr="00E16212">
              <w:rPr>
                <w:sz w:val="22"/>
                <w:szCs w:val="22"/>
              </w:rPr>
              <w:t>388,05</w:t>
            </w:r>
          </w:p>
        </w:tc>
        <w:tc>
          <w:tcPr>
            <w:tcW w:w="1492" w:type="dxa"/>
            <w:noWrap/>
            <w:vAlign w:val="center"/>
            <w:hideMark/>
          </w:tcPr>
          <w:p w14:paraId="7BAFF38C" w14:textId="77777777" w:rsidR="00E16212" w:rsidRPr="00E16212" w:rsidRDefault="00E16212" w:rsidP="00E16212">
            <w:pPr>
              <w:jc w:val="center"/>
              <w:rPr>
                <w:sz w:val="22"/>
                <w:szCs w:val="22"/>
              </w:rPr>
            </w:pPr>
            <w:r w:rsidRPr="00E16212">
              <w:rPr>
                <w:sz w:val="22"/>
                <w:szCs w:val="22"/>
              </w:rPr>
              <w:t>-1 736,87</w:t>
            </w:r>
          </w:p>
        </w:tc>
      </w:tr>
      <w:tr w:rsidR="00E16212" w:rsidRPr="00E16212" w14:paraId="17ABD50F" w14:textId="77777777" w:rsidTr="009E53B0">
        <w:trPr>
          <w:gridAfter w:val="1"/>
          <w:wAfter w:w="11" w:type="dxa"/>
          <w:trHeight w:val="288"/>
        </w:trPr>
        <w:tc>
          <w:tcPr>
            <w:tcW w:w="990" w:type="dxa"/>
            <w:noWrap/>
            <w:hideMark/>
          </w:tcPr>
          <w:p w14:paraId="4F8170CD" w14:textId="77777777" w:rsidR="00E16212" w:rsidRPr="00E16212" w:rsidRDefault="00E16212" w:rsidP="00E16212">
            <w:pPr>
              <w:jc w:val="both"/>
              <w:rPr>
                <w:sz w:val="22"/>
                <w:szCs w:val="22"/>
              </w:rPr>
            </w:pPr>
            <w:r w:rsidRPr="00E16212">
              <w:rPr>
                <w:sz w:val="22"/>
                <w:szCs w:val="22"/>
              </w:rPr>
              <w:t>2.2</w:t>
            </w:r>
          </w:p>
        </w:tc>
        <w:tc>
          <w:tcPr>
            <w:tcW w:w="2243" w:type="dxa"/>
            <w:noWrap/>
            <w:hideMark/>
          </w:tcPr>
          <w:p w14:paraId="33D14B87" w14:textId="77777777" w:rsidR="00E16212" w:rsidRPr="00E16212" w:rsidRDefault="00E16212" w:rsidP="00E16212">
            <w:pPr>
              <w:jc w:val="both"/>
              <w:rPr>
                <w:sz w:val="22"/>
                <w:szCs w:val="22"/>
              </w:rPr>
            </w:pPr>
            <w:r w:rsidRPr="00E16212">
              <w:rPr>
                <w:sz w:val="22"/>
                <w:szCs w:val="22"/>
              </w:rPr>
              <w:t xml:space="preserve"> - аренда земли </w:t>
            </w:r>
          </w:p>
        </w:tc>
        <w:tc>
          <w:tcPr>
            <w:tcW w:w="925" w:type="dxa"/>
            <w:noWrap/>
            <w:hideMark/>
          </w:tcPr>
          <w:p w14:paraId="7F4B58D3"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089B8E3E" w14:textId="77777777" w:rsidR="00E16212" w:rsidRPr="00E16212" w:rsidRDefault="00E16212" w:rsidP="00E16212">
            <w:pPr>
              <w:jc w:val="center"/>
              <w:rPr>
                <w:sz w:val="22"/>
                <w:szCs w:val="22"/>
              </w:rPr>
            </w:pPr>
            <w:r w:rsidRPr="00E16212">
              <w:rPr>
                <w:sz w:val="22"/>
                <w:szCs w:val="22"/>
              </w:rPr>
              <w:t>220,39</w:t>
            </w:r>
          </w:p>
        </w:tc>
        <w:tc>
          <w:tcPr>
            <w:tcW w:w="1431" w:type="dxa"/>
            <w:noWrap/>
            <w:vAlign w:val="center"/>
            <w:hideMark/>
          </w:tcPr>
          <w:p w14:paraId="52AC901A" w14:textId="77777777" w:rsidR="00E16212" w:rsidRPr="00E16212" w:rsidRDefault="00E16212" w:rsidP="00E16212">
            <w:pPr>
              <w:jc w:val="center"/>
              <w:rPr>
                <w:sz w:val="22"/>
                <w:szCs w:val="22"/>
              </w:rPr>
            </w:pPr>
            <w:r w:rsidRPr="00E16212">
              <w:rPr>
                <w:sz w:val="22"/>
                <w:szCs w:val="22"/>
              </w:rPr>
              <w:t>542,41</w:t>
            </w:r>
          </w:p>
        </w:tc>
        <w:tc>
          <w:tcPr>
            <w:tcW w:w="1244" w:type="dxa"/>
            <w:noWrap/>
            <w:vAlign w:val="center"/>
            <w:hideMark/>
          </w:tcPr>
          <w:p w14:paraId="41211C66" w14:textId="77777777" w:rsidR="00E16212" w:rsidRPr="00E16212" w:rsidRDefault="00E16212" w:rsidP="00E16212">
            <w:pPr>
              <w:jc w:val="center"/>
              <w:rPr>
                <w:sz w:val="22"/>
                <w:szCs w:val="22"/>
              </w:rPr>
            </w:pPr>
            <w:r w:rsidRPr="00E16212">
              <w:rPr>
                <w:sz w:val="22"/>
                <w:szCs w:val="22"/>
              </w:rPr>
              <w:t>220,39</w:t>
            </w:r>
          </w:p>
        </w:tc>
        <w:tc>
          <w:tcPr>
            <w:tcW w:w="1492" w:type="dxa"/>
            <w:noWrap/>
            <w:vAlign w:val="center"/>
            <w:hideMark/>
          </w:tcPr>
          <w:p w14:paraId="2E4B3E90" w14:textId="77777777" w:rsidR="00E16212" w:rsidRPr="00E16212" w:rsidRDefault="00E16212" w:rsidP="00E16212">
            <w:pPr>
              <w:jc w:val="center"/>
              <w:rPr>
                <w:sz w:val="22"/>
                <w:szCs w:val="22"/>
              </w:rPr>
            </w:pPr>
            <w:r w:rsidRPr="00E16212">
              <w:rPr>
                <w:sz w:val="22"/>
                <w:szCs w:val="22"/>
              </w:rPr>
              <w:t>-322,02</w:t>
            </w:r>
          </w:p>
        </w:tc>
      </w:tr>
      <w:tr w:rsidR="00E16212" w:rsidRPr="00E16212" w14:paraId="0326B2DB" w14:textId="77777777" w:rsidTr="009E53B0">
        <w:trPr>
          <w:gridAfter w:val="1"/>
          <w:wAfter w:w="11" w:type="dxa"/>
          <w:trHeight w:val="300"/>
        </w:trPr>
        <w:tc>
          <w:tcPr>
            <w:tcW w:w="990" w:type="dxa"/>
            <w:noWrap/>
            <w:hideMark/>
          </w:tcPr>
          <w:p w14:paraId="36196383" w14:textId="77777777" w:rsidR="00E16212" w:rsidRPr="00E16212" w:rsidRDefault="00E16212" w:rsidP="00E16212">
            <w:pPr>
              <w:jc w:val="both"/>
              <w:rPr>
                <w:sz w:val="22"/>
                <w:szCs w:val="22"/>
              </w:rPr>
            </w:pPr>
            <w:r w:rsidRPr="00E16212">
              <w:rPr>
                <w:sz w:val="22"/>
                <w:szCs w:val="22"/>
              </w:rPr>
              <w:t>2.3</w:t>
            </w:r>
          </w:p>
        </w:tc>
        <w:tc>
          <w:tcPr>
            <w:tcW w:w="2243" w:type="dxa"/>
            <w:noWrap/>
            <w:hideMark/>
          </w:tcPr>
          <w:p w14:paraId="070B61E0" w14:textId="77777777" w:rsidR="00E16212" w:rsidRPr="00E16212" w:rsidRDefault="00E16212" w:rsidP="00E16212">
            <w:pPr>
              <w:jc w:val="both"/>
              <w:rPr>
                <w:sz w:val="22"/>
                <w:szCs w:val="22"/>
              </w:rPr>
            </w:pPr>
            <w:r w:rsidRPr="00E16212">
              <w:rPr>
                <w:sz w:val="22"/>
                <w:szCs w:val="22"/>
              </w:rPr>
              <w:t xml:space="preserve"> - аренда прочего имущества </w:t>
            </w:r>
          </w:p>
        </w:tc>
        <w:tc>
          <w:tcPr>
            <w:tcW w:w="925" w:type="dxa"/>
            <w:noWrap/>
            <w:hideMark/>
          </w:tcPr>
          <w:p w14:paraId="5AB67436"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24953168" w14:textId="77777777" w:rsidR="00E16212" w:rsidRPr="00E16212" w:rsidRDefault="00E16212" w:rsidP="00E16212">
            <w:pPr>
              <w:jc w:val="center"/>
              <w:rPr>
                <w:sz w:val="22"/>
                <w:szCs w:val="22"/>
              </w:rPr>
            </w:pPr>
            <w:r w:rsidRPr="00E16212">
              <w:rPr>
                <w:sz w:val="22"/>
                <w:szCs w:val="22"/>
              </w:rPr>
              <w:t>20 503,48</w:t>
            </w:r>
          </w:p>
        </w:tc>
        <w:tc>
          <w:tcPr>
            <w:tcW w:w="1431" w:type="dxa"/>
            <w:noWrap/>
            <w:vAlign w:val="center"/>
            <w:hideMark/>
          </w:tcPr>
          <w:p w14:paraId="0A952AF1" w14:textId="77777777" w:rsidR="00E16212" w:rsidRPr="00E16212" w:rsidRDefault="00E16212" w:rsidP="00E16212">
            <w:pPr>
              <w:jc w:val="center"/>
              <w:rPr>
                <w:sz w:val="22"/>
                <w:szCs w:val="22"/>
              </w:rPr>
            </w:pPr>
            <w:r w:rsidRPr="00E16212">
              <w:rPr>
                <w:sz w:val="22"/>
                <w:szCs w:val="22"/>
              </w:rPr>
              <w:t>17 131,39</w:t>
            </w:r>
          </w:p>
        </w:tc>
        <w:tc>
          <w:tcPr>
            <w:tcW w:w="1244" w:type="dxa"/>
            <w:noWrap/>
            <w:vAlign w:val="center"/>
            <w:hideMark/>
          </w:tcPr>
          <w:p w14:paraId="179D0FF5" w14:textId="77777777" w:rsidR="00E16212" w:rsidRPr="00E16212" w:rsidRDefault="00E16212" w:rsidP="00E16212">
            <w:pPr>
              <w:jc w:val="center"/>
              <w:rPr>
                <w:sz w:val="22"/>
                <w:szCs w:val="22"/>
              </w:rPr>
            </w:pPr>
            <w:r w:rsidRPr="00E16212">
              <w:rPr>
                <w:sz w:val="22"/>
                <w:szCs w:val="22"/>
              </w:rPr>
              <w:t>17 131,39</w:t>
            </w:r>
          </w:p>
        </w:tc>
        <w:tc>
          <w:tcPr>
            <w:tcW w:w="1492" w:type="dxa"/>
            <w:noWrap/>
            <w:vAlign w:val="center"/>
            <w:hideMark/>
          </w:tcPr>
          <w:p w14:paraId="7F79EA83" w14:textId="77777777" w:rsidR="00E16212" w:rsidRPr="00E16212" w:rsidRDefault="00E16212" w:rsidP="00E16212">
            <w:pPr>
              <w:jc w:val="center"/>
              <w:rPr>
                <w:sz w:val="22"/>
                <w:szCs w:val="22"/>
              </w:rPr>
            </w:pPr>
            <w:r w:rsidRPr="00E16212">
              <w:rPr>
                <w:sz w:val="22"/>
                <w:szCs w:val="22"/>
              </w:rPr>
              <w:t>0,00</w:t>
            </w:r>
          </w:p>
        </w:tc>
      </w:tr>
      <w:tr w:rsidR="00E16212" w:rsidRPr="00E16212" w14:paraId="4616FBA4" w14:textId="77777777" w:rsidTr="009E53B0">
        <w:trPr>
          <w:gridAfter w:val="1"/>
          <w:wAfter w:w="11" w:type="dxa"/>
          <w:trHeight w:val="288"/>
        </w:trPr>
        <w:tc>
          <w:tcPr>
            <w:tcW w:w="990" w:type="dxa"/>
            <w:noWrap/>
            <w:hideMark/>
          </w:tcPr>
          <w:p w14:paraId="7EA83A6C" w14:textId="77777777" w:rsidR="00E16212" w:rsidRPr="00E16212" w:rsidRDefault="00E16212" w:rsidP="00E16212">
            <w:pPr>
              <w:jc w:val="both"/>
              <w:rPr>
                <w:sz w:val="22"/>
                <w:szCs w:val="22"/>
              </w:rPr>
            </w:pPr>
            <w:r w:rsidRPr="00E16212">
              <w:rPr>
                <w:sz w:val="22"/>
                <w:szCs w:val="22"/>
              </w:rPr>
              <w:t>3</w:t>
            </w:r>
          </w:p>
        </w:tc>
        <w:tc>
          <w:tcPr>
            <w:tcW w:w="2243" w:type="dxa"/>
            <w:noWrap/>
            <w:hideMark/>
          </w:tcPr>
          <w:p w14:paraId="16D62A4A" w14:textId="77777777" w:rsidR="00E16212" w:rsidRPr="00E16212" w:rsidRDefault="00E16212" w:rsidP="00E16212">
            <w:pPr>
              <w:jc w:val="both"/>
              <w:rPr>
                <w:bCs/>
                <w:sz w:val="22"/>
                <w:szCs w:val="22"/>
              </w:rPr>
            </w:pPr>
            <w:r w:rsidRPr="00E16212">
              <w:rPr>
                <w:bCs/>
                <w:sz w:val="22"/>
                <w:szCs w:val="22"/>
              </w:rPr>
              <w:t xml:space="preserve"> Концессионная плата </w:t>
            </w:r>
          </w:p>
        </w:tc>
        <w:tc>
          <w:tcPr>
            <w:tcW w:w="925" w:type="dxa"/>
            <w:noWrap/>
            <w:hideMark/>
          </w:tcPr>
          <w:p w14:paraId="31211666"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5D6525C3" w14:textId="77777777" w:rsidR="00E16212" w:rsidRPr="00E16212" w:rsidRDefault="00E16212" w:rsidP="00E16212">
            <w:pPr>
              <w:jc w:val="center"/>
              <w:rPr>
                <w:bCs/>
                <w:sz w:val="22"/>
                <w:szCs w:val="22"/>
              </w:rPr>
            </w:pPr>
          </w:p>
        </w:tc>
        <w:tc>
          <w:tcPr>
            <w:tcW w:w="1431" w:type="dxa"/>
            <w:noWrap/>
            <w:vAlign w:val="center"/>
            <w:hideMark/>
          </w:tcPr>
          <w:p w14:paraId="0C669A76" w14:textId="77777777" w:rsidR="00E16212" w:rsidRPr="00E16212" w:rsidRDefault="00E16212" w:rsidP="00E16212">
            <w:pPr>
              <w:jc w:val="center"/>
              <w:rPr>
                <w:bCs/>
                <w:sz w:val="22"/>
                <w:szCs w:val="22"/>
              </w:rPr>
            </w:pPr>
          </w:p>
        </w:tc>
        <w:tc>
          <w:tcPr>
            <w:tcW w:w="1244" w:type="dxa"/>
            <w:noWrap/>
            <w:vAlign w:val="center"/>
            <w:hideMark/>
          </w:tcPr>
          <w:p w14:paraId="57405491" w14:textId="77777777" w:rsidR="00E16212" w:rsidRPr="00E16212" w:rsidRDefault="00E16212" w:rsidP="00E16212">
            <w:pPr>
              <w:jc w:val="center"/>
              <w:rPr>
                <w:bCs/>
                <w:sz w:val="22"/>
                <w:szCs w:val="22"/>
              </w:rPr>
            </w:pPr>
          </w:p>
        </w:tc>
        <w:tc>
          <w:tcPr>
            <w:tcW w:w="1492" w:type="dxa"/>
            <w:noWrap/>
            <w:vAlign w:val="center"/>
            <w:hideMark/>
          </w:tcPr>
          <w:p w14:paraId="59F92540" w14:textId="77777777" w:rsidR="00E16212" w:rsidRPr="00E16212" w:rsidRDefault="00E16212" w:rsidP="00E16212">
            <w:pPr>
              <w:jc w:val="center"/>
              <w:rPr>
                <w:bCs/>
                <w:sz w:val="22"/>
                <w:szCs w:val="22"/>
              </w:rPr>
            </w:pPr>
          </w:p>
        </w:tc>
      </w:tr>
      <w:tr w:rsidR="00E16212" w:rsidRPr="00E16212" w14:paraId="38BBFBC3" w14:textId="77777777" w:rsidTr="009E53B0">
        <w:trPr>
          <w:gridAfter w:val="1"/>
          <w:wAfter w:w="11" w:type="dxa"/>
          <w:trHeight w:val="570"/>
        </w:trPr>
        <w:tc>
          <w:tcPr>
            <w:tcW w:w="990" w:type="dxa"/>
            <w:noWrap/>
            <w:hideMark/>
          </w:tcPr>
          <w:p w14:paraId="7AC091ED" w14:textId="77777777" w:rsidR="00E16212" w:rsidRPr="00E16212" w:rsidRDefault="00E16212" w:rsidP="00E16212">
            <w:pPr>
              <w:jc w:val="both"/>
              <w:rPr>
                <w:sz w:val="22"/>
                <w:szCs w:val="22"/>
              </w:rPr>
            </w:pPr>
            <w:r w:rsidRPr="00E16212">
              <w:rPr>
                <w:sz w:val="22"/>
                <w:szCs w:val="22"/>
              </w:rPr>
              <w:t>4</w:t>
            </w:r>
          </w:p>
        </w:tc>
        <w:tc>
          <w:tcPr>
            <w:tcW w:w="2243" w:type="dxa"/>
            <w:hideMark/>
          </w:tcPr>
          <w:p w14:paraId="48AB18A6" w14:textId="77777777" w:rsidR="00E16212" w:rsidRPr="00E16212" w:rsidRDefault="00E16212" w:rsidP="00E16212">
            <w:pPr>
              <w:jc w:val="both"/>
              <w:rPr>
                <w:bCs/>
                <w:sz w:val="22"/>
                <w:szCs w:val="22"/>
              </w:rPr>
            </w:pPr>
            <w:r w:rsidRPr="00E16212">
              <w:rPr>
                <w:bCs/>
                <w:sz w:val="22"/>
                <w:szCs w:val="22"/>
              </w:rPr>
              <w:t>Расходы на оплату налогов, сборов и других обязательных платежей, в т.ч.</w:t>
            </w:r>
          </w:p>
        </w:tc>
        <w:tc>
          <w:tcPr>
            <w:tcW w:w="925" w:type="dxa"/>
            <w:noWrap/>
            <w:hideMark/>
          </w:tcPr>
          <w:p w14:paraId="66DD7357"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589EC50B" w14:textId="77777777" w:rsidR="00E16212" w:rsidRPr="00E16212" w:rsidRDefault="00E16212" w:rsidP="00E16212">
            <w:pPr>
              <w:jc w:val="center"/>
              <w:rPr>
                <w:bCs/>
                <w:sz w:val="22"/>
                <w:szCs w:val="22"/>
              </w:rPr>
            </w:pPr>
            <w:r w:rsidRPr="00E16212">
              <w:rPr>
                <w:bCs/>
                <w:sz w:val="22"/>
                <w:szCs w:val="22"/>
              </w:rPr>
              <w:t>208,35</w:t>
            </w:r>
          </w:p>
        </w:tc>
        <w:tc>
          <w:tcPr>
            <w:tcW w:w="1431" w:type="dxa"/>
            <w:noWrap/>
            <w:vAlign w:val="center"/>
            <w:hideMark/>
          </w:tcPr>
          <w:p w14:paraId="5DFA1B2C" w14:textId="77777777" w:rsidR="00E16212" w:rsidRPr="00E16212" w:rsidRDefault="00E16212" w:rsidP="00E16212">
            <w:pPr>
              <w:jc w:val="center"/>
              <w:rPr>
                <w:bCs/>
                <w:sz w:val="22"/>
                <w:szCs w:val="22"/>
              </w:rPr>
            </w:pPr>
            <w:r w:rsidRPr="00E16212">
              <w:rPr>
                <w:bCs/>
                <w:sz w:val="22"/>
                <w:szCs w:val="22"/>
              </w:rPr>
              <w:t>2 474,57</w:t>
            </w:r>
          </w:p>
        </w:tc>
        <w:tc>
          <w:tcPr>
            <w:tcW w:w="1244" w:type="dxa"/>
            <w:noWrap/>
            <w:vAlign w:val="center"/>
            <w:hideMark/>
          </w:tcPr>
          <w:p w14:paraId="5EF16191" w14:textId="77777777" w:rsidR="00E16212" w:rsidRPr="00E16212" w:rsidRDefault="00E16212" w:rsidP="00E16212">
            <w:pPr>
              <w:jc w:val="center"/>
              <w:rPr>
                <w:bCs/>
                <w:sz w:val="22"/>
                <w:szCs w:val="22"/>
              </w:rPr>
            </w:pPr>
            <w:r w:rsidRPr="00E16212">
              <w:rPr>
                <w:bCs/>
                <w:sz w:val="22"/>
                <w:szCs w:val="22"/>
              </w:rPr>
              <w:t>2 474,57</w:t>
            </w:r>
          </w:p>
        </w:tc>
        <w:tc>
          <w:tcPr>
            <w:tcW w:w="1492" w:type="dxa"/>
            <w:noWrap/>
            <w:vAlign w:val="center"/>
            <w:hideMark/>
          </w:tcPr>
          <w:p w14:paraId="6D38D7CE" w14:textId="77777777" w:rsidR="00E16212" w:rsidRPr="00E16212" w:rsidRDefault="00E16212" w:rsidP="00E16212">
            <w:pPr>
              <w:jc w:val="center"/>
              <w:rPr>
                <w:bCs/>
                <w:sz w:val="22"/>
                <w:szCs w:val="22"/>
              </w:rPr>
            </w:pPr>
            <w:r w:rsidRPr="00E16212">
              <w:rPr>
                <w:bCs/>
                <w:sz w:val="22"/>
                <w:szCs w:val="22"/>
              </w:rPr>
              <w:t>0,00</w:t>
            </w:r>
          </w:p>
        </w:tc>
      </w:tr>
      <w:tr w:rsidR="00E16212" w:rsidRPr="00E16212" w14:paraId="213333BA" w14:textId="77777777" w:rsidTr="009E53B0">
        <w:trPr>
          <w:gridAfter w:val="1"/>
          <w:wAfter w:w="11" w:type="dxa"/>
          <w:trHeight w:val="458"/>
        </w:trPr>
        <w:tc>
          <w:tcPr>
            <w:tcW w:w="990" w:type="dxa"/>
            <w:vMerge w:val="restart"/>
            <w:noWrap/>
            <w:hideMark/>
          </w:tcPr>
          <w:p w14:paraId="1EB6407B" w14:textId="77777777" w:rsidR="00E16212" w:rsidRPr="00E16212" w:rsidRDefault="00E16212" w:rsidP="00E16212">
            <w:pPr>
              <w:jc w:val="both"/>
              <w:rPr>
                <w:sz w:val="22"/>
                <w:szCs w:val="22"/>
              </w:rPr>
            </w:pPr>
            <w:r w:rsidRPr="00E16212">
              <w:rPr>
                <w:sz w:val="22"/>
                <w:szCs w:val="22"/>
              </w:rPr>
              <w:t>4.1</w:t>
            </w:r>
          </w:p>
        </w:tc>
        <w:tc>
          <w:tcPr>
            <w:tcW w:w="2243" w:type="dxa"/>
            <w:vMerge w:val="restart"/>
            <w:hideMark/>
          </w:tcPr>
          <w:p w14:paraId="50D483F4" w14:textId="77777777" w:rsidR="00E16212" w:rsidRPr="00E16212" w:rsidRDefault="00E16212" w:rsidP="00E16212">
            <w:pPr>
              <w:jc w:val="both"/>
              <w:rPr>
                <w:sz w:val="22"/>
                <w:szCs w:val="22"/>
              </w:rPr>
            </w:pPr>
            <w:r w:rsidRPr="00E16212">
              <w:rPr>
                <w:sz w:val="22"/>
                <w:szCs w:val="22"/>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925" w:type="dxa"/>
            <w:vMerge w:val="restart"/>
            <w:noWrap/>
            <w:hideMark/>
          </w:tcPr>
          <w:p w14:paraId="03D6F63F" w14:textId="77777777" w:rsidR="00E16212" w:rsidRPr="00E16212" w:rsidRDefault="00E16212" w:rsidP="00E16212">
            <w:pPr>
              <w:jc w:val="both"/>
              <w:rPr>
                <w:sz w:val="22"/>
                <w:szCs w:val="22"/>
              </w:rPr>
            </w:pPr>
            <w:r w:rsidRPr="00E16212">
              <w:rPr>
                <w:sz w:val="22"/>
                <w:szCs w:val="22"/>
              </w:rPr>
              <w:t>т.р.</w:t>
            </w:r>
          </w:p>
        </w:tc>
        <w:tc>
          <w:tcPr>
            <w:tcW w:w="1384" w:type="dxa"/>
            <w:vMerge w:val="restart"/>
            <w:noWrap/>
            <w:vAlign w:val="center"/>
            <w:hideMark/>
          </w:tcPr>
          <w:p w14:paraId="68B170C1" w14:textId="77777777" w:rsidR="00E16212" w:rsidRPr="00E16212" w:rsidRDefault="00E16212" w:rsidP="00E16212">
            <w:pPr>
              <w:jc w:val="center"/>
              <w:rPr>
                <w:sz w:val="22"/>
                <w:szCs w:val="22"/>
              </w:rPr>
            </w:pPr>
            <w:r w:rsidRPr="00E16212">
              <w:rPr>
                <w:sz w:val="22"/>
                <w:szCs w:val="22"/>
              </w:rPr>
              <w:t>53,20</w:t>
            </w:r>
          </w:p>
        </w:tc>
        <w:tc>
          <w:tcPr>
            <w:tcW w:w="1431" w:type="dxa"/>
            <w:vMerge w:val="restart"/>
            <w:noWrap/>
            <w:vAlign w:val="center"/>
            <w:hideMark/>
          </w:tcPr>
          <w:p w14:paraId="7A3F79D8" w14:textId="77777777" w:rsidR="00E16212" w:rsidRPr="00E16212" w:rsidRDefault="00E16212" w:rsidP="00E16212">
            <w:pPr>
              <w:jc w:val="center"/>
              <w:rPr>
                <w:sz w:val="22"/>
                <w:szCs w:val="22"/>
              </w:rPr>
            </w:pPr>
            <w:r w:rsidRPr="00E16212">
              <w:rPr>
                <w:sz w:val="22"/>
                <w:szCs w:val="22"/>
              </w:rPr>
              <w:t>44,60</w:t>
            </w:r>
          </w:p>
        </w:tc>
        <w:tc>
          <w:tcPr>
            <w:tcW w:w="1244" w:type="dxa"/>
            <w:vMerge w:val="restart"/>
            <w:noWrap/>
            <w:vAlign w:val="center"/>
            <w:hideMark/>
          </w:tcPr>
          <w:p w14:paraId="70325C96" w14:textId="77777777" w:rsidR="00E16212" w:rsidRPr="00E16212" w:rsidRDefault="00E16212" w:rsidP="00E16212">
            <w:pPr>
              <w:jc w:val="center"/>
              <w:rPr>
                <w:sz w:val="22"/>
                <w:szCs w:val="22"/>
              </w:rPr>
            </w:pPr>
            <w:r w:rsidRPr="00E16212">
              <w:rPr>
                <w:sz w:val="22"/>
                <w:szCs w:val="22"/>
              </w:rPr>
              <w:t>44,60</w:t>
            </w:r>
          </w:p>
        </w:tc>
        <w:tc>
          <w:tcPr>
            <w:tcW w:w="1492" w:type="dxa"/>
            <w:vMerge w:val="restart"/>
            <w:noWrap/>
            <w:vAlign w:val="center"/>
            <w:hideMark/>
          </w:tcPr>
          <w:p w14:paraId="5716CFEA" w14:textId="77777777" w:rsidR="00E16212" w:rsidRPr="00E16212" w:rsidRDefault="00E16212" w:rsidP="00E16212">
            <w:pPr>
              <w:jc w:val="center"/>
              <w:rPr>
                <w:sz w:val="22"/>
                <w:szCs w:val="22"/>
              </w:rPr>
            </w:pPr>
            <w:r w:rsidRPr="00E16212">
              <w:rPr>
                <w:sz w:val="22"/>
                <w:szCs w:val="22"/>
              </w:rPr>
              <w:t>0,00</w:t>
            </w:r>
          </w:p>
        </w:tc>
      </w:tr>
      <w:tr w:rsidR="00E16212" w:rsidRPr="00E16212" w14:paraId="65130F10" w14:textId="77777777" w:rsidTr="009E53B0">
        <w:trPr>
          <w:gridAfter w:val="1"/>
          <w:wAfter w:w="11" w:type="dxa"/>
          <w:trHeight w:val="645"/>
        </w:trPr>
        <w:tc>
          <w:tcPr>
            <w:tcW w:w="990" w:type="dxa"/>
            <w:vMerge/>
            <w:hideMark/>
          </w:tcPr>
          <w:p w14:paraId="445439BE" w14:textId="77777777" w:rsidR="00E16212" w:rsidRPr="00E16212" w:rsidRDefault="00E16212" w:rsidP="00E16212">
            <w:pPr>
              <w:jc w:val="both"/>
              <w:rPr>
                <w:sz w:val="22"/>
                <w:szCs w:val="22"/>
              </w:rPr>
            </w:pPr>
          </w:p>
        </w:tc>
        <w:tc>
          <w:tcPr>
            <w:tcW w:w="2243" w:type="dxa"/>
            <w:vMerge/>
            <w:hideMark/>
          </w:tcPr>
          <w:p w14:paraId="6E37F953" w14:textId="77777777" w:rsidR="00E16212" w:rsidRPr="00E16212" w:rsidRDefault="00E16212" w:rsidP="00E16212">
            <w:pPr>
              <w:jc w:val="both"/>
              <w:rPr>
                <w:sz w:val="22"/>
                <w:szCs w:val="22"/>
              </w:rPr>
            </w:pPr>
          </w:p>
        </w:tc>
        <w:tc>
          <w:tcPr>
            <w:tcW w:w="925" w:type="dxa"/>
            <w:vMerge/>
            <w:hideMark/>
          </w:tcPr>
          <w:p w14:paraId="7464D40B" w14:textId="77777777" w:rsidR="00E16212" w:rsidRPr="00E16212" w:rsidRDefault="00E16212" w:rsidP="00E16212">
            <w:pPr>
              <w:jc w:val="both"/>
              <w:rPr>
                <w:sz w:val="22"/>
                <w:szCs w:val="22"/>
              </w:rPr>
            </w:pPr>
          </w:p>
        </w:tc>
        <w:tc>
          <w:tcPr>
            <w:tcW w:w="1384" w:type="dxa"/>
            <w:vMerge/>
            <w:vAlign w:val="center"/>
            <w:hideMark/>
          </w:tcPr>
          <w:p w14:paraId="5B27A39A" w14:textId="77777777" w:rsidR="00E16212" w:rsidRPr="00E16212" w:rsidRDefault="00E16212" w:rsidP="00E16212">
            <w:pPr>
              <w:jc w:val="center"/>
              <w:rPr>
                <w:sz w:val="22"/>
                <w:szCs w:val="22"/>
              </w:rPr>
            </w:pPr>
          </w:p>
        </w:tc>
        <w:tc>
          <w:tcPr>
            <w:tcW w:w="1431" w:type="dxa"/>
            <w:vMerge/>
            <w:vAlign w:val="center"/>
            <w:hideMark/>
          </w:tcPr>
          <w:p w14:paraId="1ABC43A8" w14:textId="77777777" w:rsidR="00E16212" w:rsidRPr="00E16212" w:rsidRDefault="00E16212" w:rsidP="00E16212">
            <w:pPr>
              <w:jc w:val="center"/>
              <w:rPr>
                <w:sz w:val="22"/>
                <w:szCs w:val="22"/>
              </w:rPr>
            </w:pPr>
          </w:p>
        </w:tc>
        <w:tc>
          <w:tcPr>
            <w:tcW w:w="1244" w:type="dxa"/>
            <w:vMerge/>
            <w:vAlign w:val="center"/>
            <w:hideMark/>
          </w:tcPr>
          <w:p w14:paraId="437C4F69" w14:textId="77777777" w:rsidR="00E16212" w:rsidRPr="00E16212" w:rsidRDefault="00E16212" w:rsidP="00E16212">
            <w:pPr>
              <w:jc w:val="center"/>
              <w:rPr>
                <w:sz w:val="22"/>
                <w:szCs w:val="22"/>
              </w:rPr>
            </w:pPr>
          </w:p>
        </w:tc>
        <w:tc>
          <w:tcPr>
            <w:tcW w:w="1492" w:type="dxa"/>
            <w:vMerge/>
            <w:vAlign w:val="center"/>
            <w:hideMark/>
          </w:tcPr>
          <w:p w14:paraId="12FF3EA6" w14:textId="77777777" w:rsidR="00E16212" w:rsidRPr="00E16212" w:rsidRDefault="00E16212" w:rsidP="00E16212">
            <w:pPr>
              <w:jc w:val="center"/>
              <w:rPr>
                <w:sz w:val="22"/>
                <w:szCs w:val="22"/>
              </w:rPr>
            </w:pPr>
          </w:p>
        </w:tc>
      </w:tr>
      <w:tr w:rsidR="00E16212" w:rsidRPr="00E16212" w14:paraId="1DB8C802" w14:textId="77777777" w:rsidTr="009E53B0">
        <w:trPr>
          <w:gridAfter w:val="1"/>
          <w:wAfter w:w="11" w:type="dxa"/>
          <w:trHeight w:val="288"/>
        </w:trPr>
        <w:tc>
          <w:tcPr>
            <w:tcW w:w="990" w:type="dxa"/>
            <w:noWrap/>
            <w:hideMark/>
          </w:tcPr>
          <w:p w14:paraId="2735D1D3" w14:textId="77777777" w:rsidR="00E16212" w:rsidRPr="00E16212" w:rsidRDefault="00E16212" w:rsidP="00E16212">
            <w:pPr>
              <w:jc w:val="both"/>
              <w:rPr>
                <w:sz w:val="22"/>
                <w:szCs w:val="22"/>
              </w:rPr>
            </w:pPr>
            <w:r w:rsidRPr="00E16212">
              <w:rPr>
                <w:sz w:val="22"/>
                <w:szCs w:val="22"/>
              </w:rPr>
              <w:lastRenderedPageBreak/>
              <w:t>4.2</w:t>
            </w:r>
          </w:p>
        </w:tc>
        <w:tc>
          <w:tcPr>
            <w:tcW w:w="2243" w:type="dxa"/>
            <w:noWrap/>
            <w:hideMark/>
          </w:tcPr>
          <w:p w14:paraId="56BF4C8A" w14:textId="77777777" w:rsidR="00E16212" w:rsidRPr="00E16212" w:rsidRDefault="00E16212" w:rsidP="00E16212">
            <w:pPr>
              <w:jc w:val="both"/>
              <w:rPr>
                <w:sz w:val="22"/>
                <w:szCs w:val="22"/>
              </w:rPr>
            </w:pPr>
            <w:r w:rsidRPr="00E16212">
              <w:rPr>
                <w:sz w:val="22"/>
                <w:szCs w:val="22"/>
              </w:rPr>
              <w:t xml:space="preserve"> - расходы на обязательное страхование</w:t>
            </w:r>
          </w:p>
        </w:tc>
        <w:tc>
          <w:tcPr>
            <w:tcW w:w="925" w:type="dxa"/>
            <w:noWrap/>
            <w:hideMark/>
          </w:tcPr>
          <w:p w14:paraId="03E82F84"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7D738536" w14:textId="77777777" w:rsidR="00E16212" w:rsidRPr="00E16212" w:rsidRDefault="00E16212" w:rsidP="00E16212">
            <w:pPr>
              <w:jc w:val="center"/>
              <w:rPr>
                <w:sz w:val="22"/>
                <w:szCs w:val="22"/>
              </w:rPr>
            </w:pPr>
            <w:r w:rsidRPr="00E16212">
              <w:rPr>
                <w:sz w:val="22"/>
                <w:szCs w:val="22"/>
              </w:rPr>
              <w:t>69,97</w:t>
            </w:r>
          </w:p>
        </w:tc>
        <w:tc>
          <w:tcPr>
            <w:tcW w:w="1431" w:type="dxa"/>
            <w:noWrap/>
            <w:vAlign w:val="center"/>
            <w:hideMark/>
          </w:tcPr>
          <w:p w14:paraId="53CA538A" w14:textId="77777777" w:rsidR="00E16212" w:rsidRPr="00E16212" w:rsidRDefault="00E16212" w:rsidP="00E16212">
            <w:pPr>
              <w:jc w:val="center"/>
              <w:rPr>
                <w:sz w:val="22"/>
                <w:szCs w:val="22"/>
              </w:rPr>
            </w:pPr>
            <w:r w:rsidRPr="00E16212">
              <w:rPr>
                <w:sz w:val="22"/>
                <w:szCs w:val="22"/>
              </w:rPr>
              <w:t>45,54</w:t>
            </w:r>
          </w:p>
        </w:tc>
        <w:tc>
          <w:tcPr>
            <w:tcW w:w="1244" w:type="dxa"/>
            <w:noWrap/>
            <w:vAlign w:val="center"/>
            <w:hideMark/>
          </w:tcPr>
          <w:p w14:paraId="13F3B6C4" w14:textId="77777777" w:rsidR="00E16212" w:rsidRPr="00E16212" w:rsidRDefault="00E16212" w:rsidP="00E16212">
            <w:pPr>
              <w:jc w:val="center"/>
              <w:rPr>
                <w:sz w:val="22"/>
                <w:szCs w:val="22"/>
              </w:rPr>
            </w:pPr>
            <w:r w:rsidRPr="00E16212">
              <w:rPr>
                <w:sz w:val="22"/>
                <w:szCs w:val="22"/>
              </w:rPr>
              <w:t>45,54</w:t>
            </w:r>
          </w:p>
        </w:tc>
        <w:tc>
          <w:tcPr>
            <w:tcW w:w="1492" w:type="dxa"/>
            <w:noWrap/>
            <w:vAlign w:val="center"/>
            <w:hideMark/>
          </w:tcPr>
          <w:p w14:paraId="07B74AAF" w14:textId="77777777" w:rsidR="00E16212" w:rsidRPr="00E16212" w:rsidRDefault="00E16212" w:rsidP="00E16212">
            <w:pPr>
              <w:jc w:val="center"/>
              <w:rPr>
                <w:sz w:val="22"/>
                <w:szCs w:val="22"/>
              </w:rPr>
            </w:pPr>
            <w:r w:rsidRPr="00E16212">
              <w:rPr>
                <w:sz w:val="22"/>
                <w:szCs w:val="22"/>
              </w:rPr>
              <w:t>0,00</w:t>
            </w:r>
          </w:p>
        </w:tc>
      </w:tr>
      <w:tr w:rsidR="00E16212" w:rsidRPr="00E16212" w14:paraId="2A6092C1" w14:textId="77777777" w:rsidTr="009E53B0">
        <w:trPr>
          <w:gridAfter w:val="1"/>
          <w:wAfter w:w="11" w:type="dxa"/>
          <w:trHeight w:val="288"/>
        </w:trPr>
        <w:tc>
          <w:tcPr>
            <w:tcW w:w="990" w:type="dxa"/>
            <w:noWrap/>
            <w:hideMark/>
          </w:tcPr>
          <w:p w14:paraId="54DDC38D" w14:textId="77777777" w:rsidR="00E16212" w:rsidRPr="00E16212" w:rsidRDefault="00E16212" w:rsidP="00E16212">
            <w:pPr>
              <w:jc w:val="both"/>
              <w:rPr>
                <w:sz w:val="22"/>
                <w:szCs w:val="22"/>
              </w:rPr>
            </w:pPr>
            <w:r w:rsidRPr="00E16212">
              <w:rPr>
                <w:sz w:val="22"/>
                <w:szCs w:val="22"/>
              </w:rPr>
              <w:t>4.3</w:t>
            </w:r>
          </w:p>
        </w:tc>
        <w:tc>
          <w:tcPr>
            <w:tcW w:w="2243" w:type="dxa"/>
            <w:noWrap/>
            <w:hideMark/>
          </w:tcPr>
          <w:p w14:paraId="5AA3D55B" w14:textId="77777777" w:rsidR="00E16212" w:rsidRPr="00E16212" w:rsidRDefault="00E16212" w:rsidP="00E16212">
            <w:pPr>
              <w:jc w:val="both"/>
              <w:rPr>
                <w:sz w:val="22"/>
                <w:szCs w:val="22"/>
              </w:rPr>
            </w:pPr>
            <w:r w:rsidRPr="00E16212">
              <w:rPr>
                <w:sz w:val="22"/>
                <w:szCs w:val="22"/>
              </w:rPr>
              <w:t xml:space="preserve"> - налог на имущество организации</w:t>
            </w:r>
          </w:p>
        </w:tc>
        <w:tc>
          <w:tcPr>
            <w:tcW w:w="925" w:type="dxa"/>
            <w:noWrap/>
            <w:hideMark/>
          </w:tcPr>
          <w:p w14:paraId="5A3CFBCB"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70947E9F" w14:textId="77777777" w:rsidR="00E16212" w:rsidRPr="00E16212" w:rsidRDefault="00E16212" w:rsidP="00E16212">
            <w:pPr>
              <w:jc w:val="center"/>
              <w:rPr>
                <w:sz w:val="22"/>
                <w:szCs w:val="22"/>
              </w:rPr>
            </w:pPr>
            <w:r w:rsidRPr="00E16212">
              <w:rPr>
                <w:sz w:val="22"/>
                <w:szCs w:val="22"/>
              </w:rPr>
              <w:t>82,05</w:t>
            </w:r>
          </w:p>
        </w:tc>
        <w:tc>
          <w:tcPr>
            <w:tcW w:w="1431" w:type="dxa"/>
            <w:noWrap/>
            <w:vAlign w:val="center"/>
            <w:hideMark/>
          </w:tcPr>
          <w:p w14:paraId="0BCA9ED6" w14:textId="77777777" w:rsidR="00E16212" w:rsidRPr="00E16212" w:rsidRDefault="00E16212" w:rsidP="00E16212">
            <w:pPr>
              <w:jc w:val="center"/>
              <w:rPr>
                <w:sz w:val="22"/>
                <w:szCs w:val="22"/>
              </w:rPr>
            </w:pPr>
            <w:r w:rsidRPr="00E16212">
              <w:rPr>
                <w:sz w:val="22"/>
                <w:szCs w:val="22"/>
              </w:rPr>
              <w:t>2381,30</w:t>
            </w:r>
          </w:p>
        </w:tc>
        <w:tc>
          <w:tcPr>
            <w:tcW w:w="1244" w:type="dxa"/>
            <w:noWrap/>
            <w:vAlign w:val="center"/>
            <w:hideMark/>
          </w:tcPr>
          <w:p w14:paraId="773C41FE" w14:textId="77777777" w:rsidR="00E16212" w:rsidRPr="00E16212" w:rsidRDefault="00E16212" w:rsidP="00E16212">
            <w:pPr>
              <w:jc w:val="center"/>
              <w:rPr>
                <w:sz w:val="22"/>
                <w:szCs w:val="22"/>
              </w:rPr>
            </w:pPr>
            <w:r w:rsidRPr="00E16212">
              <w:rPr>
                <w:sz w:val="22"/>
                <w:szCs w:val="22"/>
              </w:rPr>
              <w:t>2 381,30</w:t>
            </w:r>
          </w:p>
        </w:tc>
        <w:tc>
          <w:tcPr>
            <w:tcW w:w="1492" w:type="dxa"/>
            <w:noWrap/>
            <w:vAlign w:val="center"/>
            <w:hideMark/>
          </w:tcPr>
          <w:p w14:paraId="5DBCADB3" w14:textId="77777777" w:rsidR="00E16212" w:rsidRPr="00E16212" w:rsidRDefault="00E16212" w:rsidP="00E16212">
            <w:pPr>
              <w:jc w:val="center"/>
              <w:rPr>
                <w:sz w:val="22"/>
                <w:szCs w:val="22"/>
              </w:rPr>
            </w:pPr>
            <w:r w:rsidRPr="00E16212">
              <w:rPr>
                <w:sz w:val="22"/>
                <w:szCs w:val="22"/>
              </w:rPr>
              <w:t>0,00</w:t>
            </w:r>
          </w:p>
        </w:tc>
      </w:tr>
      <w:tr w:rsidR="00E16212" w:rsidRPr="00E16212" w14:paraId="2CDA5DEC" w14:textId="77777777" w:rsidTr="009E53B0">
        <w:trPr>
          <w:gridAfter w:val="1"/>
          <w:wAfter w:w="11" w:type="dxa"/>
          <w:trHeight w:val="288"/>
        </w:trPr>
        <w:tc>
          <w:tcPr>
            <w:tcW w:w="990" w:type="dxa"/>
            <w:noWrap/>
            <w:hideMark/>
          </w:tcPr>
          <w:p w14:paraId="55EAD113" w14:textId="77777777" w:rsidR="00E16212" w:rsidRPr="00E16212" w:rsidRDefault="00E16212" w:rsidP="00E16212">
            <w:pPr>
              <w:jc w:val="both"/>
              <w:rPr>
                <w:sz w:val="22"/>
                <w:szCs w:val="22"/>
              </w:rPr>
            </w:pPr>
            <w:r w:rsidRPr="00E16212">
              <w:rPr>
                <w:sz w:val="22"/>
                <w:szCs w:val="22"/>
              </w:rPr>
              <w:t>4.4</w:t>
            </w:r>
          </w:p>
        </w:tc>
        <w:tc>
          <w:tcPr>
            <w:tcW w:w="2243" w:type="dxa"/>
            <w:noWrap/>
            <w:hideMark/>
          </w:tcPr>
          <w:p w14:paraId="2C63B360" w14:textId="77777777" w:rsidR="00E16212" w:rsidRPr="00E16212" w:rsidRDefault="00E16212" w:rsidP="00E16212">
            <w:pPr>
              <w:jc w:val="both"/>
              <w:rPr>
                <w:sz w:val="22"/>
                <w:szCs w:val="22"/>
              </w:rPr>
            </w:pPr>
            <w:r w:rsidRPr="00E16212">
              <w:rPr>
                <w:sz w:val="22"/>
                <w:szCs w:val="22"/>
              </w:rPr>
              <w:t xml:space="preserve"> - налог на загрязнение окружающей среды</w:t>
            </w:r>
          </w:p>
        </w:tc>
        <w:tc>
          <w:tcPr>
            <w:tcW w:w="925" w:type="dxa"/>
            <w:noWrap/>
            <w:hideMark/>
          </w:tcPr>
          <w:p w14:paraId="07E52BD1"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7DCE9E67" w14:textId="77777777" w:rsidR="00E16212" w:rsidRPr="00E16212" w:rsidRDefault="00E16212" w:rsidP="00E16212">
            <w:pPr>
              <w:jc w:val="center"/>
              <w:rPr>
                <w:sz w:val="22"/>
                <w:szCs w:val="22"/>
              </w:rPr>
            </w:pPr>
          </w:p>
        </w:tc>
        <w:tc>
          <w:tcPr>
            <w:tcW w:w="1431" w:type="dxa"/>
            <w:noWrap/>
            <w:vAlign w:val="center"/>
            <w:hideMark/>
          </w:tcPr>
          <w:p w14:paraId="7A9FDF6F" w14:textId="77777777" w:rsidR="00E16212" w:rsidRPr="00E16212" w:rsidRDefault="00E16212" w:rsidP="00E16212">
            <w:pPr>
              <w:jc w:val="center"/>
              <w:rPr>
                <w:sz w:val="22"/>
                <w:szCs w:val="22"/>
              </w:rPr>
            </w:pPr>
            <w:r w:rsidRPr="00E16212">
              <w:rPr>
                <w:sz w:val="22"/>
                <w:szCs w:val="22"/>
              </w:rPr>
              <w:t>0,00</w:t>
            </w:r>
          </w:p>
        </w:tc>
        <w:tc>
          <w:tcPr>
            <w:tcW w:w="1244" w:type="dxa"/>
            <w:noWrap/>
            <w:vAlign w:val="center"/>
            <w:hideMark/>
          </w:tcPr>
          <w:p w14:paraId="624B95A4" w14:textId="77777777" w:rsidR="00E16212" w:rsidRPr="00E16212" w:rsidRDefault="00E16212" w:rsidP="00E16212">
            <w:pPr>
              <w:jc w:val="center"/>
              <w:rPr>
                <w:sz w:val="22"/>
                <w:szCs w:val="22"/>
              </w:rPr>
            </w:pPr>
          </w:p>
        </w:tc>
        <w:tc>
          <w:tcPr>
            <w:tcW w:w="1492" w:type="dxa"/>
            <w:noWrap/>
            <w:vAlign w:val="center"/>
            <w:hideMark/>
          </w:tcPr>
          <w:p w14:paraId="08B89936" w14:textId="77777777" w:rsidR="00E16212" w:rsidRPr="00E16212" w:rsidRDefault="00E16212" w:rsidP="00E16212">
            <w:pPr>
              <w:jc w:val="center"/>
              <w:rPr>
                <w:sz w:val="22"/>
                <w:szCs w:val="22"/>
              </w:rPr>
            </w:pPr>
          </w:p>
        </w:tc>
      </w:tr>
      <w:tr w:rsidR="00E16212" w:rsidRPr="00E16212" w14:paraId="78EB229E" w14:textId="77777777" w:rsidTr="009E53B0">
        <w:trPr>
          <w:gridAfter w:val="1"/>
          <w:wAfter w:w="11" w:type="dxa"/>
          <w:trHeight w:val="288"/>
        </w:trPr>
        <w:tc>
          <w:tcPr>
            <w:tcW w:w="990" w:type="dxa"/>
            <w:noWrap/>
            <w:hideMark/>
          </w:tcPr>
          <w:p w14:paraId="5051EE24" w14:textId="77777777" w:rsidR="00E16212" w:rsidRPr="00E16212" w:rsidRDefault="00E16212" w:rsidP="00E16212">
            <w:pPr>
              <w:jc w:val="both"/>
              <w:rPr>
                <w:sz w:val="22"/>
                <w:szCs w:val="22"/>
              </w:rPr>
            </w:pPr>
            <w:r w:rsidRPr="00E16212">
              <w:rPr>
                <w:sz w:val="22"/>
                <w:szCs w:val="22"/>
              </w:rPr>
              <w:t>4.5</w:t>
            </w:r>
          </w:p>
        </w:tc>
        <w:tc>
          <w:tcPr>
            <w:tcW w:w="2243" w:type="dxa"/>
            <w:noWrap/>
            <w:hideMark/>
          </w:tcPr>
          <w:p w14:paraId="7229B8E3" w14:textId="77777777" w:rsidR="00E16212" w:rsidRPr="00E16212" w:rsidRDefault="00E16212" w:rsidP="00E16212">
            <w:pPr>
              <w:jc w:val="both"/>
              <w:rPr>
                <w:sz w:val="22"/>
                <w:szCs w:val="22"/>
              </w:rPr>
            </w:pPr>
            <w:r w:rsidRPr="00E16212">
              <w:rPr>
                <w:sz w:val="22"/>
                <w:szCs w:val="22"/>
              </w:rPr>
              <w:t xml:space="preserve"> - земельный налог</w:t>
            </w:r>
          </w:p>
        </w:tc>
        <w:tc>
          <w:tcPr>
            <w:tcW w:w="925" w:type="dxa"/>
            <w:noWrap/>
            <w:hideMark/>
          </w:tcPr>
          <w:p w14:paraId="45A6C630"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2A0E04AB" w14:textId="77777777" w:rsidR="00E16212" w:rsidRPr="00E16212" w:rsidRDefault="00E16212" w:rsidP="00E16212">
            <w:pPr>
              <w:jc w:val="center"/>
              <w:rPr>
                <w:sz w:val="22"/>
                <w:szCs w:val="22"/>
              </w:rPr>
            </w:pPr>
          </w:p>
        </w:tc>
        <w:tc>
          <w:tcPr>
            <w:tcW w:w="1431" w:type="dxa"/>
            <w:noWrap/>
            <w:vAlign w:val="center"/>
            <w:hideMark/>
          </w:tcPr>
          <w:p w14:paraId="76D5D6CE" w14:textId="77777777" w:rsidR="00E16212" w:rsidRPr="00E16212" w:rsidRDefault="00E16212" w:rsidP="00E16212">
            <w:pPr>
              <w:jc w:val="center"/>
              <w:rPr>
                <w:sz w:val="22"/>
                <w:szCs w:val="22"/>
              </w:rPr>
            </w:pPr>
            <w:r w:rsidRPr="00E16212">
              <w:rPr>
                <w:sz w:val="22"/>
                <w:szCs w:val="22"/>
              </w:rPr>
              <w:t>0,00</w:t>
            </w:r>
          </w:p>
        </w:tc>
        <w:tc>
          <w:tcPr>
            <w:tcW w:w="1244" w:type="dxa"/>
            <w:noWrap/>
            <w:vAlign w:val="center"/>
            <w:hideMark/>
          </w:tcPr>
          <w:p w14:paraId="049E9001" w14:textId="77777777" w:rsidR="00E16212" w:rsidRPr="00E16212" w:rsidRDefault="00E16212" w:rsidP="00E16212">
            <w:pPr>
              <w:jc w:val="center"/>
              <w:rPr>
                <w:sz w:val="22"/>
                <w:szCs w:val="22"/>
              </w:rPr>
            </w:pPr>
          </w:p>
        </w:tc>
        <w:tc>
          <w:tcPr>
            <w:tcW w:w="1492" w:type="dxa"/>
            <w:noWrap/>
            <w:vAlign w:val="center"/>
            <w:hideMark/>
          </w:tcPr>
          <w:p w14:paraId="520730E2" w14:textId="77777777" w:rsidR="00E16212" w:rsidRPr="00E16212" w:rsidRDefault="00E16212" w:rsidP="00E16212">
            <w:pPr>
              <w:jc w:val="center"/>
              <w:rPr>
                <w:sz w:val="22"/>
                <w:szCs w:val="22"/>
              </w:rPr>
            </w:pPr>
          </w:p>
        </w:tc>
      </w:tr>
      <w:tr w:rsidR="00E16212" w:rsidRPr="00E16212" w14:paraId="77228267" w14:textId="77777777" w:rsidTr="009E53B0">
        <w:trPr>
          <w:gridAfter w:val="1"/>
          <w:wAfter w:w="11" w:type="dxa"/>
          <w:trHeight w:val="288"/>
        </w:trPr>
        <w:tc>
          <w:tcPr>
            <w:tcW w:w="990" w:type="dxa"/>
            <w:noWrap/>
            <w:hideMark/>
          </w:tcPr>
          <w:p w14:paraId="6F9C0367" w14:textId="77777777" w:rsidR="00E16212" w:rsidRPr="00E16212" w:rsidRDefault="00E16212" w:rsidP="00E16212">
            <w:pPr>
              <w:jc w:val="both"/>
              <w:rPr>
                <w:sz w:val="22"/>
                <w:szCs w:val="22"/>
              </w:rPr>
            </w:pPr>
            <w:r w:rsidRPr="00E16212">
              <w:rPr>
                <w:sz w:val="22"/>
                <w:szCs w:val="22"/>
              </w:rPr>
              <w:t>4.6</w:t>
            </w:r>
          </w:p>
        </w:tc>
        <w:tc>
          <w:tcPr>
            <w:tcW w:w="2243" w:type="dxa"/>
            <w:noWrap/>
            <w:hideMark/>
          </w:tcPr>
          <w:p w14:paraId="4F3B77EF" w14:textId="77777777" w:rsidR="00E16212" w:rsidRPr="00E16212" w:rsidRDefault="00E16212" w:rsidP="00E16212">
            <w:pPr>
              <w:jc w:val="both"/>
              <w:rPr>
                <w:sz w:val="22"/>
                <w:szCs w:val="22"/>
              </w:rPr>
            </w:pPr>
            <w:r w:rsidRPr="00E16212">
              <w:rPr>
                <w:sz w:val="22"/>
                <w:szCs w:val="22"/>
              </w:rPr>
              <w:t xml:space="preserve"> -транспортный налог</w:t>
            </w:r>
          </w:p>
        </w:tc>
        <w:tc>
          <w:tcPr>
            <w:tcW w:w="925" w:type="dxa"/>
            <w:noWrap/>
            <w:hideMark/>
          </w:tcPr>
          <w:p w14:paraId="3774ECDB" w14:textId="77777777" w:rsidR="00E16212" w:rsidRPr="00E16212" w:rsidRDefault="00E16212" w:rsidP="00E16212">
            <w:pPr>
              <w:jc w:val="both"/>
              <w:rPr>
                <w:sz w:val="22"/>
                <w:szCs w:val="22"/>
              </w:rPr>
            </w:pPr>
            <w:r w:rsidRPr="00E16212">
              <w:rPr>
                <w:sz w:val="22"/>
                <w:szCs w:val="22"/>
              </w:rPr>
              <w:t>т.р.</w:t>
            </w:r>
          </w:p>
        </w:tc>
        <w:tc>
          <w:tcPr>
            <w:tcW w:w="1384" w:type="dxa"/>
            <w:noWrap/>
            <w:vAlign w:val="center"/>
            <w:hideMark/>
          </w:tcPr>
          <w:p w14:paraId="1BAF7004" w14:textId="77777777" w:rsidR="00E16212" w:rsidRPr="00E16212" w:rsidRDefault="00E16212" w:rsidP="00E16212">
            <w:pPr>
              <w:jc w:val="center"/>
              <w:rPr>
                <w:sz w:val="22"/>
                <w:szCs w:val="22"/>
              </w:rPr>
            </w:pPr>
            <w:r w:rsidRPr="00E16212">
              <w:rPr>
                <w:sz w:val="22"/>
                <w:szCs w:val="22"/>
              </w:rPr>
              <w:t>3,13</w:t>
            </w:r>
          </w:p>
        </w:tc>
        <w:tc>
          <w:tcPr>
            <w:tcW w:w="1431" w:type="dxa"/>
            <w:noWrap/>
            <w:vAlign w:val="center"/>
            <w:hideMark/>
          </w:tcPr>
          <w:p w14:paraId="346916DB" w14:textId="77777777" w:rsidR="00E16212" w:rsidRPr="00E16212" w:rsidRDefault="00E16212" w:rsidP="00E16212">
            <w:pPr>
              <w:jc w:val="center"/>
              <w:rPr>
                <w:sz w:val="22"/>
                <w:szCs w:val="22"/>
              </w:rPr>
            </w:pPr>
            <w:r w:rsidRPr="00E16212">
              <w:rPr>
                <w:sz w:val="22"/>
                <w:szCs w:val="22"/>
              </w:rPr>
              <w:t>3,13</w:t>
            </w:r>
          </w:p>
        </w:tc>
        <w:tc>
          <w:tcPr>
            <w:tcW w:w="1244" w:type="dxa"/>
            <w:noWrap/>
            <w:vAlign w:val="center"/>
            <w:hideMark/>
          </w:tcPr>
          <w:p w14:paraId="3E9E9B63" w14:textId="77777777" w:rsidR="00E16212" w:rsidRPr="00E16212" w:rsidRDefault="00E16212" w:rsidP="00E16212">
            <w:pPr>
              <w:jc w:val="center"/>
              <w:rPr>
                <w:sz w:val="22"/>
                <w:szCs w:val="22"/>
              </w:rPr>
            </w:pPr>
            <w:r w:rsidRPr="00E16212">
              <w:rPr>
                <w:sz w:val="22"/>
                <w:szCs w:val="22"/>
              </w:rPr>
              <w:t>3,13</w:t>
            </w:r>
          </w:p>
        </w:tc>
        <w:tc>
          <w:tcPr>
            <w:tcW w:w="1492" w:type="dxa"/>
            <w:noWrap/>
            <w:vAlign w:val="center"/>
            <w:hideMark/>
          </w:tcPr>
          <w:p w14:paraId="65BBF7E9" w14:textId="77777777" w:rsidR="00E16212" w:rsidRPr="00E16212" w:rsidRDefault="00E16212" w:rsidP="00E16212">
            <w:pPr>
              <w:jc w:val="center"/>
              <w:rPr>
                <w:sz w:val="22"/>
                <w:szCs w:val="22"/>
              </w:rPr>
            </w:pPr>
            <w:r w:rsidRPr="00E16212">
              <w:rPr>
                <w:sz w:val="22"/>
                <w:szCs w:val="22"/>
              </w:rPr>
              <w:t>0,00</w:t>
            </w:r>
          </w:p>
        </w:tc>
      </w:tr>
      <w:tr w:rsidR="00E16212" w:rsidRPr="00E16212" w14:paraId="0C4D9FD9" w14:textId="77777777" w:rsidTr="009E53B0">
        <w:trPr>
          <w:gridAfter w:val="1"/>
          <w:wAfter w:w="11" w:type="dxa"/>
          <w:trHeight w:val="288"/>
        </w:trPr>
        <w:tc>
          <w:tcPr>
            <w:tcW w:w="990" w:type="dxa"/>
            <w:noWrap/>
            <w:hideMark/>
          </w:tcPr>
          <w:p w14:paraId="01F1A4AE" w14:textId="77777777" w:rsidR="00E16212" w:rsidRPr="00E16212" w:rsidRDefault="00E16212" w:rsidP="00E16212">
            <w:pPr>
              <w:jc w:val="both"/>
              <w:rPr>
                <w:sz w:val="22"/>
                <w:szCs w:val="22"/>
              </w:rPr>
            </w:pPr>
            <w:r w:rsidRPr="00E16212">
              <w:rPr>
                <w:sz w:val="22"/>
                <w:szCs w:val="22"/>
              </w:rPr>
              <w:t>5</w:t>
            </w:r>
          </w:p>
        </w:tc>
        <w:tc>
          <w:tcPr>
            <w:tcW w:w="2243" w:type="dxa"/>
            <w:noWrap/>
            <w:hideMark/>
          </w:tcPr>
          <w:p w14:paraId="2E47530C" w14:textId="77777777" w:rsidR="00E16212" w:rsidRPr="00E16212" w:rsidRDefault="00E16212" w:rsidP="00E16212">
            <w:pPr>
              <w:jc w:val="both"/>
              <w:rPr>
                <w:bCs/>
                <w:sz w:val="22"/>
                <w:szCs w:val="22"/>
              </w:rPr>
            </w:pPr>
            <w:r w:rsidRPr="00E16212">
              <w:rPr>
                <w:bCs/>
                <w:sz w:val="22"/>
                <w:szCs w:val="22"/>
              </w:rPr>
              <w:t xml:space="preserve"> Отчисления на социальные нужды, в т.ч.:</w:t>
            </w:r>
          </w:p>
        </w:tc>
        <w:tc>
          <w:tcPr>
            <w:tcW w:w="925" w:type="dxa"/>
            <w:noWrap/>
            <w:hideMark/>
          </w:tcPr>
          <w:p w14:paraId="0149B0CF"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03109739" w14:textId="77777777" w:rsidR="00E16212" w:rsidRPr="00E16212" w:rsidRDefault="00E16212" w:rsidP="00E16212">
            <w:pPr>
              <w:jc w:val="center"/>
              <w:rPr>
                <w:bCs/>
                <w:sz w:val="22"/>
                <w:szCs w:val="22"/>
              </w:rPr>
            </w:pPr>
            <w:r w:rsidRPr="00E16212">
              <w:rPr>
                <w:bCs/>
                <w:sz w:val="22"/>
                <w:szCs w:val="22"/>
              </w:rPr>
              <w:t>45 559,58</w:t>
            </w:r>
          </w:p>
        </w:tc>
        <w:tc>
          <w:tcPr>
            <w:tcW w:w="1431" w:type="dxa"/>
            <w:noWrap/>
            <w:vAlign w:val="center"/>
            <w:hideMark/>
          </w:tcPr>
          <w:p w14:paraId="2E8604A8" w14:textId="77777777" w:rsidR="00E16212" w:rsidRPr="00E16212" w:rsidRDefault="00E16212" w:rsidP="00E16212">
            <w:pPr>
              <w:jc w:val="center"/>
              <w:rPr>
                <w:bCs/>
                <w:sz w:val="22"/>
                <w:szCs w:val="22"/>
              </w:rPr>
            </w:pPr>
            <w:r w:rsidRPr="00E16212">
              <w:rPr>
                <w:bCs/>
                <w:sz w:val="22"/>
                <w:szCs w:val="22"/>
              </w:rPr>
              <w:t>55 874,77</w:t>
            </w:r>
          </w:p>
        </w:tc>
        <w:tc>
          <w:tcPr>
            <w:tcW w:w="1244" w:type="dxa"/>
            <w:noWrap/>
            <w:vAlign w:val="center"/>
            <w:hideMark/>
          </w:tcPr>
          <w:p w14:paraId="666D60AE" w14:textId="77777777" w:rsidR="00E16212" w:rsidRPr="00E16212" w:rsidRDefault="00E16212" w:rsidP="00E16212">
            <w:pPr>
              <w:jc w:val="center"/>
              <w:rPr>
                <w:bCs/>
                <w:sz w:val="22"/>
                <w:szCs w:val="22"/>
              </w:rPr>
            </w:pPr>
            <w:r w:rsidRPr="00E16212">
              <w:rPr>
                <w:bCs/>
                <w:sz w:val="22"/>
                <w:szCs w:val="22"/>
              </w:rPr>
              <w:t>55 875,26</w:t>
            </w:r>
          </w:p>
        </w:tc>
        <w:tc>
          <w:tcPr>
            <w:tcW w:w="1492" w:type="dxa"/>
            <w:noWrap/>
            <w:vAlign w:val="center"/>
            <w:hideMark/>
          </w:tcPr>
          <w:p w14:paraId="0D22D4E2" w14:textId="77777777" w:rsidR="00E16212" w:rsidRPr="00E16212" w:rsidRDefault="00E16212" w:rsidP="00E16212">
            <w:pPr>
              <w:jc w:val="center"/>
              <w:rPr>
                <w:bCs/>
                <w:sz w:val="22"/>
                <w:szCs w:val="22"/>
              </w:rPr>
            </w:pPr>
            <w:r w:rsidRPr="00E16212">
              <w:rPr>
                <w:bCs/>
                <w:sz w:val="22"/>
                <w:szCs w:val="22"/>
              </w:rPr>
              <w:t>0,49</w:t>
            </w:r>
          </w:p>
        </w:tc>
      </w:tr>
      <w:tr w:rsidR="00E16212" w:rsidRPr="00E16212" w14:paraId="01CF8B06" w14:textId="77777777" w:rsidTr="009E53B0">
        <w:trPr>
          <w:gridAfter w:val="1"/>
          <w:wAfter w:w="11" w:type="dxa"/>
          <w:trHeight w:val="288"/>
        </w:trPr>
        <w:tc>
          <w:tcPr>
            <w:tcW w:w="990" w:type="dxa"/>
            <w:noWrap/>
            <w:hideMark/>
          </w:tcPr>
          <w:p w14:paraId="18F9EEB9" w14:textId="77777777" w:rsidR="00E16212" w:rsidRPr="00E16212" w:rsidRDefault="00E16212" w:rsidP="00E16212">
            <w:pPr>
              <w:jc w:val="both"/>
              <w:rPr>
                <w:sz w:val="22"/>
                <w:szCs w:val="22"/>
              </w:rPr>
            </w:pPr>
            <w:r w:rsidRPr="00E16212">
              <w:rPr>
                <w:sz w:val="22"/>
                <w:szCs w:val="22"/>
              </w:rPr>
              <w:t>5.1</w:t>
            </w:r>
          </w:p>
        </w:tc>
        <w:tc>
          <w:tcPr>
            <w:tcW w:w="2243" w:type="dxa"/>
            <w:noWrap/>
            <w:hideMark/>
          </w:tcPr>
          <w:p w14:paraId="4747ED19" w14:textId="77777777" w:rsidR="00E16212" w:rsidRPr="00E16212" w:rsidRDefault="00E16212" w:rsidP="00E16212">
            <w:pPr>
              <w:jc w:val="both"/>
              <w:rPr>
                <w:sz w:val="22"/>
                <w:szCs w:val="22"/>
              </w:rPr>
            </w:pPr>
            <w:r w:rsidRPr="00E16212">
              <w:rPr>
                <w:sz w:val="22"/>
                <w:szCs w:val="22"/>
              </w:rPr>
              <w:t xml:space="preserve"> - отчисления ППП</w:t>
            </w:r>
          </w:p>
          <w:p w14:paraId="2D5FB345" w14:textId="77777777" w:rsidR="00E16212" w:rsidRPr="00E16212" w:rsidRDefault="00E16212" w:rsidP="00E16212">
            <w:pPr>
              <w:jc w:val="both"/>
              <w:rPr>
                <w:sz w:val="22"/>
                <w:szCs w:val="22"/>
              </w:rPr>
            </w:pPr>
            <w:r w:rsidRPr="00E16212">
              <w:rPr>
                <w:sz w:val="22"/>
                <w:szCs w:val="22"/>
              </w:rPr>
              <w:t> </w:t>
            </w:r>
          </w:p>
        </w:tc>
        <w:tc>
          <w:tcPr>
            <w:tcW w:w="925" w:type="dxa"/>
            <w:noWrap/>
            <w:hideMark/>
          </w:tcPr>
          <w:p w14:paraId="4B6D3A14" w14:textId="77777777" w:rsidR="00E16212" w:rsidRPr="00E16212" w:rsidRDefault="00E16212" w:rsidP="00E16212">
            <w:pPr>
              <w:jc w:val="both"/>
              <w:rPr>
                <w:sz w:val="22"/>
                <w:szCs w:val="22"/>
              </w:rPr>
            </w:pPr>
            <w:r w:rsidRPr="00E16212">
              <w:rPr>
                <w:sz w:val="22"/>
                <w:szCs w:val="22"/>
              </w:rPr>
              <w:t xml:space="preserve"> -"-</w:t>
            </w:r>
          </w:p>
        </w:tc>
        <w:tc>
          <w:tcPr>
            <w:tcW w:w="1384" w:type="dxa"/>
            <w:noWrap/>
            <w:vAlign w:val="center"/>
            <w:hideMark/>
          </w:tcPr>
          <w:p w14:paraId="3859ED34" w14:textId="77777777" w:rsidR="00E16212" w:rsidRPr="00E16212" w:rsidRDefault="00E16212" w:rsidP="00E16212">
            <w:pPr>
              <w:jc w:val="center"/>
              <w:rPr>
                <w:sz w:val="22"/>
                <w:szCs w:val="22"/>
              </w:rPr>
            </w:pPr>
            <w:r w:rsidRPr="00E16212">
              <w:rPr>
                <w:sz w:val="22"/>
                <w:szCs w:val="22"/>
              </w:rPr>
              <w:t>38 462,12</w:t>
            </w:r>
          </w:p>
        </w:tc>
        <w:tc>
          <w:tcPr>
            <w:tcW w:w="1431" w:type="dxa"/>
            <w:noWrap/>
            <w:vAlign w:val="center"/>
            <w:hideMark/>
          </w:tcPr>
          <w:p w14:paraId="6CEDB8DB" w14:textId="77777777" w:rsidR="00E16212" w:rsidRPr="00E16212" w:rsidRDefault="00E16212" w:rsidP="00E16212">
            <w:pPr>
              <w:jc w:val="center"/>
              <w:rPr>
                <w:sz w:val="22"/>
                <w:szCs w:val="22"/>
              </w:rPr>
            </w:pPr>
            <w:r w:rsidRPr="00E16212">
              <w:rPr>
                <w:sz w:val="22"/>
                <w:szCs w:val="22"/>
              </w:rPr>
              <w:t>43 640,92</w:t>
            </w:r>
          </w:p>
        </w:tc>
        <w:tc>
          <w:tcPr>
            <w:tcW w:w="1244" w:type="dxa"/>
            <w:noWrap/>
            <w:vAlign w:val="center"/>
            <w:hideMark/>
          </w:tcPr>
          <w:p w14:paraId="76D9A902" w14:textId="77777777" w:rsidR="00E16212" w:rsidRPr="00E16212" w:rsidRDefault="00E16212" w:rsidP="00E16212">
            <w:pPr>
              <w:jc w:val="center"/>
              <w:rPr>
                <w:sz w:val="22"/>
                <w:szCs w:val="22"/>
              </w:rPr>
            </w:pPr>
          </w:p>
        </w:tc>
        <w:tc>
          <w:tcPr>
            <w:tcW w:w="1492" w:type="dxa"/>
            <w:noWrap/>
            <w:vAlign w:val="center"/>
            <w:hideMark/>
          </w:tcPr>
          <w:p w14:paraId="1735B0E2" w14:textId="77777777" w:rsidR="00E16212" w:rsidRPr="00E16212" w:rsidRDefault="00E16212" w:rsidP="00E16212">
            <w:pPr>
              <w:jc w:val="center"/>
              <w:rPr>
                <w:sz w:val="22"/>
                <w:szCs w:val="22"/>
              </w:rPr>
            </w:pPr>
            <w:r w:rsidRPr="00E16212">
              <w:rPr>
                <w:sz w:val="22"/>
                <w:szCs w:val="22"/>
              </w:rPr>
              <w:t>-43 640,92</w:t>
            </w:r>
          </w:p>
        </w:tc>
      </w:tr>
      <w:tr w:rsidR="00E16212" w:rsidRPr="00E16212" w14:paraId="6FB5390B" w14:textId="77777777" w:rsidTr="009E53B0">
        <w:trPr>
          <w:gridAfter w:val="1"/>
          <w:wAfter w:w="11" w:type="dxa"/>
          <w:trHeight w:val="288"/>
        </w:trPr>
        <w:tc>
          <w:tcPr>
            <w:tcW w:w="990" w:type="dxa"/>
            <w:noWrap/>
            <w:hideMark/>
          </w:tcPr>
          <w:p w14:paraId="12150C25" w14:textId="77777777" w:rsidR="00E16212" w:rsidRPr="00E16212" w:rsidRDefault="00E16212" w:rsidP="00E16212">
            <w:pPr>
              <w:jc w:val="both"/>
              <w:rPr>
                <w:sz w:val="22"/>
                <w:szCs w:val="22"/>
              </w:rPr>
            </w:pPr>
            <w:r w:rsidRPr="00E16212">
              <w:rPr>
                <w:sz w:val="22"/>
                <w:szCs w:val="22"/>
              </w:rPr>
              <w:t>6</w:t>
            </w:r>
          </w:p>
        </w:tc>
        <w:tc>
          <w:tcPr>
            <w:tcW w:w="2243" w:type="dxa"/>
            <w:noWrap/>
            <w:hideMark/>
          </w:tcPr>
          <w:p w14:paraId="4C7FAC4D" w14:textId="77777777" w:rsidR="00E16212" w:rsidRPr="00E16212" w:rsidRDefault="00E16212" w:rsidP="00E16212">
            <w:pPr>
              <w:jc w:val="both"/>
              <w:rPr>
                <w:bCs/>
                <w:sz w:val="22"/>
                <w:szCs w:val="22"/>
              </w:rPr>
            </w:pPr>
            <w:r w:rsidRPr="00E16212">
              <w:rPr>
                <w:bCs/>
                <w:sz w:val="22"/>
                <w:szCs w:val="22"/>
              </w:rPr>
              <w:t>Расходы по сомнительным долгам</w:t>
            </w:r>
          </w:p>
        </w:tc>
        <w:tc>
          <w:tcPr>
            <w:tcW w:w="925" w:type="dxa"/>
            <w:noWrap/>
            <w:hideMark/>
          </w:tcPr>
          <w:p w14:paraId="5901F40B" w14:textId="77777777" w:rsidR="00E16212" w:rsidRPr="00E16212" w:rsidRDefault="00E16212" w:rsidP="00E16212">
            <w:pPr>
              <w:jc w:val="both"/>
              <w:rPr>
                <w:sz w:val="22"/>
                <w:szCs w:val="22"/>
              </w:rPr>
            </w:pPr>
            <w:r w:rsidRPr="00E16212">
              <w:rPr>
                <w:sz w:val="22"/>
                <w:szCs w:val="22"/>
              </w:rPr>
              <w:t xml:space="preserve"> -"-</w:t>
            </w:r>
          </w:p>
        </w:tc>
        <w:tc>
          <w:tcPr>
            <w:tcW w:w="1384" w:type="dxa"/>
            <w:noWrap/>
            <w:vAlign w:val="center"/>
            <w:hideMark/>
          </w:tcPr>
          <w:p w14:paraId="3AFC1D51" w14:textId="77777777" w:rsidR="00E16212" w:rsidRPr="00E16212" w:rsidRDefault="00E16212" w:rsidP="00E16212">
            <w:pPr>
              <w:jc w:val="center"/>
              <w:rPr>
                <w:sz w:val="22"/>
                <w:szCs w:val="22"/>
              </w:rPr>
            </w:pPr>
            <w:r w:rsidRPr="00E16212">
              <w:rPr>
                <w:sz w:val="22"/>
                <w:szCs w:val="22"/>
              </w:rPr>
              <w:t>5 827,62</w:t>
            </w:r>
          </w:p>
        </w:tc>
        <w:tc>
          <w:tcPr>
            <w:tcW w:w="1431" w:type="dxa"/>
            <w:noWrap/>
            <w:vAlign w:val="center"/>
            <w:hideMark/>
          </w:tcPr>
          <w:p w14:paraId="74FD85AA" w14:textId="77777777" w:rsidR="00E16212" w:rsidRPr="00E16212" w:rsidRDefault="00E16212" w:rsidP="00E16212">
            <w:pPr>
              <w:jc w:val="center"/>
              <w:rPr>
                <w:sz w:val="22"/>
                <w:szCs w:val="22"/>
              </w:rPr>
            </w:pPr>
            <w:r w:rsidRPr="00E16212">
              <w:rPr>
                <w:sz w:val="22"/>
                <w:szCs w:val="22"/>
              </w:rPr>
              <w:t>8 533,50</w:t>
            </w:r>
          </w:p>
        </w:tc>
        <w:tc>
          <w:tcPr>
            <w:tcW w:w="1244" w:type="dxa"/>
            <w:noWrap/>
            <w:vAlign w:val="center"/>
            <w:hideMark/>
          </w:tcPr>
          <w:p w14:paraId="3CFDB169" w14:textId="77777777" w:rsidR="00E16212" w:rsidRPr="00E16212" w:rsidRDefault="00E16212" w:rsidP="00E16212">
            <w:pPr>
              <w:jc w:val="center"/>
              <w:rPr>
                <w:sz w:val="22"/>
                <w:szCs w:val="22"/>
              </w:rPr>
            </w:pPr>
            <w:r w:rsidRPr="00E16212">
              <w:rPr>
                <w:sz w:val="22"/>
                <w:szCs w:val="22"/>
              </w:rPr>
              <w:t>8 533,50</w:t>
            </w:r>
          </w:p>
        </w:tc>
        <w:tc>
          <w:tcPr>
            <w:tcW w:w="1492" w:type="dxa"/>
            <w:noWrap/>
            <w:vAlign w:val="center"/>
            <w:hideMark/>
          </w:tcPr>
          <w:p w14:paraId="6B8BDD49" w14:textId="77777777" w:rsidR="00E16212" w:rsidRPr="00E16212" w:rsidRDefault="00E16212" w:rsidP="00E16212">
            <w:pPr>
              <w:jc w:val="center"/>
              <w:rPr>
                <w:sz w:val="22"/>
                <w:szCs w:val="22"/>
              </w:rPr>
            </w:pPr>
            <w:r w:rsidRPr="00E16212">
              <w:rPr>
                <w:sz w:val="22"/>
                <w:szCs w:val="22"/>
              </w:rPr>
              <w:t>0,00</w:t>
            </w:r>
          </w:p>
        </w:tc>
      </w:tr>
      <w:tr w:rsidR="00E16212" w:rsidRPr="00E16212" w14:paraId="45F92F98" w14:textId="77777777" w:rsidTr="009E53B0">
        <w:trPr>
          <w:gridAfter w:val="1"/>
          <w:wAfter w:w="11" w:type="dxa"/>
          <w:trHeight w:val="615"/>
        </w:trPr>
        <w:tc>
          <w:tcPr>
            <w:tcW w:w="990" w:type="dxa"/>
            <w:noWrap/>
            <w:hideMark/>
          </w:tcPr>
          <w:p w14:paraId="165A6132" w14:textId="77777777" w:rsidR="00E16212" w:rsidRPr="00E16212" w:rsidRDefault="00E16212" w:rsidP="00E16212">
            <w:pPr>
              <w:jc w:val="both"/>
              <w:rPr>
                <w:sz w:val="22"/>
                <w:szCs w:val="22"/>
              </w:rPr>
            </w:pPr>
            <w:r w:rsidRPr="00E16212">
              <w:rPr>
                <w:sz w:val="22"/>
                <w:szCs w:val="22"/>
              </w:rPr>
              <w:t>7</w:t>
            </w:r>
          </w:p>
        </w:tc>
        <w:tc>
          <w:tcPr>
            <w:tcW w:w="2243" w:type="dxa"/>
            <w:hideMark/>
          </w:tcPr>
          <w:p w14:paraId="244F7AEE" w14:textId="77777777" w:rsidR="00E16212" w:rsidRPr="00E16212" w:rsidRDefault="00E16212" w:rsidP="00E16212">
            <w:pPr>
              <w:jc w:val="both"/>
              <w:rPr>
                <w:bCs/>
                <w:sz w:val="22"/>
                <w:szCs w:val="22"/>
              </w:rPr>
            </w:pPr>
            <w:r w:rsidRPr="00E16212">
              <w:rPr>
                <w:bCs/>
                <w:sz w:val="22"/>
                <w:szCs w:val="22"/>
              </w:rPr>
              <w:t xml:space="preserve"> Амортизация основных средств и нематериальных активов</w:t>
            </w:r>
          </w:p>
        </w:tc>
        <w:tc>
          <w:tcPr>
            <w:tcW w:w="925" w:type="dxa"/>
            <w:noWrap/>
            <w:hideMark/>
          </w:tcPr>
          <w:p w14:paraId="182BC60B"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625955B5" w14:textId="77777777" w:rsidR="00E16212" w:rsidRPr="00E16212" w:rsidRDefault="00E16212" w:rsidP="00E16212">
            <w:pPr>
              <w:jc w:val="center"/>
              <w:rPr>
                <w:bCs/>
                <w:sz w:val="22"/>
                <w:szCs w:val="22"/>
              </w:rPr>
            </w:pPr>
            <w:r w:rsidRPr="00E16212">
              <w:rPr>
                <w:bCs/>
                <w:sz w:val="22"/>
                <w:szCs w:val="22"/>
              </w:rPr>
              <w:t>2 131,55</w:t>
            </w:r>
          </w:p>
        </w:tc>
        <w:tc>
          <w:tcPr>
            <w:tcW w:w="1431" w:type="dxa"/>
            <w:noWrap/>
            <w:vAlign w:val="center"/>
            <w:hideMark/>
          </w:tcPr>
          <w:p w14:paraId="1839E60F" w14:textId="77777777" w:rsidR="00E16212" w:rsidRPr="00E16212" w:rsidRDefault="00E16212" w:rsidP="00E16212">
            <w:pPr>
              <w:jc w:val="center"/>
              <w:rPr>
                <w:bCs/>
                <w:sz w:val="22"/>
                <w:szCs w:val="22"/>
              </w:rPr>
            </w:pPr>
            <w:r w:rsidRPr="00E16212">
              <w:rPr>
                <w:bCs/>
                <w:sz w:val="22"/>
                <w:szCs w:val="22"/>
              </w:rPr>
              <w:t>10 092,72</w:t>
            </w:r>
          </w:p>
        </w:tc>
        <w:tc>
          <w:tcPr>
            <w:tcW w:w="1244" w:type="dxa"/>
            <w:noWrap/>
            <w:vAlign w:val="center"/>
            <w:hideMark/>
          </w:tcPr>
          <w:p w14:paraId="003B971C" w14:textId="77777777" w:rsidR="00E16212" w:rsidRPr="00E16212" w:rsidRDefault="00E16212" w:rsidP="00E16212">
            <w:pPr>
              <w:jc w:val="center"/>
              <w:rPr>
                <w:bCs/>
                <w:sz w:val="22"/>
                <w:szCs w:val="22"/>
              </w:rPr>
            </w:pPr>
            <w:r w:rsidRPr="00E16212">
              <w:rPr>
                <w:bCs/>
                <w:sz w:val="22"/>
                <w:szCs w:val="22"/>
              </w:rPr>
              <w:t>10 092,72</w:t>
            </w:r>
          </w:p>
        </w:tc>
        <w:tc>
          <w:tcPr>
            <w:tcW w:w="1492" w:type="dxa"/>
            <w:noWrap/>
            <w:vAlign w:val="center"/>
            <w:hideMark/>
          </w:tcPr>
          <w:p w14:paraId="0920AF7E" w14:textId="77777777" w:rsidR="00E16212" w:rsidRPr="00E16212" w:rsidRDefault="00E16212" w:rsidP="00E16212">
            <w:pPr>
              <w:jc w:val="center"/>
              <w:rPr>
                <w:bCs/>
                <w:sz w:val="22"/>
                <w:szCs w:val="22"/>
              </w:rPr>
            </w:pPr>
            <w:r w:rsidRPr="00E16212">
              <w:rPr>
                <w:bCs/>
                <w:sz w:val="22"/>
                <w:szCs w:val="22"/>
              </w:rPr>
              <w:t>0,00</w:t>
            </w:r>
          </w:p>
        </w:tc>
      </w:tr>
      <w:tr w:rsidR="00E16212" w:rsidRPr="00E16212" w14:paraId="230750B4" w14:textId="77777777" w:rsidTr="009E53B0">
        <w:trPr>
          <w:gridAfter w:val="1"/>
          <w:wAfter w:w="11" w:type="dxa"/>
          <w:trHeight w:val="510"/>
        </w:trPr>
        <w:tc>
          <w:tcPr>
            <w:tcW w:w="990" w:type="dxa"/>
            <w:noWrap/>
            <w:hideMark/>
          </w:tcPr>
          <w:p w14:paraId="03A3B2A1" w14:textId="77777777" w:rsidR="00E16212" w:rsidRPr="00E16212" w:rsidRDefault="00E16212" w:rsidP="00E16212">
            <w:pPr>
              <w:jc w:val="both"/>
              <w:rPr>
                <w:sz w:val="22"/>
                <w:szCs w:val="22"/>
              </w:rPr>
            </w:pPr>
            <w:r w:rsidRPr="00E16212">
              <w:rPr>
                <w:sz w:val="22"/>
                <w:szCs w:val="22"/>
              </w:rPr>
              <w:t>8</w:t>
            </w:r>
          </w:p>
        </w:tc>
        <w:tc>
          <w:tcPr>
            <w:tcW w:w="2243" w:type="dxa"/>
            <w:hideMark/>
          </w:tcPr>
          <w:p w14:paraId="3A087B91" w14:textId="77777777" w:rsidR="00E16212" w:rsidRPr="00E16212" w:rsidRDefault="00E16212" w:rsidP="00E16212">
            <w:pPr>
              <w:jc w:val="both"/>
              <w:rPr>
                <w:bCs/>
                <w:sz w:val="22"/>
                <w:szCs w:val="22"/>
              </w:rPr>
            </w:pPr>
            <w:r w:rsidRPr="00E16212">
              <w:rPr>
                <w:bCs/>
                <w:sz w:val="22"/>
                <w:szCs w:val="22"/>
              </w:rPr>
              <w:t xml:space="preserve"> Расходы на выплаты по договорам займа и кредитным договорам</w:t>
            </w:r>
          </w:p>
        </w:tc>
        <w:tc>
          <w:tcPr>
            <w:tcW w:w="925" w:type="dxa"/>
            <w:noWrap/>
            <w:hideMark/>
          </w:tcPr>
          <w:p w14:paraId="7279428A"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30FA924F" w14:textId="77777777" w:rsidR="00E16212" w:rsidRPr="00E16212" w:rsidRDefault="00E16212" w:rsidP="00E16212">
            <w:pPr>
              <w:jc w:val="center"/>
              <w:rPr>
                <w:bCs/>
                <w:sz w:val="22"/>
                <w:szCs w:val="22"/>
              </w:rPr>
            </w:pPr>
          </w:p>
        </w:tc>
        <w:tc>
          <w:tcPr>
            <w:tcW w:w="1431" w:type="dxa"/>
            <w:noWrap/>
            <w:vAlign w:val="center"/>
            <w:hideMark/>
          </w:tcPr>
          <w:p w14:paraId="17CBA303" w14:textId="77777777" w:rsidR="00E16212" w:rsidRPr="00E16212" w:rsidRDefault="00E16212" w:rsidP="00E16212">
            <w:pPr>
              <w:jc w:val="center"/>
              <w:rPr>
                <w:bCs/>
                <w:sz w:val="22"/>
                <w:szCs w:val="22"/>
              </w:rPr>
            </w:pPr>
            <w:r w:rsidRPr="00E16212">
              <w:rPr>
                <w:bCs/>
                <w:sz w:val="22"/>
                <w:szCs w:val="22"/>
              </w:rPr>
              <w:t>0,00</w:t>
            </w:r>
          </w:p>
        </w:tc>
        <w:tc>
          <w:tcPr>
            <w:tcW w:w="1244" w:type="dxa"/>
            <w:noWrap/>
            <w:vAlign w:val="center"/>
            <w:hideMark/>
          </w:tcPr>
          <w:p w14:paraId="7A397A69" w14:textId="77777777" w:rsidR="00E16212" w:rsidRPr="00E16212" w:rsidRDefault="00E16212" w:rsidP="00E16212">
            <w:pPr>
              <w:jc w:val="center"/>
              <w:rPr>
                <w:bCs/>
                <w:sz w:val="22"/>
                <w:szCs w:val="22"/>
              </w:rPr>
            </w:pPr>
            <w:r w:rsidRPr="00E16212">
              <w:rPr>
                <w:bCs/>
                <w:sz w:val="22"/>
                <w:szCs w:val="22"/>
              </w:rPr>
              <w:t>0,00</w:t>
            </w:r>
          </w:p>
        </w:tc>
        <w:tc>
          <w:tcPr>
            <w:tcW w:w="1492" w:type="dxa"/>
            <w:noWrap/>
            <w:vAlign w:val="center"/>
            <w:hideMark/>
          </w:tcPr>
          <w:p w14:paraId="0A1A0390" w14:textId="77777777" w:rsidR="00E16212" w:rsidRPr="00E16212" w:rsidRDefault="00E16212" w:rsidP="00E16212">
            <w:pPr>
              <w:jc w:val="center"/>
              <w:rPr>
                <w:bCs/>
                <w:sz w:val="22"/>
                <w:szCs w:val="22"/>
              </w:rPr>
            </w:pPr>
            <w:r w:rsidRPr="00E16212">
              <w:rPr>
                <w:bCs/>
                <w:sz w:val="22"/>
                <w:szCs w:val="22"/>
              </w:rPr>
              <w:t>0,00</w:t>
            </w:r>
          </w:p>
        </w:tc>
      </w:tr>
      <w:tr w:rsidR="00E16212" w:rsidRPr="00E16212" w14:paraId="38AD2BE3" w14:textId="77777777" w:rsidTr="009E53B0">
        <w:trPr>
          <w:gridAfter w:val="1"/>
          <w:wAfter w:w="11" w:type="dxa"/>
          <w:trHeight w:val="645"/>
        </w:trPr>
        <w:tc>
          <w:tcPr>
            <w:tcW w:w="990" w:type="dxa"/>
            <w:noWrap/>
            <w:hideMark/>
          </w:tcPr>
          <w:p w14:paraId="6AAFD55E" w14:textId="77777777" w:rsidR="00E16212" w:rsidRPr="00E16212" w:rsidRDefault="00E16212" w:rsidP="00E16212">
            <w:pPr>
              <w:jc w:val="both"/>
              <w:rPr>
                <w:sz w:val="22"/>
                <w:szCs w:val="22"/>
              </w:rPr>
            </w:pPr>
            <w:r w:rsidRPr="00E16212">
              <w:rPr>
                <w:sz w:val="22"/>
                <w:szCs w:val="22"/>
              </w:rPr>
              <w:t>9</w:t>
            </w:r>
          </w:p>
        </w:tc>
        <w:tc>
          <w:tcPr>
            <w:tcW w:w="2243" w:type="dxa"/>
            <w:hideMark/>
          </w:tcPr>
          <w:p w14:paraId="76995807" w14:textId="77777777" w:rsidR="00E16212" w:rsidRPr="00E16212" w:rsidRDefault="00E16212" w:rsidP="00E16212">
            <w:pPr>
              <w:jc w:val="both"/>
              <w:rPr>
                <w:bCs/>
                <w:sz w:val="22"/>
                <w:szCs w:val="22"/>
              </w:rPr>
            </w:pPr>
            <w:r w:rsidRPr="00E16212">
              <w:rPr>
                <w:bCs/>
                <w:sz w:val="22"/>
                <w:szCs w:val="22"/>
              </w:rPr>
              <w:t xml:space="preserve"> Расходы, связанные с подключением объектов заявителей</w:t>
            </w:r>
          </w:p>
        </w:tc>
        <w:tc>
          <w:tcPr>
            <w:tcW w:w="925" w:type="dxa"/>
            <w:noWrap/>
            <w:hideMark/>
          </w:tcPr>
          <w:p w14:paraId="73D2FF6C"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009DCE3F" w14:textId="77777777" w:rsidR="00E16212" w:rsidRPr="00E16212" w:rsidRDefault="00E16212" w:rsidP="00E16212">
            <w:pPr>
              <w:jc w:val="center"/>
              <w:rPr>
                <w:bCs/>
                <w:sz w:val="22"/>
                <w:szCs w:val="22"/>
              </w:rPr>
            </w:pPr>
          </w:p>
        </w:tc>
        <w:tc>
          <w:tcPr>
            <w:tcW w:w="1431" w:type="dxa"/>
            <w:noWrap/>
            <w:vAlign w:val="center"/>
            <w:hideMark/>
          </w:tcPr>
          <w:p w14:paraId="40FDEBAD" w14:textId="77777777" w:rsidR="00E16212" w:rsidRPr="00E16212" w:rsidRDefault="00E16212" w:rsidP="00E16212">
            <w:pPr>
              <w:jc w:val="center"/>
              <w:rPr>
                <w:bCs/>
                <w:sz w:val="22"/>
                <w:szCs w:val="22"/>
              </w:rPr>
            </w:pPr>
            <w:r w:rsidRPr="00E16212">
              <w:rPr>
                <w:bCs/>
                <w:sz w:val="22"/>
                <w:szCs w:val="22"/>
              </w:rPr>
              <w:t>0,00</w:t>
            </w:r>
          </w:p>
        </w:tc>
        <w:tc>
          <w:tcPr>
            <w:tcW w:w="1244" w:type="dxa"/>
            <w:noWrap/>
            <w:vAlign w:val="center"/>
            <w:hideMark/>
          </w:tcPr>
          <w:p w14:paraId="68472CCE" w14:textId="77777777" w:rsidR="00E16212" w:rsidRPr="00E16212" w:rsidRDefault="00E16212" w:rsidP="00E16212">
            <w:pPr>
              <w:jc w:val="center"/>
              <w:rPr>
                <w:bCs/>
                <w:sz w:val="22"/>
                <w:szCs w:val="22"/>
              </w:rPr>
            </w:pPr>
          </w:p>
        </w:tc>
        <w:tc>
          <w:tcPr>
            <w:tcW w:w="1492" w:type="dxa"/>
            <w:noWrap/>
            <w:vAlign w:val="center"/>
            <w:hideMark/>
          </w:tcPr>
          <w:p w14:paraId="0D8EC1CA" w14:textId="77777777" w:rsidR="00E16212" w:rsidRPr="00E16212" w:rsidRDefault="00E16212" w:rsidP="00E16212">
            <w:pPr>
              <w:jc w:val="center"/>
              <w:rPr>
                <w:bCs/>
                <w:sz w:val="22"/>
                <w:szCs w:val="22"/>
              </w:rPr>
            </w:pPr>
          </w:p>
        </w:tc>
      </w:tr>
      <w:tr w:rsidR="00E16212" w:rsidRPr="00E16212" w14:paraId="55830C58" w14:textId="77777777" w:rsidTr="009E53B0">
        <w:trPr>
          <w:gridAfter w:val="1"/>
          <w:wAfter w:w="11" w:type="dxa"/>
          <w:trHeight w:val="630"/>
        </w:trPr>
        <w:tc>
          <w:tcPr>
            <w:tcW w:w="990" w:type="dxa"/>
            <w:noWrap/>
            <w:hideMark/>
          </w:tcPr>
          <w:p w14:paraId="66798492" w14:textId="77777777" w:rsidR="00E16212" w:rsidRPr="00E16212" w:rsidRDefault="00E16212" w:rsidP="00E16212">
            <w:pPr>
              <w:jc w:val="both"/>
              <w:rPr>
                <w:sz w:val="22"/>
                <w:szCs w:val="22"/>
              </w:rPr>
            </w:pPr>
            <w:r w:rsidRPr="00E16212">
              <w:rPr>
                <w:sz w:val="22"/>
                <w:szCs w:val="22"/>
              </w:rPr>
              <w:t>10</w:t>
            </w:r>
          </w:p>
        </w:tc>
        <w:tc>
          <w:tcPr>
            <w:tcW w:w="2243" w:type="dxa"/>
            <w:hideMark/>
          </w:tcPr>
          <w:p w14:paraId="5EDFBE76" w14:textId="77777777" w:rsidR="00E16212" w:rsidRPr="00E16212" w:rsidRDefault="00E16212" w:rsidP="00E16212">
            <w:pPr>
              <w:jc w:val="both"/>
              <w:rPr>
                <w:bCs/>
                <w:sz w:val="22"/>
                <w:szCs w:val="22"/>
              </w:rPr>
            </w:pPr>
            <w:r w:rsidRPr="00E16212">
              <w:rPr>
                <w:bCs/>
                <w:sz w:val="22"/>
                <w:szCs w:val="22"/>
              </w:rPr>
              <w:t xml:space="preserve"> Плата за выбросы и сбросы загрязняющих веществ (сверх нормативов) </w:t>
            </w:r>
          </w:p>
        </w:tc>
        <w:tc>
          <w:tcPr>
            <w:tcW w:w="925" w:type="dxa"/>
            <w:noWrap/>
            <w:hideMark/>
          </w:tcPr>
          <w:p w14:paraId="489AA483"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6FA601CA" w14:textId="77777777" w:rsidR="00E16212" w:rsidRPr="00E16212" w:rsidRDefault="00E16212" w:rsidP="00E16212">
            <w:pPr>
              <w:jc w:val="center"/>
              <w:rPr>
                <w:bCs/>
                <w:sz w:val="22"/>
                <w:szCs w:val="22"/>
              </w:rPr>
            </w:pPr>
          </w:p>
        </w:tc>
        <w:tc>
          <w:tcPr>
            <w:tcW w:w="1431" w:type="dxa"/>
            <w:noWrap/>
            <w:vAlign w:val="center"/>
            <w:hideMark/>
          </w:tcPr>
          <w:p w14:paraId="4E9F982B" w14:textId="77777777" w:rsidR="00E16212" w:rsidRPr="00E16212" w:rsidRDefault="00E16212" w:rsidP="00E16212">
            <w:pPr>
              <w:jc w:val="center"/>
              <w:rPr>
                <w:bCs/>
                <w:sz w:val="22"/>
                <w:szCs w:val="22"/>
              </w:rPr>
            </w:pPr>
            <w:r w:rsidRPr="00E16212">
              <w:rPr>
                <w:bCs/>
                <w:sz w:val="22"/>
                <w:szCs w:val="22"/>
              </w:rPr>
              <w:t>0,00</w:t>
            </w:r>
          </w:p>
        </w:tc>
        <w:tc>
          <w:tcPr>
            <w:tcW w:w="1244" w:type="dxa"/>
            <w:noWrap/>
            <w:vAlign w:val="center"/>
            <w:hideMark/>
          </w:tcPr>
          <w:p w14:paraId="5B9D9824" w14:textId="77777777" w:rsidR="00E16212" w:rsidRPr="00E16212" w:rsidRDefault="00E16212" w:rsidP="00E16212">
            <w:pPr>
              <w:jc w:val="center"/>
              <w:rPr>
                <w:bCs/>
                <w:sz w:val="22"/>
                <w:szCs w:val="22"/>
              </w:rPr>
            </w:pPr>
          </w:p>
        </w:tc>
        <w:tc>
          <w:tcPr>
            <w:tcW w:w="1492" w:type="dxa"/>
            <w:noWrap/>
            <w:vAlign w:val="center"/>
            <w:hideMark/>
          </w:tcPr>
          <w:p w14:paraId="47E273D8" w14:textId="77777777" w:rsidR="00E16212" w:rsidRPr="00E16212" w:rsidRDefault="00E16212" w:rsidP="00E16212">
            <w:pPr>
              <w:jc w:val="center"/>
              <w:rPr>
                <w:bCs/>
                <w:sz w:val="22"/>
                <w:szCs w:val="22"/>
              </w:rPr>
            </w:pPr>
          </w:p>
        </w:tc>
      </w:tr>
      <w:tr w:rsidR="00E16212" w:rsidRPr="00E16212" w14:paraId="1F732DEF" w14:textId="77777777" w:rsidTr="009E53B0">
        <w:trPr>
          <w:gridAfter w:val="1"/>
          <w:wAfter w:w="11" w:type="dxa"/>
          <w:trHeight w:val="390"/>
        </w:trPr>
        <w:tc>
          <w:tcPr>
            <w:tcW w:w="990" w:type="dxa"/>
            <w:noWrap/>
            <w:hideMark/>
          </w:tcPr>
          <w:p w14:paraId="1F7D74DF" w14:textId="77777777" w:rsidR="00E16212" w:rsidRPr="00E16212" w:rsidRDefault="00E16212" w:rsidP="00E16212">
            <w:pPr>
              <w:jc w:val="both"/>
              <w:rPr>
                <w:sz w:val="22"/>
                <w:szCs w:val="22"/>
              </w:rPr>
            </w:pPr>
            <w:r w:rsidRPr="00E16212">
              <w:rPr>
                <w:sz w:val="22"/>
                <w:szCs w:val="22"/>
              </w:rPr>
              <w:t>11</w:t>
            </w:r>
          </w:p>
        </w:tc>
        <w:tc>
          <w:tcPr>
            <w:tcW w:w="2243" w:type="dxa"/>
            <w:hideMark/>
          </w:tcPr>
          <w:p w14:paraId="2AF94DE1" w14:textId="77777777" w:rsidR="00E16212" w:rsidRPr="00E16212" w:rsidRDefault="00E16212" w:rsidP="00E16212">
            <w:pPr>
              <w:jc w:val="both"/>
              <w:rPr>
                <w:bCs/>
                <w:sz w:val="22"/>
                <w:szCs w:val="22"/>
              </w:rPr>
            </w:pPr>
            <w:r w:rsidRPr="00E16212">
              <w:rPr>
                <w:bCs/>
                <w:sz w:val="22"/>
                <w:szCs w:val="22"/>
              </w:rPr>
              <w:t xml:space="preserve"> Налог на прибыль</w:t>
            </w:r>
          </w:p>
        </w:tc>
        <w:tc>
          <w:tcPr>
            <w:tcW w:w="925" w:type="dxa"/>
            <w:noWrap/>
            <w:hideMark/>
          </w:tcPr>
          <w:p w14:paraId="392D736D"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1FB1E967" w14:textId="77777777" w:rsidR="00E16212" w:rsidRPr="00E16212" w:rsidRDefault="00E16212" w:rsidP="00E16212">
            <w:pPr>
              <w:jc w:val="center"/>
              <w:rPr>
                <w:bCs/>
                <w:sz w:val="22"/>
                <w:szCs w:val="22"/>
              </w:rPr>
            </w:pPr>
            <w:r w:rsidRPr="00E16212">
              <w:rPr>
                <w:bCs/>
                <w:sz w:val="22"/>
                <w:szCs w:val="22"/>
              </w:rPr>
              <w:t>7 929,92</w:t>
            </w:r>
          </w:p>
        </w:tc>
        <w:tc>
          <w:tcPr>
            <w:tcW w:w="1431" w:type="dxa"/>
            <w:noWrap/>
            <w:vAlign w:val="center"/>
            <w:hideMark/>
          </w:tcPr>
          <w:p w14:paraId="0753CEDE" w14:textId="77777777" w:rsidR="00E16212" w:rsidRPr="00E16212" w:rsidRDefault="00E16212" w:rsidP="00E16212">
            <w:pPr>
              <w:jc w:val="center"/>
              <w:rPr>
                <w:bCs/>
                <w:sz w:val="22"/>
                <w:szCs w:val="22"/>
              </w:rPr>
            </w:pPr>
            <w:r w:rsidRPr="00E16212">
              <w:rPr>
                <w:bCs/>
                <w:sz w:val="22"/>
                <w:szCs w:val="22"/>
              </w:rPr>
              <w:t>10 809,33</w:t>
            </w:r>
          </w:p>
        </w:tc>
        <w:tc>
          <w:tcPr>
            <w:tcW w:w="1244" w:type="dxa"/>
            <w:noWrap/>
            <w:vAlign w:val="center"/>
            <w:hideMark/>
          </w:tcPr>
          <w:p w14:paraId="3533C1D6" w14:textId="77777777" w:rsidR="00E16212" w:rsidRPr="00E16212" w:rsidRDefault="00E16212" w:rsidP="00E16212">
            <w:pPr>
              <w:jc w:val="center"/>
              <w:rPr>
                <w:bCs/>
                <w:sz w:val="22"/>
                <w:szCs w:val="22"/>
              </w:rPr>
            </w:pPr>
            <w:r w:rsidRPr="00E16212">
              <w:rPr>
                <w:bCs/>
                <w:sz w:val="22"/>
                <w:szCs w:val="22"/>
              </w:rPr>
              <w:t>10 798,88</w:t>
            </w:r>
          </w:p>
        </w:tc>
        <w:tc>
          <w:tcPr>
            <w:tcW w:w="1492" w:type="dxa"/>
            <w:noWrap/>
            <w:vAlign w:val="center"/>
            <w:hideMark/>
          </w:tcPr>
          <w:p w14:paraId="1DA00882" w14:textId="77777777" w:rsidR="00E16212" w:rsidRPr="00E16212" w:rsidRDefault="00E16212" w:rsidP="00E16212">
            <w:pPr>
              <w:jc w:val="center"/>
              <w:rPr>
                <w:bCs/>
                <w:sz w:val="22"/>
                <w:szCs w:val="22"/>
              </w:rPr>
            </w:pPr>
            <w:r w:rsidRPr="00E16212">
              <w:rPr>
                <w:bCs/>
                <w:sz w:val="22"/>
                <w:szCs w:val="22"/>
              </w:rPr>
              <w:t>-10,45</w:t>
            </w:r>
          </w:p>
        </w:tc>
      </w:tr>
      <w:tr w:rsidR="00E16212" w:rsidRPr="00E16212" w14:paraId="4D58DC20" w14:textId="77777777" w:rsidTr="009E53B0">
        <w:trPr>
          <w:gridAfter w:val="1"/>
          <w:wAfter w:w="11" w:type="dxa"/>
          <w:trHeight w:val="300"/>
        </w:trPr>
        <w:tc>
          <w:tcPr>
            <w:tcW w:w="990" w:type="dxa"/>
            <w:noWrap/>
            <w:hideMark/>
          </w:tcPr>
          <w:p w14:paraId="20B5E0F9" w14:textId="77777777" w:rsidR="00E16212" w:rsidRPr="00E16212" w:rsidRDefault="00E16212" w:rsidP="00E16212">
            <w:pPr>
              <w:jc w:val="both"/>
              <w:rPr>
                <w:sz w:val="22"/>
                <w:szCs w:val="22"/>
              </w:rPr>
            </w:pPr>
            <w:r w:rsidRPr="00E16212">
              <w:rPr>
                <w:sz w:val="22"/>
                <w:szCs w:val="22"/>
              </w:rPr>
              <w:t>12</w:t>
            </w:r>
          </w:p>
        </w:tc>
        <w:tc>
          <w:tcPr>
            <w:tcW w:w="2243" w:type="dxa"/>
            <w:noWrap/>
            <w:hideMark/>
          </w:tcPr>
          <w:p w14:paraId="7C847E4E" w14:textId="77777777" w:rsidR="00E16212" w:rsidRPr="00E16212" w:rsidRDefault="00E16212" w:rsidP="00E16212">
            <w:pPr>
              <w:jc w:val="both"/>
              <w:rPr>
                <w:bCs/>
                <w:sz w:val="22"/>
                <w:szCs w:val="22"/>
              </w:rPr>
            </w:pPr>
            <w:r w:rsidRPr="00E16212">
              <w:rPr>
                <w:bCs/>
                <w:sz w:val="22"/>
                <w:szCs w:val="22"/>
              </w:rPr>
              <w:t xml:space="preserve"> Выпадающие доходы/экономия средств</w:t>
            </w:r>
          </w:p>
        </w:tc>
        <w:tc>
          <w:tcPr>
            <w:tcW w:w="925" w:type="dxa"/>
            <w:noWrap/>
            <w:hideMark/>
          </w:tcPr>
          <w:p w14:paraId="01EE6BFA"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32B11031" w14:textId="77777777" w:rsidR="00E16212" w:rsidRPr="00E16212" w:rsidRDefault="00E16212" w:rsidP="00E16212">
            <w:pPr>
              <w:jc w:val="center"/>
              <w:rPr>
                <w:bCs/>
                <w:sz w:val="22"/>
                <w:szCs w:val="22"/>
              </w:rPr>
            </w:pPr>
          </w:p>
        </w:tc>
        <w:tc>
          <w:tcPr>
            <w:tcW w:w="1431" w:type="dxa"/>
            <w:noWrap/>
            <w:vAlign w:val="center"/>
            <w:hideMark/>
          </w:tcPr>
          <w:p w14:paraId="4DC6EE63" w14:textId="77777777" w:rsidR="00E16212" w:rsidRPr="00E16212" w:rsidRDefault="00E16212" w:rsidP="00E16212">
            <w:pPr>
              <w:jc w:val="center"/>
              <w:rPr>
                <w:bCs/>
                <w:sz w:val="22"/>
                <w:szCs w:val="22"/>
              </w:rPr>
            </w:pPr>
          </w:p>
        </w:tc>
        <w:tc>
          <w:tcPr>
            <w:tcW w:w="1244" w:type="dxa"/>
            <w:noWrap/>
            <w:vAlign w:val="center"/>
            <w:hideMark/>
          </w:tcPr>
          <w:p w14:paraId="63B41A7D" w14:textId="77777777" w:rsidR="00E16212" w:rsidRPr="00E16212" w:rsidRDefault="00E16212" w:rsidP="00E16212">
            <w:pPr>
              <w:jc w:val="center"/>
              <w:rPr>
                <w:bCs/>
                <w:sz w:val="22"/>
                <w:szCs w:val="22"/>
              </w:rPr>
            </w:pPr>
          </w:p>
        </w:tc>
        <w:tc>
          <w:tcPr>
            <w:tcW w:w="1492" w:type="dxa"/>
            <w:noWrap/>
            <w:vAlign w:val="center"/>
            <w:hideMark/>
          </w:tcPr>
          <w:p w14:paraId="0F69150A" w14:textId="77777777" w:rsidR="00E16212" w:rsidRPr="00E16212" w:rsidRDefault="00E16212" w:rsidP="00E16212">
            <w:pPr>
              <w:jc w:val="center"/>
              <w:rPr>
                <w:bCs/>
                <w:sz w:val="22"/>
                <w:szCs w:val="22"/>
              </w:rPr>
            </w:pPr>
          </w:p>
        </w:tc>
      </w:tr>
      <w:tr w:rsidR="00E16212" w:rsidRPr="00E16212" w14:paraId="44B6404B" w14:textId="77777777" w:rsidTr="009E53B0">
        <w:trPr>
          <w:gridAfter w:val="1"/>
          <w:wAfter w:w="11" w:type="dxa"/>
          <w:trHeight w:val="300"/>
        </w:trPr>
        <w:tc>
          <w:tcPr>
            <w:tcW w:w="990" w:type="dxa"/>
            <w:noWrap/>
            <w:hideMark/>
          </w:tcPr>
          <w:p w14:paraId="65019A01" w14:textId="77777777" w:rsidR="00E16212" w:rsidRPr="00E16212" w:rsidRDefault="00E16212" w:rsidP="00E16212">
            <w:pPr>
              <w:jc w:val="both"/>
              <w:rPr>
                <w:sz w:val="22"/>
                <w:szCs w:val="22"/>
              </w:rPr>
            </w:pPr>
            <w:r w:rsidRPr="00E16212">
              <w:rPr>
                <w:sz w:val="22"/>
                <w:szCs w:val="22"/>
              </w:rPr>
              <w:t>13</w:t>
            </w:r>
          </w:p>
        </w:tc>
        <w:tc>
          <w:tcPr>
            <w:tcW w:w="2243" w:type="dxa"/>
            <w:noWrap/>
            <w:hideMark/>
          </w:tcPr>
          <w:p w14:paraId="097E052A" w14:textId="77777777" w:rsidR="00E16212" w:rsidRPr="00E16212" w:rsidRDefault="00E16212" w:rsidP="00E16212">
            <w:pPr>
              <w:jc w:val="both"/>
              <w:rPr>
                <w:bCs/>
                <w:sz w:val="22"/>
                <w:szCs w:val="22"/>
              </w:rPr>
            </w:pPr>
            <w:r w:rsidRPr="00E16212">
              <w:rPr>
                <w:bCs/>
                <w:sz w:val="22"/>
                <w:szCs w:val="22"/>
              </w:rPr>
              <w:t xml:space="preserve"> ИТОГО (неподконтрольные расходы) </w:t>
            </w:r>
          </w:p>
        </w:tc>
        <w:tc>
          <w:tcPr>
            <w:tcW w:w="925" w:type="dxa"/>
            <w:noWrap/>
            <w:hideMark/>
          </w:tcPr>
          <w:p w14:paraId="4298C5D8" w14:textId="77777777" w:rsidR="00E16212" w:rsidRPr="00E16212" w:rsidRDefault="00E16212" w:rsidP="00E16212">
            <w:pPr>
              <w:jc w:val="both"/>
              <w:rPr>
                <w:bCs/>
                <w:sz w:val="22"/>
                <w:szCs w:val="22"/>
              </w:rPr>
            </w:pPr>
            <w:r w:rsidRPr="00E16212">
              <w:rPr>
                <w:bCs/>
                <w:sz w:val="22"/>
                <w:szCs w:val="22"/>
              </w:rPr>
              <w:t>т.р.</w:t>
            </w:r>
          </w:p>
        </w:tc>
        <w:tc>
          <w:tcPr>
            <w:tcW w:w="1384" w:type="dxa"/>
            <w:noWrap/>
            <w:vAlign w:val="center"/>
            <w:hideMark/>
          </w:tcPr>
          <w:p w14:paraId="79EAC209" w14:textId="77777777" w:rsidR="00E16212" w:rsidRPr="00E16212" w:rsidRDefault="00E16212" w:rsidP="00E16212">
            <w:pPr>
              <w:jc w:val="center"/>
              <w:rPr>
                <w:bCs/>
                <w:sz w:val="22"/>
                <w:szCs w:val="22"/>
              </w:rPr>
            </w:pPr>
            <w:r w:rsidRPr="00E16212">
              <w:rPr>
                <w:bCs/>
                <w:sz w:val="22"/>
                <w:szCs w:val="22"/>
              </w:rPr>
              <w:t>83 257,47</w:t>
            </w:r>
          </w:p>
        </w:tc>
        <w:tc>
          <w:tcPr>
            <w:tcW w:w="1431" w:type="dxa"/>
            <w:noWrap/>
            <w:vAlign w:val="center"/>
            <w:hideMark/>
          </w:tcPr>
          <w:p w14:paraId="3E22D9EB" w14:textId="77777777" w:rsidR="00E16212" w:rsidRPr="00E16212" w:rsidRDefault="00E16212" w:rsidP="00E16212">
            <w:pPr>
              <w:jc w:val="center"/>
              <w:rPr>
                <w:bCs/>
                <w:sz w:val="22"/>
                <w:szCs w:val="22"/>
              </w:rPr>
            </w:pPr>
            <w:r w:rsidRPr="00E16212">
              <w:rPr>
                <w:bCs/>
                <w:sz w:val="22"/>
                <w:szCs w:val="22"/>
              </w:rPr>
              <w:t>107 920,99</w:t>
            </w:r>
          </w:p>
        </w:tc>
        <w:tc>
          <w:tcPr>
            <w:tcW w:w="1244" w:type="dxa"/>
            <w:noWrap/>
            <w:vAlign w:val="center"/>
            <w:hideMark/>
          </w:tcPr>
          <w:p w14:paraId="5A0ECF95" w14:textId="77777777" w:rsidR="00E16212" w:rsidRPr="00E16212" w:rsidRDefault="00E16212" w:rsidP="00E16212">
            <w:pPr>
              <w:jc w:val="center"/>
              <w:rPr>
                <w:bCs/>
                <w:sz w:val="22"/>
                <w:szCs w:val="22"/>
              </w:rPr>
            </w:pPr>
            <w:r w:rsidRPr="00E16212">
              <w:rPr>
                <w:bCs/>
                <w:sz w:val="22"/>
                <w:szCs w:val="22"/>
              </w:rPr>
              <w:t>105 852,14</w:t>
            </w:r>
          </w:p>
        </w:tc>
        <w:tc>
          <w:tcPr>
            <w:tcW w:w="1492" w:type="dxa"/>
            <w:noWrap/>
            <w:vAlign w:val="center"/>
            <w:hideMark/>
          </w:tcPr>
          <w:p w14:paraId="053E5E59" w14:textId="77777777" w:rsidR="00E16212" w:rsidRPr="00E16212" w:rsidRDefault="00E16212" w:rsidP="00E16212">
            <w:pPr>
              <w:jc w:val="center"/>
              <w:rPr>
                <w:bCs/>
                <w:sz w:val="22"/>
                <w:szCs w:val="22"/>
              </w:rPr>
            </w:pPr>
            <w:r w:rsidRPr="00E16212">
              <w:rPr>
                <w:bCs/>
                <w:sz w:val="22"/>
                <w:szCs w:val="22"/>
              </w:rPr>
              <w:t>-2 068,85</w:t>
            </w:r>
          </w:p>
        </w:tc>
      </w:tr>
    </w:tbl>
    <w:p w14:paraId="1ECD4D6C" w14:textId="77777777" w:rsidR="00E16212" w:rsidRPr="00E16212" w:rsidRDefault="00E16212" w:rsidP="00E16212">
      <w:pPr>
        <w:jc w:val="both"/>
        <w:rPr>
          <w:color w:val="FF0000"/>
          <w:szCs w:val="20"/>
        </w:rPr>
      </w:pPr>
    </w:p>
    <w:p w14:paraId="451FE959" w14:textId="77777777" w:rsidR="00E16212" w:rsidRPr="00E16212" w:rsidRDefault="00E16212" w:rsidP="00E16212">
      <w:pPr>
        <w:ind w:right="142" w:firstLine="720"/>
        <w:jc w:val="both"/>
        <w:rPr>
          <w:sz w:val="28"/>
          <w:szCs w:val="28"/>
        </w:rPr>
      </w:pPr>
      <w:r w:rsidRPr="00E16212">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на такие ресурсы.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7447CF40" w14:textId="77777777" w:rsidR="00E16212" w:rsidRPr="00E16212" w:rsidRDefault="00E16212" w:rsidP="00E16212">
      <w:pPr>
        <w:ind w:right="142" w:firstLine="720"/>
        <w:jc w:val="both"/>
        <w:rPr>
          <w:sz w:val="28"/>
          <w:szCs w:val="28"/>
        </w:rPr>
      </w:pPr>
      <w:r w:rsidRPr="00E16212">
        <w:rPr>
          <w:sz w:val="28"/>
          <w:szCs w:val="28"/>
        </w:rPr>
        <w:lastRenderedPageBreak/>
        <w:t xml:space="preserve">Экспертами использовалась информация по факту 2023 года, полученная через систему ЕИАС и заверенная электронно-цифровой подписью руководителя в формате шаблона </w:t>
      </w:r>
      <w:r w:rsidRPr="00E16212">
        <w:t>BALANCE.CALC.TARIFF.WARM.2023.FACT</w:t>
      </w:r>
      <w:r w:rsidRPr="00E16212">
        <w:rPr>
          <w:sz w:val="28"/>
          <w:szCs w:val="28"/>
        </w:rPr>
        <w:t>,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в электронном виде через систему ЕИАС в формате шаблона DOCS.FORM.6.42. Примечания и ссылки на используемые документы приведены в расчетном файле.</w:t>
      </w:r>
    </w:p>
    <w:p w14:paraId="01E6B4E1" w14:textId="77777777" w:rsidR="00E16212" w:rsidRPr="00E16212" w:rsidRDefault="00E16212" w:rsidP="00E16212">
      <w:pPr>
        <w:ind w:right="142" w:firstLine="720"/>
        <w:jc w:val="both"/>
        <w:rPr>
          <w:sz w:val="28"/>
          <w:szCs w:val="28"/>
        </w:rPr>
      </w:pPr>
      <w:r w:rsidRPr="00E16212">
        <w:rPr>
          <w:sz w:val="28"/>
          <w:szCs w:val="28"/>
        </w:rPr>
        <w:t>Полезный отпуск на потребительский ранок принят экспертами по форме 46-ТЭ, что составило 118 779,14 Гкал. Потери принимаются на уровне, утвержденном на 2023 год</w:t>
      </w:r>
      <w:r w:rsidRPr="00E16212">
        <w:rPr>
          <w:szCs w:val="20"/>
        </w:rPr>
        <w:t xml:space="preserve"> </w:t>
      </w:r>
      <w:r w:rsidRPr="00E16212">
        <w:rPr>
          <w:sz w:val="28"/>
          <w:szCs w:val="28"/>
        </w:rPr>
        <w:t>16 069,00 Гкал., потери на собственные нужды составили 2,9 % или 4 027,26 Гкал.</w:t>
      </w:r>
    </w:p>
    <w:p w14:paraId="0AB5BB23" w14:textId="77777777" w:rsidR="00E16212" w:rsidRPr="00E16212" w:rsidRDefault="00E16212" w:rsidP="00E16212">
      <w:pPr>
        <w:ind w:right="142" w:firstLine="720"/>
        <w:jc w:val="both"/>
        <w:rPr>
          <w:sz w:val="28"/>
          <w:szCs w:val="28"/>
        </w:rPr>
      </w:pPr>
      <w:r w:rsidRPr="00E16212">
        <w:rPr>
          <w:sz w:val="28"/>
          <w:szCs w:val="28"/>
        </w:rPr>
        <w:t>Количество угля определим через удельный расход условного топлива на 2023 год 35 668,66 т =215,84</w:t>
      </w:r>
      <w:r w:rsidRPr="00E16212">
        <w:rPr>
          <w:szCs w:val="20"/>
        </w:rPr>
        <w:t xml:space="preserve"> </w:t>
      </w:r>
      <w:r w:rsidRPr="00E16212">
        <w:rPr>
          <w:sz w:val="28"/>
          <w:szCs w:val="28"/>
        </w:rPr>
        <w:t>кг у.т./Гкал/0,816*(118 779,14 Гкал + 16 069,00 Гкал.)/1000.</w:t>
      </w:r>
    </w:p>
    <w:p w14:paraId="78D8E550" w14:textId="77777777" w:rsidR="00E16212" w:rsidRPr="00E16212" w:rsidRDefault="00E16212" w:rsidP="00E16212">
      <w:pPr>
        <w:ind w:right="142" w:firstLine="720"/>
        <w:jc w:val="both"/>
        <w:rPr>
          <w:sz w:val="28"/>
          <w:szCs w:val="28"/>
        </w:rPr>
      </w:pPr>
      <w:r w:rsidRPr="00E16212">
        <w:rPr>
          <w:sz w:val="28"/>
          <w:szCs w:val="28"/>
        </w:rPr>
        <w:t>0,816 – средневзвешенный калорийный эквивалент по углю сортомарок Др и ССр по факту 2023 года ((6 196,94 т (Др) х 0,802 + 29 216,08 т (ССр) х 0,819) / = 0,816).</w:t>
      </w:r>
    </w:p>
    <w:p w14:paraId="33E2165B" w14:textId="77777777" w:rsidR="00E16212" w:rsidRPr="00E16212" w:rsidRDefault="00E16212" w:rsidP="00E16212">
      <w:pPr>
        <w:ind w:right="142" w:firstLine="720"/>
        <w:jc w:val="both"/>
        <w:rPr>
          <w:sz w:val="28"/>
          <w:szCs w:val="28"/>
        </w:rPr>
      </w:pPr>
      <w:r w:rsidRPr="00E16212">
        <w:rPr>
          <w:sz w:val="28"/>
          <w:szCs w:val="28"/>
        </w:rPr>
        <w:t>35 668,66 т т расчетное количество угля за 2023 год: в том числе по сортомаркам Др и ССр составило 6241,67 т и 29426,98 т.</w:t>
      </w:r>
    </w:p>
    <w:p w14:paraId="038065C6" w14:textId="77777777" w:rsidR="00E16212" w:rsidRPr="00E16212" w:rsidRDefault="00E16212" w:rsidP="00E16212">
      <w:pPr>
        <w:ind w:right="142" w:firstLine="720"/>
        <w:jc w:val="both"/>
        <w:rPr>
          <w:sz w:val="28"/>
          <w:szCs w:val="28"/>
        </w:rPr>
      </w:pPr>
      <w:r w:rsidRPr="00E16212">
        <w:rPr>
          <w:sz w:val="28"/>
          <w:szCs w:val="28"/>
        </w:rPr>
        <w:t xml:space="preserve">Цена угля сортомарок ССр и Др по заключенным на 2023 год договорам (конкурсы не состоялись, один заявитель, закупка № </w:t>
      </w:r>
      <w:hyperlink r:id="rId55" w:tgtFrame="_blank" w:history="1">
        <w:r w:rsidRPr="00E16212">
          <w:rPr>
            <w:sz w:val="28"/>
            <w:szCs w:val="28"/>
          </w:rPr>
          <w:t>32211875242</w:t>
        </w:r>
      </w:hyperlink>
      <w:r w:rsidRPr="00E16212">
        <w:rPr>
          <w:sz w:val="28"/>
          <w:szCs w:val="28"/>
        </w:rPr>
        <w:t>) составила     1 718,54 руб./т и 1 491,57 руб./т, соответственно. Средневзвешенная цена по предложению предприятия за 2023 год составила 1 678,82 руб./т.</w:t>
      </w:r>
    </w:p>
    <w:p w14:paraId="6FCCFFB2" w14:textId="77777777" w:rsidR="00E16212" w:rsidRPr="00E16212" w:rsidRDefault="00E16212" w:rsidP="00E16212">
      <w:pPr>
        <w:ind w:right="142" w:firstLine="720"/>
        <w:jc w:val="both"/>
        <w:rPr>
          <w:sz w:val="28"/>
          <w:szCs w:val="28"/>
        </w:rPr>
      </w:pPr>
      <w:r w:rsidRPr="00E16212">
        <w:rPr>
          <w:sz w:val="28"/>
          <w:szCs w:val="28"/>
        </w:rPr>
        <w:t>Автоперевозка по факту предприятия в 2023 году составила 231,84 руб./т.</w:t>
      </w:r>
    </w:p>
    <w:p w14:paraId="267A344B" w14:textId="77777777" w:rsidR="00E16212" w:rsidRPr="00E16212" w:rsidRDefault="00E16212" w:rsidP="00E16212">
      <w:pPr>
        <w:ind w:firstLine="709"/>
        <w:jc w:val="both"/>
        <w:rPr>
          <w:snapToGrid w:val="0"/>
          <w:sz w:val="28"/>
          <w:szCs w:val="28"/>
        </w:rPr>
      </w:pPr>
      <w:r w:rsidRPr="00E16212">
        <w:rPr>
          <w:sz w:val="28"/>
          <w:szCs w:val="28"/>
        </w:rPr>
        <w:t xml:space="preserve">В соответствии с п. 28 Основ ценообразования стоимость топлива принимается по договорам, заключенным в результате проведения торгов. Конкурс по углю признан несостоявшимся по причине подачи одной заявки. </w:t>
      </w:r>
      <w:r w:rsidRPr="00E16212">
        <w:rPr>
          <w:snapToGrid w:val="0"/>
          <w:sz w:val="28"/>
          <w:szCs w:val="28"/>
        </w:rPr>
        <w:t xml:space="preserve">В соответствии с позицией ФАС РФ данный конкурс (п. 28 Основ ценообразования) признается несостоявшимся. Поэтому стоимость угля необходимо принимать в соответствии с подпунктом в) пункта 29 Основ ценообразования, а именно исходя из фактически сложившейся цены по углю сортомарки Др и ССр на бирже в 2023 году. </w:t>
      </w:r>
    </w:p>
    <w:p w14:paraId="3934F8FD"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по углю «марка Др и ССр» в 2023 году по бирже АО «Санкт-Петербургская Международная Товарно-сырьевая Биржа» (ссылка https://spimex.com/markets/energo/indexes/territorial/). </w:t>
      </w:r>
    </w:p>
    <w:p w14:paraId="4040D049"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Средняя цена угля «марка Др и СС» за 2023 год по бирже составила                   1 915,73 руб./т. и 3 054,65 руб./т. (без НДС), исходя базовой калорийности (7000 ккал/кг).</w:t>
      </w:r>
    </w:p>
    <w:p w14:paraId="11835A36"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lastRenderedPageBreak/>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77288D59"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69C39753"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0F913F12"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Экономически обоснованная биржевая цена угля «марки Др и ССр», с учетом принимаемой фактической калорийности угля 5 614 ккал/кг и 5 733 ккал/кг, соответственно, от поставщика ОАО «УК «Кузбассразрезуголь», и составит:</w:t>
      </w:r>
    </w:p>
    <w:p w14:paraId="522D48F0" w14:textId="77777777" w:rsidR="00E16212" w:rsidRPr="00E16212" w:rsidRDefault="00E16212" w:rsidP="00E16212">
      <w:pPr>
        <w:spacing w:line="0" w:lineRule="atLeast"/>
        <w:ind w:firstLine="709"/>
        <w:jc w:val="both"/>
        <w:rPr>
          <w:snapToGrid w:val="0"/>
          <w:sz w:val="28"/>
          <w:szCs w:val="28"/>
        </w:rPr>
      </w:pPr>
      <w:r w:rsidRPr="00E16212">
        <w:rPr>
          <w:snapToGrid w:val="0"/>
          <w:color w:val="FF0000"/>
          <w:sz w:val="28"/>
          <w:szCs w:val="28"/>
        </w:rPr>
        <w:t xml:space="preserve"> </w:t>
      </w:r>
      <w:r w:rsidRPr="00E16212">
        <w:rPr>
          <w:snapToGrid w:val="0"/>
          <w:sz w:val="28"/>
          <w:szCs w:val="28"/>
        </w:rPr>
        <w:t>1 536,42 руб./т. (без НДС) = 1 915,73 руб./т (без НДС) * 5 614 / 7 000 (Др).</w:t>
      </w:r>
    </w:p>
    <w:p w14:paraId="2E541041" w14:textId="77777777" w:rsidR="00E16212" w:rsidRPr="00E16212" w:rsidRDefault="00E16212" w:rsidP="00E16212">
      <w:pPr>
        <w:spacing w:line="0" w:lineRule="atLeast"/>
        <w:ind w:firstLine="709"/>
        <w:jc w:val="both"/>
        <w:rPr>
          <w:snapToGrid w:val="0"/>
          <w:sz w:val="28"/>
          <w:szCs w:val="28"/>
        </w:rPr>
      </w:pPr>
      <w:r w:rsidRPr="00E16212">
        <w:rPr>
          <w:snapToGrid w:val="0"/>
          <w:sz w:val="28"/>
          <w:szCs w:val="28"/>
        </w:rPr>
        <w:t xml:space="preserve"> 2 501,76 руб./т. (без НДС) = 3 054,65 руб./т (без НДС) * 5 733 / 7 000 (ССр).</w:t>
      </w:r>
    </w:p>
    <w:p w14:paraId="6A006B1F" w14:textId="77777777" w:rsidR="00E16212" w:rsidRPr="00E16212" w:rsidRDefault="00E16212" w:rsidP="00E16212">
      <w:pPr>
        <w:ind w:firstLine="708"/>
        <w:jc w:val="both"/>
        <w:rPr>
          <w:snapToGrid w:val="0"/>
          <w:sz w:val="28"/>
          <w:szCs w:val="28"/>
        </w:rPr>
      </w:pPr>
      <w:r w:rsidRPr="00E16212">
        <w:rPr>
          <w:snapToGrid w:val="0"/>
          <w:sz w:val="28"/>
          <w:szCs w:val="28"/>
        </w:rPr>
        <w:t>Таким образом, цена по углю сортомарки Др и ССр по предложению предприятия 1 491,57 руб./т и 1 718,54 руб./т (согласно действующим договорам на 2023 год) не превышает фактических биржевых цен за 2023 год, (марка Др – 1 536,42 руб./т и марка ССр – 2 501,76 руб./т), и по оценке экспертов является экономически обоснованной и подлежит учету в НВВ по факту 2023 года. Средневзвешенная цена угля марок Др и ССр составила 1678,82 руб./т как по предложению предприятия.</w:t>
      </w:r>
    </w:p>
    <w:p w14:paraId="2D1A787A" w14:textId="77777777" w:rsidR="00E16212" w:rsidRPr="00E16212" w:rsidRDefault="00E16212" w:rsidP="00E16212">
      <w:pPr>
        <w:tabs>
          <w:tab w:val="num" w:pos="851"/>
          <w:tab w:val="left" w:pos="1134"/>
        </w:tabs>
        <w:jc w:val="both"/>
        <w:rPr>
          <w:sz w:val="28"/>
          <w:szCs w:val="28"/>
        </w:rPr>
      </w:pPr>
      <w:r w:rsidRPr="00E16212">
        <w:rPr>
          <w:sz w:val="28"/>
          <w:szCs w:val="28"/>
        </w:rPr>
        <w:tab/>
        <w:t>Всего расходы на уголь составили 59 881,34тыс. руб.</w:t>
      </w:r>
    </w:p>
    <w:p w14:paraId="6B8CAF98" w14:textId="77777777" w:rsidR="00E16212" w:rsidRPr="00E16212" w:rsidRDefault="00E16212" w:rsidP="00E16212">
      <w:pPr>
        <w:ind w:right="142" w:firstLine="720"/>
        <w:jc w:val="both"/>
        <w:rPr>
          <w:color w:val="FF0000"/>
          <w:sz w:val="28"/>
          <w:szCs w:val="28"/>
        </w:rPr>
      </w:pPr>
    </w:p>
    <w:p w14:paraId="0F393ACE" w14:textId="77777777" w:rsidR="00E16212" w:rsidRPr="00E16212" w:rsidRDefault="00E16212" w:rsidP="00E16212">
      <w:pPr>
        <w:tabs>
          <w:tab w:val="left" w:pos="708"/>
          <w:tab w:val="left" w:pos="3960"/>
        </w:tabs>
        <w:ind w:firstLine="709"/>
        <w:jc w:val="both"/>
        <w:rPr>
          <w:sz w:val="28"/>
          <w:szCs w:val="28"/>
        </w:rPr>
      </w:pPr>
      <w:r w:rsidRPr="00E16212">
        <w:rPr>
          <w:sz w:val="28"/>
          <w:szCs w:val="28"/>
        </w:rPr>
        <w:t>Стоимость транспортировки угля до котельных в соответствии с договорами с ИП Агарин П.А. (договор № 01/10/2023 от 01.10.2023 на перевозку груза автомобильным транспортом), с ИП Курганов М.В. (договор № 06-09/2 от 06.09.2022) на 2023 год составила 231,84 руб./т.</w:t>
      </w:r>
    </w:p>
    <w:p w14:paraId="2191A98F" w14:textId="77777777" w:rsidR="00E16212" w:rsidRPr="00E16212" w:rsidRDefault="00E16212" w:rsidP="00E16212">
      <w:pPr>
        <w:ind w:firstLine="709"/>
        <w:jc w:val="both"/>
        <w:rPr>
          <w:sz w:val="28"/>
          <w:szCs w:val="28"/>
        </w:rPr>
      </w:pPr>
      <w:r w:rsidRPr="00E16212">
        <w:rPr>
          <w:sz w:val="28"/>
          <w:szCs w:val="28"/>
        </w:rPr>
        <w:t>Конкурс по данному договору признан несостоявшимся по причине подачи одной заявки, поэтому договор не отвечает требованиям пп. б) п. 28 Основ ценообразования в сфере теплоснабжения, поэтому экспертами проведен сравнительный анализ цен по автотранспортировке.</w:t>
      </w:r>
    </w:p>
    <w:p w14:paraId="6C2299AE" w14:textId="77777777" w:rsidR="00E16212" w:rsidRPr="00E16212" w:rsidRDefault="00E16212" w:rsidP="00E16212">
      <w:pPr>
        <w:tabs>
          <w:tab w:val="left" w:pos="1890"/>
        </w:tabs>
        <w:ind w:firstLine="720"/>
        <w:jc w:val="both"/>
        <w:rPr>
          <w:sz w:val="28"/>
          <w:szCs w:val="28"/>
        </w:rPr>
      </w:pPr>
      <w:r w:rsidRPr="00E16212">
        <w:rPr>
          <w:sz w:val="28"/>
          <w:szCs w:val="28"/>
        </w:rPr>
        <w:t>Экспертами произведен альтернативный расчет цены доставки котельного топлива от поставщика до котельных, с учетом сложившегося объема котельного топлива.</w:t>
      </w:r>
    </w:p>
    <w:p w14:paraId="066E9409" w14:textId="77777777" w:rsidR="00E16212" w:rsidRPr="00E16212" w:rsidRDefault="00E16212" w:rsidP="00E16212">
      <w:pPr>
        <w:ind w:firstLine="708"/>
        <w:jc w:val="both"/>
        <w:rPr>
          <w:rFonts w:eastAsia="Calibri"/>
          <w:noProof/>
          <w:sz w:val="28"/>
          <w:szCs w:val="28"/>
          <w:lang w:eastAsia="en-US"/>
        </w:rPr>
      </w:pPr>
      <w:r w:rsidRPr="00E16212">
        <w:rPr>
          <w:rFonts w:eastAsia="Calibri"/>
          <w:noProof/>
          <w:sz w:val="28"/>
          <w:szCs w:val="28"/>
          <w:lang w:eastAsia="en-US"/>
        </w:rPr>
        <w:t xml:space="preserve">В соответствии с п. 31 Основ ценообразования для определения стоимости машино-часа экспертами использован каталог «Цены в строительстве» Часть 3, Книга 1 за 1 полугодие 2023 года (№ 7 Июль 2023) (Территориальный каталог текущих средних сметных цен на основные строительные ресурсы Кемеровской области. Каталог текущих средних </w:t>
      </w:r>
      <w:r w:rsidRPr="00E16212">
        <w:rPr>
          <w:rFonts w:eastAsia="Calibri"/>
          <w:noProof/>
          <w:sz w:val="28"/>
          <w:szCs w:val="28"/>
          <w:lang w:eastAsia="en-US"/>
        </w:rPr>
        <w:lastRenderedPageBreak/>
        <w:t xml:space="preserve">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5B31DF6E" w14:textId="77777777" w:rsidR="00E16212" w:rsidRPr="00E16212" w:rsidRDefault="00E16212" w:rsidP="00E16212">
      <w:pPr>
        <w:tabs>
          <w:tab w:val="left" w:pos="1890"/>
        </w:tabs>
        <w:ind w:firstLine="720"/>
        <w:jc w:val="both"/>
        <w:rPr>
          <w:sz w:val="28"/>
          <w:szCs w:val="28"/>
        </w:rPr>
      </w:pPr>
      <w:r w:rsidRPr="00E16212">
        <w:rPr>
          <w:sz w:val="28"/>
          <w:szCs w:val="28"/>
        </w:rPr>
        <w:t xml:space="preserve">Стоимость машино-часа (без НДС) автотранспортного средства, согласно каталогу «Цены в строительстве Июль 2023 Часть 3 Книга 1» на автомобиль-самосвал грузоподъемностью до 10 тонн составляет 2 046,27 руб./маш.-ч. (в ценах 2023 года, №п/п 2120 код стр. 622). </w:t>
      </w:r>
    </w:p>
    <w:p w14:paraId="235567B6" w14:textId="77777777" w:rsidR="00E16212" w:rsidRPr="00E16212" w:rsidRDefault="00E16212" w:rsidP="00E16212">
      <w:pPr>
        <w:tabs>
          <w:tab w:val="left" w:pos="1890"/>
        </w:tabs>
        <w:ind w:firstLine="720"/>
        <w:jc w:val="both"/>
        <w:rPr>
          <w:sz w:val="28"/>
          <w:szCs w:val="28"/>
        </w:rPr>
      </w:pPr>
      <w:r w:rsidRPr="00E16212">
        <w:rPr>
          <w:sz w:val="28"/>
          <w:szCs w:val="28"/>
        </w:rPr>
        <w:t>Определим вес каменного угля в самосвале. Одна тонна угля имеет насыпной вес 1,2-1,5 т/м3.</w:t>
      </w:r>
    </w:p>
    <w:p w14:paraId="1E788869" w14:textId="77777777" w:rsidR="00E16212" w:rsidRPr="00E16212" w:rsidRDefault="00E16212" w:rsidP="00E16212">
      <w:pPr>
        <w:tabs>
          <w:tab w:val="left" w:pos="1890"/>
        </w:tabs>
        <w:ind w:firstLine="720"/>
        <w:jc w:val="both"/>
        <w:rPr>
          <w:sz w:val="28"/>
          <w:szCs w:val="28"/>
        </w:rPr>
      </w:pPr>
      <w:r w:rsidRPr="00E16212">
        <w:rPr>
          <w:sz w:val="28"/>
          <w:szCs w:val="28"/>
        </w:rPr>
        <w:t>6,6 м3 * 1,5 т/м3 = 9,9 т.</w:t>
      </w:r>
    </w:p>
    <w:p w14:paraId="1115EF13" w14:textId="77777777" w:rsidR="00E16212" w:rsidRPr="00E16212" w:rsidRDefault="00E16212" w:rsidP="00E16212">
      <w:pPr>
        <w:tabs>
          <w:tab w:val="left" w:pos="1890"/>
        </w:tabs>
        <w:ind w:firstLine="720"/>
        <w:jc w:val="both"/>
        <w:rPr>
          <w:sz w:val="28"/>
          <w:szCs w:val="28"/>
        </w:rPr>
      </w:pPr>
      <w:r w:rsidRPr="00E16212">
        <w:rPr>
          <w:sz w:val="28"/>
          <w:szCs w:val="28"/>
        </w:rPr>
        <w:t xml:space="preserve">Расстояния перевозки угля по котельным приведено в таблице 12 Средняя скорость движения автомобиля 70 км./ч. Норма времени простоя транспортного средства 0,2 часа или 12 минут, время отдыха водителя 0,5 часа или 30 минут. Объем топливо развозимого по котельным определен по факту предыдущих периодов и отражен в таблице 12. </w:t>
      </w:r>
    </w:p>
    <w:p w14:paraId="118177F5" w14:textId="77777777" w:rsidR="00E16212" w:rsidRPr="00E16212" w:rsidRDefault="00E16212" w:rsidP="00E16212">
      <w:pPr>
        <w:tabs>
          <w:tab w:val="left" w:pos="1890"/>
        </w:tabs>
        <w:ind w:firstLine="720"/>
        <w:jc w:val="right"/>
        <w:rPr>
          <w:sz w:val="28"/>
          <w:szCs w:val="28"/>
        </w:rPr>
      </w:pPr>
      <w:r w:rsidRPr="00E16212">
        <w:rPr>
          <w:sz w:val="28"/>
          <w:szCs w:val="28"/>
        </w:rPr>
        <w:t>Таблица 12</w:t>
      </w:r>
    </w:p>
    <w:p w14:paraId="2EE3B37E" w14:textId="77777777" w:rsidR="00E16212" w:rsidRPr="00E16212" w:rsidRDefault="00E16212" w:rsidP="00E16212">
      <w:pPr>
        <w:tabs>
          <w:tab w:val="left" w:pos="709"/>
        </w:tabs>
        <w:jc w:val="center"/>
        <w:rPr>
          <w:sz w:val="28"/>
          <w:szCs w:val="28"/>
        </w:rPr>
      </w:pPr>
      <w:r w:rsidRPr="00E16212">
        <w:rPr>
          <w:sz w:val="28"/>
          <w:szCs w:val="28"/>
        </w:rPr>
        <w:t xml:space="preserve">Перевозка угля привлеченным транспортом автотранспортом </w:t>
      </w:r>
    </w:p>
    <w:p w14:paraId="7069B92B" w14:textId="77777777" w:rsidR="00E16212" w:rsidRPr="00E16212" w:rsidRDefault="00E16212" w:rsidP="00E16212">
      <w:pPr>
        <w:tabs>
          <w:tab w:val="left" w:pos="709"/>
        </w:tabs>
        <w:jc w:val="center"/>
        <w:rPr>
          <w:sz w:val="28"/>
          <w:szCs w:val="28"/>
        </w:rPr>
      </w:pPr>
      <w:r w:rsidRPr="00E16212">
        <w:rPr>
          <w:sz w:val="28"/>
          <w:szCs w:val="28"/>
        </w:rPr>
        <w:t>ООО "КОТК" на 2023 год.</w:t>
      </w:r>
    </w:p>
    <w:p w14:paraId="22F1A301" w14:textId="77777777" w:rsidR="00E16212" w:rsidRPr="00E16212" w:rsidRDefault="00E16212" w:rsidP="00E16212">
      <w:pPr>
        <w:tabs>
          <w:tab w:val="left" w:pos="709"/>
        </w:tabs>
        <w:jc w:val="both"/>
        <w:rPr>
          <w:sz w:val="28"/>
          <w:szCs w:val="28"/>
        </w:rPr>
      </w:pPr>
      <w:r w:rsidRPr="00E16212">
        <w:rPr>
          <w:noProof/>
          <w:szCs w:val="20"/>
        </w:rPr>
        <w:drawing>
          <wp:inline distT="0" distB="0" distL="0" distR="0" wp14:anchorId="29DC6AB0" wp14:editId="07F59D49">
            <wp:extent cx="6120130" cy="12258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1225869"/>
                    </a:xfrm>
                    <a:prstGeom prst="rect">
                      <a:avLst/>
                    </a:prstGeom>
                    <a:noFill/>
                    <a:ln>
                      <a:noFill/>
                    </a:ln>
                  </pic:spPr>
                </pic:pic>
              </a:graphicData>
            </a:graphic>
          </wp:inline>
        </w:drawing>
      </w:r>
    </w:p>
    <w:p w14:paraId="2B0724EC" w14:textId="77777777" w:rsidR="00E16212" w:rsidRPr="00E16212" w:rsidRDefault="00E16212" w:rsidP="00E16212">
      <w:pPr>
        <w:tabs>
          <w:tab w:val="left" w:pos="709"/>
        </w:tabs>
        <w:jc w:val="both"/>
        <w:rPr>
          <w:color w:val="FF0000"/>
          <w:sz w:val="28"/>
          <w:szCs w:val="28"/>
        </w:rPr>
      </w:pPr>
      <w:r w:rsidRPr="00E16212">
        <w:rPr>
          <w:color w:val="FF0000"/>
          <w:sz w:val="28"/>
          <w:szCs w:val="28"/>
        </w:rPr>
        <w:tab/>
      </w:r>
    </w:p>
    <w:p w14:paraId="4C20371E" w14:textId="77777777" w:rsidR="00E16212" w:rsidRPr="00E16212" w:rsidRDefault="00E16212" w:rsidP="00E16212">
      <w:pPr>
        <w:tabs>
          <w:tab w:val="left" w:pos="709"/>
        </w:tabs>
        <w:jc w:val="both"/>
        <w:rPr>
          <w:sz w:val="28"/>
          <w:szCs w:val="28"/>
        </w:rPr>
      </w:pPr>
      <w:r w:rsidRPr="00E16212">
        <w:rPr>
          <w:color w:val="FF0000"/>
          <w:sz w:val="28"/>
          <w:szCs w:val="28"/>
        </w:rPr>
        <w:tab/>
      </w:r>
      <w:r w:rsidRPr="00E16212">
        <w:rPr>
          <w:sz w:val="28"/>
          <w:szCs w:val="28"/>
        </w:rPr>
        <w:t>Цена доставки котельного топлива по альтернативному расчету экспертов (248,13 руб./т) сложилась выше чем по расчету предприятия (231,84 руб./т), соответственно к дальнейшему расчету доставки каменного угля по котельным принимаем цену доставки по предложению предприятия 231,84 руб./т.</w:t>
      </w:r>
    </w:p>
    <w:p w14:paraId="0AEF5B62" w14:textId="77777777" w:rsidR="00E16212" w:rsidRPr="00E16212" w:rsidRDefault="00E16212" w:rsidP="00E16212">
      <w:pPr>
        <w:tabs>
          <w:tab w:val="left" w:pos="709"/>
        </w:tabs>
        <w:jc w:val="both"/>
        <w:rPr>
          <w:sz w:val="28"/>
          <w:szCs w:val="28"/>
        </w:rPr>
      </w:pPr>
      <w:r w:rsidRPr="00E16212">
        <w:rPr>
          <w:sz w:val="28"/>
          <w:szCs w:val="28"/>
        </w:rPr>
        <w:tab/>
        <w:t>Расходы на автотранспортировку составили 8 269,32 тыс. руб.</w:t>
      </w:r>
    </w:p>
    <w:p w14:paraId="1B917E25" w14:textId="77777777" w:rsidR="00E16212" w:rsidRPr="00E16212" w:rsidRDefault="00E16212" w:rsidP="00E16212">
      <w:pPr>
        <w:tabs>
          <w:tab w:val="left" w:pos="709"/>
        </w:tabs>
        <w:jc w:val="both"/>
        <w:rPr>
          <w:sz w:val="28"/>
          <w:szCs w:val="28"/>
        </w:rPr>
      </w:pPr>
      <w:r w:rsidRPr="00E16212">
        <w:rPr>
          <w:color w:val="FF0000"/>
          <w:sz w:val="28"/>
          <w:szCs w:val="28"/>
        </w:rPr>
        <w:tab/>
      </w:r>
      <w:r w:rsidRPr="00E16212">
        <w:rPr>
          <w:sz w:val="28"/>
          <w:szCs w:val="28"/>
        </w:rPr>
        <w:t xml:space="preserve">Итого расходы на топливо с транспортировкой составили 68 150,65 тыс. руб., в том числе натуральное топливо 59 881,34 тыс. руб., автотранспортировка 8 269,32 тыс. руб. </w:t>
      </w:r>
    </w:p>
    <w:p w14:paraId="37A1061E" w14:textId="77777777" w:rsidR="00E16212" w:rsidRPr="00E16212" w:rsidRDefault="00E16212" w:rsidP="00E16212">
      <w:pPr>
        <w:ind w:firstLine="708"/>
        <w:jc w:val="both"/>
        <w:rPr>
          <w:sz w:val="27"/>
          <w:szCs w:val="27"/>
        </w:rPr>
      </w:pPr>
      <w:r w:rsidRPr="00E16212">
        <w:rPr>
          <w:sz w:val="27"/>
          <w:szCs w:val="27"/>
        </w:rPr>
        <w:t>Информация отражена в приложении 3, 4 к экспертному заключению.</w:t>
      </w:r>
    </w:p>
    <w:p w14:paraId="37747AF9" w14:textId="77777777" w:rsidR="00E16212" w:rsidRPr="00E16212" w:rsidRDefault="00E16212" w:rsidP="00E16212">
      <w:pPr>
        <w:ind w:right="142" w:firstLine="720"/>
        <w:jc w:val="both"/>
        <w:rPr>
          <w:sz w:val="28"/>
          <w:szCs w:val="28"/>
        </w:rPr>
      </w:pPr>
    </w:p>
    <w:p w14:paraId="0A9E86A4" w14:textId="77777777" w:rsidR="00E16212" w:rsidRPr="00E16212" w:rsidRDefault="00E16212" w:rsidP="00E16212">
      <w:pPr>
        <w:ind w:firstLine="708"/>
        <w:jc w:val="both"/>
        <w:rPr>
          <w:sz w:val="28"/>
          <w:szCs w:val="28"/>
        </w:rPr>
      </w:pPr>
      <w:r w:rsidRPr="00E16212">
        <w:rPr>
          <w:sz w:val="28"/>
          <w:szCs w:val="28"/>
        </w:rPr>
        <w:t>При расчете количества электроэнергии на 2023 год, требуемой при производстве тепловой энергии, экспертами принят расход электрической энергии в сопоставимых условиях с первым годом долгосрочного периода (2019) относительно изменения полезного отпуска тепла в 2023 году, всего в количестве 7 235,18 тыс. кВт*ч (в соответствии с п. 34 Методических указаний).</w:t>
      </w:r>
    </w:p>
    <w:p w14:paraId="7E9FEF6E" w14:textId="77777777" w:rsidR="00E16212" w:rsidRPr="00E16212" w:rsidRDefault="00E16212" w:rsidP="00E16212">
      <w:pPr>
        <w:ind w:firstLine="708"/>
        <w:jc w:val="both"/>
        <w:rPr>
          <w:sz w:val="28"/>
          <w:szCs w:val="28"/>
        </w:rPr>
      </w:pPr>
      <w:r w:rsidRPr="00E16212">
        <w:rPr>
          <w:sz w:val="28"/>
          <w:szCs w:val="28"/>
        </w:rPr>
        <w:t>Стоимость электроэнергии принята по факту 2023 года в размере 4,89 руб./кВт*ч (СН2 и НН).</w:t>
      </w:r>
    </w:p>
    <w:p w14:paraId="58B15575" w14:textId="77777777" w:rsidR="00E16212" w:rsidRPr="00E16212" w:rsidRDefault="00E16212" w:rsidP="00E16212">
      <w:pPr>
        <w:ind w:firstLine="708"/>
        <w:jc w:val="both"/>
        <w:rPr>
          <w:sz w:val="28"/>
          <w:szCs w:val="28"/>
        </w:rPr>
      </w:pPr>
      <w:r w:rsidRPr="00E16212">
        <w:rPr>
          <w:sz w:val="28"/>
          <w:szCs w:val="28"/>
        </w:rPr>
        <w:t xml:space="preserve">Всего расходы приняты в сумме 35 413,64 тыс. руб. </w:t>
      </w:r>
    </w:p>
    <w:p w14:paraId="26284525" w14:textId="77777777" w:rsidR="00E16212" w:rsidRPr="00E16212" w:rsidRDefault="00E16212" w:rsidP="00E16212">
      <w:pPr>
        <w:ind w:right="142" w:firstLine="720"/>
        <w:jc w:val="both"/>
        <w:rPr>
          <w:sz w:val="28"/>
          <w:szCs w:val="28"/>
        </w:rPr>
      </w:pPr>
    </w:p>
    <w:p w14:paraId="71F15589" w14:textId="77777777" w:rsidR="00E16212" w:rsidRPr="00E16212" w:rsidRDefault="00E16212" w:rsidP="00E16212">
      <w:pPr>
        <w:ind w:firstLine="851"/>
        <w:jc w:val="both"/>
        <w:rPr>
          <w:sz w:val="28"/>
          <w:szCs w:val="28"/>
        </w:rPr>
      </w:pPr>
      <w:r w:rsidRPr="00E16212">
        <w:rPr>
          <w:sz w:val="28"/>
          <w:szCs w:val="28"/>
        </w:rPr>
        <w:t>Водоснабжение осуществляет ООО «Киселевский водоснаб» и                            МП «Исток». При расчете количества воды на 2023 год, требуемой при производстве тепловой энергии, экспертами принят расход воды в сопоставимых условиях с первым годом долгосрочного периода (2019) относительно изменения полезного отпуска тепла в 2023 году, всего в количестве 157,81 тыс. м³. (в соответствии с п. 34 Методических указаний).</w:t>
      </w:r>
    </w:p>
    <w:p w14:paraId="526B5258" w14:textId="77777777" w:rsidR="00E16212" w:rsidRPr="00E16212" w:rsidRDefault="00E16212" w:rsidP="00E16212">
      <w:pPr>
        <w:ind w:firstLine="708"/>
        <w:jc w:val="both"/>
        <w:rPr>
          <w:rFonts w:eastAsia="Calibri"/>
          <w:sz w:val="28"/>
          <w:szCs w:val="28"/>
        </w:rPr>
      </w:pPr>
      <w:r w:rsidRPr="00E16212">
        <w:rPr>
          <w:sz w:val="28"/>
          <w:szCs w:val="28"/>
        </w:rPr>
        <w:t>Стоимость воды принята по факту 2023 года в размере</w:t>
      </w:r>
      <w:r w:rsidRPr="00E16212">
        <w:rPr>
          <w:rFonts w:eastAsia="Calibri"/>
          <w:sz w:val="28"/>
          <w:szCs w:val="28"/>
        </w:rPr>
        <w:t xml:space="preserve"> 44,97 руб./м³.</w:t>
      </w:r>
    </w:p>
    <w:p w14:paraId="7A42D142" w14:textId="77777777" w:rsidR="00E16212" w:rsidRPr="00E16212" w:rsidRDefault="00E16212" w:rsidP="00E16212">
      <w:pPr>
        <w:ind w:firstLine="708"/>
        <w:jc w:val="both"/>
        <w:rPr>
          <w:sz w:val="28"/>
          <w:szCs w:val="28"/>
        </w:rPr>
      </w:pPr>
      <w:r w:rsidRPr="00E16212">
        <w:rPr>
          <w:sz w:val="28"/>
          <w:szCs w:val="28"/>
        </w:rPr>
        <w:t>Всего расходы на воду покупную составили 6 717,84 тыс. руб.</w:t>
      </w:r>
    </w:p>
    <w:p w14:paraId="7062C244" w14:textId="77777777" w:rsidR="00E16212" w:rsidRPr="00E16212" w:rsidRDefault="00E16212" w:rsidP="00E16212">
      <w:pPr>
        <w:ind w:right="142" w:firstLine="720"/>
        <w:jc w:val="both"/>
        <w:rPr>
          <w:sz w:val="28"/>
          <w:szCs w:val="28"/>
        </w:rPr>
      </w:pPr>
    </w:p>
    <w:p w14:paraId="17C39D1F" w14:textId="77777777" w:rsidR="00E16212" w:rsidRPr="00E16212" w:rsidRDefault="00E16212" w:rsidP="00E16212">
      <w:pPr>
        <w:ind w:right="142" w:firstLine="720"/>
        <w:jc w:val="both"/>
        <w:rPr>
          <w:sz w:val="28"/>
          <w:szCs w:val="28"/>
          <w:lang w:eastAsia="en-US"/>
        </w:rPr>
      </w:pPr>
      <w:r w:rsidRPr="00E16212">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13.</w:t>
      </w:r>
    </w:p>
    <w:p w14:paraId="466F6FD3" w14:textId="77777777" w:rsidR="00E16212" w:rsidRPr="00E16212" w:rsidRDefault="00E16212" w:rsidP="00E16212">
      <w:pPr>
        <w:ind w:right="142" w:firstLine="709"/>
        <w:jc w:val="right"/>
        <w:rPr>
          <w:sz w:val="28"/>
          <w:szCs w:val="28"/>
        </w:rPr>
      </w:pPr>
      <w:r w:rsidRPr="00E16212">
        <w:rPr>
          <w:sz w:val="28"/>
          <w:szCs w:val="28"/>
        </w:rPr>
        <w:t xml:space="preserve"> Таблица 13</w:t>
      </w:r>
    </w:p>
    <w:p w14:paraId="3C21C905" w14:textId="77777777" w:rsidR="00E16212" w:rsidRPr="00E16212" w:rsidRDefault="00E16212" w:rsidP="00E16212">
      <w:pPr>
        <w:jc w:val="center"/>
        <w:rPr>
          <w:rFonts w:cs="Arial"/>
          <w:b/>
          <w:bCs/>
          <w:sz w:val="28"/>
          <w:szCs w:val="28"/>
          <w:lang w:eastAsia="en-US"/>
        </w:rPr>
      </w:pPr>
      <w:bookmarkStart w:id="148" w:name="_Toc21094929"/>
      <w:r w:rsidRPr="00E16212">
        <w:rPr>
          <w:rFonts w:cs="Arial"/>
          <w:b/>
          <w:bCs/>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148"/>
      <w:r w:rsidRPr="00E16212">
        <w:rPr>
          <w:rFonts w:cs="Arial"/>
          <w:b/>
          <w:bCs/>
          <w:sz w:val="28"/>
          <w:szCs w:val="28"/>
          <w:lang w:eastAsia="en-US"/>
        </w:rPr>
        <w:t xml:space="preserve"> за 2023 год</w:t>
      </w:r>
    </w:p>
    <w:p w14:paraId="772996B6" w14:textId="77777777" w:rsidR="00E16212" w:rsidRPr="00E16212" w:rsidRDefault="00E16212" w:rsidP="00E16212">
      <w:pPr>
        <w:jc w:val="both"/>
        <w:rPr>
          <w:snapToGrid w:val="0"/>
          <w:color w:val="FF0000"/>
          <w:sz w:val="28"/>
          <w:szCs w:val="28"/>
        </w:rPr>
      </w:pPr>
    </w:p>
    <w:tbl>
      <w:tblPr>
        <w:tblStyle w:val="1730"/>
        <w:tblW w:w="9898" w:type="dxa"/>
        <w:tblInd w:w="-147" w:type="dxa"/>
        <w:tblLook w:val="04A0" w:firstRow="1" w:lastRow="0" w:firstColumn="1" w:lastColumn="0" w:noHBand="0" w:noVBand="1"/>
      </w:tblPr>
      <w:tblGrid>
        <w:gridCol w:w="3378"/>
        <w:gridCol w:w="1208"/>
        <w:gridCol w:w="1206"/>
        <w:gridCol w:w="1399"/>
        <w:gridCol w:w="1324"/>
        <w:gridCol w:w="1383"/>
      </w:tblGrid>
      <w:tr w:rsidR="00E16212" w:rsidRPr="00E16212" w14:paraId="0E18D93B" w14:textId="77777777" w:rsidTr="009E53B0">
        <w:trPr>
          <w:trHeight w:val="458"/>
        </w:trPr>
        <w:tc>
          <w:tcPr>
            <w:tcW w:w="3378" w:type="dxa"/>
            <w:vMerge w:val="restart"/>
            <w:noWrap/>
            <w:hideMark/>
          </w:tcPr>
          <w:p w14:paraId="1187B26A" w14:textId="77777777" w:rsidR="00E16212" w:rsidRPr="00E16212" w:rsidRDefault="00E16212" w:rsidP="00E16212">
            <w:pPr>
              <w:jc w:val="center"/>
              <w:rPr>
                <w:bCs/>
                <w:snapToGrid w:val="0"/>
                <w:sz w:val="20"/>
                <w:szCs w:val="20"/>
              </w:rPr>
            </w:pPr>
            <w:r w:rsidRPr="00E16212">
              <w:rPr>
                <w:bCs/>
                <w:snapToGrid w:val="0"/>
                <w:sz w:val="20"/>
                <w:szCs w:val="20"/>
              </w:rPr>
              <w:t>Показатели</w:t>
            </w:r>
          </w:p>
        </w:tc>
        <w:tc>
          <w:tcPr>
            <w:tcW w:w="1208" w:type="dxa"/>
            <w:vMerge w:val="restart"/>
            <w:noWrap/>
            <w:hideMark/>
          </w:tcPr>
          <w:p w14:paraId="1DD44E5F" w14:textId="77777777" w:rsidR="00E16212" w:rsidRPr="00E16212" w:rsidRDefault="00E16212" w:rsidP="00E16212">
            <w:pPr>
              <w:jc w:val="center"/>
              <w:rPr>
                <w:bCs/>
                <w:snapToGrid w:val="0"/>
                <w:sz w:val="20"/>
                <w:szCs w:val="20"/>
              </w:rPr>
            </w:pPr>
            <w:r w:rsidRPr="00E16212">
              <w:rPr>
                <w:bCs/>
                <w:snapToGrid w:val="0"/>
                <w:sz w:val="20"/>
                <w:szCs w:val="20"/>
              </w:rPr>
              <w:t>Ед. изм.</w:t>
            </w:r>
          </w:p>
        </w:tc>
        <w:tc>
          <w:tcPr>
            <w:tcW w:w="1206" w:type="dxa"/>
            <w:vMerge w:val="restart"/>
            <w:hideMark/>
          </w:tcPr>
          <w:p w14:paraId="74CF5F63" w14:textId="77777777" w:rsidR="00E16212" w:rsidRPr="00E16212" w:rsidRDefault="00E16212" w:rsidP="00E16212">
            <w:pPr>
              <w:jc w:val="center"/>
              <w:rPr>
                <w:bCs/>
                <w:snapToGrid w:val="0"/>
                <w:sz w:val="20"/>
                <w:szCs w:val="20"/>
              </w:rPr>
            </w:pPr>
            <w:r w:rsidRPr="00E16212">
              <w:rPr>
                <w:bCs/>
                <w:snapToGrid w:val="0"/>
                <w:sz w:val="20"/>
                <w:szCs w:val="20"/>
              </w:rPr>
              <w:t>2023 год утверж-дено</w:t>
            </w:r>
          </w:p>
        </w:tc>
        <w:tc>
          <w:tcPr>
            <w:tcW w:w="1399" w:type="dxa"/>
            <w:vMerge w:val="restart"/>
            <w:hideMark/>
          </w:tcPr>
          <w:p w14:paraId="528B40BD" w14:textId="77777777" w:rsidR="00E16212" w:rsidRPr="00E16212" w:rsidRDefault="00E16212" w:rsidP="00E16212">
            <w:pPr>
              <w:jc w:val="center"/>
              <w:rPr>
                <w:bCs/>
                <w:snapToGrid w:val="0"/>
                <w:sz w:val="20"/>
                <w:szCs w:val="20"/>
              </w:rPr>
            </w:pPr>
            <w:r w:rsidRPr="00E16212">
              <w:rPr>
                <w:bCs/>
                <w:snapToGrid w:val="0"/>
                <w:sz w:val="20"/>
                <w:szCs w:val="20"/>
              </w:rPr>
              <w:t>Предложение предприятия на 2023 год</w:t>
            </w:r>
          </w:p>
        </w:tc>
        <w:tc>
          <w:tcPr>
            <w:tcW w:w="1324" w:type="dxa"/>
            <w:vMerge w:val="restart"/>
            <w:hideMark/>
          </w:tcPr>
          <w:p w14:paraId="433F8287" w14:textId="77777777" w:rsidR="00E16212" w:rsidRPr="00E16212" w:rsidRDefault="00E16212" w:rsidP="00E16212">
            <w:pPr>
              <w:jc w:val="center"/>
              <w:rPr>
                <w:bCs/>
                <w:snapToGrid w:val="0"/>
                <w:sz w:val="20"/>
                <w:szCs w:val="20"/>
              </w:rPr>
            </w:pPr>
            <w:r w:rsidRPr="00E16212">
              <w:rPr>
                <w:bCs/>
                <w:snapToGrid w:val="0"/>
                <w:sz w:val="20"/>
                <w:szCs w:val="20"/>
              </w:rPr>
              <w:t>Предложе-ние экспер-тов на 2023 год</w:t>
            </w:r>
          </w:p>
        </w:tc>
        <w:tc>
          <w:tcPr>
            <w:tcW w:w="1383" w:type="dxa"/>
            <w:vMerge w:val="restart"/>
            <w:hideMark/>
          </w:tcPr>
          <w:p w14:paraId="767F5626" w14:textId="77777777" w:rsidR="00E16212" w:rsidRPr="00E16212" w:rsidRDefault="00E16212" w:rsidP="00E16212">
            <w:pPr>
              <w:jc w:val="center"/>
              <w:rPr>
                <w:bCs/>
                <w:snapToGrid w:val="0"/>
                <w:sz w:val="20"/>
                <w:szCs w:val="20"/>
              </w:rPr>
            </w:pPr>
            <w:r w:rsidRPr="00E16212">
              <w:rPr>
                <w:bCs/>
                <w:snapToGrid w:val="0"/>
                <w:sz w:val="20"/>
                <w:szCs w:val="20"/>
              </w:rPr>
              <w:t>Отклонение от предложений предприятия</w:t>
            </w:r>
          </w:p>
        </w:tc>
      </w:tr>
      <w:tr w:rsidR="00E16212" w:rsidRPr="00E16212" w14:paraId="62D03EEA" w14:textId="77777777" w:rsidTr="009E53B0">
        <w:trPr>
          <w:trHeight w:val="575"/>
        </w:trPr>
        <w:tc>
          <w:tcPr>
            <w:tcW w:w="3378" w:type="dxa"/>
            <w:vMerge/>
            <w:hideMark/>
          </w:tcPr>
          <w:p w14:paraId="6A5275C9" w14:textId="77777777" w:rsidR="00E16212" w:rsidRPr="00E16212" w:rsidRDefault="00E16212" w:rsidP="00E16212">
            <w:pPr>
              <w:jc w:val="both"/>
              <w:rPr>
                <w:bCs/>
                <w:snapToGrid w:val="0"/>
                <w:sz w:val="20"/>
                <w:szCs w:val="20"/>
              </w:rPr>
            </w:pPr>
          </w:p>
        </w:tc>
        <w:tc>
          <w:tcPr>
            <w:tcW w:w="1208" w:type="dxa"/>
            <w:vMerge/>
            <w:hideMark/>
          </w:tcPr>
          <w:p w14:paraId="787D998D" w14:textId="77777777" w:rsidR="00E16212" w:rsidRPr="00E16212" w:rsidRDefault="00E16212" w:rsidP="00E16212">
            <w:pPr>
              <w:jc w:val="both"/>
              <w:rPr>
                <w:bCs/>
                <w:snapToGrid w:val="0"/>
                <w:sz w:val="20"/>
                <w:szCs w:val="20"/>
              </w:rPr>
            </w:pPr>
          </w:p>
        </w:tc>
        <w:tc>
          <w:tcPr>
            <w:tcW w:w="1206" w:type="dxa"/>
            <w:vMerge/>
            <w:hideMark/>
          </w:tcPr>
          <w:p w14:paraId="0578A7E5" w14:textId="77777777" w:rsidR="00E16212" w:rsidRPr="00E16212" w:rsidRDefault="00E16212" w:rsidP="00E16212">
            <w:pPr>
              <w:jc w:val="both"/>
              <w:rPr>
                <w:bCs/>
                <w:snapToGrid w:val="0"/>
                <w:sz w:val="20"/>
                <w:szCs w:val="20"/>
              </w:rPr>
            </w:pPr>
          </w:p>
        </w:tc>
        <w:tc>
          <w:tcPr>
            <w:tcW w:w="1399" w:type="dxa"/>
            <w:vMerge/>
            <w:hideMark/>
          </w:tcPr>
          <w:p w14:paraId="00CD9E70" w14:textId="77777777" w:rsidR="00E16212" w:rsidRPr="00E16212" w:rsidRDefault="00E16212" w:rsidP="00E16212">
            <w:pPr>
              <w:jc w:val="both"/>
              <w:rPr>
                <w:bCs/>
                <w:snapToGrid w:val="0"/>
                <w:sz w:val="20"/>
                <w:szCs w:val="20"/>
              </w:rPr>
            </w:pPr>
          </w:p>
        </w:tc>
        <w:tc>
          <w:tcPr>
            <w:tcW w:w="1324" w:type="dxa"/>
            <w:vMerge/>
            <w:hideMark/>
          </w:tcPr>
          <w:p w14:paraId="6B43E289" w14:textId="77777777" w:rsidR="00E16212" w:rsidRPr="00E16212" w:rsidRDefault="00E16212" w:rsidP="00E16212">
            <w:pPr>
              <w:jc w:val="both"/>
              <w:rPr>
                <w:bCs/>
                <w:snapToGrid w:val="0"/>
                <w:sz w:val="20"/>
                <w:szCs w:val="20"/>
              </w:rPr>
            </w:pPr>
          </w:p>
        </w:tc>
        <w:tc>
          <w:tcPr>
            <w:tcW w:w="1383" w:type="dxa"/>
            <w:vMerge/>
            <w:hideMark/>
          </w:tcPr>
          <w:p w14:paraId="26569649" w14:textId="77777777" w:rsidR="00E16212" w:rsidRPr="00E16212" w:rsidRDefault="00E16212" w:rsidP="00E16212">
            <w:pPr>
              <w:jc w:val="both"/>
              <w:rPr>
                <w:bCs/>
                <w:snapToGrid w:val="0"/>
                <w:sz w:val="20"/>
                <w:szCs w:val="20"/>
              </w:rPr>
            </w:pPr>
          </w:p>
        </w:tc>
      </w:tr>
      <w:tr w:rsidR="00E16212" w:rsidRPr="00E16212" w14:paraId="32C52AE3" w14:textId="77777777" w:rsidTr="009E53B0">
        <w:trPr>
          <w:trHeight w:val="353"/>
        </w:trPr>
        <w:tc>
          <w:tcPr>
            <w:tcW w:w="9898" w:type="dxa"/>
            <w:gridSpan w:val="6"/>
            <w:hideMark/>
          </w:tcPr>
          <w:p w14:paraId="6A0A9363" w14:textId="77777777" w:rsidR="00E16212" w:rsidRPr="00E16212" w:rsidRDefault="00E16212" w:rsidP="00E16212">
            <w:pPr>
              <w:jc w:val="center"/>
              <w:rPr>
                <w:bCs/>
                <w:snapToGrid w:val="0"/>
                <w:sz w:val="20"/>
                <w:szCs w:val="20"/>
              </w:rPr>
            </w:pPr>
            <w:r w:rsidRPr="00E16212">
              <w:rPr>
                <w:bCs/>
                <w:snapToGrid w:val="0"/>
                <w:sz w:val="20"/>
                <w:szCs w:val="20"/>
              </w:rPr>
              <w:t>Производство и отпуск тепловой энергии</w:t>
            </w:r>
          </w:p>
        </w:tc>
      </w:tr>
      <w:tr w:rsidR="00E16212" w:rsidRPr="00E16212" w14:paraId="4F8DA5B2" w14:textId="77777777" w:rsidTr="009E53B0">
        <w:trPr>
          <w:trHeight w:val="269"/>
        </w:trPr>
        <w:tc>
          <w:tcPr>
            <w:tcW w:w="3378" w:type="dxa"/>
            <w:noWrap/>
            <w:hideMark/>
          </w:tcPr>
          <w:p w14:paraId="510B0BD9" w14:textId="77777777" w:rsidR="00E16212" w:rsidRPr="00E16212" w:rsidRDefault="00E16212" w:rsidP="00E16212">
            <w:pPr>
              <w:jc w:val="both"/>
              <w:rPr>
                <w:snapToGrid w:val="0"/>
                <w:sz w:val="20"/>
                <w:szCs w:val="20"/>
              </w:rPr>
            </w:pPr>
            <w:r w:rsidRPr="00E16212">
              <w:rPr>
                <w:snapToGrid w:val="0"/>
                <w:sz w:val="20"/>
                <w:szCs w:val="20"/>
              </w:rPr>
              <w:t>Количество котельных</w:t>
            </w:r>
          </w:p>
        </w:tc>
        <w:tc>
          <w:tcPr>
            <w:tcW w:w="1208" w:type="dxa"/>
            <w:noWrap/>
            <w:hideMark/>
          </w:tcPr>
          <w:p w14:paraId="2FD26551" w14:textId="77777777" w:rsidR="00E16212" w:rsidRPr="00E16212" w:rsidRDefault="00E16212" w:rsidP="00E16212">
            <w:pPr>
              <w:jc w:val="center"/>
              <w:rPr>
                <w:snapToGrid w:val="0"/>
                <w:sz w:val="20"/>
                <w:szCs w:val="20"/>
              </w:rPr>
            </w:pPr>
            <w:r w:rsidRPr="00E16212">
              <w:rPr>
                <w:snapToGrid w:val="0"/>
                <w:sz w:val="20"/>
                <w:szCs w:val="20"/>
              </w:rPr>
              <w:t>шт.</w:t>
            </w:r>
          </w:p>
        </w:tc>
        <w:tc>
          <w:tcPr>
            <w:tcW w:w="1206" w:type="dxa"/>
            <w:noWrap/>
            <w:hideMark/>
          </w:tcPr>
          <w:p w14:paraId="358593F7" w14:textId="77777777" w:rsidR="00E16212" w:rsidRPr="00E16212" w:rsidRDefault="00E16212" w:rsidP="00E16212">
            <w:pPr>
              <w:jc w:val="center"/>
              <w:rPr>
                <w:snapToGrid w:val="0"/>
                <w:sz w:val="20"/>
                <w:szCs w:val="20"/>
              </w:rPr>
            </w:pPr>
            <w:r w:rsidRPr="00E16212">
              <w:rPr>
                <w:snapToGrid w:val="0"/>
                <w:sz w:val="20"/>
                <w:szCs w:val="20"/>
              </w:rPr>
              <w:t>16,00</w:t>
            </w:r>
          </w:p>
        </w:tc>
        <w:tc>
          <w:tcPr>
            <w:tcW w:w="1399" w:type="dxa"/>
            <w:noWrap/>
            <w:hideMark/>
          </w:tcPr>
          <w:p w14:paraId="608A45C4" w14:textId="77777777" w:rsidR="00E16212" w:rsidRPr="00E16212" w:rsidRDefault="00E16212" w:rsidP="00E16212">
            <w:pPr>
              <w:jc w:val="center"/>
              <w:rPr>
                <w:snapToGrid w:val="0"/>
                <w:sz w:val="20"/>
                <w:szCs w:val="20"/>
              </w:rPr>
            </w:pPr>
            <w:r w:rsidRPr="00E16212">
              <w:rPr>
                <w:snapToGrid w:val="0"/>
                <w:sz w:val="20"/>
                <w:szCs w:val="20"/>
              </w:rPr>
              <w:t>13,00</w:t>
            </w:r>
          </w:p>
        </w:tc>
        <w:tc>
          <w:tcPr>
            <w:tcW w:w="1324" w:type="dxa"/>
            <w:noWrap/>
            <w:hideMark/>
          </w:tcPr>
          <w:p w14:paraId="33A364A5" w14:textId="77777777" w:rsidR="00E16212" w:rsidRPr="00E16212" w:rsidRDefault="00E16212" w:rsidP="00E16212">
            <w:pPr>
              <w:jc w:val="center"/>
              <w:rPr>
                <w:snapToGrid w:val="0"/>
                <w:sz w:val="20"/>
                <w:szCs w:val="20"/>
              </w:rPr>
            </w:pPr>
            <w:r w:rsidRPr="00E16212">
              <w:rPr>
                <w:snapToGrid w:val="0"/>
                <w:sz w:val="20"/>
                <w:szCs w:val="20"/>
              </w:rPr>
              <w:t>13,00</w:t>
            </w:r>
          </w:p>
        </w:tc>
        <w:tc>
          <w:tcPr>
            <w:tcW w:w="1383" w:type="dxa"/>
            <w:noWrap/>
            <w:hideMark/>
          </w:tcPr>
          <w:p w14:paraId="1E58CBC2" w14:textId="77777777" w:rsidR="00E16212" w:rsidRPr="00E16212" w:rsidRDefault="00E16212" w:rsidP="00E16212">
            <w:pPr>
              <w:jc w:val="center"/>
              <w:rPr>
                <w:snapToGrid w:val="0"/>
                <w:sz w:val="20"/>
                <w:szCs w:val="20"/>
              </w:rPr>
            </w:pPr>
          </w:p>
        </w:tc>
      </w:tr>
      <w:tr w:rsidR="00E16212" w:rsidRPr="00E16212" w14:paraId="3FA1E105" w14:textId="77777777" w:rsidTr="009E53B0">
        <w:trPr>
          <w:trHeight w:val="398"/>
        </w:trPr>
        <w:tc>
          <w:tcPr>
            <w:tcW w:w="3378" w:type="dxa"/>
            <w:hideMark/>
          </w:tcPr>
          <w:p w14:paraId="081A7DCD" w14:textId="77777777" w:rsidR="00E16212" w:rsidRPr="00E16212" w:rsidRDefault="00E16212" w:rsidP="00E16212">
            <w:pPr>
              <w:jc w:val="both"/>
              <w:rPr>
                <w:snapToGrid w:val="0"/>
                <w:sz w:val="20"/>
                <w:szCs w:val="20"/>
              </w:rPr>
            </w:pPr>
            <w:r w:rsidRPr="00E16212">
              <w:rPr>
                <w:snapToGrid w:val="0"/>
                <w:sz w:val="20"/>
                <w:szCs w:val="20"/>
              </w:rPr>
              <w:t>Нормативная выработка</w:t>
            </w:r>
          </w:p>
        </w:tc>
        <w:tc>
          <w:tcPr>
            <w:tcW w:w="1208" w:type="dxa"/>
            <w:hideMark/>
          </w:tcPr>
          <w:p w14:paraId="7B58D6AB"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1A305CFA" w14:textId="77777777" w:rsidR="00E16212" w:rsidRPr="00E16212" w:rsidRDefault="00E16212" w:rsidP="00E16212">
            <w:pPr>
              <w:jc w:val="center"/>
              <w:rPr>
                <w:snapToGrid w:val="0"/>
                <w:sz w:val="20"/>
                <w:szCs w:val="20"/>
              </w:rPr>
            </w:pPr>
            <w:r w:rsidRPr="00E16212">
              <w:rPr>
                <w:snapToGrid w:val="0"/>
                <w:sz w:val="20"/>
                <w:szCs w:val="20"/>
              </w:rPr>
              <w:t>137 487,00</w:t>
            </w:r>
          </w:p>
        </w:tc>
        <w:tc>
          <w:tcPr>
            <w:tcW w:w="1399" w:type="dxa"/>
            <w:noWrap/>
            <w:hideMark/>
          </w:tcPr>
          <w:p w14:paraId="4C6BAA3A" w14:textId="77777777" w:rsidR="00E16212" w:rsidRPr="00E16212" w:rsidRDefault="00E16212" w:rsidP="00E16212">
            <w:pPr>
              <w:jc w:val="center"/>
              <w:rPr>
                <w:snapToGrid w:val="0"/>
                <w:sz w:val="20"/>
                <w:szCs w:val="20"/>
              </w:rPr>
            </w:pPr>
            <w:r w:rsidRPr="00E16212">
              <w:rPr>
                <w:snapToGrid w:val="0"/>
                <w:sz w:val="20"/>
                <w:szCs w:val="20"/>
              </w:rPr>
              <w:t>145 910,07</w:t>
            </w:r>
          </w:p>
        </w:tc>
        <w:tc>
          <w:tcPr>
            <w:tcW w:w="1324" w:type="dxa"/>
            <w:noWrap/>
            <w:hideMark/>
          </w:tcPr>
          <w:p w14:paraId="596E50E1" w14:textId="77777777" w:rsidR="00E16212" w:rsidRPr="00E16212" w:rsidRDefault="00E16212" w:rsidP="00E16212">
            <w:pPr>
              <w:jc w:val="center"/>
              <w:rPr>
                <w:snapToGrid w:val="0"/>
                <w:sz w:val="20"/>
                <w:szCs w:val="20"/>
              </w:rPr>
            </w:pPr>
            <w:r w:rsidRPr="00E16212">
              <w:rPr>
                <w:snapToGrid w:val="0"/>
                <w:sz w:val="20"/>
                <w:szCs w:val="20"/>
              </w:rPr>
              <w:t>138 875,40</w:t>
            </w:r>
          </w:p>
        </w:tc>
        <w:tc>
          <w:tcPr>
            <w:tcW w:w="1383" w:type="dxa"/>
            <w:noWrap/>
            <w:hideMark/>
          </w:tcPr>
          <w:p w14:paraId="7821B176" w14:textId="77777777" w:rsidR="00E16212" w:rsidRPr="00E16212" w:rsidRDefault="00E16212" w:rsidP="00E16212">
            <w:pPr>
              <w:jc w:val="center"/>
              <w:rPr>
                <w:snapToGrid w:val="0"/>
                <w:sz w:val="20"/>
                <w:szCs w:val="20"/>
              </w:rPr>
            </w:pPr>
            <w:r w:rsidRPr="00E16212">
              <w:rPr>
                <w:snapToGrid w:val="0"/>
                <w:sz w:val="20"/>
                <w:szCs w:val="20"/>
              </w:rPr>
              <w:t>-7 034,67</w:t>
            </w:r>
          </w:p>
        </w:tc>
      </w:tr>
      <w:tr w:rsidR="00E16212" w:rsidRPr="00E16212" w14:paraId="17120FF4" w14:textId="77777777" w:rsidTr="009E53B0">
        <w:trPr>
          <w:trHeight w:val="309"/>
        </w:trPr>
        <w:tc>
          <w:tcPr>
            <w:tcW w:w="3378" w:type="dxa"/>
            <w:hideMark/>
          </w:tcPr>
          <w:p w14:paraId="40425F0C" w14:textId="77777777" w:rsidR="00E16212" w:rsidRPr="00E16212" w:rsidRDefault="00E16212" w:rsidP="00E16212">
            <w:pPr>
              <w:jc w:val="both"/>
              <w:rPr>
                <w:snapToGrid w:val="0"/>
                <w:sz w:val="20"/>
                <w:szCs w:val="20"/>
              </w:rPr>
            </w:pPr>
            <w:r w:rsidRPr="00E16212">
              <w:rPr>
                <w:snapToGrid w:val="0"/>
                <w:sz w:val="20"/>
                <w:szCs w:val="20"/>
              </w:rPr>
              <w:t>Полезный отпуск</w:t>
            </w:r>
          </w:p>
        </w:tc>
        <w:tc>
          <w:tcPr>
            <w:tcW w:w="1208" w:type="dxa"/>
            <w:hideMark/>
          </w:tcPr>
          <w:p w14:paraId="4D452E38"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720AF288" w14:textId="77777777" w:rsidR="00E16212" w:rsidRPr="00E16212" w:rsidRDefault="00E16212" w:rsidP="00E16212">
            <w:pPr>
              <w:jc w:val="center"/>
              <w:rPr>
                <w:snapToGrid w:val="0"/>
                <w:sz w:val="20"/>
                <w:szCs w:val="20"/>
              </w:rPr>
            </w:pPr>
            <w:r w:rsidRPr="00E16212">
              <w:rPr>
                <w:snapToGrid w:val="0"/>
                <w:sz w:val="20"/>
                <w:szCs w:val="20"/>
              </w:rPr>
              <w:t>117 431,00</w:t>
            </w:r>
          </w:p>
        </w:tc>
        <w:tc>
          <w:tcPr>
            <w:tcW w:w="1399" w:type="dxa"/>
            <w:noWrap/>
            <w:hideMark/>
          </w:tcPr>
          <w:p w14:paraId="29074398" w14:textId="77777777" w:rsidR="00E16212" w:rsidRPr="00E16212" w:rsidRDefault="00E16212" w:rsidP="00E16212">
            <w:pPr>
              <w:jc w:val="center"/>
              <w:rPr>
                <w:snapToGrid w:val="0"/>
                <w:sz w:val="20"/>
                <w:szCs w:val="20"/>
              </w:rPr>
            </w:pPr>
            <w:r w:rsidRPr="00E16212">
              <w:rPr>
                <w:snapToGrid w:val="0"/>
                <w:sz w:val="20"/>
                <w:szCs w:val="20"/>
              </w:rPr>
              <w:t>118 779,13</w:t>
            </w:r>
          </w:p>
        </w:tc>
        <w:tc>
          <w:tcPr>
            <w:tcW w:w="1324" w:type="dxa"/>
            <w:noWrap/>
            <w:hideMark/>
          </w:tcPr>
          <w:p w14:paraId="16B8DF2F" w14:textId="77777777" w:rsidR="00E16212" w:rsidRPr="00E16212" w:rsidRDefault="00E16212" w:rsidP="00E16212">
            <w:pPr>
              <w:jc w:val="center"/>
              <w:rPr>
                <w:snapToGrid w:val="0"/>
                <w:sz w:val="20"/>
                <w:szCs w:val="20"/>
              </w:rPr>
            </w:pPr>
            <w:r w:rsidRPr="00E16212">
              <w:rPr>
                <w:snapToGrid w:val="0"/>
                <w:sz w:val="20"/>
                <w:szCs w:val="20"/>
              </w:rPr>
              <w:t>118 779,14</w:t>
            </w:r>
          </w:p>
        </w:tc>
        <w:tc>
          <w:tcPr>
            <w:tcW w:w="1383" w:type="dxa"/>
            <w:noWrap/>
            <w:hideMark/>
          </w:tcPr>
          <w:p w14:paraId="4D56D40F" w14:textId="77777777" w:rsidR="00E16212" w:rsidRPr="00E16212" w:rsidRDefault="00E16212" w:rsidP="00E16212">
            <w:pPr>
              <w:jc w:val="center"/>
              <w:rPr>
                <w:snapToGrid w:val="0"/>
                <w:sz w:val="20"/>
                <w:szCs w:val="20"/>
              </w:rPr>
            </w:pPr>
            <w:r w:rsidRPr="00E16212">
              <w:rPr>
                <w:snapToGrid w:val="0"/>
                <w:sz w:val="20"/>
                <w:szCs w:val="20"/>
              </w:rPr>
              <w:t>0,01</w:t>
            </w:r>
          </w:p>
        </w:tc>
      </w:tr>
      <w:tr w:rsidR="00E16212" w:rsidRPr="00E16212" w14:paraId="2A28CE92" w14:textId="77777777" w:rsidTr="009E53B0">
        <w:trPr>
          <w:trHeight w:val="324"/>
        </w:trPr>
        <w:tc>
          <w:tcPr>
            <w:tcW w:w="3378" w:type="dxa"/>
            <w:hideMark/>
          </w:tcPr>
          <w:p w14:paraId="2AFAC894" w14:textId="77777777" w:rsidR="00E16212" w:rsidRPr="00E16212" w:rsidRDefault="00E16212" w:rsidP="00E16212">
            <w:pPr>
              <w:jc w:val="both"/>
              <w:rPr>
                <w:snapToGrid w:val="0"/>
                <w:sz w:val="20"/>
                <w:szCs w:val="20"/>
              </w:rPr>
            </w:pPr>
            <w:r w:rsidRPr="00E16212">
              <w:rPr>
                <w:snapToGrid w:val="0"/>
                <w:sz w:val="20"/>
                <w:szCs w:val="20"/>
              </w:rPr>
              <w:t>Отпуск жилищным</w:t>
            </w:r>
          </w:p>
        </w:tc>
        <w:tc>
          <w:tcPr>
            <w:tcW w:w="1208" w:type="dxa"/>
            <w:hideMark/>
          </w:tcPr>
          <w:p w14:paraId="71ED8D6F"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4157D9F4" w14:textId="77777777" w:rsidR="00E16212" w:rsidRPr="00E16212" w:rsidRDefault="00E16212" w:rsidP="00E16212">
            <w:pPr>
              <w:jc w:val="center"/>
              <w:rPr>
                <w:snapToGrid w:val="0"/>
                <w:sz w:val="20"/>
                <w:szCs w:val="20"/>
              </w:rPr>
            </w:pPr>
            <w:r w:rsidRPr="00E16212">
              <w:rPr>
                <w:snapToGrid w:val="0"/>
                <w:sz w:val="20"/>
                <w:szCs w:val="20"/>
              </w:rPr>
              <w:t>80 331,00</w:t>
            </w:r>
          </w:p>
        </w:tc>
        <w:tc>
          <w:tcPr>
            <w:tcW w:w="1399" w:type="dxa"/>
            <w:noWrap/>
            <w:hideMark/>
          </w:tcPr>
          <w:p w14:paraId="62513E94" w14:textId="77777777" w:rsidR="00E16212" w:rsidRPr="00E16212" w:rsidRDefault="00E16212" w:rsidP="00E16212">
            <w:pPr>
              <w:jc w:val="center"/>
              <w:rPr>
                <w:snapToGrid w:val="0"/>
                <w:sz w:val="20"/>
                <w:szCs w:val="20"/>
              </w:rPr>
            </w:pPr>
            <w:r w:rsidRPr="00E16212">
              <w:rPr>
                <w:snapToGrid w:val="0"/>
                <w:sz w:val="20"/>
                <w:szCs w:val="20"/>
              </w:rPr>
              <w:t>83 039,49</w:t>
            </w:r>
          </w:p>
        </w:tc>
        <w:tc>
          <w:tcPr>
            <w:tcW w:w="1324" w:type="dxa"/>
            <w:noWrap/>
            <w:hideMark/>
          </w:tcPr>
          <w:p w14:paraId="61DAA4E8" w14:textId="77777777" w:rsidR="00E16212" w:rsidRPr="00E16212" w:rsidRDefault="00E16212" w:rsidP="00E16212">
            <w:pPr>
              <w:jc w:val="center"/>
              <w:rPr>
                <w:snapToGrid w:val="0"/>
                <w:sz w:val="20"/>
                <w:szCs w:val="20"/>
              </w:rPr>
            </w:pPr>
            <w:r w:rsidRPr="00E16212">
              <w:rPr>
                <w:snapToGrid w:val="0"/>
                <w:sz w:val="20"/>
                <w:szCs w:val="20"/>
              </w:rPr>
              <w:t>83 039,49</w:t>
            </w:r>
          </w:p>
        </w:tc>
        <w:tc>
          <w:tcPr>
            <w:tcW w:w="1383" w:type="dxa"/>
            <w:noWrap/>
            <w:hideMark/>
          </w:tcPr>
          <w:p w14:paraId="1BF53CC3"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278C1053" w14:textId="77777777" w:rsidTr="009E53B0">
        <w:trPr>
          <w:trHeight w:val="294"/>
        </w:trPr>
        <w:tc>
          <w:tcPr>
            <w:tcW w:w="3378" w:type="dxa"/>
            <w:hideMark/>
          </w:tcPr>
          <w:p w14:paraId="7A8986AF" w14:textId="77777777" w:rsidR="00E16212" w:rsidRPr="00E16212" w:rsidRDefault="00E16212" w:rsidP="00E16212">
            <w:pPr>
              <w:jc w:val="both"/>
              <w:rPr>
                <w:snapToGrid w:val="0"/>
                <w:sz w:val="20"/>
                <w:szCs w:val="20"/>
              </w:rPr>
            </w:pPr>
            <w:r w:rsidRPr="00E16212">
              <w:rPr>
                <w:snapToGrid w:val="0"/>
                <w:sz w:val="20"/>
                <w:szCs w:val="20"/>
              </w:rPr>
              <w:t>Отпуск бюджетным</w:t>
            </w:r>
          </w:p>
        </w:tc>
        <w:tc>
          <w:tcPr>
            <w:tcW w:w="1208" w:type="dxa"/>
            <w:hideMark/>
          </w:tcPr>
          <w:p w14:paraId="0900EB01"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0344298F" w14:textId="77777777" w:rsidR="00E16212" w:rsidRPr="00E16212" w:rsidRDefault="00E16212" w:rsidP="00E16212">
            <w:pPr>
              <w:jc w:val="center"/>
              <w:rPr>
                <w:snapToGrid w:val="0"/>
                <w:sz w:val="20"/>
                <w:szCs w:val="20"/>
              </w:rPr>
            </w:pPr>
            <w:r w:rsidRPr="00E16212">
              <w:rPr>
                <w:snapToGrid w:val="0"/>
                <w:sz w:val="20"/>
                <w:szCs w:val="20"/>
              </w:rPr>
              <w:t>25 366,00</w:t>
            </w:r>
          </w:p>
        </w:tc>
        <w:tc>
          <w:tcPr>
            <w:tcW w:w="1399" w:type="dxa"/>
            <w:noWrap/>
            <w:hideMark/>
          </w:tcPr>
          <w:p w14:paraId="68FAFC28" w14:textId="77777777" w:rsidR="00E16212" w:rsidRPr="00E16212" w:rsidRDefault="00E16212" w:rsidP="00E16212">
            <w:pPr>
              <w:jc w:val="center"/>
              <w:rPr>
                <w:snapToGrid w:val="0"/>
                <w:sz w:val="20"/>
                <w:szCs w:val="20"/>
              </w:rPr>
            </w:pPr>
            <w:r w:rsidRPr="00E16212">
              <w:rPr>
                <w:snapToGrid w:val="0"/>
                <w:sz w:val="20"/>
                <w:szCs w:val="20"/>
              </w:rPr>
              <w:t>24 152,09</w:t>
            </w:r>
          </w:p>
        </w:tc>
        <w:tc>
          <w:tcPr>
            <w:tcW w:w="1324" w:type="dxa"/>
            <w:noWrap/>
            <w:hideMark/>
          </w:tcPr>
          <w:p w14:paraId="7FA886FC" w14:textId="77777777" w:rsidR="00E16212" w:rsidRPr="00E16212" w:rsidRDefault="00E16212" w:rsidP="00E16212">
            <w:pPr>
              <w:jc w:val="center"/>
              <w:rPr>
                <w:snapToGrid w:val="0"/>
                <w:sz w:val="20"/>
                <w:szCs w:val="20"/>
              </w:rPr>
            </w:pPr>
            <w:r w:rsidRPr="00E16212">
              <w:rPr>
                <w:snapToGrid w:val="0"/>
                <w:sz w:val="20"/>
                <w:szCs w:val="20"/>
              </w:rPr>
              <w:t>24 152,10</w:t>
            </w:r>
          </w:p>
        </w:tc>
        <w:tc>
          <w:tcPr>
            <w:tcW w:w="1383" w:type="dxa"/>
            <w:noWrap/>
            <w:hideMark/>
          </w:tcPr>
          <w:p w14:paraId="7F4F7D6F" w14:textId="77777777" w:rsidR="00E16212" w:rsidRPr="00E16212" w:rsidRDefault="00E16212" w:rsidP="00E16212">
            <w:pPr>
              <w:jc w:val="center"/>
              <w:rPr>
                <w:snapToGrid w:val="0"/>
                <w:sz w:val="20"/>
                <w:szCs w:val="20"/>
              </w:rPr>
            </w:pPr>
            <w:r w:rsidRPr="00E16212">
              <w:rPr>
                <w:snapToGrid w:val="0"/>
                <w:sz w:val="20"/>
                <w:szCs w:val="20"/>
              </w:rPr>
              <w:t>0,01</w:t>
            </w:r>
          </w:p>
        </w:tc>
      </w:tr>
      <w:tr w:rsidR="00E16212" w:rsidRPr="00E16212" w14:paraId="717BC3B6" w14:textId="77777777" w:rsidTr="009E53B0">
        <w:trPr>
          <w:trHeight w:val="339"/>
        </w:trPr>
        <w:tc>
          <w:tcPr>
            <w:tcW w:w="3378" w:type="dxa"/>
            <w:hideMark/>
          </w:tcPr>
          <w:p w14:paraId="435B0383" w14:textId="77777777" w:rsidR="00E16212" w:rsidRPr="00E16212" w:rsidRDefault="00E16212" w:rsidP="00E16212">
            <w:pPr>
              <w:jc w:val="both"/>
              <w:rPr>
                <w:snapToGrid w:val="0"/>
                <w:sz w:val="20"/>
                <w:szCs w:val="20"/>
              </w:rPr>
            </w:pPr>
            <w:r w:rsidRPr="00E16212">
              <w:rPr>
                <w:snapToGrid w:val="0"/>
                <w:sz w:val="20"/>
                <w:szCs w:val="20"/>
              </w:rPr>
              <w:t>Отпуск иным организациям</w:t>
            </w:r>
          </w:p>
        </w:tc>
        <w:tc>
          <w:tcPr>
            <w:tcW w:w="1208" w:type="dxa"/>
            <w:hideMark/>
          </w:tcPr>
          <w:p w14:paraId="15A29DBF"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1A8A641B" w14:textId="77777777" w:rsidR="00E16212" w:rsidRPr="00E16212" w:rsidRDefault="00E16212" w:rsidP="00E16212">
            <w:pPr>
              <w:jc w:val="center"/>
              <w:rPr>
                <w:snapToGrid w:val="0"/>
                <w:sz w:val="20"/>
                <w:szCs w:val="20"/>
              </w:rPr>
            </w:pPr>
            <w:r w:rsidRPr="00E16212">
              <w:rPr>
                <w:snapToGrid w:val="0"/>
                <w:sz w:val="20"/>
                <w:szCs w:val="20"/>
              </w:rPr>
              <w:t>11 734,00</w:t>
            </w:r>
          </w:p>
        </w:tc>
        <w:tc>
          <w:tcPr>
            <w:tcW w:w="1399" w:type="dxa"/>
            <w:noWrap/>
            <w:hideMark/>
          </w:tcPr>
          <w:p w14:paraId="4A2F30BB" w14:textId="77777777" w:rsidR="00E16212" w:rsidRPr="00E16212" w:rsidRDefault="00E16212" w:rsidP="00E16212">
            <w:pPr>
              <w:jc w:val="center"/>
              <w:rPr>
                <w:snapToGrid w:val="0"/>
                <w:sz w:val="20"/>
                <w:szCs w:val="20"/>
              </w:rPr>
            </w:pPr>
            <w:r w:rsidRPr="00E16212">
              <w:rPr>
                <w:snapToGrid w:val="0"/>
                <w:sz w:val="20"/>
                <w:szCs w:val="20"/>
              </w:rPr>
              <w:t>11 587,55</w:t>
            </w:r>
          </w:p>
        </w:tc>
        <w:tc>
          <w:tcPr>
            <w:tcW w:w="1324" w:type="dxa"/>
            <w:noWrap/>
            <w:hideMark/>
          </w:tcPr>
          <w:p w14:paraId="0F6D565F" w14:textId="77777777" w:rsidR="00E16212" w:rsidRPr="00E16212" w:rsidRDefault="00E16212" w:rsidP="00E16212">
            <w:pPr>
              <w:jc w:val="center"/>
              <w:rPr>
                <w:snapToGrid w:val="0"/>
                <w:sz w:val="20"/>
                <w:szCs w:val="20"/>
              </w:rPr>
            </w:pPr>
            <w:r w:rsidRPr="00E16212">
              <w:rPr>
                <w:snapToGrid w:val="0"/>
                <w:sz w:val="20"/>
                <w:szCs w:val="20"/>
              </w:rPr>
              <w:t>11 587,55</w:t>
            </w:r>
          </w:p>
        </w:tc>
        <w:tc>
          <w:tcPr>
            <w:tcW w:w="1383" w:type="dxa"/>
            <w:noWrap/>
            <w:hideMark/>
          </w:tcPr>
          <w:p w14:paraId="70972538"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0CECE4FF" w14:textId="77777777" w:rsidTr="009E53B0">
        <w:trPr>
          <w:trHeight w:val="324"/>
        </w:trPr>
        <w:tc>
          <w:tcPr>
            <w:tcW w:w="3378" w:type="dxa"/>
            <w:noWrap/>
            <w:hideMark/>
          </w:tcPr>
          <w:p w14:paraId="34100C63" w14:textId="77777777" w:rsidR="00E16212" w:rsidRPr="00E16212" w:rsidRDefault="00E16212" w:rsidP="00E16212">
            <w:pPr>
              <w:jc w:val="both"/>
              <w:rPr>
                <w:snapToGrid w:val="0"/>
                <w:sz w:val="20"/>
                <w:szCs w:val="20"/>
              </w:rPr>
            </w:pPr>
            <w:r w:rsidRPr="00E16212">
              <w:rPr>
                <w:snapToGrid w:val="0"/>
                <w:sz w:val="20"/>
                <w:szCs w:val="20"/>
              </w:rPr>
              <w:t>Отпуск на производственные нужды</w:t>
            </w:r>
          </w:p>
        </w:tc>
        <w:tc>
          <w:tcPr>
            <w:tcW w:w="1208" w:type="dxa"/>
            <w:hideMark/>
          </w:tcPr>
          <w:p w14:paraId="66B801C3"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3C2880D7" w14:textId="77777777" w:rsidR="00E16212" w:rsidRPr="00E16212" w:rsidRDefault="00E16212" w:rsidP="00E16212">
            <w:pPr>
              <w:jc w:val="center"/>
              <w:rPr>
                <w:snapToGrid w:val="0"/>
                <w:sz w:val="20"/>
                <w:szCs w:val="20"/>
              </w:rPr>
            </w:pPr>
            <w:r w:rsidRPr="00E16212">
              <w:rPr>
                <w:snapToGrid w:val="0"/>
                <w:sz w:val="20"/>
                <w:szCs w:val="20"/>
              </w:rPr>
              <w:t>0,00</w:t>
            </w:r>
          </w:p>
        </w:tc>
        <w:tc>
          <w:tcPr>
            <w:tcW w:w="1399" w:type="dxa"/>
            <w:noWrap/>
            <w:hideMark/>
          </w:tcPr>
          <w:p w14:paraId="78E37A44" w14:textId="77777777" w:rsidR="00E16212" w:rsidRPr="00E16212" w:rsidRDefault="00E16212" w:rsidP="00E16212">
            <w:pPr>
              <w:jc w:val="center"/>
              <w:rPr>
                <w:snapToGrid w:val="0"/>
                <w:sz w:val="20"/>
                <w:szCs w:val="20"/>
              </w:rPr>
            </w:pPr>
            <w:r w:rsidRPr="00E16212">
              <w:rPr>
                <w:snapToGrid w:val="0"/>
                <w:sz w:val="20"/>
                <w:szCs w:val="20"/>
              </w:rPr>
              <w:t>0,00</w:t>
            </w:r>
          </w:p>
        </w:tc>
        <w:tc>
          <w:tcPr>
            <w:tcW w:w="1324" w:type="dxa"/>
            <w:noWrap/>
            <w:hideMark/>
          </w:tcPr>
          <w:p w14:paraId="49D66B74" w14:textId="77777777" w:rsidR="00E16212" w:rsidRPr="00E16212" w:rsidRDefault="00E16212" w:rsidP="00E16212">
            <w:pPr>
              <w:jc w:val="center"/>
              <w:rPr>
                <w:snapToGrid w:val="0"/>
                <w:sz w:val="20"/>
                <w:szCs w:val="20"/>
              </w:rPr>
            </w:pPr>
            <w:r w:rsidRPr="00E16212">
              <w:rPr>
                <w:snapToGrid w:val="0"/>
                <w:sz w:val="20"/>
                <w:szCs w:val="20"/>
              </w:rPr>
              <w:t>0,00</w:t>
            </w:r>
          </w:p>
        </w:tc>
        <w:tc>
          <w:tcPr>
            <w:tcW w:w="1383" w:type="dxa"/>
            <w:noWrap/>
            <w:hideMark/>
          </w:tcPr>
          <w:p w14:paraId="41E51895"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688ACABF" w14:textId="77777777" w:rsidTr="009E53B0">
        <w:trPr>
          <w:trHeight w:val="339"/>
        </w:trPr>
        <w:tc>
          <w:tcPr>
            <w:tcW w:w="3378" w:type="dxa"/>
            <w:noWrap/>
            <w:hideMark/>
          </w:tcPr>
          <w:p w14:paraId="7719CE72" w14:textId="77777777" w:rsidR="00E16212" w:rsidRPr="00E16212" w:rsidRDefault="00E16212" w:rsidP="00E16212">
            <w:pPr>
              <w:jc w:val="both"/>
              <w:rPr>
                <w:snapToGrid w:val="0"/>
                <w:sz w:val="20"/>
                <w:szCs w:val="20"/>
              </w:rPr>
            </w:pPr>
            <w:r w:rsidRPr="00E16212">
              <w:rPr>
                <w:snapToGrid w:val="0"/>
                <w:sz w:val="20"/>
                <w:szCs w:val="20"/>
              </w:rPr>
              <w:t>Отпуск на потребительский рынок</w:t>
            </w:r>
          </w:p>
        </w:tc>
        <w:tc>
          <w:tcPr>
            <w:tcW w:w="1208" w:type="dxa"/>
            <w:hideMark/>
          </w:tcPr>
          <w:p w14:paraId="3411D404"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2AFF66CF" w14:textId="77777777" w:rsidR="00E16212" w:rsidRPr="00E16212" w:rsidRDefault="00E16212" w:rsidP="00E16212">
            <w:pPr>
              <w:jc w:val="center"/>
              <w:rPr>
                <w:snapToGrid w:val="0"/>
                <w:sz w:val="20"/>
                <w:szCs w:val="20"/>
              </w:rPr>
            </w:pPr>
            <w:r w:rsidRPr="00E16212">
              <w:rPr>
                <w:snapToGrid w:val="0"/>
                <w:sz w:val="20"/>
                <w:szCs w:val="20"/>
              </w:rPr>
              <w:t>126 338,41</w:t>
            </w:r>
          </w:p>
        </w:tc>
        <w:tc>
          <w:tcPr>
            <w:tcW w:w="1399" w:type="dxa"/>
            <w:noWrap/>
            <w:hideMark/>
          </w:tcPr>
          <w:p w14:paraId="2317E65F" w14:textId="77777777" w:rsidR="00E16212" w:rsidRPr="00E16212" w:rsidRDefault="00E16212" w:rsidP="00E16212">
            <w:pPr>
              <w:jc w:val="center"/>
              <w:rPr>
                <w:snapToGrid w:val="0"/>
                <w:sz w:val="20"/>
                <w:szCs w:val="20"/>
              </w:rPr>
            </w:pPr>
            <w:r w:rsidRPr="00E16212">
              <w:rPr>
                <w:snapToGrid w:val="0"/>
                <w:sz w:val="20"/>
                <w:szCs w:val="20"/>
              </w:rPr>
              <w:t>27 130,94</w:t>
            </w:r>
          </w:p>
        </w:tc>
        <w:tc>
          <w:tcPr>
            <w:tcW w:w="1324" w:type="dxa"/>
            <w:noWrap/>
            <w:hideMark/>
          </w:tcPr>
          <w:p w14:paraId="66ED95D0" w14:textId="77777777" w:rsidR="00E16212" w:rsidRPr="00E16212" w:rsidRDefault="00E16212" w:rsidP="00E16212">
            <w:pPr>
              <w:jc w:val="center"/>
              <w:rPr>
                <w:snapToGrid w:val="0"/>
                <w:sz w:val="20"/>
                <w:szCs w:val="20"/>
              </w:rPr>
            </w:pPr>
            <w:r w:rsidRPr="00E16212">
              <w:rPr>
                <w:snapToGrid w:val="0"/>
                <w:sz w:val="20"/>
                <w:szCs w:val="20"/>
              </w:rPr>
              <w:t>20 096,26</w:t>
            </w:r>
          </w:p>
        </w:tc>
        <w:tc>
          <w:tcPr>
            <w:tcW w:w="1383" w:type="dxa"/>
            <w:noWrap/>
            <w:hideMark/>
          </w:tcPr>
          <w:p w14:paraId="43993B75" w14:textId="77777777" w:rsidR="00E16212" w:rsidRPr="00E16212" w:rsidRDefault="00E16212" w:rsidP="00E16212">
            <w:pPr>
              <w:jc w:val="center"/>
              <w:rPr>
                <w:snapToGrid w:val="0"/>
                <w:sz w:val="20"/>
                <w:szCs w:val="20"/>
              </w:rPr>
            </w:pPr>
            <w:r w:rsidRPr="00E16212">
              <w:rPr>
                <w:snapToGrid w:val="0"/>
                <w:sz w:val="20"/>
                <w:szCs w:val="20"/>
              </w:rPr>
              <w:t>-7 034,68</w:t>
            </w:r>
          </w:p>
        </w:tc>
      </w:tr>
      <w:tr w:rsidR="00E16212" w:rsidRPr="00E16212" w14:paraId="3A8A1064" w14:textId="77777777" w:rsidTr="009E53B0">
        <w:trPr>
          <w:trHeight w:val="339"/>
        </w:trPr>
        <w:tc>
          <w:tcPr>
            <w:tcW w:w="3378" w:type="dxa"/>
            <w:noWrap/>
            <w:hideMark/>
          </w:tcPr>
          <w:p w14:paraId="2F90FA06" w14:textId="77777777" w:rsidR="00E16212" w:rsidRPr="00E16212" w:rsidRDefault="00E16212" w:rsidP="00E16212">
            <w:pPr>
              <w:jc w:val="both"/>
              <w:rPr>
                <w:snapToGrid w:val="0"/>
                <w:sz w:val="20"/>
                <w:szCs w:val="20"/>
              </w:rPr>
            </w:pPr>
            <w:r w:rsidRPr="00E16212">
              <w:rPr>
                <w:snapToGrid w:val="0"/>
                <w:sz w:val="20"/>
                <w:szCs w:val="20"/>
              </w:rPr>
              <w:t>Расход на собственные нужды</w:t>
            </w:r>
          </w:p>
        </w:tc>
        <w:tc>
          <w:tcPr>
            <w:tcW w:w="1208" w:type="dxa"/>
            <w:hideMark/>
          </w:tcPr>
          <w:p w14:paraId="67D47C96"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5DBC8079" w14:textId="77777777" w:rsidR="00E16212" w:rsidRPr="00E16212" w:rsidRDefault="00E16212" w:rsidP="00E16212">
            <w:pPr>
              <w:jc w:val="center"/>
              <w:rPr>
                <w:snapToGrid w:val="0"/>
                <w:sz w:val="20"/>
                <w:szCs w:val="20"/>
              </w:rPr>
            </w:pPr>
            <w:r w:rsidRPr="00E16212">
              <w:rPr>
                <w:snapToGrid w:val="0"/>
                <w:sz w:val="20"/>
                <w:szCs w:val="20"/>
              </w:rPr>
              <w:t>3 987,00</w:t>
            </w:r>
          </w:p>
        </w:tc>
        <w:tc>
          <w:tcPr>
            <w:tcW w:w="1399" w:type="dxa"/>
            <w:noWrap/>
            <w:hideMark/>
          </w:tcPr>
          <w:p w14:paraId="23999712" w14:textId="77777777" w:rsidR="00E16212" w:rsidRPr="00E16212" w:rsidRDefault="00E16212" w:rsidP="00E16212">
            <w:pPr>
              <w:jc w:val="center"/>
              <w:rPr>
                <w:snapToGrid w:val="0"/>
                <w:sz w:val="20"/>
                <w:szCs w:val="20"/>
              </w:rPr>
            </w:pPr>
            <w:r w:rsidRPr="00E16212">
              <w:rPr>
                <w:snapToGrid w:val="0"/>
                <w:sz w:val="20"/>
                <w:szCs w:val="20"/>
              </w:rPr>
              <w:t>3 846,48</w:t>
            </w:r>
          </w:p>
        </w:tc>
        <w:tc>
          <w:tcPr>
            <w:tcW w:w="1324" w:type="dxa"/>
            <w:noWrap/>
            <w:hideMark/>
          </w:tcPr>
          <w:p w14:paraId="564563B5" w14:textId="77777777" w:rsidR="00E16212" w:rsidRPr="00E16212" w:rsidRDefault="00E16212" w:rsidP="00E16212">
            <w:pPr>
              <w:jc w:val="center"/>
              <w:rPr>
                <w:snapToGrid w:val="0"/>
                <w:sz w:val="20"/>
                <w:szCs w:val="20"/>
              </w:rPr>
            </w:pPr>
            <w:r w:rsidRPr="00E16212">
              <w:rPr>
                <w:snapToGrid w:val="0"/>
                <w:sz w:val="20"/>
                <w:szCs w:val="20"/>
              </w:rPr>
              <w:t>4 027,26</w:t>
            </w:r>
          </w:p>
        </w:tc>
        <w:tc>
          <w:tcPr>
            <w:tcW w:w="1383" w:type="dxa"/>
            <w:noWrap/>
            <w:hideMark/>
          </w:tcPr>
          <w:p w14:paraId="3F0EEC3F" w14:textId="77777777" w:rsidR="00E16212" w:rsidRPr="00E16212" w:rsidRDefault="00E16212" w:rsidP="00E16212">
            <w:pPr>
              <w:jc w:val="center"/>
              <w:rPr>
                <w:snapToGrid w:val="0"/>
                <w:sz w:val="20"/>
                <w:szCs w:val="20"/>
              </w:rPr>
            </w:pPr>
            <w:r w:rsidRPr="00E16212">
              <w:rPr>
                <w:snapToGrid w:val="0"/>
                <w:sz w:val="20"/>
                <w:szCs w:val="20"/>
              </w:rPr>
              <w:t>180,78</w:t>
            </w:r>
          </w:p>
        </w:tc>
      </w:tr>
      <w:tr w:rsidR="00E16212" w:rsidRPr="00E16212" w14:paraId="3C8893F3" w14:textId="77777777" w:rsidTr="009E53B0">
        <w:trPr>
          <w:trHeight w:val="324"/>
        </w:trPr>
        <w:tc>
          <w:tcPr>
            <w:tcW w:w="3378" w:type="dxa"/>
            <w:noWrap/>
            <w:hideMark/>
          </w:tcPr>
          <w:p w14:paraId="5DA3AE8F" w14:textId="77777777" w:rsidR="00E16212" w:rsidRPr="00E16212" w:rsidRDefault="00E16212" w:rsidP="00E16212">
            <w:pPr>
              <w:jc w:val="both"/>
              <w:rPr>
                <w:snapToGrid w:val="0"/>
                <w:sz w:val="20"/>
                <w:szCs w:val="20"/>
              </w:rPr>
            </w:pPr>
            <w:r w:rsidRPr="00E16212">
              <w:rPr>
                <w:snapToGrid w:val="0"/>
                <w:sz w:val="20"/>
                <w:szCs w:val="20"/>
              </w:rPr>
              <w:t>Потери в сетях предприятия</w:t>
            </w:r>
          </w:p>
        </w:tc>
        <w:tc>
          <w:tcPr>
            <w:tcW w:w="1208" w:type="dxa"/>
            <w:hideMark/>
          </w:tcPr>
          <w:p w14:paraId="6B6C82CE" w14:textId="77777777" w:rsidR="00E16212" w:rsidRPr="00E16212" w:rsidRDefault="00E16212" w:rsidP="00E16212">
            <w:pPr>
              <w:jc w:val="center"/>
              <w:rPr>
                <w:snapToGrid w:val="0"/>
                <w:sz w:val="20"/>
                <w:szCs w:val="20"/>
              </w:rPr>
            </w:pPr>
            <w:r w:rsidRPr="00E16212">
              <w:rPr>
                <w:snapToGrid w:val="0"/>
                <w:sz w:val="20"/>
                <w:szCs w:val="20"/>
              </w:rPr>
              <w:t>Гкал</w:t>
            </w:r>
          </w:p>
        </w:tc>
        <w:tc>
          <w:tcPr>
            <w:tcW w:w="1206" w:type="dxa"/>
            <w:noWrap/>
            <w:hideMark/>
          </w:tcPr>
          <w:p w14:paraId="3CE31764" w14:textId="77777777" w:rsidR="00E16212" w:rsidRPr="00E16212" w:rsidRDefault="00E16212" w:rsidP="00E16212">
            <w:pPr>
              <w:jc w:val="center"/>
              <w:rPr>
                <w:snapToGrid w:val="0"/>
                <w:sz w:val="20"/>
                <w:szCs w:val="20"/>
              </w:rPr>
            </w:pPr>
            <w:r w:rsidRPr="00E16212">
              <w:rPr>
                <w:snapToGrid w:val="0"/>
                <w:sz w:val="20"/>
                <w:szCs w:val="20"/>
              </w:rPr>
              <w:t>16 069,00</w:t>
            </w:r>
          </w:p>
        </w:tc>
        <w:tc>
          <w:tcPr>
            <w:tcW w:w="1399" w:type="dxa"/>
            <w:noWrap/>
            <w:hideMark/>
          </w:tcPr>
          <w:p w14:paraId="6F052939" w14:textId="77777777" w:rsidR="00E16212" w:rsidRPr="00E16212" w:rsidRDefault="00E16212" w:rsidP="00E16212">
            <w:pPr>
              <w:jc w:val="center"/>
              <w:rPr>
                <w:snapToGrid w:val="0"/>
                <w:sz w:val="20"/>
                <w:szCs w:val="20"/>
              </w:rPr>
            </w:pPr>
            <w:r w:rsidRPr="00E16212">
              <w:rPr>
                <w:snapToGrid w:val="0"/>
                <w:sz w:val="20"/>
                <w:szCs w:val="20"/>
              </w:rPr>
              <w:t>23 284,46</w:t>
            </w:r>
          </w:p>
        </w:tc>
        <w:tc>
          <w:tcPr>
            <w:tcW w:w="1324" w:type="dxa"/>
            <w:noWrap/>
            <w:hideMark/>
          </w:tcPr>
          <w:p w14:paraId="340B5E01" w14:textId="77777777" w:rsidR="00E16212" w:rsidRPr="00E16212" w:rsidRDefault="00E16212" w:rsidP="00E16212">
            <w:pPr>
              <w:jc w:val="center"/>
              <w:rPr>
                <w:snapToGrid w:val="0"/>
                <w:sz w:val="20"/>
                <w:szCs w:val="20"/>
              </w:rPr>
            </w:pPr>
            <w:r w:rsidRPr="00E16212">
              <w:rPr>
                <w:snapToGrid w:val="0"/>
                <w:sz w:val="20"/>
                <w:szCs w:val="20"/>
              </w:rPr>
              <w:t>16 069,00</w:t>
            </w:r>
          </w:p>
        </w:tc>
        <w:tc>
          <w:tcPr>
            <w:tcW w:w="1383" w:type="dxa"/>
            <w:noWrap/>
            <w:hideMark/>
          </w:tcPr>
          <w:p w14:paraId="33220E3A" w14:textId="77777777" w:rsidR="00E16212" w:rsidRPr="00E16212" w:rsidRDefault="00E16212" w:rsidP="00E16212">
            <w:pPr>
              <w:jc w:val="center"/>
              <w:rPr>
                <w:snapToGrid w:val="0"/>
                <w:sz w:val="20"/>
                <w:szCs w:val="20"/>
              </w:rPr>
            </w:pPr>
            <w:r w:rsidRPr="00E16212">
              <w:rPr>
                <w:snapToGrid w:val="0"/>
                <w:sz w:val="20"/>
                <w:szCs w:val="20"/>
              </w:rPr>
              <w:t>-7 215,46</w:t>
            </w:r>
          </w:p>
        </w:tc>
      </w:tr>
      <w:tr w:rsidR="00E16212" w:rsidRPr="00E16212" w14:paraId="512859BB" w14:textId="77777777" w:rsidTr="009E53B0">
        <w:trPr>
          <w:trHeight w:val="353"/>
        </w:trPr>
        <w:tc>
          <w:tcPr>
            <w:tcW w:w="9898" w:type="dxa"/>
            <w:gridSpan w:val="6"/>
            <w:hideMark/>
          </w:tcPr>
          <w:p w14:paraId="5EA092B0" w14:textId="77777777" w:rsidR="00E16212" w:rsidRPr="00E16212" w:rsidRDefault="00E16212" w:rsidP="00E16212">
            <w:pPr>
              <w:jc w:val="both"/>
              <w:rPr>
                <w:bCs/>
                <w:snapToGrid w:val="0"/>
                <w:sz w:val="20"/>
                <w:szCs w:val="20"/>
              </w:rPr>
            </w:pPr>
            <w:r w:rsidRPr="00E16212">
              <w:rPr>
                <w:bCs/>
                <w:snapToGrid w:val="0"/>
                <w:sz w:val="20"/>
                <w:szCs w:val="20"/>
              </w:rPr>
              <w:t>Топливо</w:t>
            </w:r>
          </w:p>
        </w:tc>
      </w:tr>
      <w:tr w:rsidR="00E16212" w:rsidRPr="00E16212" w14:paraId="1DE56068" w14:textId="77777777" w:rsidTr="009E53B0">
        <w:trPr>
          <w:trHeight w:val="353"/>
        </w:trPr>
        <w:tc>
          <w:tcPr>
            <w:tcW w:w="3378" w:type="dxa"/>
            <w:hideMark/>
          </w:tcPr>
          <w:p w14:paraId="14073513" w14:textId="77777777" w:rsidR="00E16212" w:rsidRPr="00E16212" w:rsidRDefault="00E16212" w:rsidP="00E16212">
            <w:pPr>
              <w:jc w:val="both"/>
              <w:rPr>
                <w:snapToGrid w:val="0"/>
                <w:sz w:val="20"/>
                <w:szCs w:val="20"/>
              </w:rPr>
            </w:pPr>
            <w:r w:rsidRPr="00E16212">
              <w:rPr>
                <w:snapToGrid w:val="0"/>
                <w:sz w:val="20"/>
                <w:szCs w:val="20"/>
              </w:rPr>
              <w:t>Удельный расход условного топлива, в т.ч.</w:t>
            </w:r>
          </w:p>
        </w:tc>
        <w:tc>
          <w:tcPr>
            <w:tcW w:w="1208" w:type="dxa"/>
            <w:hideMark/>
          </w:tcPr>
          <w:p w14:paraId="738BE115" w14:textId="77777777" w:rsidR="00E16212" w:rsidRPr="00E16212" w:rsidRDefault="00E16212" w:rsidP="00E16212">
            <w:pPr>
              <w:jc w:val="center"/>
              <w:rPr>
                <w:snapToGrid w:val="0"/>
                <w:sz w:val="20"/>
                <w:szCs w:val="20"/>
              </w:rPr>
            </w:pPr>
            <w:r w:rsidRPr="00E16212">
              <w:rPr>
                <w:snapToGrid w:val="0"/>
                <w:sz w:val="20"/>
                <w:szCs w:val="20"/>
              </w:rPr>
              <w:t>кг у.т./Гкал</w:t>
            </w:r>
          </w:p>
        </w:tc>
        <w:tc>
          <w:tcPr>
            <w:tcW w:w="1206" w:type="dxa"/>
            <w:hideMark/>
          </w:tcPr>
          <w:p w14:paraId="5846D1E5" w14:textId="77777777" w:rsidR="00E16212" w:rsidRPr="00E16212" w:rsidRDefault="00E16212" w:rsidP="00E16212">
            <w:pPr>
              <w:jc w:val="center"/>
              <w:rPr>
                <w:snapToGrid w:val="0"/>
                <w:sz w:val="20"/>
                <w:szCs w:val="20"/>
              </w:rPr>
            </w:pPr>
            <w:r w:rsidRPr="00E16212">
              <w:rPr>
                <w:snapToGrid w:val="0"/>
                <w:sz w:val="20"/>
                <w:szCs w:val="20"/>
              </w:rPr>
              <w:t>215,84</w:t>
            </w:r>
          </w:p>
        </w:tc>
        <w:tc>
          <w:tcPr>
            <w:tcW w:w="1399" w:type="dxa"/>
            <w:hideMark/>
          </w:tcPr>
          <w:p w14:paraId="2FEF345B" w14:textId="77777777" w:rsidR="00E16212" w:rsidRPr="00E16212" w:rsidRDefault="00E16212" w:rsidP="00E16212">
            <w:pPr>
              <w:jc w:val="center"/>
              <w:rPr>
                <w:snapToGrid w:val="0"/>
                <w:sz w:val="20"/>
                <w:szCs w:val="20"/>
              </w:rPr>
            </w:pPr>
            <w:r w:rsidRPr="00E16212">
              <w:rPr>
                <w:snapToGrid w:val="0"/>
                <w:sz w:val="20"/>
                <w:szCs w:val="20"/>
              </w:rPr>
              <w:t>215,84</w:t>
            </w:r>
          </w:p>
        </w:tc>
        <w:tc>
          <w:tcPr>
            <w:tcW w:w="1324" w:type="dxa"/>
            <w:hideMark/>
          </w:tcPr>
          <w:p w14:paraId="06B84BB2" w14:textId="77777777" w:rsidR="00E16212" w:rsidRPr="00E16212" w:rsidRDefault="00E16212" w:rsidP="00E16212">
            <w:pPr>
              <w:jc w:val="center"/>
              <w:rPr>
                <w:snapToGrid w:val="0"/>
                <w:sz w:val="20"/>
                <w:szCs w:val="20"/>
              </w:rPr>
            </w:pPr>
            <w:r w:rsidRPr="00E16212">
              <w:rPr>
                <w:snapToGrid w:val="0"/>
                <w:sz w:val="20"/>
                <w:szCs w:val="20"/>
              </w:rPr>
              <w:t>215,84</w:t>
            </w:r>
          </w:p>
        </w:tc>
        <w:tc>
          <w:tcPr>
            <w:tcW w:w="1383" w:type="dxa"/>
            <w:hideMark/>
          </w:tcPr>
          <w:p w14:paraId="673CADD3"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58152A70" w14:textId="77777777" w:rsidTr="009E53B0">
        <w:trPr>
          <w:trHeight w:val="309"/>
        </w:trPr>
        <w:tc>
          <w:tcPr>
            <w:tcW w:w="3378" w:type="dxa"/>
            <w:hideMark/>
          </w:tcPr>
          <w:p w14:paraId="03B026B7" w14:textId="77777777" w:rsidR="00E16212" w:rsidRPr="00E16212" w:rsidRDefault="00E16212" w:rsidP="00E16212">
            <w:pPr>
              <w:jc w:val="both"/>
              <w:rPr>
                <w:snapToGrid w:val="0"/>
                <w:sz w:val="20"/>
                <w:szCs w:val="20"/>
              </w:rPr>
            </w:pPr>
            <w:r w:rsidRPr="00E16212">
              <w:rPr>
                <w:snapToGrid w:val="0"/>
                <w:sz w:val="20"/>
                <w:szCs w:val="20"/>
              </w:rPr>
              <w:t>- уголь каменный</w:t>
            </w:r>
          </w:p>
        </w:tc>
        <w:tc>
          <w:tcPr>
            <w:tcW w:w="1208" w:type="dxa"/>
            <w:hideMark/>
          </w:tcPr>
          <w:p w14:paraId="17C9DF0C" w14:textId="77777777" w:rsidR="00E16212" w:rsidRPr="00E16212" w:rsidRDefault="00E16212" w:rsidP="00E16212">
            <w:pPr>
              <w:jc w:val="center"/>
              <w:rPr>
                <w:snapToGrid w:val="0"/>
                <w:sz w:val="20"/>
                <w:szCs w:val="20"/>
              </w:rPr>
            </w:pPr>
            <w:r w:rsidRPr="00E16212">
              <w:rPr>
                <w:snapToGrid w:val="0"/>
                <w:sz w:val="20"/>
                <w:szCs w:val="20"/>
              </w:rPr>
              <w:t>кг у.т./Гкал</w:t>
            </w:r>
          </w:p>
        </w:tc>
        <w:tc>
          <w:tcPr>
            <w:tcW w:w="1206" w:type="dxa"/>
            <w:noWrap/>
            <w:hideMark/>
          </w:tcPr>
          <w:p w14:paraId="367E9B6A" w14:textId="77777777" w:rsidR="00E16212" w:rsidRPr="00E16212" w:rsidRDefault="00E16212" w:rsidP="00E16212">
            <w:pPr>
              <w:jc w:val="center"/>
              <w:rPr>
                <w:snapToGrid w:val="0"/>
                <w:sz w:val="20"/>
                <w:szCs w:val="20"/>
              </w:rPr>
            </w:pPr>
            <w:r w:rsidRPr="00E16212">
              <w:rPr>
                <w:snapToGrid w:val="0"/>
                <w:sz w:val="20"/>
                <w:szCs w:val="20"/>
              </w:rPr>
              <w:t>215,84</w:t>
            </w:r>
          </w:p>
        </w:tc>
        <w:tc>
          <w:tcPr>
            <w:tcW w:w="1399" w:type="dxa"/>
            <w:noWrap/>
            <w:hideMark/>
          </w:tcPr>
          <w:p w14:paraId="321CF2FF" w14:textId="77777777" w:rsidR="00E16212" w:rsidRPr="00E16212" w:rsidRDefault="00E16212" w:rsidP="00E16212">
            <w:pPr>
              <w:jc w:val="center"/>
              <w:rPr>
                <w:snapToGrid w:val="0"/>
                <w:sz w:val="20"/>
                <w:szCs w:val="20"/>
              </w:rPr>
            </w:pPr>
            <w:r w:rsidRPr="00E16212">
              <w:rPr>
                <w:snapToGrid w:val="0"/>
                <w:sz w:val="20"/>
                <w:szCs w:val="20"/>
              </w:rPr>
              <w:t>215,84</w:t>
            </w:r>
          </w:p>
        </w:tc>
        <w:tc>
          <w:tcPr>
            <w:tcW w:w="1324" w:type="dxa"/>
            <w:noWrap/>
            <w:hideMark/>
          </w:tcPr>
          <w:p w14:paraId="1BA2F10A" w14:textId="77777777" w:rsidR="00E16212" w:rsidRPr="00E16212" w:rsidRDefault="00E16212" w:rsidP="00E16212">
            <w:pPr>
              <w:jc w:val="center"/>
              <w:rPr>
                <w:snapToGrid w:val="0"/>
                <w:sz w:val="20"/>
                <w:szCs w:val="20"/>
              </w:rPr>
            </w:pPr>
            <w:r w:rsidRPr="00E16212">
              <w:rPr>
                <w:snapToGrid w:val="0"/>
                <w:sz w:val="20"/>
                <w:szCs w:val="20"/>
              </w:rPr>
              <w:t>215,84</w:t>
            </w:r>
          </w:p>
        </w:tc>
        <w:tc>
          <w:tcPr>
            <w:tcW w:w="1383" w:type="dxa"/>
            <w:noWrap/>
            <w:hideMark/>
          </w:tcPr>
          <w:p w14:paraId="5505BC49"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13FA6E59" w14:textId="77777777" w:rsidTr="009E53B0">
        <w:trPr>
          <w:trHeight w:val="309"/>
        </w:trPr>
        <w:tc>
          <w:tcPr>
            <w:tcW w:w="3378" w:type="dxa"/>
            <w:noWrap/>
            <w:hideMark/>
          </w:tcPr>
          <w:p w14:paraId="3F09F66F" w14:textId="77777777" w:rsidR="00E16212" w:rsidRPr="00E16212" w:rsidRDefault="00E16212" w:rsidP="00E16212">
            <w:pPr>
              <w:jc w:val="both"/>
              <w:rPr>
                <w:snapToGrid w:val="0"/>
                <w:sz w:val="20"/>
                <w:szCs w:val="20"/>
              </w:rPr>
            </w:pPr>
            <w:r w:rsidRPr="00E16212">
              <w:rPr>
                <w:snapToGrid w:val="0"/>
                <w:sz w:val="20"/>
                <w:szCs w:val="20"/>
              </w:rPr>
              <w:t>Тепловой эквивалент</w:t>
            </w:r>
          </w:p>
        </w:tc>
        <w:tc>
          <w:tcPr>
            <w:tcW w:w="1208" w:type="dxa"/>
            <w:hideMark/>
          </w:tcPr>
          <w:p w14:paraId="7C3FE1CD" w14:textId="77777777" w:rsidR="00E16212" w:rsidRPr="00E16212" w:rsidRDefault="00E16212" w:rsidP="00E16212">
            <w:pPr>
              <w:jc w:val="center"/>
              <w:rPr>
                <w:snapToGrid w:val="0"/>
                <w:sz w:val="20"/>
                <w:szCs w:val="20"/>
              </w:rPr>
            </w:pPr>
          </w:p>
        </w:tc>
        <w:tc>
          <w:tcPr>
            <w:tcW w:w="1206" w:type="dxa"/>
            <w:hideMark/>
          </w:tcPr>
          <w:p w14:paraId="39C681BD" w14:textId="77777777" w:rsidR="00E16212" w:rsidRPr="00E16212" w:rsidRDefault="00E16212" w:rsidP="00E16212">
            <w:pPr>
              <w:jc w:val="center"/>
              <w:rPr>
                <w:snapToGrid w:val="0"/>
                <w:sz w:val="20"/>
                <w:szCs w:val="20"/>
              </w:rPr>
            </w:pPr>
            <w:r w:rsidRPr="00E16212">
              <w:rPr>
                <w:snapToGrid w:val="0"/>
                <w:sz w:val="20"/>
                <w:szCs w:val="20"/>
              </w:rPr>
              <w:t>0,821</w:t>
            </w:r>
          </w:p>
        </w:tc>
        <w:tc>
          <w:tcPr>
            <w:tcW w:w="1399" w:type="dxa"/>
            <w:hideMark/>
          </w:tcPr>
          <w:p w14:paraId="0F6C0AB4" w14:textId="77777777" w:rsidR="00E16212" w:rsidRPr="00E16212" w:rsidRDefault="00E16212" w:rsidP="00E16212">
            <w:pPr>
              <w:jc w:val="center"/>
              <w:rPr>
                <w:snapToGrid w:val="0"/>
                <w:sz w:val="20"/>
                <w:szCs w:val="20"/>
              </w:rPr>
            </w:pPr>
            <w:r w:rsidRPr="00E16212">
              <w:rPr>
                <w:snapToGrid w:val="0"/>
                <w:sz w:val="20"/>
                <w:szCs w:val="20"/>
              </w:rPr>
              <w:t>0,814</w:t>
            </w:r>
          </w:p>
        </w:tc>
        <w:tc>
          <w:tcPr>
            <w:tcW w:w="1324" w:type="dxa"/>
            <w:hideMark/>
          </w:tcPr>
          <w:p w14:paraId="3EE3431A" w14:textId="77777777" w:rsidR="00E16212" w:rsidRPr="00E16212" w:rsidRDefault="00E16212" w:rsidP="00E16212">
            <w:pPr>
              <w:jc w:val="center"/>
              <w:rPr>
                <w:snapToGrid w:val="0"/>
                <w:sz w:val="20"/>
                <w:szCs w:val="20"/>
              </w:rPr>
            </w:pPr>
            <w:r w:rsidRPr="00E16212">
              <w:rPr>
                <w:snapToGrid w:val="0"/>
                <w:sz w:val="20"/>
                <w:szCs w:val="20"/>
              </w:rPr>
              <w:t>0,816</w:t>
            </w:r>
          </w:p>
        </w:tc>
        <w:tc>
          <w:tcPr>
            <w:tcW w:w="1383" w:type="dxa"/>
            <w:hideMark/>
          </w:tcPr>
          <w:p w14:paraId="2F9220A0" w14:textId="77777777" w:rsidR="00E16212" w:rsidRPr="00E16212" w:rsidRDefault="00E16212" w:rsidP="00E16212">
            <w:pPr>
              <w:jc w:val="center"/>
              <w:rPr>
                <w:snapToGrid w:val="0"/>
                <w:sz w:val="20"/>
                <w:szCs w:val="20"/>
              </w:rPr>
            </w:pPr>
            <w:r w:rsidRPr="00E16212">
              <w:rPr>
                <w:snapToGrid w:val="0"/>
                <w:sz w:val="20"/>
                <w:szCs w:val="20"/>
              </w:rPr>
              <w:t>0,002</w:t>
            </w:r>
          </w:p>
        </w:tc>
      </w:tr>
      <w:tr w:rsidR="00E16212" w:rsidRPr="00E16212" w14:paraId="577990A3" w14:textId="77777777" w:rsidTr="009E53B0">
        <w:trPr>
          <w:trHeight w:val="180"/>
        </w:trPr>
        <w:tc>
          <w:tcPr>
            <w:tcW w:w="3378" w:type="dxa"/>
            <w:hideMark/>
          </w:tcPr>
          <w:p w14:paraId="0968061B" w14:textId="77777777" w:rsidR="00E16212" w:rsidRPr="00E16212" w:rsidRDefault="00E16212" w:rsidP="00E16212">
            <w:pPr>
              <w:jc w:val="both"/>
              <w:rPr>
                <w:snapToGrid w:val="0"/>
                <w:sz w:val="20"/>
                <w:szCs w:val="20"/>
              </w:rPr>
            </w:pPr>
            <w:r w:rsidRPr="00E16212">
              <w:rPr>
                <w:snapToGrid w:val="0"/>
                <w:sz w:val="20"/>
                <w:szCs w:val="20"/>
              </w:rPr>
              <w:t>- уголь каменный</w:t>
            </w:r>
          </w:p>
        </w:tc>
        <w:tc>
          <w:tcPr>
            <w:tcW w:w="1208" w:type="dxa"/>
            <w:hideMark/>
          </w:tcPr>
          <w:p w14:paraId="76BEEF01" w14:textId="77777777" w:rsidR="00E16212" w:rsidRPr="00E16212" w:rsidRDefault="00E16212" w:rsidP="00E16212">
            <w:pPr>
              <w:jc w:val="center"/>
              <w:rPr>
                <w:snapToGrid w:val="0"/>
                <w:sz w:val="20"/>
                <w:szCs w:val="20"/>
              </w:rPr>
            </w:pPr>
          </w:p>
        </w:tc>
        <w:tc>
          <w:tcPr>
            <w:tcW w:w="1206" w:type="dxa"/>
            <w:noWrap/>
            <w:hideMark/>
          </w:tcPr>
          <w:p w14:paraId="15E3F838" w14:textId="77777777" w:rsidR="00E16212" w:rsidRPr="00E16212" w:rsidRDefault="00E16212" w:rsidP="00E16212">
            <w:pPr>
              <w:jc w:val="center"/>
              <w:rPr>
                <w:snapToGrid w:val="0"/>
                <w:sz w:val="20"/>
                <w:szCs w:val="20"/>
              </w:rPr>
            </w:pPr>
            <w:r w:rsidRPr="00E16212">
              <w:rPr>
                <w:snapToGrid w:val="0"/>
                <w:sz w:val="20"/>
                <w:szCs w:val="20"/>
              </w:rPr>
              <w:t>0,821</w:t>
            </w:r>
          </w:p>
        </w:tc>
        <w:tc>
          <w:tcPr>
            <w:tcW w:w="1399" w:type="dxa"/>
            <w:noWrap/>
            <w:hideMark/>
          </w:tcPr>
          <w:p w14:paraId="65B643C0" w14:textId="77777777" w:rsidR="00E16212" w:rsidRPr="00E16212" w:rsidRDefault="00E16212" w:rsidP="00E16212">
            <w:pPr>
              <w:jc w:val="center"/>
              <w:rPr>
                <w:snapToGrid w:val="0"/>
                <w:sz w:val="20"/>
                <w:szCs w:val="20"/>
              </w:rPr>
            </w:pPr>
            <w:r w:rsidRPr="00E16212">
              <w:rPr>
                <w:snapToGrid w:val="0"/>
                <w:sz w:val="20"/>
                <w:szCs w:val="20"/>
              </w:rPr>
              <w:t>0,814</w:t>
            </w:r>
          </w:p>
        </w:tc>
        <w:tc>
          <w:tcPr>
            <w:tcW w:w="1324" w:type="dxa"/>
            <w:noWrap/>
            <w:hideMark/>
          </w:tcPr>
          <w:p w14:paraId="1C51FA90" w14:textId="77777777" w:rsidR="00E16212" w:rsidRPr="00E16212" w:rsidRDefault="00E16212" w:rsidP="00E16212">
            <w:pPr>
              <w:jc w:val="center"/>
              <w:rPr>
                <w:snapToGrid w:val="0"/>
                <w:sz w:val="20"/>
                <w:szCs w:val="20"/>
              </w:rPr>
            </w:pPr>
            <w:r w:rsidRPr="00E16212">
              <w:rPr>
                <w:snapToGrid w:val="0"/>
                <w:sz w:val="20"/>
                <w:szCs w:val="20"/>
              </w:rPr>
              <w:t>0,816</w:t>
            </w:r>
          </w:p>
        </w:tc>
        <w:tc>
          <w:tcPr>
            <w:tcW w:w="1383" w:type="dxa"/>
            <w:noWrap/>
            <w:hideMark/>
          </w:tcPr>
          <w:p w14:paraId="100629AD" w14:textId="77777777" w:rsidR="00E16212" w:rsidRPr="00E16212" w:rsidRDefault="00E16212" w:rsidP="00E16212">
            <w:pPr>
              <w:jc w:val="center"/>
              <w:rPr>
                <w:snapToGrid w:val="0"/>
                <w:sz w:val="20"/>
                <w:szCs w:val="20"/>
              </w:rPr>
            </w:pPr>
            <w:r w:rsidRPr="00E16212">
              <w:rPr>
                <w:snapToGrid w:val="0"/>
                <w:sz w:val="20"/>
                <w:szCs w:val="20"/>
              </w:rPr>
              <w:t>0,002</w:t>
            </w:r>
          </w:p>
        </w:tc>
      </w:tr>
      <w:tr w:rsidR="00E16212" w:rsidRPr="00E16212" w14:paraId="41CE998D" w14:textId="77777777" w:rsidTr="009E53B0">
        <w:trPr>
          <w:trHeight w:val="225"/>
        </w:trPr>
        <w:tc>
          <w:tcPr>
            <w:tcW w:w="3378" w:type="dxa"/>
            <w:hideMark/>
          </w:tcPr>
          <w:p w14:paraId="6DAE9F4B" w14:textId="77777777" w:rsidR="00E16212" w:rsidRPr="00E16212" w:rsidRDefault="00E16212" w:rsidP="00E16212">
            <w:pPr>
              <w:jc w:val="both"/>
              <w:rPr>
                <w:snapToGrid w:val="0"/>
                <w:sz w:val="20"/>
                <w:szCs w:val="20"/>
              </w:rPr>
            </w:pPr>
            <w:r w:rsidRPr="00E16212">
              <w:rPr>
                <w:snapToGrid w:val="0"/>
                <w:sz w:val="20"/>
                <w:szCs w:val="20"/>
              </w:rPr>
              <w:t>Расход условного топлива, в т. ч.</w:t>
            </w:r>
          </w:p>
        </w:tc>
        <w:tc>
          <w:tcPr>
            <w:tcW w:w="1208" w:type="dxa"/>
            <w:hideMark/>
          </w:tcPr>
          <w:p w14:paraId="5F21F788" w14:textId="77777777" w:rsidR="00E16212" w:rsidRPr="00E16212" w:rsidRDefault="00E16212" w:rsidP="00E16212">
            <w:pPr>
              <w:jc w:val="center"/>
              <w:rPr>
                <w:snapToGrid w:val="0"/>
                <w:sz w:val="20"/>
                <w:szCs w:val="20"/>
              </w:rPr>
            </w:pPr>
            <w:r w:rsidRPr="00E16212">
              <w:rPr>
                <w:snapToGrid w:val="0"/>
                <w:sz w:val="20"/>
                <w:szCs w:val="20"/>
              </w:rPr>
              <w:t>тут/Гкал</w:t>
            </w:r>
          </w:p>
        </w:tc>
        <w:tc>
          <w:tcPr>
            <w:tcW w:w="1206" w:type="dxa"/>
            <w:noWrap/>
            <w:hideMark/>
          </w:tcPr>
          <w:p w14:paraId="3521FCD7" w14:textId="77777777" w:rsidR="00E16212" w:rsidRPr="00E16212" w:rsidRDefault="00E16212" w:rsidP="00E16212">
            <w:pPr>
              <w:jc w:val="center"/>
              <w:rPr>
                <w:snapToGrid w:val="0"/>
                <w:sz w:val="20"/>
                <w:szCs w:val="20"/>
              </w:rPr>
            </w:pPr>
            <w:r w:rsidRPr="00E16212">
              <w:rPr>
                <w:snapToGrid w:val="0"/>
                <w:sz w:val="20"/>
                <w:szCs w:val="20"/>
              </w:rPr>
              <w:t>262,90</w:t>
            </w:r>
          </w:p>
        </w:tc>
        <w:tc>
          <w:tcPr>
            <w:tcW w:w="1399" w:type="dxa"/>
            <w:noWrap/>
            <w:hideMark/>
          </w:tcPr>
          <w:p w14:paraId="73ED952D" w14:textId="77777777" w:rsidR="00E16212" w:rsidRPr="00E16212" w:rsidRDefault="00E16212" w:rsidP="00E16212">
            <w:pPr>
              <w:jc w:val="center"/>
              <w:rPr>
                <w:snapToGrid w:val="0"/>
                <w:sz w:val="20"/>
                <w:szCs w:val="20"/>
              </w:rPr>
            </w:pPr>
            <w:r w:rsidRPr="00E16212">
              <w:rPr>
                <w:snapToGrid w:val="0"/>
                <w:sz w:val="20"/>
                <w:szCs w:val="20"/>
              </w:rPr>
              <w:t>265,16</w:t>
            </w:r>
          </w:p>
        </w:tc>
        <w:tc>
          <w:tcPr>
            <w:tcW w:w="1324" w:type="dxa"/>
            <w:noWrap/>
            <w:hideMark/>
          </w:tcPr>
          <w:p w14:paraId="7C80CDB7" w14:textId="77777777" w:rsidR="00E16212" w:rsidRPr="00E16212" w:rsidRDefault="00E16212" w:rsidP="00E16212">
            <w:pPr>
              <w:jc w:val="center"/>
              <w:rPr>
                <w:snapToGrid w:val="0"/>
                <w:sz w:val="20"/>
                <w:szCs w:val="20"/>
              </w:rPr>
            </w:pPr>
            <w:r w:rsidRPr="00E16212">
              <w:rPr>
                <w:snapToGrid w:val="0"/>
                <w:sz w:val="20"/>
                <w:szCs w:val="20"/>
              </w:rPr>
              <w:t>264,51</w:t>
            </w:r>
          </w:p>
        </w:tc>
        <w:tc>
          <w:tcPr>
            <w:tcW w:w="1383" w:type="dxa"/>
            <w:noWrap/>
            <w:hideMark/>
          </w:tcPr>
          <w:p w14:paraId="7460D4BF" w14:textId="77777777" w:rsidR="00E16212" w:rsidRPr="00E16212" w:rsidRDefault="00E16212" w:rsidP="00E16212">
            <w:pPr>
              <w:jc w:val="center"/>
              <w:rPr>
                <w:snapToGrid w:val="0"/>
                <w:sz w:val="20"/>
                <w:szCs w:val="20"/>
              </w:rPr>
            </w:pPr>
            <w:r w:rsidRPr="00E16212">
              <w:rPr>
                <w:snapToGrid w:val="0"/>
                <w:sz w:val="20"/>
                <w:szCs w:val="20"/>
              </w:rPr>
              <w:t>-0,65</w:t>
            </w:r>
          </w:p>
        </w:tc>
      </w:tr>
      <w:tr w:rsidR="00E16212" w:rsidRPr="00E16212" w14:paraId="2FC24E20" w14:textId="77777777" w:rsidTr="009E53B0">
        <w:trPr>
          <w:trHeight w:val="272"/>
        </w:trPr>
        <w:tc>
          <w:tcPr>
            <w:tcW w:w="3378" w:type="dxa"/>
            <w:hideMark/>
          </w:tcPr>
          <w:p w14:paraId="2DE57AEF" w14:textId="77777777" w:rsidR="00E16212" w:rsidRPr="00E16212" w:rsidRDefault="00E16212" w:rsidP="00E16212">
            <w:pPr>
              <w:jc w:val="both"/>
              <w:rPr>
                <w:snapToGrid w:val="0"/>
                <w:sz w:val="20"/>
                <w:szCs w:val="20"/>
              </w:rPr>
            </w:pPr>
            <w:r w:rsidRPr="00E16212">
              <w:rPr>
                <w:snapToGrid w:val="0"/>
                <w:sz w:val="20"/>
                <w:szCs w:val="20"/>
              </w:rPr>
              <w:t>-уголь каменный</w:t>
            </w:r>
          </w:p>
        </w:tc>
        <w:tc>
          <w:tcPr>
            <w:tcW w:w="1208" w:type="dxa"/>
            <w:hideMark/>
          </w:tcPr>
          <w:p w14:paraId="57A9EBF4" w14:textId="77777777" w:rsidR="00E16212" w:rsidRPr="00E16212" w:rsidRDefault="00E16212" w:rsidP="00E16212">
            <w:pPr>
              <w:jc w:val="center"/>
              <w:rPr>
                <w:snapToGrid w:val="0"/>
                <w:sz w:val="20"/>
                <w:szCs w:val="20"/>
              </w:rPr>
            </w:pPr>
            <w:r w:rsidRPr="00E16212">
              <w:rPr>
                <w:snapToGrid w:val="0"/>
                <w:sz w:val="20"/>
                <w:szCs w:val="20"/>
              </w:rPr>
              <w:t>тут/Гкал</w:t>
            </w:r>
          </w:p>
        </w:tc>
        <w:tc>
          <w:tcPr>
            <w:tcW w:w="1206" w:type="dxa"/>
            <w:noWrap/>
            <w:hideMark/>
          </w:tcPr>
          <w:p w14:paraId="2CCDD445" w14:textId="77777777" w:rsidR="00E16212" w:rsidRPr="00E16212" w:rsidRDefault="00E16212" w:rsidP="00E16212">
            <w:pPr>
              <w:jc w:val="center"/>
              <w:rPr>
                <w:snapToGrid w:val="0"/>
                <w:sz w:val="20"/>
                <w:szCs w:val="20"/>
              </w:rPr>
            </w:pPr>
            <w:r w:rsidRPr="00E16212">
              <w:rPr>
                <w:snapToGrid w:val="0"/>
                <w:sz w:val="20"/>
                <w:szCs w:val="20"/>
              </w:rPr>
              <w:t>262,90</w:t>
            </w:r>
          </w:p>
        </w:tc>
        <w:tc>
          <w:tcPr>
            <w:tcW w:w="1399" w:type="dxa"/>
            <w:noWrap/>
            <w:hideMark/>
          </w:tcPr>
          <w:p w14:paraId="6F5532BB" w14:textId="77777777" w:rsidR="00E16212" w:rsidRPr="00E16212" w:rsidRDefault="00E16212" w:rsidP="00E16212">
            <w:pPr>
              <w:jc w:val="center"/>
              <w:rPr>
                <w:snapToGrid w:val="0"/>
                <w:sz w:val="20"/>
                <w:szCs w:val="20"/>
              </w:rPr>
            </w:pPr>
            <w:r w:rsidRPr="00E16212">
              <w:rPr>
                <w:snapToGrid w:val="0"/>
                <w:sz w:val="20"/>
                <w:szCs w:val="20"/>
              </w:rPr>
              <w:t>265,16</w:t>
            </w:r>
          </w:p>
        </w:tc>
        <w:tc>
          <w:tcPr>
            <w:tcW w:w="1324" w:type="dxa"/>
            <w:noWrap/>
            <w:hideMark/>
          </w:tcPr>
          <w:p w14:paraId="32881DB4" w14:textId="77777777" w:rsidR="00E16212" w:rsidRPr="00E16212" w:rsidRDefault="00E16212" w:rsidP="00E16212">
            <w:pPr>
              <w:jc w:val="center"/>
              <w:rPr>
                <w:snapToGrid w:val="0"/>
                <w:sz w:val="20"/>
                <w:szCs w:val="20"/>
              </w:rPr>
            </w:pPr>
            <w:r w:rsidRPr="00E16212">
              <w:rPr>
                <w:snapToGrid w:val="0"/>
                <w:sz w:val="20"/>
                <w:szCs w:val="20"/>
              </w:rPr>
              <w:t>264,51</w:t>
            </w:r>
          </w:p>
        </w:tc>
        <w:tc>
          <w:tcPr>
            <w:tcW w:w="1383" w:type="dxa"/>
            <w:noWrap/>
            <w:hideMark/>
          </w:tcPr>
          <w:p w14:paraId="2AE86047" w14:textId="77777777" w:rsidR="00E16212" w:rsidRPr="00E16212" w:rsidRDefault="00E16212" w:rsidP="00E16212">
            <w:pPr>
              <w:jc w:val="center"/>
              <w:rPr>
                <w:snapToGrid w:val="0"/>
                <w:sz w:val="20"/>
                <w:szCs w:val="20"/>
              </w:rPr>
            </w:pPr>
            <w:r w:rsidRPr="00E16212">
              <w:rPr>
                <w:snapToGrid w:val="0"/>
                <w:sz w:val="20"/>
                <w:szCs w:val="20"/>
              </w:rPr>
              <w:t>-0,65</w:t>
            </w:r>
          </w:p>
        </w:tc>
      </w:tr>
      <w:tr w:rsidR="00E16212" w:rsidRPr="00E16212" w14:paraId="511A069D" w14:textId="77777777" w:rsidTr="009E53B0">
        <w:trPr>
          <w:trHeight w:val="259"/>
        </w:trPr>
        <w:tc>
          <w:tcPr>
            <w:tcW w:w="3378" w:type="dxa"/>
            <w:hideMark/>
          </w:tcPr>
          <w:p w14:paraId="4C3BDC4B" w14:textId="77777777" w:rsidR="00E16212" w:rsidRPr="00E16212" w:rsidRDefault="00E16212" w:rsidP="00E16212">
            <w:pPr>
              <w:jc w:val="both"/>
              <w:rPr>
                <w:snapToGrid w:val="0"/>
                <w:sz w:val="20"/>
                <w:szCs w:val="20"/>
              </w:rPr>
            </w:pPr>
            <w:r w:rsidRPr="00E16212">
              <w:rPr>
                <w:snapToGrid w:val="0"/>
                <w:sz w:val="20"/>
                <w:szCs w:val="20"/>
              </w:rPr>
              <w:t>Расход условного топлива, в т.ч.</w:t>
            </w:r>
          </w:p>
        </w:tc>
        <w:tc>
          <w:tcPr>
            <w:tcW w:w="1208" w:type="dxa"/>
            <w:hideMark/>
          </w:tcPr>
          <w:p w14:paraId="2F7F0BB4" w14:textId="77777777" w:rsidR="00E16212" w:rsidRPr="00E16212" w:rsidRDefault="00E16212" w:rsidP="00E16212">
            <w:pPr>
              <w:jc w:val="center"/>
              <w:rPr>
                <w:snapToGrid w:val="0"/>
                <w:sz w:val="20"/>
                <w:szCs w:val="20"/>
              </w:rPr>
            </w:pPr>
            <w:r w:rsidRPr="00E16212">
              <w:rPr>
                <w:snapToGrid w:val="0"/>
                <w:sz w:val="20"/>
                <w:szCs w:val="20"/>
              </w:rPr>
              <w:t>тут</w:t>
            </w:r>
          </w:p>
        </w:tc>
        <w:tc>
          <w:tcPr>
            <w:tcW w:w="1206" w:type="dxa"/>
            <w:noWrap/>
            <w:hideMark/>
          </w:tcPr>
          <w:p w14:paraId="37F0C5CB" w14:textId="77777777" w:rsidR="00E16212" w:rsidRPr="00E16212" w:rsidRDefault="00E16212" w:rsidP="00E16212">
            <w:pPr>
              <w:jc w:val="center"/>
              <w:rPr>
                <w:snapToGrid w:val="0"/>
                <w:sz w:val="20"/>
                <w:szCs w:val="20"/>
              </w:rPr>
            </w:pPr>
          </w:p>
        </w:tc>
        <w:tc>
          <w:tcPr>
            <w:tcW w:w="1399" w:type="dxa"/>
            <w:noWrap/>
            <w:hideMark/>
          </w:tcPr>
          <w:p w14:paraId="2AE0C893" w14:textId="77777777" w:rsidR="00E16212" w:rsidRPr="00E16212" w:rsidRDefault="00E16212" w:rsidP="00E16212">
            <w:pPr>
              <w:jc w:val="center"/>
              <w:rPr>
                <w:snapToGrid w:val="0"/>
                <w:sz w:val="20"/>
                <w:szCs w:val="20"/>
              </w:rPr>
            </w:pPr>
            <w:r w:rsidRPr="00E16212">
              <w:rPr>
                <w:snapToGrid w:val="0"/>
                <w:sz w:val="20"/>
                <w:szCs w:val="20"/>
              </w:rPr>
              <w:t>28 897,92</w:t>
            </w:r>
          </w:p>
        </w:tc>
        <w:tc>
          <w:tcPr>
            <w:tcW w:w="1324" w:type="dxa"/>
            <w:noWrap/>
            <w:hideMark/>
          </w:tcPr>
          <w:p w14:paraId="0C7B825A" w14:textId="77777777" w:rsidR="00E16212" w:rsidRPr="00E16212" w:rsidRDefault="00E16212" w:rsidP="00E16212">
            <w:pPr>
              <w:jc w:val="center"/>
              <w:rPr>
                <w:snapToGrid w:val="0"/>
                <w:sz w:val="20"/>
                <w:szCs w:val="20"/>
              </w:rPr>
            </w:pPr>
            <w:r w:rsidRPr="00E16212">
              <w:rPr>
                <w:snapToGrid w:val="0"/>
                <w:sz w:val="20"/>
                <w:szCs w:val="20"/>
              </w:rPr>
              <w:t>29 105,62</w:t>
            </w:r>
          </w:p>
        </w:tc>
        <w:tc>
          <w:tcPr>
            <w:tcW w:w="1383" w:type="dxa"/>
            <w:noWrap/>
            <w:hideMark/>
          </w:tcPr>
          <w:p w14:paraId="79446D17" w14:textId="77777777" w:rsidR="00E16212" w:rsidRPr="00E16212" w:rsidRDefault="00E16212" w:rsidP="00E16212">
            <w:pPr>
              <w:jc w:val="center"/>
              <w:rPr>
                <w:snapToGrid w:val="0"/>
                <w:sz w:val="20"/>
                <w:szCs w:val="20"/>
              </w:rPr>
            </w:pPr>
          </w:p>
        </w:tc>
      </w:tr>
      <w:tr w:rsidR="00E16212" w:rsidRPr="00E16212" w14:paraId="5A2E6C5D" w14:textId="77777777" w:rsidTr="009E53B0">
        <w:trPr>
          <w:trHeight w:val="259"/>
        </w:trPr>
        <w:tc>
          <w:tcPr>
            <w:tcW w:w="3378" w:type="dxa"/>
            <w:hideMark/>
          </w:tcPr>
          <w:p w14:paraId="6E7C873B" w14:textId="77777777" w:rsidR="00E16212" w:rsidRPr="00E16212" w:rsidRDefault="00E16212" w:rsidP="00E16212">
            <w:pPr>
              <w:jc w:val="both"/>
              <w:rPr>
                <w:snapToGrid w:val="0"/>
                <w:sz w:val="20"/>
                <w:szCs w:val="20"/>
              </w:rPr>
            </w:pPr>
            <w:r w:rsidRPr="00E16212">
              <w:rPr>
                <w:snapToGrid w:val="0"/>
                <w:sz w:val="20"/>
                <w:szCs w:val="20"/>
              </w:rPr>
              <w:t>-уголь ДР</w:t>
            </w:r>
          </w:p>
        </w:tc>
        <w:tc>
          <w:tcPr>
            <w:tcW w:w="1208" w:type="dxa"/>
            <w:hideMark/>
          </w:tcPr>
          <w:p w14:paraId="3A5CC63D" w14:textId="77777777" w:rsidR="00E16212" w:rsidRPr="00E16212" w:rsidRDefault="00E16212" w:rsidP="00E16212">
            <w:pPr>
              <w:jc w:val="center"/>
              <w:rPr>
                <w:snapToGrid w:val="0"/>
                <w:sz w:val="20"/>
                <w:szCs w:val="20"/>
              </w:rPr>
            </w:pPr>
            <w:r w:rsidRPr="00E16212">
              <w:rPr>
                <w:snapToGrid w:val="0"/>
                <w:sz w:val="20"/>
                <w:szCs w:val="20"/>
              </w:rPr>
              <w:t>тут</w:t>
            </w:r>
          </w:p>
        </w:tc>
        <w:tc>
          <w:tcPr>
            <w:tcW w:w="1206" w:type="dxa"/>
            <w:noWrap/>
            <w:hideMark/>
          </w:tcPr>
          <w:p w14:paraId="142DE9E7" w14:textId="77777777" w:rsidR="00E16212" w:rsidRPr="00E16212" w:rsidRDefault="00E16212" w:rsidP="00E16212">
            <w:pPr>
              <w:jc w:val="center"/>
              <w:rPr>
                <w:snapToGrid w:val="0"/>
                <w:sz w:val="20"/>
                <w:szCs w:val="20"/>
              </w:rPr>
            </w:pPr>
          </w:p>
        </w:tc>
        <w:tc>
          <w:tcPr>
            <w:tcW w:w="1399" w:type="dxa"/>
            <w:noWrap/>
            <w:hideMark/>
          </w:tcPr>
          <w:p w14:paraId="4073114B" w14:textId="77777777" w:rsidR="00E16212" w:rsidRPr="00E16212" w:rsidRDefault="00E16212" w:rsidP="00E16212">
            <w:pPr>
              <w:jc w:val="center"/>
              <w:rPr>
                <w:snapToGrid w:val="0"/>
                <w:sz w:val="20"/>
                <w:szCs w:val="20"/>
              </w:rPr>
            </w:pPr>
            <w:r w:rsidRPr="00E16212">
              <w:rPr>
                <w:snapToGrid w:val="0"/>
                <w:sz w:val="20"/>
                <w:szCs w:val="20"/>
              </w:rPr>
              <w:t>4 969,95</w:t>
            </w:r>
          </w:p>
        </w:tc>
        <w:tc>
          <w:tcPr>
            <w:tcW w:w="1324" w:type="dxa"/>
            <w:noWrap/>
            <w:hideMark/>
          </w:tcPr>
          <w:p w14:paraId="196B43F0" w14:textId="77777777" w:rsidR="00E16212" w:rsidRPr="00E16212" w:rsidRDefault="00E16212" w:rsidP="00E16212">
            <w:pPr>
              <w:jc w:val="center"/>
              <w:rPr>
                <w:snapToGrid w:val="0"/>
                <w:sz w:val="20"/>
                <w:szCs w:val="20"/>
              </w:rPr>
            </w:pPr>
            <w:r w:rsidRPr="00E16212">
              <w:rPr>
                <w:snapToGrid w:val="0"/>
                <w:sz w:val="20"/>
                <w:szCs w:val="20"/>
              </w:rPr>
              <w:t>29 105,62</w:t>
            </w:r>
          </w:p>
        </w:tc>
        <w:tc>
          <w:tcPr>
            <w:tcW w:w="1383" w:type="dxa"/>
            <w:noWrap/>
            <w:hideMark/>
          </w:tcPr>
          <w:p w14:paraId="431A11EC" w14:textId="77777777" w:rsidR="00E16212" w:rsidRPr="00E16212" w:rsidRDefault="00E16212" w:rsidP="00E16212">
            <w:pPr>
              <w:jc w:val="center"/>
              <w:rPr>
                <w:snapToGrid w:val="0"/>
                <w:sz w:val="20"/>
                <w:szCs w:val="20"/>
              </w:rPr>
            </w:pPr>
          </w:p>
        </w:tc>
      </w:tr>
      <w:tr w:rsidR="00E16212" w:rsidRPr="00E16212" w14:paraId="51EC745B" w14:textId="77777777" w:rsidTr="009E53B0">
        <w:trPr>
          <w:trHeight w:val="259"/>
        </w:trPr>
        <w:tc>
          <w:tcPr>
            <w:tcW w:w="3378" w:type="dxa"/>
          </w:tcPr>
          <w:p w14:paraId="42001FA0" w14:textId="77777777" w:rsidR="00E16212" w:rsidRPr="00E16212" w:rsidRDefault="00E16212" w:rsidP="00E16212">
            <w:pPr>
              <w:jc w:val="both"/>
              <w:rPr>
                <w:snapToGrid w:val="0"/>
                <w:sz w:val="20"/>
                <w:szCs w:val="20"/>
              </w:rPr>
            </w:pPr>
            <w:r w:rsidRPr="00E16212">
              <w:rPr>
                <w:snapToGrid w:val="0"/>
                <w:sz w:val="20"/>
                <w:szCs w:val="20"/>
              </w:rPr>
              <w:t>-уголь СС</w:t>
            </w:r>
          </w:p>
        </w:tc>
        <w:tc>
          <w:tcPr>
            <w:tcW w:w="1208" w:type="dxa"/>
          </w:tcPr>
          <w:p w14:paraId="19CA0FEC" w14:textId="77777777" w:rsidR="00E16212" w:rsidRPr="00E16212" w:rsidRDefault="00E16212" w:rsidP="00E16212">
            <w:pPr>
              <w:jc w:val="center"/>
              <w:rPr>
                <w:snapToGrid w:val="0"/>
                <w:sz w:val="20"/>
                <w:szCs w:val="20"/>
              </w:rPr>
            </w:pPr>
          </w:p>
        </w:tc>
        <w:tc>
          <w:tcPr>
            <w:tcW w:w="1206" w:type="dxa"/>
            <w:noWrap/>
          </w:tcPr>
          <w:p w14:paraId="77D19F8E" w14:textId="77777777" w:rsidR="00E16212" w:rsidRPr="00E16212" w:rsidRDefault="00E16212" w:rsidP="00E16212">
            <w:pPr>
              <w:jc w:val="center"/>
              <w:rPr>
                <w:snapToGrid w:val="0"/>
                <w:sz w:val="20"/>
                <w:szCs w:val="20"/>
              </w:rPr>
            </w:pPr>
          </w:p>
        </w:tc>
        <w:tc>
          <w:tcPr>
            <w:tcW w:w="1399" w:type="dxa"/>
            <w:noWrap/>
          </w:tcPr>
          <w:p w14:paraId="3FE30E16" w14:textId="77777777" w:rsidR="00E16212" w:rsidRPr="00E16212" w:rsidRDefault="00E16212" w:rsidP="00E16212">
            <w:pPr>
              <w:jc w:val="center"/>
              <w:rPr>
                <w:snapToGrid w:val="0"/>
                <w:sz w:val="20"/>
                <w:szCs w:val="20"/>
              </w:rPr>
            </w:pPr>
            <w:r w:rsidRPr="00E16212">
              <w:rPr>
                <w:snapToGrid w:val="0"/>
                <w:sz w:val="20"/>
                <w:szCs w:val="20"/>
              </w:rPr>
              <w:t>23 927,97</w:t>
            </w:r>
          </w:p>
        </w:tc>
        <w:tc>
          <w:tcPr>
            <w:tcW w:w="1324" w:type="dxa"/>
            <w:noWrap/>
          </w:tcPr>
          <w:p w14:paraId="04A03371" w14:textId="77777777" w:rsidR="00E16212" w:rsidRPr="00E16212" w:rsidRDefault="00E16212" w:rsidP="00E16212">
            <w:pPr>
              <w:jc w:val="center"/>
              <w:rPr>
                <w:snapToGrid w:val="0"/>
                <w:sz w:val="20"/>
                <w:szCs w:val="20"/>
              </w:rPr>
            </w:pPr>
            <w:r w:rsidRPr="00E16212">
              <w:rPr>
                <w:snapToGrid w:val="0"/>
                <w:sz w:val="20"/>
                <w:szCs w:val="20"/>
              </w:rPr>
              <w:t>0,00</w:t>
            </w:r>
          </w:p>
        </w:tc>
        <w:tc>
          <w:tcPr>
            <w:tcW w:w="1383" w:type="dxa"/>
            <w:noWrap/>
          </w:tcPr>
          <w:p w14:paraId="10E23A8A" w14:textId="77777777" w:rsidR="00E16212" w:rsidRPr="00E16212" w:rsidRDefault="00E16212" w:rsidP="00E16212">
            <w:pPr>
              <w:jc w:val="center"/>
              <w:rPr>
                <w:snapToGrid w:val="0"/>
                <w:sz w:val="20"/>
                <w:szCs w:val="20"/>
              </w:rPr>
            </w:pPr>
          </w:p>
        </w:tc>
      </w:tr>
      <w:tr w:rsidR="00E16212" w:rsidRPr="00E16212" w14:paraId="494065CD" w14:textId="77777777" w:rsidTr="009E53B0">
        <w:trPr>
          <w:trHeight w:val="259"/>
        </w:trPr>
        <w:tc>
          <w:tcPr>
            <w:tcW w:w="3378" w:type="dxa"/>
            <w:hideMark/>
          </w:tcPr>
          <w:p w14:paraId="7738B80C" w14:textId="77777777" w:rsidR="00E16212" w:rsidRPr="00E16212" w:rsidRDefault="00E16212" w:rsidP="00E16212">
            <w:pPr>
              <w:jc w:val="both"/>
              <w:rPr>
                <w:snapToGrid w:val="0"/>
                <w:sz w:val="20"/>
                <w:szCs w:val="20"/>
              </w:rPr>
            </w:pPr>
            <w:r w:rsidRPr="00E16212">
              <w:rPr>
                <w:snapToGrid w:val="0"/>
                <w:sz w:val="20"/>
                <w:szCs w:val="20"/>
              </w:rPr>
              <w:t>Цена условного топлива</w:t>
            </w:r>
          </w:p>
        </w:tc>
        <w:tc>
          <w:tcPr>
            <w:tcW w:w="1208" w:type="dxa"/>
            <w:hideMark/>
          </w:tcPr>
          <w:p w14:paraId="55F9A144" w14:textId="77777777" w:rsidR="00E16212" w:rsidRPr="00E16212" w:rsidRDefault="00E16212" w:rsidP="00E16212">
            <w:pPr>
              <w:jc w:val="center"/>
              <w:rPr>
                <w:snapToGrid w:val="0"/>
                <w:sz w:val="20"/>
                <w:szCs w:val="20"/>
              </w:rPr>
            </w:pPr>
            <w:r w:rsidRPr="00E16212">
              <w:rPr>
                <w:snapToGrid w:val="0"/>
                <w:sz w:val="20"/>
                <w:szCs w:val="20"/>
              </w:rPr>
              <w:t>рут./тут</w:t>
            </w:r>
          </w:p>
        </w:tc>
        <w:tc>
          <w:tcPr>
            <w:tcW w:w="1206" w:type="dxa"/>
            <w:noWrap/>
            <w:hideMark/>
          </w:tcPr>
          <w:p w14:paraId="64AC7FBF" w14:textId="77777777" w:rsidR="00E16212" w:rsidRPr="00E16212" w:rsidRDefault="00E16212" w:rsidP="00E16212">
            <w:pPr>
              <w:jc w:val="center"/>
              <w:rPr>
                <w:snapToGrid w:val="0"/>
                <w:sz w:val="20"/>
                <w:szCs w:val="20"/>
              </w:rPr>
            </w:pPr>
          </w:p>
        </w:tc>
        <w:tc>
          <w:tcPr>
            <w:tcW w:w="1399" w:type="dxa"/>
            <w:noWrap/>
            <w:hideMark/>
          </w:tcPr>
          <w:p w14:paraId="48ADBE9E" w14:textId="77777777" w:rsidR="00E16212" w:rsidRPr="00E16212" w:rsidRDefault="00E16212" w:rsidP="00E16212">
            <w:pPr>
              <w:jc w:val="center"/>
              <w:rPr>
                <w:snapToGrid w:val="0"/>
                <w:sz w:val="20"/>
                <w:szCs w:val="20"/>
              </w:rPr>
            </w:pPr>
            <w:r w:rsidRPr="00E16212">
              <w:rPr>
                <w:snapToGrid w:val="0"/>
                <w:sz w:val="20"/>
                <w:szCs w:val="20"/>
              </w:rPr>
              <w:t>2 341,42</w:t>
            </w:r>
          </w:p>
        </w:tc>
        <w:tc>
          <w:tcPr>
            <w:tcW w:w="1324" w:type="dxa"/>
            <w:noWrap/>
            <w:hideMark/>
          </w:tcPr>
          <w:p w14:paraId="4C769362" w14:textId="77777777" w:rsidR="00E16212" w:rsidRPr="00E16212" w:rsidRDefault="00E16212" w:rsidP="00E16212">
            <w:pPr>
              <w:jc w:val="center"/>
              <w:rPr>
                <w:snapToGrid w:val="0"/>
                <w:sz w:val="20"/>
                <w:szCs w:val="20"/>
              </w:rPr>
            </w:pPr>
            <w:r w:rsidRPr="00E16212">
              <w:rPr>
                <w:snapToGrid w:val="0"/>
                <w:sz w:val="20"/>
                <w:szCs w:val="20"/>
              </w:rPr>
              <w:t>2 341,49</w:t>
            </w:r>
          </w:p>
        </w:tc>
        <w:tc>
          <w:tcPr>
            <w:tcW w:w="1383" w:type="dxa"/>
            <w:noWrap/>
            <w:hideMark/>
          </w:tcPr>
          <w:p w14:paraId="7C00E439" w14:textId="77777777" w:rsidR="00E16212" w:rsidRPr="00E16212" w:rsidRDefault="00E16212" w:rsidP="00E16212">
            <w:pPr>
              <w:jc w:val="center"/>
              <w:rPr>
                <w:snapToGrid w:val="0"/>
                <w:sz w:val="20"/>
                <w:szCs w:val="20"/>
              </w:rPr>
            </w:pPr>
          </w:p>
        </w:tc>
      </w:tr>
      <w:tr w:rsidR="00E16212" w:rsidRPr="00E16212" w14:paraId="73B8C299" w14:textId="77777777" w:rsidTr="009E53B0">
        <w:trPr>
          <w:trHeight w:val="259"/>
        </w:trPr>
        <w:tc>
          <w:tcPr>
            <w:tcW w:w="3378" w:type="dxa"/>
            <w:hideMark/>
          </w:tcPr>
          <w:p w14:paraId="468E567E" w14:textId="77777777" w:rsidR="00E16212" w:rsidRPr="00E16212" w:rsidRDefault="00E16212" w:rsidP="00E16212">
            <w:pPr>
              <w:jc w:val="both"/>
              <w:rPr>
                <w:snapToGrid w:val="0"/>
                <w:sz w:val="20"/>
                <w:szCs w:val="20"/>
              </w:rPr>
            </w:pPr>
            <w:r w:rsidRPr="00E16212">
              <w:rPr>
                <w:snapToGrid w:val="0"/>
                <w:sz w:val="20"/>
                <w:szCs w:val="20"/>
              </w:rPr>
              <w:t>Расходы на условное топливо по п 29 МУ</w:t>
            </w:r>
          </w:p>
        </w:tc>
        <w:tc>
          <w:tcPr>
            <w:tcW w:w="1208" w:type="dxa"/>
            <w:hideMark/>
          </w:tcPr>
          <w:p w14:paraId="5D9904A0" w14:textId="77777777" w:rsidR="00E16212" w:rsidRPr="00E16212" w:rsidRDefault="00E16212" w:rsidP="00E16212">
            <w:pPr>
              <w:jc w:val="center"/>
              <w:rPr>
                <w:snapToGrid w:val="0"/>
                <w:sz w:val="20"/>
                <w:szCs w:val="20"/>
              </w:rPr>
            </w:pPr>
            <w:r w:rsidRPr="00E16212">
              <w:rPr>
                <w:snapToGrid w:val="0"/>
                <w:sz w:val="20"/>
                <w:szCs w:val="20"/>
              </w:rPr>
              <w:t>тыс.руб.</w:t>
            </w:r>
          </w:p>
        </w:tc>
        <w:tc>
          <w:tcPr>
            <w:tcW w:w="1206" w:type="dxa"/>
            <w:noWrap/>
            <w:hideMark/>
          </w:tcPr>
          <w:p w14:paraId="52535AB2" w14:textId="77777777" w:rsidR="00E16212" w:rsidRPr="00E16212" w:rsidRDefault="00E16212" w:rsidP="00E16212">
            <w:pPr>
              <w:jc w:val="center"/>
              <w:rPr>
                <w:snapToGrid w:val="0"/>
                <w:sz w:val="20"/>
                <w:szCs w:val="20"/>
              </w:rPr>
            </w:pPr>
          </w:p>
        </w:tc>
        <w:tc>
          <w:tcPr>
            <w:tcW w:w="1399" w:type="dxa"/>
            <w:noWrap/>
            <w:hideMark/>
          </w:tcPr>
          <w:p w14:paraId="62CB4012" w14:textId="77777777" w:rsidR="00E16212" w:rsidRPr="00E16212" w:rsidRDefault="00E16212" w:rsidP="00E16212">
            <w:pPr>
              <w:jc w:val="center"/>
              <w:rPr>
                <w:snapToGrid w:val="0"/>
                <w:sz w:val="20"/>
                <w:szCs w:val="20"/>
              </w:rPr>
            </w:pPr>
            <w:r w:rsidRPr="00E16212">
              <w:rPr>
                <w:snapToGrid w:val="0"/>
                <w:sz w:val="20"/>
                <w:szCs w:val="20"/>
              </w:rPr>
              <w:t>67 662,22</w:t>
            </w:r>
          </w:p>
        </w:tc>
        <w:tc>
          <w:tcPr>
            <w:tcW w:w="1324" w:type="dxa"/>
            <w:noWrap/>
            <w:hideMark/>
          </w:tcPr>
          <w:p w14:paraId="2A65D17A" w14:textId="77777777" w:rsidR="00E16212" w:rsidRPr="00E16212" w:rsidRDefault="00E16212" w:rsidP="00E16212">
            <w:pPr>
              <w:jc w:val="center"/>
              <w:rPr>
                <w:snapToGrid w:val="0"/>
                <w:sz w:val="20"/>
                <w:szCs w:val="20"/>
              </w:rPr>
            </w:pPr>
            <w:r w:rsidRPr="00E16212">
              <w:rPr>
                <w:snapToGrid w:val="0"/>
                <w:sz w:val="20"/>
                <w:szCs w:val="20"/>
              </w:rPr>
              <w:t>68 150,65</w:t>
            </w:r>
          </w:p>
        </w:tc>
        <w:tc>
          <w:tcPr>
            <w:tcW w:w="1383" w:type="dxa"/>
            <w:noWrap/>
            <w:hideMark/>
          </w:tcPr>
          <w:p w14:paraId="1F21EE1E" w14:textId="77777777" w:rsidR="00E16212" w:rsidRPr="00E16212" w:rsidRDefault="00E16212" w:rsidP="00E16212">
            <w:pPr>
              <w:jc w:val="center"/>
              <w:rPr>
                <w:snapToGrid w:val="0"/>
                <w:sz w:val="20"/>
                <w:szCs w:val="20"/>
              </w:rPr>
            </w:pPr>
          </w:p>
        </w:tc>
      </w:tr>
      <w:tr w:rsidR="00E16212" w:rsidRPr="00E16212" w14:paraId="037A085F" w14:textId="77777777" w:rsidTr="009E53B0">
        <w:trPr>
          <w:trHeight w:val="368"/>
        </w:trPr>
        <w:tc>
          <w:tcPr>
            <w:tcW w:w="3378" w:type="dxa"/>
            <w:hideMark/>
          </w:tcPr>
          <w:p w14:paraId="120E4F49" w14:textId="77777777" w:rsidR="00E16212" w:rsidRPr="00E16212" w:rsidRDefault="00E16212" w:rsidP="00E16212">
            <w:pPr>
              <w:jc w:val="both"/>
              <w:rPr>
                <w:snapToGrid w:val="0"/>
                <w:sz w:val="20"/>
                <w:szCs w:val="20"/>
              </w:rPr>
            </w:pPr>
            <w:r w:rsidRPr="00E16212">
              <w:rPr>
                <w:snapToGrid w:val="0"/>
                <w:sz w:val="20"/>
                <w:szCs w:val="20"/>
              </w:rPr>
              <w:t>Расход натурального топлива, всего, в т. ч.</w:t>
            </w:r>
          </w:p>
        </w:tc>
        <w:tc>
          <w:tcPr>
            <w:tcW w:w="1208" w:type="dxa"/>
            <w:hideMark/>
          </w:tcPr>
          <w:p w14:paraId="4A0465FB"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25C92C72" w14:textId="77777777" w:rsidR="00E16212" w:rsidRPr="00E16212" w:rsidRDefault="00E16212" w:rsidP="00E16212">
            <w:pPr>
              <w:jc w:val="center"/>
              <w:rPr>
                <w:snapToGrid w:val="0"/>
                <w:sz w:val="20"/>
                <w:szCs w:val="20"/>
              </w:rPr>
            </w:pPr>
            <w:r w:rsidRPr="00E16212">
              <w:rPr>
                <w:snapToGrid w:val="0"/>
                <w:sz w:val="20"/>
                <w:szCs w:val="20"/>
              </w:rPr>
              <w:t>35 097,00</w:t>
            </w:r>
          </w:p>
        </w:tc>
        <w:tc>
          <w:tcPr>
            <w:tcW w:w="1399" w:type="dxa"/>
            <w:noWrap/>
            <w:hideMark/>
          </w:tcPr>
          <w:p w14:paraId="31BAD839" w14:textId="77777777" w:rsidR="00E16212" w:rsidRPr="00E16212" w:rsidRDefault="00E16212" w:rsidP="00E16212">
            <w:pPr>
              <w:jc w:val="center"/>
              <w:rPr>
                <w:snapToGrid w:val="0"/>
                <w:sz w:val="20"/>
                <w:szCs w:val="20"/>
              </w:rPr>
            </w:pPr>
            <w:r w:rsidRPr="00E16212">
              <w:rPr>
                <w:snapToGrid w:val="0"/>
                <w:sz w:val="20"/>
                <w:szCs w:val="20"/>
              </w:rPr>
              <w:t>35 413,02</w:t>
            </w:r>
          </w:p>
        </w:tc>
        <w:tc>
          <w:tcPr>
            <w:tcW w:w="1324" w:type="dxa"/>
            <w:noWrap/>
            <w:hideMark/>
          </w:tcPr>
          <w:p w14:paraId="6805CF22" w14:textId="77777777" w:rsidR="00E16212" w:rsidRPr="00E16212" w:rsidRDefault="00E16212" w:rsidP="00E16212">
            <w:pPr>
              <w:jc w:val="center"/>
              <w:rPr>
                <w:snapToGrid w:val="0"/>
                <w:sz w:val="20"/>
                <w:szCs w:val="20"/>
              </w:rPr>
            </w:pPr>
            <w:r w:rsidRPr="00E16212">
              <w:rPr>
                <w:snapToGrid w:val="0"/>
                <w:sz w:val="20"/>
                <w:szCs w:val="20"/>
              </w:rPr>
              <w:t>35 668,66</w:t>
            </w:r>
          </w:p>
        </w:tc>
        <w:tc>
          <w:tcPr>
            <w:tcW w:w="1383" w:type="dxa"/>
            <w:noWrap/>
            <w:hideMark/>
          </w:tcPr>
          <w:p w14:paraId="41E82FAE" w14:textId="77777777" w:rsidR="00E16212" w:rsidRPr="00E16212" w:rsidRDefault="00E16212" w:rsidP="00E16212">
            <w:pPr>
              <w:jc w:val="center"/>
              <w:rPr>
                <w:snapToGrid w:val="0"/>
                <w:sz w:val="20"/>
                <w:szCs w:val="20"/>
              </w:rPr>
            </w:pPr>
            <w:r w:rsidRPr="00E16212">
              <w:rPr>
                <w:snapToGrid w:val="0"/>
                <w:sz w:val="20"/>
                <w:szCs w:val="20"/>
              </w:rPr>
              <w:t>255,64</w:t>
            </w:r>
          </w:p>
        </w:tc>
      </w:tr>
      <w:tr w:rsidR="00E16212" w:rsidRPr="00E16212" w14:paraId="70422BEF" w14:textId="77777777" w:rsidTr="009E53B0">
        <w:trPr>
          <w:trHeight w:val="353"/>
        </w:trPr>
        <w:tc>
          <w:tcPr>
            <w:tcW w:w="3378" w:type="dxa"/>
            <w:hideMark/>
          </w:tcPr>
          <w:p w14:paraId="7B9FD609" w14:textId="77777777" w:rsidR="00E16212" w:rsidRPr="00E16212" w:rsidRDefault="00E16212" w:rsidP="00E16212">
            <w:pPr>
              <w:jc w:val="both"/>
              <w:rPr>
                <w:snapToGrid w:val="0"/>
                <w:sz w:val="20"/>
                <w:szCs w:val="20"/>
              </w:rPr>
            </w:pPr>
            <w:r w:rsidRPr="00E16212">
              <w:rPr>
                <w:snapToGrid w:val="0"/>
                <w:sz w:val="20"/>
                <w:szCs w:val="20"/>
              </w:rPr>
              <w:lastRenderedPageBreak/>
              <w:t>-уголь каменный</w:t>
            </w:r>
          </w:p>
        </w:tc>
        <w:tc>
          <w:tcPr>
            <w:tcW w:w="1208" w:type="dxa"/>
            <w:hideMark/>
          </w:tcPr>
          <w:p w14:paraId="3DE319F2"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4C672A5C" w14:textId="77777777" w:rsidR="00E16212" w:rsidRPr="00E16212" w:rsidRDefault="00E16212" w:rsidP="00E16212">
            <w:pPr>
              <w:jc w:val="center"/>
              <w:rPr>
                <w:snapToGrid w:val="0"/>
                <w:sz w:val="20"/>
                <w:szCs w:val="20"/>
              </w:rPr>
            </w:pPr>
            <w:r w:rsidRPr="00E16212">
              <w:rPr>
                <w:snapToGrid w:val="0"/>
                <w:sz w:val="20"/>
                <w:szCs w:val="20"/>
              </w:rPr>
              <w:t>35 097,00</w:t>
            </w:r>
          </w:p>
        </w:tc>
        <w:tc>
          <w:tcPr>
            <w:tcW w:w="1399" w:type="dxa"/>
            <w:noWrap/>
            <w:hideMark/>
          </w:tcPr>
          <w:p w14:paraId="2CD0F645" w14:textId="77777777" w:rsidR="00E16212" w:rsidRPr="00E16212" w:rsidRDefault="00E16212" w:rsidP="00E16212">
            <w:pPr>
              <w:jc w:val="center"/>
              <w:rPr>
                <w:snapToGrid w:val="0"/>
                <w:sz w:val="20"/>
                <w:szCs w:val="20"/>
              </w:rPr>
            </w:pPr>
            <w:r w:rsidRPr="00E16212">
              <w:rPr>
                <w:snapToGrid w:val="0"/>
                <w:sz w:val="20"/>
                <w:szCs w:val="20"/>
              </w:rPr>
              <w:t>35 413,02</w:t>
            </w:r>
          </w:p>
        </w:tc>
        <w:tc>
          <w:tcPr>
            <w:tcW w:w="1324" w:type="dxa"/>
            <w:noWrap/>
            <w:hideMark/>
          </w:tcPr>
          <w:p w14:paraId="67848FA7" w14:textId="77777777" w:rsidR="00E16212" w:rsidRPr="00E16212" w:rsidRDefault="00E16212" w:rsidP="00E16212">
            <w:pPr>
              <w:jc w:val="center"/>
              <w:rPr>
                <w:snapToGrid w:val="0"/>
                <w:sz w:val="20"/>
                <w:szCs w:val="20"/>
              </w:rPr>
            </w:pPr>
            <w:r w:rsidRPr="00E16212">
              <w:rPr>
                <w:snapToGrid w:val="0"/>
                <w:sz w:val="20"/>
                <w:szCs w:val="20"/>
              </w:rPr>
              <w:t>35 668,66</w:t>
            </w:r>
          </w:p>
        </w:tc>
        <w:tc>
          <w:tcPr>
            <w:tcW w:w="1383" w:type="dxa"/>
            <w:noWrap/>
            <w:hideMark/>
          </w:tcPr>
          <w:p w14:paraId="6387EAA8" w14:textId="77777777" w:rsidR="00E16212" w:rsidRPr="00E16212" w:rsidRDefault="00E16212" w:rsidP="00E16212">
            <w:pPr>
              <w:jc w:val="center"/>
              <w:rPr>
                <w:snapToGrid w:val="0"/>
                <w:sz w:val="20"/>
                <w:szCs w:val="20"/>
              </w:rPr>
            </w:pPr>
            <w:r w:rsidRPr="00E16212">
              <w:rPr>
                <w:snapToGrid w:val="0"/>
                <w:sz w:val="20"/>
                <w:szCs w:val="20"/>
              </w:rPr>
              <w:t>255,64</w:t>
            </w:r>
          </w:p>
        </w:tc>
      </w:tr>
      <w:tr w:rsidR="00E16212" w:rsidRPr="00E16212" w14:paraId="600C5E86" w14:textId="77777777" w:rsidTr="009E53B0">
        <w:trPr>
          <w:trHeight w:val="368"/>
        </w:trPr>
        <w:tc>
          <w:tcPr>
            <w:tcW w:w="3378" w:type="dxa"/>
            <w:hideMark/>
          </w:tcPr>
          <w:p w14:paraId="359C6829" w14:textId="77777777" w:rsidR="00E16212" w:rsidRPr="00E16212" w:rsidRDefault="00E16212" w:rsidP="00E16212">
            <w:pPr>
              <w:jc w:val="both"/>
              <w:rPr>
                <w:snapToGrid w:val="0"/>
                <w:sz w:val="20"/>
                <w:szCs w:val="20"/>
              </w:rPr>
            </w:pPr>
            <w:r w:rsidRPr="00E16212">
              <w:rPr>
                <w:snapToGrid w:val="0"/>
                <w:sz w:val="20"/>
                <w:szCs w:val="20"/>
              </w:rPr>
              <w:t>Естественная убыль натурального топлива, в т. ч.</w:t>
            </w:r>
          </w:p>
        </w:tc>
        <w:tc>
          <w:tcPr>
            <w:tcW w:w="1208" w:type="dxa"/>
            <w:hideMark/>
          </w:tcPr>
          <w:p w14:paraId="4C54BBF2" w14:textId="77777777" w:rsidR="00E16212" w:rsidRPr="00E16212" w:rsidRDefault="00E16212" w:rsidP="00E16212">
            <w:pPr>
              <w:jc w:val="center"/>
              <w:rPr>
                <w:snapToGrid w:val="0"/>
                <w:sz w:val="20"/>
                <w:szCs w:val="20"/>
              </w:rPr>
            </w:pPr>
            <w:r w:rsidRPr="00E16212">
              <w:rPr>
                <w:snapToGrid w:val="0"/>
                <w:sz w:val="20"/>
                <w:szCs w:val="20"/>
              </w:rPr>
              <w:t>%</w:t>
            </w:r>
          </w:p>
        </w:tc>
        <w:tc>
          <w:tcPr>
            <w:tcW w:w="1206" w:type="dxa"/>
            <w:noWrap/>
            <w:hideMark/>
          </w:tcPr>
          <w:p w14:paraId="69BAFE97" w14:textId="77777777" w:rsidR="00E16212" w:rsidRPr="00E16212" w:rsidRDefault="00E16212" w:rsidP="00E16212">
            <w:pPr>
              <w:jc w:val="center"/>
              <w:rPr>
                <w:snapToGrid w:val="0"/>
                <w:sz w:val="20"/>
                <w:szCs w:val="20"/>
              </w:rPr>
            </w:pPr>
            <w:r w:rsidRPr="00E16212">
              <w:rPr>
                <w:snapToGrid w:val="0"/>
                <w:sz w:val="20"/>
                <w:szCs w:val="20"/>
              </w:rPr>
              <w:t>0,00</w:t>
            </w:r>
          </w:p>
        </w:tc>
        <w:tc>
          <w:tcPr>
            <w:tcW w:w="1399" w:type="dxa"/>
            <w:noWrap/>
            <w:hideMark/>
          </w:tcPr>
          <w:p w14:paraId="45C5D23A" w14:textId="77777777" w:rsidR="00E16212" w:rsidRPr="00E16212" w:rsidRDefault="00E16212" w:rsidP="00E16212">
            <w:pPr>
              <w:jc w:val="center"/>
              <w:rPr>
                <w:snapToGrid w:val="0"/>
                <w:sz w:val="20"/>
                <w:szCs w:val="20"/>
              </w:rPr>
            </w:pPr>
            <w:r w:rsidRPr="00E16212">
              <w:rPr>
                <w:snapToGrid w:val="0"/>
                <w:sz w:val="20"/>
                <w:szCs w:val="20"/>
              </w:rPr>
              <w:t>0,00</w:t>
            </w:r>
          </w:p>
        </w:tc>
        <w:tc>
          <w:tcPr>
            <w:tcW w:w="1324" w:type="dxa"/>
            <w:noWrap/>
            <w:hideMark/>
          </w:tcPr>
          <w:p w14:paraId="511EE013" w14:textId="77777777" w:rsidR="00E16212" w:rsidRPr="00E16212" w:rsidRDefault="00E16212" w:rsidP="00E16212">
            <w:pPr>
              <w:jc w:val="center"/>
              <w:rPr>
                <w:snapToGrid w:val="0"/>
                <w:sz w:val="20"/>
                <w:szCs w:val="20"/>
              </w:rPr>
            </w:pPr>
            <w:r w:rsidRPr="00E16212">
              <w:rPr>
                <w:snapToGrid w:val="0"/>
                <w:sz w:val="20"/>
                <w:szCs w:val="20"/>
              </w:rPr>
              <w:t>0,00</w:t>
            </w:r>
          </w:p>
        </w:tc>
        <w:tc>
          <w:tcPr>
            <w:tcW w:w="1383" w:type="dxa"/>
            <w:noWrap/>
            <w:hideMark/>
          </w:tcPr>
          <w:p w14:paraId="28870D0C"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2D47A548" w14:textId="77777777" w:rsidTr="009E53B0">
        <w:trPr>
          <w:trHeight w:val="664"/>
        </w:trPr>
        <w:tc>
          <w:tcPr>
            <w:tcW w:w="3378" w:type="dxa"/>
            <w:hideMark/>
          </w:tcPr>
          <w:p w14:paraId="55931A5D" w14:textId="77777777" w:rsidR="00E16212" w:rsidRPr="00E16212" w:rsidRDefault="00E16212" w:rsidP="00E16212">
            <w:pPr>
              <w:jc w:val="both"/>
              <w:rPr>
                <w:snapToGrid w:val="0"/>
                <w:sz w:val="20"/>
                <w:szCs w:val="20"/>
              </w:rPr>
            </w:pPr>
            <w:r w:rsidRPr="00E16212">
              <w:rPr>
                <w:snapToGrid w:val="0"/>
                <w:sz w:val="20"/>
                <w:szCs w:val="20"/>
              </w:rPr>
              <w:t>Расход натурального топлива с учётом естественной убыли и результатов энергетического обследования, всего, в т. ч.</w:t>
            </w:r>
          </w:p>
        </w:tc>
        <w:tc>
          <w:tcPr>
            <w:tcW w:w="1208" w:type="dxa"/>
            <w:hideMark/>
          </w:tcPr>
          <w:p w14:paraId="076739E8"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1E251DC6" w14:textId="77777777" w:rsidR="00E16212" w:rsidRPr="00E16212" w:rsidRDefault="00E16212" w:rsidP="00E16212">
            <w:pPr>
              <w:jc w:val="center"/>
              <w:rPr>
                <w:snapToGrid w:val="0"/>
                <w:sz w:val="20"/>
                <w:szCs w:val="20"/>
              </w:rPr>
            </w:pPr>
            <w:r w:rsidRPr="00E16212">
              <w:rPr>
                <w:snapToGrid w:val="0"/>
                <w:sz w:val="20"/>
                <w:szCs w:val="20"/>
              </w:rPr>
              <w:t>35 097,00</w:t>
            </w:r>
          </w:p>
        </w:tc>
        <w:tc>
          <w:tcPr>
            <w:tcW w:w="1399" w:type="dxa"/>
            <w:noWrap/>
            <w:hideMark/>
          </w:tcPr>
          <w:p w14:paraId="10F3FA04" w14:textId="77777777" w:rsidR="00E16212" w:rsidRPr="00E16212" w:rsidRDefault="00E16212" w:rsidP="00E16212">
            <w:pPr>
              <w:jc w:val="center"/>
              <w:rPr>
                <w:snapToGrid w:val="0"/>
                <w:sz w:val="20"/>
                <w:szCs w:val="20"/>
              </w:rPr>
            </w:pPr>
            <w:r w:rsidRPr="00E16212">
              <w:rPr>
                <w:snapToGrid w:val="0"/>
                <w:sz w:val="20"/>
                <w:szCs w:val="20"/>
              </w:rPr>
              <w:t>35 413,02</w:t>
            </w:r>
          </w:p>
        </w:tc>
        <w:tc>
          <w:tcPr>
            <w:tcW w:w="1324" w:type="dxa"/>
            <w:noWrap/>
            <w:hideMark/>
          </w:tcPr>
          <w:p w14:paraId="7ACB310F" w14:textId="77777777" w:rsidR="00E16212" w:rsidRPr="00E16212" w:rsidRDefault="00E16212" w:rsidP="00E16212">
            <w:pPr>
              <w:jc w:val="center"/>
              <w:rPr>
                <w:snapToGrid w:val="0"/>
                <w:sz w:val="20"/>
                <w:szCs w:val="20"/>
              </w:rPr>
            </w:pPr>
            <w:r w:rsidRPr="00E16212">
              <w:rPr>
                <w:snapToGrid w:val="0"/>
                <w:sz w:val="20"/>
                <w:szCs w:val="20"/>
              </w:rPr>
              <w:t>35 668,66</w:t>
            </w:r>
          </w:p>
        </w:tc>
        <w:tc>
          <w:tcPr>
            <w:tcW w:w="1383" w:type="dxa"/>
            <w:noWrap/>
            <w:hideMark/>
          </w:tcPr>
          <w:p w14:paraId="602602D6" w14:textId="77777777" w:rsidR="00E16212" w:rsidRPr="00E16212" w:rsidRDefault="00E16212" w:rsidP="00E16212">
            <w:pPr>
              <w:jc w:val="center"/>
              <w:rPr>
                <w:snapToGrid w:val="0"/>
                <w:sz w:val="20"/>
                <w:szCs w:val="20"/>
              </w:rPr>
            </w:pPr>
            <w:r w:rsidRPr="00E16212">
              <w:rPr>
                <w:snapToGrid w:val="0"/>
                <w:sz w:val="20"/>
                <w:szCs w:val="20"/>
              </w:rPr>
              <w:t>255,64</w:t>
            </w:r>
          </w:p>
        </w:tc>
      </w:tr>
      <w:tr w:rsidR="00E16212" w:rsidRPr="00E16212" w14:paraId="669C065E" w14:textId="77777777" w:rsidTr="009E53B0">
        <w:trPr>
          <w:trHeight w:val="368"/>
        </w:trPr>
        <w:tc>
          <w:tcPr>
            <w:tcW w:w="3378" w:type="dxa"/>
            <w:hideMark/>
          </w:tcPr>
          <w:p w14:paraId="309C9752" w14:textId="77777777" w:rsidR="00E16212" w:rsidRPr="00E16212" w:rsidRDefault="00E16212" w:rsidP="00E16212">
            <w:pPr>
              <w:jc w:val="both"/>
              <w:rPr>
                <w:snapToGrid w:val="0"/>
                <w:sz w:val="20"/>
                <w:szCs w:val="20"/>
              </w:rPr>
            </w:pPr>
            <w:r w:rsidRPr="00E16212">
              <w:rPr>
                <w:snapToGrid w:val="0"/>
                <w:sz w:val="20"/>
                <w:szCs w:val="20"/>
              </w:rPr>
              <w:t>-уголь каменный</w:t>
            </w:r>
          </w:p>
        </w:tc>
        <w:tc>
          <w:tcPr>
            <w:tcW w:w="1208" w:type="dxa"/>
            <w:hideMark/>
          </w:tcPr>
          <w:p w14:paraId="0265E84E"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1A8D9EB4" w14:textId="77777777" w:rsidR="00E16212" w:rsidRPr="00E16212" w:rsidRDefault="00E16212" w:rsidP="00E16212">
            <w:pPr>
              <w:jc w:val="center"/>
              <w:rPr>
                <w:snapToGrid w:val="0"/>
                <w:sz w:val="20"/>
                <w:szCs w:val="20"/>
              </w:rPr>
            </w:pPr>
            <w:r w:rsidRPr="00E16212">
              <w:rPr>
                <w:snapToGrid w:val="0"/>
                <w:sz w:val="20"/>
                <w:szCs w:val="20"/>
              </w:rPr>
              <w:t>35 097,00</w:t>
            </w:r>
          </w:p>
        </w:tc>
        <w:tc>
          <w:tcPr>
            <w:tcW w:w="1399" w:type="dxa"/>
            <w:noWrap/>
            <w:hideMark/>
          </w:tcPr>
          <w:p w14:paraId="460E12DE" w14:textId="77777777" w:rsidR="00E16212" w:rsidRPr="00E16212" w:rsidRDefault="00E16212" w:rsidP="00E16212">
            <w:pPr>
              <w:jc w:val="center"/>
              <w:rPr>
                <w:snapToGrid w:val="0"/>
                <w:sz w:val="20"/>
                <w:szCs w:val="20"/>
              </w:rPr>
            </w:pPr>
            <w:r w:rsidRPr="00E16212">
              <w:rPr>
                <w:snapToGrid w:val="0"/>
                <w:sz w:val="20"/>
                <w:szCs w:val="20"/>
              </w:rPr>
              <w:t>35 413,02</w:t>
            </w:r>
          </w:p>
        </w:tc>
        <w:tc>
          <w:tcPr>
            <w:tcW w:w="1324" w:type="dxa"/>
            <w:noWrap/>
            <w:hideMark/>
          </w:tcPr>
          <w:p w14:paraId="24F6B753" w14:textId="77777777" w:rsidR="00E16212" w:rsidRPr="00E16212" w:rsidRDefault="00E16212" w:rsidP="00E16212">
            <w:pPr>
              <w:jc w:val="center"/>
              <w:rPr>
                <w:snapToGrid w:val="0"/>
                <w:sz w:val="20"/>
                <w:szCs w:val="20"/>
              </w:rPr>
            </w:pPr>
            <w:r w:rsidRPr="00E16212">
              <w:rPr>
                <w:snapToGrid w:val="0"/>
                <w:sz w:val="20"/>
                <w:szCs w:val="20"/>
              </w:rPr>
              <w:t>35 668,66</w:t>
            </w:r>
          </w:p>
        </w:tc>
        <w:tc>
          <w:tcPr>
            <w:tcW w:w="1383" w:type="dxa"/>
            <w:noWrap/>
            <w:hideMark/>
          </w:tcPr>
          <w:p w14:paraId="27E3BB7A" w14:textId="77777777" w:rsidR="00E16212" w:rsidRPr="00E16212" w:rsidRDefault="00E16212" w:rsidP="00E16212">
            <w:pPr>
              <w:jc w:val="center"/>
              <w:rPr>
                <w:snapToGrid w:val="0"/>
                <w:sz w:val="20"/>
                <w:szCs w:val="20"/>
              </w:rPr>
            </w:pPr>
            <w:r w:rsidRPr="00E16212">
              <w:rPr>
                <w:snapToGrid w:val="0"/>
                <w:sz w:val="20"/>
                <w:szCs w:val="20"/>
              </w:rPr>
              <w:t>255,64</w:t>
            </w:r>
          </w:p>
        </w:tc>
      </w:tr>
      <w:tr w:rsidR="00E16212" w:rsidRPr="00E16212" w14:paraId="48FE61BC" w14:textId="77777777" w:rsidTr="009E53B0">
        <w:trPr>
          <w:trHeight w:val="259"/>
        </w:trPr>
        <w:tc>
          <w:tcPr>
            <w:tcW w:w="3378" w:type="dxa"/>
            <w:hideMark/>
          </w:tcPr>
          <w:p w14:paraId="0AAD3631" w14:textId="77777777" w:rsidR="00E16212" w:rsidRPr="00E16212" w:rsidRDefault="00E16212" w:rsidP="00E16212">
            <w:pPr>
              <w:jc w:val="both"/>
              <w:rPr>
                <w:snapToGrid w:val="0"/>
                <w:sz w:val="20"/>
                <w:szCs w:val="20"/>
              </w:rPr>
            </w:pPr>
            <w:r w:rsidRPr="00E16212">
              <w:rPr>
                <w:snapToGrid w:val="0"/>
                <w:sz w:val="20"/>
                <w:szCs w:val="20"/>
              </w:rPr>
              <w:t>- мазут топочный</w:t>
            </w:r>
          </w:p>
        </w:tc>
        <w:tc>
          <w:tcPr>
            <w:tcW w:w="1208" w:type="dxa"/>
            <w:hideMark/>
          </w:tcPr>
          <w:p w14:paraId="3204BAD0"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7A7F7C33" w14:textId="77777777" w:rsidR="00E16212" w:rsidRPr="00E16212" w:rsidRDefault="00E16212" w:rsidP="00E16212">
            <w:pPr>
              <w:jc w:val="center"/>
              <w:rPr>
                <w:snapToGrid w:val="0"/>
                <w:sz w:val="20"/>
                <w:szCs w:val="20"/>
              </w:rPr>
            </w:pPr>
          </w:p>
        </w:tc>
        <w:tc>
          <w:tcPr>
            <w:tcW w:w="1399" w:type="dxa"/>
            <w:noWrap/>
            <w:hideMark/>
          </w:tcPr>
          <w:p w14:paraId="07CCAB0A" w14:textId="77777777" w:rsidR="00E16212" w:rsidRPr="00E16212" w:rsidRDefault="00E16212" w:rsidP="00E16212">
            <w:pPr>
              <w:jc w:val="center"/>
              <w:rPr>
                <w:snapToGrid w:val="0"/>
                <w:sz w:val="20"/>
                <w:szCs w:val="20"/>
              </w:rPr>
            </w:pPr>
          </w:p>
        </w:tc>
        <w:tc>
          <w:tcPr>
            <w:tcW w:w="1324" w:type="dxa"/>
            <w:noWrap/>
            <w:hideMark/>
          </w:tcPr>
          <w:p w14:paraId="51CA5182" w14:textId="77777777" w:rsidR="00E16212" w:rsidRPr="00E16212" w:rsidRDefault="00E16212" w:rsidP="00E16212">
            <w:pPr>
              <w:jc w:val="center"/>
              <w:rPr>
                <w:snapToGrid w:val="0"/>
                <w:sz w:val="20"/>
                <w:szCs w:val="20"/>
              </w:rPr>
            </w:pPr>
          </w:p>
        </w:tc>
        <w:tc>
          <w:tcPr>
            <w:tcW w:w="1383" w:type="dxa"/>
            <w:noWrap/>
            <w:hideMark/>
          </w:tcPr>
          <w:p w14:paraId="59A5CEE1"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77FEA88B" w14:textId="77777777" w:rsidTr="009E53B0">
        <w:trPr>
          <w:trHeight w:val="530"/>
        </w:trPr>
        <w:tc>
          <w:tcPr>
            <w:tcW w:w="3378" w:type="dxa"/>
            <w:hideMark/>
          </w:tcPr>
          <w:p w14:paraId="61F83486" w14:textId="77777777" w:rsidR="00E16212" w:rsidRPr="00E16212" w:rsidRDefault="00E16212" w:rsidP="00E16212">
            <w:pPr>
              <w:jc w:val="both"/>
              <w:rPr>
                <w:snapToGrid w:val="0"/>
                <w:sz w:val="20"/>
                <w:szCs w:val="20"/>
              </w:rPr>
            </w:pPr>
            <w:r w:rsidRPr="00E16212">
              <w:rPr>
                <w:snapToGrid w:val="0"/>
                <w:sz w:val="20"/>
                <w:szCs w:val="20"/>
              </w:rPr>
              <w:t>- расход топлива в результате технологической схемы предприятия, для обеспечения безопасности потребителей горячей воды</w:t>
            </w:r>
          </w:p>
        </w:tc>
        <w:tc>
          <w:tcPr>
            <w:tcW w:w="1208" w:type="dxa"/>
            <w:hideMark/>
          </w:tcPr>
          <w:p w14:paraId="0A03E09C" w14:textId="77777777" w:rsidR="00E16212" w:rsidRPr="00E16212" w:rsidRDefault="00E16212" w:rsidP="00E16212">
            <w:pPr>
              <w:jc w:val="center"/>
              <w:rPr>
                <w:snapToGrid w:val="0"/>
                <w:sz w:val="20"/>
                <w:szCs w:val="20"/>
              </w:rPr>
            </w:pPr>
            <w:r w:rsidRPr="00E16212">
              <w:rPr>
                <w:snapToGrid w:val="0"/>
                <w:sz w:val="20"/>
                <w:szCs w:val="20"/>
              </w:rPr>
              <w:t>т</w:t>
            </w:r>
          </w:p>
        </w:tc>
        <w:tc>
          <w:tcPr>
            <w:tcW w:w="1206" w:type="dxa"/>
            <w:noWrap/>
            <w:hideMark/>
          </w:tcPr>
          <w:p w14:paraId="51CC71AD" w14:textId="77777777" w:rsidR="00E16212" w:rsidRPr="00E16212" w:rsidRDefault="00E16212" w:rsidP="00E16212">
            <w:pPr>
              <w:jc w:val="center"/>
              <w:rPr>
                <w:snapToGrid w:val="0"/>
                <w:sz w:val="20"/>
                <w:szCs w:val="20"/>
              </w:rPr>
            </w:pPr>
            <w:r w:rsidRPr="00E16212">
              <w:rPr>
                <w:snapToGrid w:val="0"/>
                <w:sz w:val="20"/>
                <w:szCs w:val="20"/>
              </w:rPr>
              <w:t>0,00</w:t>
            </w:r>
          </w:p>
        </w:tc>
        <w:tc>
          <w:tcPr>
            <w:tcW w:w="1399" w:type="dxa"/>
            <w:noWrap/>
            <w:hideMark/>
          </w:tcPr>
          <w:p w14:paraId="2B31CBBF" w14:textId="77777777" w:rsidR="00E16212" w:rsidRPr="00E16212" w:rsidRDefault="00E16212" w:rsidP="00E16212">
            <w:pPr>
              <w:jc w:val="center"/>
              <w:rPr>
                <w:snapToGrid w:val="0"/>
                <w:sz w:val="20"/>
                <w:szCs w:val="20"/>
              </w:rPr>
            </w:pPr>
          </w:p>
        </w:tc>
        <w:tc>
          <w:tcPr>
            <w:tcW w:w="1324" w:type="dxa"/>
            <w:noWrap/>
            <w:hideMark/>
          </w:tcPr>
          <w:p w14:paraId="30622652" w14:textId="77777777" w:rsidR="00E16212" w:rsidRPr="00E16212" w:rsidRDefault="00E16212" w:rsidP="00E16212">
            <w:pPr>
              <w:jc w:val="center"/>
              <w:rPr>
                <w:snapToGrid w:val="0"/>
                <w:sz w:val="20"/>
                <w:szCs w:val="20"/>
              </w:rPr>
            </w:pPr>
            <w:r w:rsidRPr="00E16212">
              <w:rPr>
                <w:snapToGrid w:val="0"/>
                <w:sz w:val="20"/>
                <w:szCs w:val="20"/>
              </w:rPr>
              <w:t>0,00</w:t>
            </w:r>
          </w:p>
        </w:tc>
        <w:tc>
          <w:tcPr>
            <w:tcW w:w="1383" w:type="dxa"/>
            <w:noWrap/>
            <w:hideMark/>
          </w:tcPr>
          <w:p w14:paraId="4064D9A7"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74476DA5" w14:textId="77777777" w:rsidTr="009E53B0">
        <w:trPr>
          <w:trHeight w:val="383"/>
        </w:trPr>
        <w:tc>
          <w:tcPr>
            <w:tcW w:w="3378" w:type="dxa"/>
            <w:hideMark/>
          </w:tcPr>
          <w:p w14:paraId="7F94C445" w14:textId="77777777" w:rsidR="00E16212" w:rsidRPr="00E16212" w:rsidRDefault="00E16212" w:rsidP="00E16212">
            <w:pPr>
              <w:jc w:val="both"/>
              <w:rPr>
                <w:snapToGrid w:val="0"/>
                <w:sz w:val="20"/>
                <w:szCs w:val="20"/>
              </w:rPr>
            </w:pPr>
            <w:r w:rsidRPr="00E16212">
              <w:rPr>
                <w:snapToGrid w:val="0"/>
                <w:sz w:val="20"/>
                <w:szCs w:val="20"/>
              </w:rPr>
              <w:t>Цена  натурального топлива кру</w:t>
            </w:r>
          </w:p>
        </w:tc>
        <w:tc>
          <w:tcPr>
            <w:tcW w:w="1208" w:type="dxa"/>
            <w:hideMark/>
          </w:tcPr>
          <w:p w14:paraId="093A7AF0" w14:textId="77777777" w:rsidR="00E16212" w:rsidRPr="00E16212" w:rsidRDefault="00E16212" w:rsidP="00E16212">
            <w:pPr>
              <w:jc w:val="center"/>
              <w:rPr>
                <w:snapToGrid w:val="0"/>
                <w:sz w:val="20"/>
                <w:szCs w:val="20"/>
              </w:rPr>
            </w:pPr>
            <w:r w:rsidRPr="00E16212">
              <w:rPr>
                <w:snapToGrid w:val="0"/>
                <w:sz w:val="20"/>
                <w:szCs w:val="20"/>
              </w:rPr>
              <w:t>руб./т</w:t>
            </w:r>
          </w:p>
        </w:tc>
        <w:tc>
          <w:tcPr>
            <w:tcW w:w="1206" w:type="dxa"/>
            <w:hideMark/>
          </w:tcPr>
          <w:p w14:paraId="238B0402" w14:textId="77777777" w:rsidR="00E16212" w:rsidRPr="00E16212" w:rsidRDefault="00E16212" w:rsidP="00E16212">
            <w:pPr>
              <w:jc w:val="center"/>
              <w:rPr>
                <w:snapToGrid w:val="0"/>
                <w:sz w:val="20"/>
                <w:szCs w:val="20"/>
              </w:rPr>
            </w:pPr>
            <w:r w:rsidRPr="00E16212">
              <w:rPr>
                <w:snapToGrid w:val="0"/>
                <w:sz w:val="20"/>
                <w:szCs w:val="20"/>
              </w:rPr>
              <w:t>1 746,20</w:t>
            </w:r>
          </w:p>
        </w:tc>
        <w:tc>
          <w:tcPr>
            <w:tcW w:w="1399" w:type="dxa"/>
            <w:hideMark/>
          </w:tcPr>
          <w:p w14:paraId="27258AC2" w14:textId="77777777" w:rsidR="00E16212" w:rsidRPr="00E16212" w:rsidRDefault="00E16212" w:rsidP="00E16212">
            <w:pPr>
              <w:jc w:val="center"/>
              <w:rPr>
                <w:snapToGrid w:val="0"/>
                <w:sz w:val="20"/>
                <w:szCs w:val="20"/>
              </w:rPr>
            </w:pPr>
            <w:r w:rsidRPr="00E16212">
              <w:rPr>
                <w:snapToGrid w:val="0"/>
                <w:sz w:val="20"/>
                <w:szCs w:val="20"/>
              </w:rPr>
              <w:t>1 678,82</w:t>
            </w:r>
          </w:p>
        </w:tc>
        <w:tc>
          <w:tcPr>
            <w:tcW w:w="1324" w:type="dxa"/>
            <w:hideMark/>
          </w:tcPr>
          <w:p w14:paraId="6648F9A2" w14:textId="77777777" w:rsidR="00E16212" w:rsidRPr="00E16212" w:rsidRDefault="00E16212" w:rsidP="00E16212">
            <w:pPr>
              <w:jc w:val="center"/>
              <w:rPr>
                <w:snapToGrid w:val="0"/>
                <w:sz w:val="20"/>
                <w:szCs w:val="20"/>
              </w:rPr>
            </w:pPr>
            <w:r w:rsidRPr="00E16212">
              <w:rPr>
                <w:snapToGrid w:val="0"/>
                <w:sz w:val="20"/>
                <w:szCs w:val="20"/>
              </w:rPr>
              <w:t>1 678,82</w:t>
            </w:r>
          </w:p>
        </w:tc>
        <w:tc>
          <w:tcPr>
            <w:tcW w:w="1383" w:type="dxa"/>
            <w:hideMark/>
          </w:tcPr>
          <w:p w14:paraId="189DAECB"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32C088A0" w14:textId="77777777" w:rsidTr="009E53B0">
        <w:trPr>
          <w:trHeight w:val="324"/>
        </w:trPr>
        <w:tc>
          <w:tcPr>
            <w:tcW w:w="3378" w:type="dxa"/>
            <w:hideMark/>
          </w:tcPr>
          <w:p w14:paraId="73465337" w14:textId="77777777" w:rsidR="00E16212" w:rsidRPr="00E16212" w:rsidRDefault="00E16212" w:rsidP="00E16212">
            <w:pPr>
              <w:jc w:val="both"/>
              <w:rPr>
                <w:snapToGrid w:val="0"/>
                <w:sz w:val="20"/>
                <w:szCs w:val="20"/>
              </w:rPr>
            </w:pPr>
            <w:r w:rsidRPr="00E16212">
              <w:rPr>
                <w:snapToGrid w:val="0"/>
                <w:sz w:val="20"/>
                <w:szCs w:val="20"/>
              </w:rPr>
              <w:t>-уголь каменный</w:t>
            </w:r>
          </w:p>
        </w:tc>
        <w:tc>
          <w:tcPr>
            <w:tcW w:w="1208" w:type="dxa"/>
            <w:hideMark/>
          </w:tcPr>
          <w:p w14:paraId="6BF363FB" w14:textId="77777777" w:rsidR="00E16212" w:rsidRPr="00E16212" w:rsidRDefault="00E16212" w:rsidP="00E16212">
            <w:pPr>
              <w:jc w:val="center"/>
              <w:rPr>
                <w:snapToGrid w:val="0"/>
                <w:sz w:val="20"/>
                <w:szCs w:val="20"/>
              </w:rPr>
            </w:pPr>
            <w:r w:rsidRPr="00E16212">
              <w:rPr>
                <w:snapToGrid w:val="0"/>
                <w:sz w:val="20"/>
                <w:szCs w:val="20"/>
              </w:rPr>
              <w:t>руб./т</w:t>
            </w:r>
          </w:p>
        </w:tc>
        <w:tc>
          <w:tcPr>
            <w:tcW w:w="1206" w:type="dxa"/>
            <w:noWrap/>
            <w:hideMark/>
          </w:tcPr>
          <w:p w14:paraId="734F8FE3" w14:textId="77777777" w:rsidR="00E16212" w:rsidRPr="00E16212" w:rsidRDefault="00E16212" w:rsidP="00E16212">
            <w:pPr>
              <w:jc w:val="center"/>
              <w:rPr>
                <w:snapToGrid w:val="0"/>
                <w:sz w:val="20"/>
                <w:szCs w:val="20"/>
              </w:rPr>
            </w:pPr>
            <w:r w:rsidRPr="00E16212">
              <w:rPr>
                <w:snapToGrid w:val="0"/>
                <w:sz w:val="20"/>
                <w:szCs w:val="20"/>
              </w:rPr>
              <w:t>1 746,20</w:t>
            </w:r>
          </w:p>
        </w:tc>
        <w:tc>
          <w:tcPr>
            <w:tcW w:w="1399" w:type="dxa"/>
            <w:noWrap/>
            <w:hideMark/>
          </w:tcPr>
          <w:p w14:paraId="4E4FF378" w14:textId="77777777" w:rsidR="00E16212" w:rsidRPr="00E16212" w:rsidRDefault="00E16212" w:rsidP="00E16212">
            <w:pPr>
              <w:jc w:val="center"/>
              <w:rPr>
                <w:snapToGrid w:val="0"/>
                <w:sz w:val="20"/>
                <w:szCs w:val="20"/>
              </w:rPr>
            </w:pPr>
            <w:r w:rsidRPr="00E16212">
              <w:rPr>
                <w:snapToGrid w:val="0"/>
                <w:sz w:val="20"/>
                <w:szCs w:val="20"/>
              </w:rPr>
              <w:t>1 678,82</w:t>
            </w:r>
          </w:p>
        </w:tc>
        <w:tc>
          <w:tcPr>
            <w:tcW w:w="1324" w:type="dxa"/>
            <w:noWrap/>
            <w:hideMark/>
          </w:tcPr>
          <w:p w14:paraId="6C3C341C" w14:textId="77777777" w:rsidR="00E16212" w:rsidRPr="00E16212" w:rsidRDefault="00E16212" w:rsidP="00E16212">
            <w:pPr>
              <w:jc w:val="center"/>
              <w:rPr>
                <w:snapToGrid w:val="0"/>
                <w:sz w:val="20"/>
                <w:szCs w:val="20"/>
              </w:rPr>
            </w:pPr>
            <w:r w:rsidRPr="00E16212">
              <w:rPr>
                <w:snapToGrid w:val="0"/>
                <w:sz w:val="20"/>
                <w:szCs w:val="20"/>
              </w:rPr>
              <w:t>1 678,82</w:t>
            </w:r>
          </w:p>
        </w:tc>
        <w:tc>
          <w:tcPr>
            <w:tcW w:w="1383" w:type="dxa"/>
            <w:noWrap/>
            <w:hideMark/>
          </w:tcPr>
          <w:p w14:paraId="5CA7F721"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54CEDF06" w14:textId="77777777" w:rsidTr="009E53B0">
        <w:trPr>
          <w:trHeight w:val="324"/>
        </w:trPr>
        <w:tc>
          <w:tcPr>
            <w:tcW w:w="3378" w:type="dxa"/>
            <w:hideMark/>
          </w:tcPr>
          <w:p w14:paraId="1F464196" w14:textId="77777777" w:rsidR="00E16212" w:rsidRPr="00E16212" w:rsidRDefault="00E16212" w:rsidP="00E16212">
            <w:pPr>
              <w:jc w:val="both"/>
              <w:rPr>
                <w:snapToGrid w:val="0"/>
                <w:sz w:val="20"/>
                <w:szCs w:val="20"/>
              </w:rPr>
            </w:pPr>
            <w:r w:rsidRPr="00E16212">
              <w:rPr>
                <w:snapToGrid w:val="0"/>
                <w:sz w:val="20"/>
                <w:szCs w:val="20"/>
              </w:rPr>
              <w:t>Стоимость топлива, всего, в т.ч.</w:t>
            </w:r>
          </w:p>
        </w:tc>
        <w:tc>
          <w:tcPr>
            <w:tcW w:w="1208" w:type="dxa"/>
            <w:hideMark/>
          </w:tcPr>
          <w:p w14:paraId="654EDAB3"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hideMark/>
          </w:tcPr>
          <w:p w14:paraId="1D29029C" w14:textId="77777777" w:rsidR="00E16212" w:rsidRPr="00E16212" w:rsidRDefault="00E16212" w:rsidP="00E16212">
            <w:pPr>
              <w:jc w:val="center"/>
              <w:rPr>
                <w:bCs/>
                <w:snapToGrid w:val="0"/>
                <w:sz w:val="20"/>
                <w:szCs w:val="20"/>
              </w:rPr>
            </w:pPr>
            <w:r w:rsidRPr="00E16212">
              <w:rPr>
                <w:bCs/>
                <w:snapToGrid w:val="0"/>
                <w:sz w:val="20"/>
                <w:szCs w:val="20"/>
              </w:rPr>
              <w:t>61 286,39</w:t>
            </w:r>
          </w:p>
        </w:tc>
        <w:tc>
          <w:tcPr>
            <w:tcW w:w="1399" w:type="dxa"/>
            <w:hideMark/>
          </w:tcPr>
          <w:p w14:paraId="4955DEA2" w14:textId="77777777" w:rsidR="00E16212" w:rsidRPr="00E16212" w:rsidRDefault="00E16212" w:rsidP="00E16212">
            <w:pPr>
              <w:jc w:val="center"/>
              <w:rPr>
                <w:bCs/>
                <w:snapToGrid w:val="0"/>
                <w:sz w:val="20"/>
                <w:szCs w:val="20"/>
              </w:rPr>
            </w:pPr>
            <w:r w:rsidRPr="00E16212">
              <w:rPr>
                <w:bCs/>
                <w:snapToGrid w:val="0"/>
                <w:sz w:val="20"/>
                <w:szCs w:val="20"/>
              </w:rPr>
              <w:t>59 452,25</w:t>
            </w:r>
          </w:p>
        </w:tc>
        <w:tc>
          <w:tcPr>
            <w:tcW w:w="1324" w:type="dxa"/>
            <w:hideMark/>
          </w:tcPr>
          <w:p w14:paraId="7E4ABD05" w14:textId="77777777" w:rsidR="00E16212" w:rsidRPr="00E16212" w:rsidRDefault="00E16212" w:rsidP="00E16212">
            <w:pPr>
              <w:jc w:val="center"/>
              <w:rPr>
                <w:bCs/>
                <w:snapToGrid w:val="0"/>
                <w:sz w:val="20"/>
                <w:szCs w:val="20"/>
              </w:rPr>
            </w:pPr>
            <w:r w:rsidRPr="00E16212">
              <w:rPr>
                <w:bCs/>
                <w:snapToGrid w:val="0"/>
                <w:sz w:val="20"/>
                <w:szCs w:val="20"/>
              </w:rPr>
              <w:t>59 881,34</w:t>
            </w:r>
          </w:p>
        </w:tc>
        <w:tc>
          <w:tcPr>
            <w:tcW w:w="1383" w:type="dxa"/>
            <w:hideMark/>
          </w:tcPr>
          <w:p w14:paraId="144276A9" w14:textId="77777777" w:rsidR="00E16212" w:rsidRPr="00E16212" w:rsidRDefault="00E16212" w:rsidP="00E16212">
            <w:pPr>
              <w:jc w:val="center"/>
              <w:rPr>
                <w:bCs/>
                <w:snapToGrid w:val="0"/>
                <w:sz w:val="20"/>
                <w:szCs w:val="20"/>
              </w:rPr>
            </w:pPr>
            <w:r w:rsidRPr="00E16212">
              <w:rPr>
                <w:bCs/>
                <w:snapToGrid w:val="0"/>
                <w:sz w:val="20"/>
                <w:szCs w:val="20"/>
              </w:rPr>
              <w:t>429,09</w:t>
            </w:r>
          </w:p>
        </w:tc>
      </w:tr>
      <w:tr w:rsidR="00E16212" w:rsidRPr="00E16212" w14:paraId="6F4314C5" w14:textId="77777777" w:rsidTr="009E53B0">
        <w:trPr>
          <w:trHeight w:val="309"/>
        </w:trPr>
        <w:tc>
          <w:tcPr>
            <w:tcW w:w="3378" w:type="dxa"/>
            <w:hideMark/>
          </w:tcPr>
          <w:p w14:paraId="1F4EDAC6" w14:textId="77777777" w:rsidR="00E16212" w:rsidRPr="00E16212" w:rsidRDefault="00E16212" w:rsidP="00E16212">
            <w:pPr>
              <w:jc w:val="both"/>
              <w:rPr>
                <w:snapToGrid w:val="0"/>
                <w:sz w:val="20"/>
                <w:szCs w:val="20"/>
              </w:rPr>
            </w:pPr>
            <w:r w:rsidRPr="00E16212">
              <w:rPr>
                <w:snapToGrid w:val="0"/>
                <w:sz w:val="20"/>
                <w:szCs w:val="20"/>
              </w:rPr>
              <w:t>-уголь каменный</w:t>
            </w:r>
          </w:p>
        </w:tc>
        <w:tc>
          <w:tcPr>
            <w:tcW w:w="1208" w:type="dxa"/>
            <w:hideMark/>
          </w:tcPr>
          <w:p w14:paraId="2F2B9F7E"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37927C24" w14:textId="77777777" w:rsidR="00E16212" w:rsidRPr="00E16212" w:rsidRDefault="00E16212" w:rsidP="00E16212">
            <w:pPr>
              <w:jc w:val="center"/>
              <w:rPr>
                <w:snapToGrid w:val="0"/>
                <w:sz w:val="20"/>
                <w:szCs w:val="20"/>
              </w:rPr>
            </w:pPr>
            <w:r w:rsidRPr="00E16212">
              <w:rPr>
                <w:snapToGrid w:val="0"/>
                <w:sz w:val="20"/>
                <w:szCs w:val="20"/>
              </w:rPr>
              <w:t>61 286,39</w:t>
            </w:r>
          </w:p>
        </w:tc>
        <w:tc>
          <w:tcPr>
            <w:tcW w:w="1399" w:type="dxa"/>
            <w:noWrap/>
            <w:hideMark/>
          </w:tcPr>
          <w:p w14:paraId="09B142FA" w14:textId="77777777" w:rsidR="00E16212" w:rsidRPr="00E16212" w:rsidRDefault="00E16212" w:rsidP="00E16212">
            <w:pPr>
              <w:jc w:val="center"/>
              <w:rPr>
                <w:snapToGrid w:val="0"/>
                <w:sz w:val="20"/>
                <w:szCs w:val="20"/>
              </w:rPr>
            </w:pPr>
            <w:r w:rsidRPr="00E16212">
              <w:rPr>
                <w:snapToGrid w:val="0"/>
                <w:sz w:val="20"/>
                <w:szCs w:val="20"/>
              </w:rPr>
              <w:t>59 452,25</w:t>
            </w:r>
          </w:p>
        </w:tc>
        <w:tc>
          <w:tcPr>
            <w:tcW w:w="1324" w:type="dxa"/>
            <w:noWrap/>
            <w:hideMark/>
          </w:tcPr>
          <w:p w14:paraId="706338C0" w14:textId="77777777" w:rsidR="00E16212" w:rsidRPr="00E16212" w:rsidRDefault="00E16212" w:rsidP="00E16212">
            <w:pPr>
              <w:jc w:val="center"/>
              <w:rPr>
                <w:snapToGrid w:val="0"/>
                <w:sz w:val="20"/>
                <w:szCs w:val="20"/>
              </w:rPr>
            </w:pPr>
            <w:r w:rsidRPr="00E16212">
              <w:rPr>
                <w:snapToGrid w:val="0"/>
                <w:sz w:val="20"/>
                <w:szCs w:val="20"/>
              </w:rPr>
              <w:t>59 881,34</w:t>
            </w:r>
          </w:p>
        </w:tc>
        <w:tc>
          <w:tcPr>
            <w:tcW w:w="1383" w:type="dxa"/>
            <w:noWrap/>
            <w:hideMark/>
          </w:tcPr>
          <w:p w14:paraId="298505FA" w14:textId="77777777" w:rsidR="00E16212" w:rsidRPr="00E16212" w:rsidRDefault="00E16212" w:rsidP="00E16212">
            <w:pPr>
              <w:jc w:val="center"/>
              <w:rPr>
                <w:snapToGrid w:val="0"/>
                <w:sz w:val="20"/>
                <w:szCs w:val="20"/>
              </w:rPr>
            </w:pPr>
            <w:r w:rsidRPr="00E16212">
              <w:rPr>
                <w:snapToGrid w:val="0"/>
                <w:sz w:val="20"/>
                <w:szCs w:val="20"/>
              </w:rPr>
              <w:t>429,09</w:t>
            </w:r>
          </w:p>
        </w:tc>
      </w:tr>
      <w:tr w:rsidR="00E16212" w:rsidRPr="00E16212" w14:paraId="403A45AD" w14:textId="77777777" w:rsidTr="009E53B0">
        <w:trPr>
          <w:trHeight w:val="353"/>
        </w:trPr>
        <w:tc>
          <w:tcPr>
            <w:tcW w:w="3378" w:type="dxa"/>
            <w:hideMark/>
          </w:tcPr>
          <w:p w14:paraId="7B80B84F" w14:textId="77777777" w:rsidR="00E16212" w:rsidRPr="00E16212" w:rsidRDefault="00E16212" w:rsidP="00E16212">
            <w:pPr>
              <w:jc w:val="both"/>
              <w:rPr>
                <w:snapToGrid w:val="0"/>
                <w:sz w:val="20"/>
                <w:szCs w:val="20"/>
              </w:rPr>
            </w:pPr>
            <w:r w:rsidRPr="00E16212">
              <w:rPr>
                <w:snapToGrid w:val="0"/>
                <w:sz w:val="20"/>
                <w:szCs w:val="20"/>
              </w:rPr>
              <w:t>Стоимость расходов по транспортировке, в т.ч.:</w:t>
            </w:r>
          </w:p>
        </w:tc>
        <w:tc>
          <w:tcPr>
            <w:tcW w:w="1208" w:type="dxa"/>
            <w:hideMark/>
          </w:tcPr>
          <w:p w14:paraId="142B9A86"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hideMark/>
          </w:tcPr>
          <w:p w14:paraId="67D3C8D7" w14:textId="77777777" w:rsidR="00E16212" w:rsidRPr="00E16212" w:rsidRDefault="00E16212" w:rsidP="00E16212">
            <w:pPr>
              <w:jc w:val="center"/>
              <w:rPr>
                <w:snapToGrid w:val="0"/>
                <w:sz w:val="20"/>
                <w:szCs w:val="20"/>
              </w:rPr>
            </w:pPr>
            <w:r w:rsidRPr="00E16212">
              <w:rPr>
                <w:snapToGrid w:val="0"/>
                <w:sz w:val="20"/>
                <w:szCs w:val="20"/>
              </w:rPr>
              <w:t>8 061,53</w:t>
            </w:r>
          </w:p>
        </w:tc>
        <w:tc>
          <w:tcPr>
            <w:tcW w:w="1399" w:type="dxa"/>
            <w:hideMark/>
          </w:tcPr>
          <w:p w14:paraId="42CCC8DB" w14:textId="77777777" w:rsidR="00E16212" w:rsidRPr="00E16212" w:rsidRDefault="00E16212" w:rsidP="00E16212">
            <w:pPr>
              <w:jc w:val="center"/>
              <w:rPr>
                <w:snapToGrid w:val="0"/>
                <w:sz w:val="20"/>
                <w:szCs w:val="20"/>
              </w:rPr>
            </w:pPr>
            <w:r w:rsidRPr="00E16212">
              <w:rPr>
                <w:snapToGrid w:val="0"/>
                <w:sz w:val="20"/>
                <w:szCs w:val="20"/>
              </w:rPr>
              <w:t>8 210,05</w:t>
            </w:r>
          </w:p>
        </w:tc>
        <w:tc>
          <w:tcPr>
            <w:tcW w:w="1324" w:type="dxa"/>
            <w:hideMark/>
          </w:tcPr>
          <w:p w14:paraId="454250DA" w14:textId="77777777" w:rsidR="00E16212" w:rsidRPr="00E16212" w:rsidRDefault="00E16212" w:rsidP="00E16212">
            <w:pPr>
              <w:jc w:val="center"/>
              <w:rPr>
                <w:snapToGrid w:val="0"/>
                <w:sz w:val="20"/>
                <w:szCs w:val="20"/>
              </w:rPr>
            </w:pPr>
            <w:r w:rsidRPr="00E16212">
              <w:rPr>
                <w:snapToGrid w:val="0"/>
                <w:sz w:val="20"/>
                <w:szCs w:val="20"/>
              </w:rPr>
              <w:t>8 269,32</w:t>
            </w:r>
          </w:p>
        </w:tc>
        <w:tc>
          <w:tcPr>
            <w:tcW w:w="1383" w:type="dxa"/>
            <w:hideMark/>
          </w:tcPr>
          <w:p w14:paraId="1C248620" w14:textId="77777777" w:rsidR="00E16212" w:rsidRPr="00E16212" w:rsidRDefault="00E16212" w:rsidP="00E16212">
            <w:pPr>
              <w:jc w:val="center"/>
              <w:rPr>
                <w:snapToGrid w:val="0"/>
                <w:sz w:val="20"/>
                <w:szCs w:val="20"/>
              </w:rPr>
            </w:pPr>
            <w:r w:rsidRPr="00E16212">
              <w:rPr>
                <w:snapToGrid w:val="0"/>
                <w:sz w:val="20"/>
                <w:szCs w:val="20"/>
              </w:rPr>
              <w:t>59,27</w:t>
            </w:r>
          </w:p>
        </w:tc>
      </w:tr>
      <w:tr w:rsidR="00E16212" w:rsidRPr="00E16212" w14:paraId="75B67550" w14:textId="77777777" w:rsidTr="009E53B0">
        <w:trPr>
          <w:trHeight w:val="339"/>
        </w:trPr>
        <w:tc>
          <w:tcPr>
            <w:tcW w:w="3378" w:type="dxa"/>
            <w:noWrap/>
            <w:hideMark/>
          </w:tcPr>
          <w:p w14:paraId="168FE5B3" w14:textId="77777777" w:rsidR="00E16212" w:rsidRPr="00E16212" w:rsidRDefault="00E16212" w:rsidP="00E16212">
            <w:pPr>
              <w:jc w:val="both"/>
              <w:rPr>
                <w:snapToGrid w:val="0"/>
                <w:sz w:val="20"/>
                <w:szCs w:val="20"/>
              </w:rPr>
            </w:pPr>
            <w:r w:rsidRPr="00E16212">
              <w:rPr>
                <w:snapToGrid w:val="0"/>
                <w:sz w:val="20"/>
                <w:szCs w:val="20"/>
              </w:rPr>
              <w:t>автомобильные перевозки</w:t>
            </w:r>
          </w:p>
        </w:tc>
        <w:tc>
          <w:tcPr>
            <w:tcW w:w="1208" w:type="dxa"/>
            <w:hideMark/>
          </w:tcPr>
          <w:p w14:paraId="296BD46D"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28C12F9E" w14:textId="77777777" w:rsidR="00E16212" w:rsidRPr="00E16212" w:rsidRDefault="00E16212" w:rsidP="00E16212">
            <w:pPr>
              <w:jc w:val="center"/>
              <w:rPr>
                <w:snapToGrid w:val="0"/>
                <w:sz w:val="20"/>
                <w:szCs w:val="20"/>
              </w:rPr>
            </w:pPr>
            <w:r w:rsidRPr="00E16212">
              <w:rPr>
                <w:snapToGrid w:val="0"/>
                <w:sz w:val="20"/>
                <w:szCs w:val="20"/>
              </w:rPr>
              <w:t>8 061,53</w:t>
            </w:r>
          </w:p>
        </w:tc>
        <w:tc>
          <w:tcPr>
            <w:tcW w:w="1399" w:type="dxa"/>
            <w:noWrap/>
            <w:hideMark/>
          </w:tcPr>
          <w:p w14:paraId="164C87F5" w14:textId="77777777" w:rsidR="00E16212" w:rsidRPr="00E16212" w:rsidRDefault="00E16212" w:rsidP="00E16212">
            <w:pPr>
              <w:jc w:val="center"/>
              <w:rPr>
                <w:snapToGrid w:val="0"/>
                <w:sz w:val="20"/>
                <w:szCs w:val="20"/>
              </w:rPr>
            </w:pPr>
            <w:r w:rsidRPr="00E16212">
              <w:rPr>
                <w:snapToGrid w:val="0"/>
                <w:sz w:val="20"/>
                <w:szCs w:val="20"/>
              </w:rPr>
              <w:t>8 210,05</w:t>
            </w:r>
          </w:p>
        </w:tc>
        <w:tc>
          <w:tcPr>
            <w:tcW w:w="1324" w:type="dxa"/>
            <w:noWrap/>
            <w:hideMark/>
          </w:tcPr>
          <w:p w14:paraId="11088764" w14:textId="77777777" w:rsidR="00E16212" w:rsidRPr="00E16212" w:rsidRDefault="00E16212" w:rsidP="00E16212">
            <w:pPr>
              <w:jc w:val="center"/>
              <w:rPr>
                <w:snapToGrid w:val="0"/>
                <w:sz w:val="20"/>
                <w:szCs w:val="20"/>
              </w:rPr>
            </w:pPr>
            <w:r w:rsidRPr="00E16212">
              <w:rPr>
                <w:snapToGrid w:val="0"/>
                <w:sz w:val="20"/>
                <w:szCs w:val="20"/>
              </w:rPr>
              <w:t>8 269,32</w:t>
            </w:r>
          </w:p>
        </w:tc>
        <w:tc>
          <w:tcPr>
            <w:tcW w:w="1383" w:type="dxa"/>
            <w:noWrap/>
            <w:hideMark/>
          </w:tcPr>
          <w:p w14:paraId="0F3EC273" w14:textId="77777777" w:rsidR="00E16212" w:rsidRPr="00E16212" w:rsidRDefault="00E16212" w:rsidP="00E16212">
            <w:pPr>
              <w:jc w:val="center"/>
              <w:rPr>
                <w:snapToGrid w:val="0"/>
                <w:sz w:val="20"/>
                <w:szCs w:val="20"/>
              </w:rPr>
            </w:pPr>
            <w:r w:rsidRPr="00E16212">
              <w:rPr>
                <w:snapToGrid w:val="0"/>
                <w:sz w:val="20"/>
                <w:szCs w:val="20"/>
              </w:rPr>
              <w:t>59,27</w:t>
            </w:r>
          </w:p>
        </w:tc>
      </w:tr>
      <w:tr w:rsidR="00E16212" w:rsidRPr="00E16212" w14:paraId="59C4B9A2" w14:textId="77777777" w:rsidTr="009E53B0">
        <w:trPr>
          <w:trHeight w:val="259"/>
        </w:trPr>
        <w:tc>
          <w:tcPr>
            <w:tcW w:w="3378" w:type="dxa"/>
            <w:noWrap/>
            <w:hideMark/>
          </w:tcPr>
          <w:p w14:paraId="73BF7F76" w14:textId="77777777" w:rsidR="00E16212" w:rsidRPr="00E16212" w:rsidRDefault="00E16212" w:rsidP="00E16212">
            <w:pPr>
              <w:jc w:val="both"/>
              <w:rPr>
                <w:snapToGrid w:val="0"/>
                <w:sz w:val="20"/>
                <w:szCs w:val="20"/>
              </w:rPr>
            </w:pPr>
            <w:r w:rsidRPr="00E16212">
              <w:rPr>
                <w:snapToGrid w:val="0"/>
                <w:sz w:val="20"/>
                <w:szCs w:val="20"/>
              </w:rPr>
              <w:t> </w:t>
            </w:r>
          </w:p>
        </w:tc>
        <w:tc>
          <w:tcPr>
            <w:tcW w:w="1208" w:type="dxa"/>
            <w:hideMark/>
          </w:tcPr>
          <w:p w14:paraId="1489C662" w14:textId="77777777" w:rsidR="00E16212" w:rsidRPr="00E16212" w:rsidRDefault="00E16212" w:rsidP="00E16212">
            <w:pPr>
              <w:jc w:val="center"/>
              <w:rPr>
                <w:snapToGrid w:val="0"/>
                <w:sz w:val="20"/>
                <w:szCs w:val="20"/>
              </w:rPr>
            </w:pPr>
            <w:r w:rsidRPr="00E16212">
              <w:rPr>
                <w:snapToGrid w:val="0"/>
                <w:sz w:val="20"/>
                <w:szCs w:val="20"/>
              </w:rPr>
              <w:t>руб. /т.</w:t>
            </w:r>
          </w:p>
        </w:tc>
        <w:tc>
          <w:tcPr>
            <w:tcW w:w="1206" w:type="dxa"/>
            <w:noWrap/>
            <w:hideMark/>
          </w:tcPr>
          <w:p w14:paraId="048C6277" w14:textId="77777777" w:rsidR="00E16212" w:rsidRPr="00E16212" w:rsidRDefault="00E16212" w:rsidP="00E16212">
            <w:pPr>
              <w:jc w:val="center"/>
              <w:rPr>
                <w:snapToGrid w:val="0"/>
                <w:sz w:val="20"/>
                <w:szCs w:val="20"/>
              </w:rPr>
            </w:pPr>
          </w:p>
        </w:tc>
        <w:tc>
          <w:tcPr>
            <w:tcW w:w="1399" w:type="dxa"/>
            <w:noWrap/>
            <w:hideMark/>
          </w:tcPr>
          <w:p w14:paraId="18AA1FF0" w14:textId="77777777" w:rsidR="00E16212" w:rsidRPr="00E16212" w:rsidRDefault="00E16212" w:rsidP="00E16212">
            <w:pPr>
              <w:jc w:val="center"/>
              <w:rPr>
                <w:snapToGrid w:val="0"/>
                <w:sz w:val="20"/>
                <w:szCs w:val="20"/>
              </w:rPr>
            </w:pPr>
            <w:r w:rsidRPr="00E16212">
              <w:rPr>
                <w:snapToGrid w:val="0"/>
                <w:sz w:val="20"/>
                <w:szCs w:val="20"/>
              </w:rPr>
              <w:t>231,84</w:t>
            </w:r>
          </w:p>
        </w:tc>
        <w:tc>
          <w:tcPr>
            <w:tcW w:w="1324" w:type="dxa"/>
            <w:noWrap/>
            <w:hideMark/>
          </w:tcPr>
          <w:p w14:paraId="5197F036" w14:textId="77777777" w:rsidR="00E16212" w:rsidRPr="00E16212" w:rsidRDefault="00E16212" w:rsidP="00E16212">
            <w:pPr>
              <w:jc w:val="center"/>
              <w:rPr>
                <w:snapToGrid w:val="0"/>
                <w:sz w:val="20"/>
                <w:szCs w:val="20"/>
              </w:rPr>
            </w:pPr>
            <w:r w:rsidRPr="00E16212">
              <w:rPr>
                <w:snapToGrid w:val="0"/>
                <w:sz w:val="20"/>
                <w:szCs w:val="20"/>
              </w:rPr>
              <w:t>231,84</w:t>
            </w:r>
          </w:p>
        </w:tc>
        <w:tc>
          <w:tcPr>
            <w:tcW w:w="1383" w:type="dxa"/>
            <w:noWrap/>
            <w:hideMark/>
          </w:tcPr>
          <w:p w14:paraId="4CE72008" w14:textId="77777777" w:rsidR="00E16212" w:rsidRPr="00E16212" w:rsidRDefault="00E16212" w:rsidP="00E16212">
            <w:pPr>
              <w:jc w:val="center"/>
              <w:rPr>
                <w:snapToGrid w:val="0"/>
                <w:sz w:val="20"/>
                <w:szCs w:val="20"/>
              </w:rPr>
            </w:pPr>
          </w:p>
        </w:tc>
      </w:tr>
      <w:tr w:rsidR="00E16212" w:rsidRPr="00E16212" w14:paraId="540A5037" w14:textId="77777777" w:rsidTr="009E53B0">
        <w:trPr>
          <w:trHeight w:val="590"/>
        </w:trPr>
        <w:tc>
          <w:tcPr>
            <w:tcW w:w="3378" w:type="dxa"/>
            <w:hideMark/>
          </w:tcPr>
          <w:p w14:paraId="6B1256D0" w14:textId="77777777" w:rsidR="00E16212" w:rsidRPr="00E16212" w:rsidRDefault="00E16212" w:rsidP="00E16212">
            <w:pPr>
              <w:jc w:val="both"/>
              <w:rPr>
                <w:snapToGrid w:val="0"/>
                <w:sz w:val="20"/>
                <w:szCs w:val="20"/>
              </w:rPr>
            </w:pPr>
            <w:r w:rsidRPr="00E16212">
              <w:rPr>
                <w:snapToGrid w:val="0"/>
                <w:sz w:val="20"/>
                <w:szCs w:val="20"/>
              </w:rPr>
              <w:t>погрузка, разгрузка, услуги тракт. парка (из статьи Вспомогательные материалы)</w:t>
            </w:r>
          </w:p>
        </w:tc>
        <w:tc>
          <w:tcPr>
            <w:tcW w:w="1208" w:type="dxa"/>
            <w:hideMark/>
          </w:tcPr>
          <w:p w14:paraId="39995709"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4AACB648" w14:textId="77777777" w:rsidR="00E16212" w:rsidRPr="00E16212" w:rsidRDefault="00E16212" w:rsidP="00E16212">
            <w:pPr>
              <w:jc w:val="center"/>
              <w:rPr>
                <w:snapToGrid w:val="0"/>
                <w:sz w:val="20"/>
                <w:szCs w:val="20"/>
              </w:rPr>
            </w:pPr>
          </w:p>
        </w:tc>
        <w:tc>
          <w:tcPr>
            <w:tcW w:w="1399" w:type="dxa"/>
            <w:noWrap/>
            <w:hideMark/>
          </w:tcPr>
          <w:p w14:paraId="5ED9C2F8" w14:textId="77777777" w:rsidR="00E16212" w:rsidRPr="00E16212" w:rsidRDefault="00E16212" w:rsidP="00E16212">
            <w:pPr>
              <w:jc w:val="center"/>
              <w:rPr>
                <w:snapToGrid w:val="0"/>
                <w:sz w:val="20"/>
                <w:szCs w:val="20"/>
              </w:rPr>
            </w:pPr>
          </w:p>
        </w:tc>
        <w:tc>
          <w:tcPr>
            <w:tcW w:w="1324" w:type="dxa"/>
            <w:noWrap/>
            <w:hideMark/>
          </w:tcPr>
          <w:p w14:paraId="631983A0" w14:textId="77777777" w:rsidR="00E16212" w:rsidRPr="00E16212" w:rsidRDefault="00E16212" w:rsidP="00E16212">
            <w:pPr>
              <w:jc w:val="center"/>
              <w:rPr>
                <w:snapToGrid w:val="0"/>
                <w:sz w:val="20"/>
                <w:szCs w:val="20"/>
              </w:rPr>
            </w:pPr>
          </w:p>
        </w:tc>
        <w:tc>
          <w:tcPr>
            <w:tcW w:w="1383" w:type="dxa"/>
            <w:noWrap/>
            <w:hideMark/>
          </w:tcPr>
          <w:p w14:paraId="64DB81AA"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6D1C6E81" w14:textId="77777777" w:rsidTr="009E53B0">
        <w:trPr>
          <w:trHeight w:val="294"/>
        </w:trPr>
        <w:tc>
          <w:tcPr>
            <w:tcW w:w="3378" w:type="dxa"/>
            <w:noWrap/>
            <w:hideMark/>
          </w:tcPr>
          <w:p w14:paraId="2AB438AE" w14:textId="77777777" w:rsidR="00E16212" w:rsidRPr="00E16212" w:rsidRDefault="00E16212" w:rsidP="00E16212">
            <w:pPr>
              <w:jc w:val="both"/>
              <w:rPr>
                <w:snapToGrid w:val="0"/>
                <w:sz w:val="20"/>
                <w:szCs w:val="20"/>
              </w:rPr>
            </w:pPr>
            <w:r w:rsidRPr="00E16212">
              <w:rPr>
                <w:snapToGrid w:val="0"/>
                <w:sz w:val="20"/>
                <w:szCs w:val="20"/>
              </w:rPr>
              <w:t> </w:t>
            </w:r>
          </w:p>
        </w:tc>
        <w:tc>
          <w:tcPr>
            <w:tcW w:w="1208" w:type="dxa"/>
            <w:hideMark/>
          </w:tcPr>
          <w:p w14:paraId="5EEF37DC" w14:textId="77777777" w:rsidR="00E16212" w:rsidRPr="00E16212" w:rsidRDefault="00E16212" w:rsidP="00E16212">
            <w:pPr>
              <w:jc w:val="center"/>
              <w:rPr>
                <w:snapToGrid w:val="0"/>
                <w:sz w:val="20"/>
                <w:szCs w:val="20"/>
              </w:rPr>
            </w:pPr>
            <w:r w:rsidRPr="00E16212">
              <w:rPr>
                <w:snapToGrid w:val="0"/>
                <w:sz w:val="20"/>
                <w:szCs w:val="20"/>
              </w:rPr>
              <w:t>руб. т.</w:t>
            </w:r>
          </w:p>
        </w:tc>
        <w:tc>
          <w:tcPr>
            <w:tcW w:w="1206" w:type="dxa"/>
            <w:noWrap/>
            <w:hideMark/>
          </w:tcPr>
          <w:p w14:paraId="1A3EEC29" w14:textId="77777777" w:rsidR="00E16212" w:rsidRPr="00E16212" w:rsidRDefault="00E16212" w:rsidP="00E16212">
            <w:pPr>
              <w:jc w:val="center"/>
              <w:rPr>
                <w:snapToGrid w:val="0"/>
                <w:sz w:val="20"/>
                <w:szCs w:val="20"/>
              </w:rPr>
            </w:pPr>
          </w:p>
        </w:tc>
        <w:tc>
          <w:tcPr>
            <w:tcW w:w="1399" w:type="dxa"/>
            <w:noWrap/>
            <w:hideMark/>
          </w:tcPr>
          <w:p w14:paraId="7AF69052" w14:textId="77777777" w:rsidR="00E16212" w:rsidRPr="00E16212" w:rsidRDefault="00E16212" w:rsidP="00E16212">
            <w:pPr>
              <w:jc w:val="center"/>
              <w:rPr>
                <w:snapToGrid w:val="0"/>
                <w:sz w:val="20"/>
                <w:szCs w:val="20"/>
              </w:rPr>
            </w:pPr>
          </w:p>
        </w:tc>
        <w:tc>
          <w:tcPr>
            <w:tcW w:w="1324" w:type="dxa"/>
            <w:noWrap/>
            <w:hideMark/>
          </w:tcPr>
          <w:p w14:paraId="600B992A" w14:textId="77777777" w:rsidR="00E16212" w:rsidRPr="00E16212" w:rsidRDefault="00E16212" w:rsidP="00E16212">
            <w:pPr>
              <w:jc w:val="center"/>
              <w:rPr>
                <w:snapToGrid w:val="0"/>
                <w:sz w:val="20"/>
                <w:szCs w:val="20"/>
              </w:rPr>
            </w:pPr>
          </w:p>
        </w:tc>
        <w:tc>
          <w:tcPr>
            <w:tcW w:w="1383" w:type="dxa"/>
            <w:noWrap/>
            <w:hideMark/>
          </w:tcPr>
          <w:p w14:paraId="37FFD85E" w14:textId="77777777" w:rsidR="00E16212" w:rsidRPr="00E16212" w:rsidRDefault="00E16212" w:rsidP="00E16212">
            <w:pPr>
              <w:jc w:val="center"/>
              <w:rPr>
                <w:snapToGrid w:val="0"/>
                <w:sz w:val="20"/>
                <w:szCs w:val="20"/>
              </w:rPr>
            </w:pPr>
          </w:p>
        </w:tc>
      </w:tr>
      <w:tr w:rsidR="00E16212" w:rsidRPr="00E16212" w14:paraId="6982F6F2" w14:textId="77777777" w:rsidTr="009E53B0">
        <w:trPr>
          <w:trHeight w:val="590"/>
        </w:trPr>
        <w:tc>
          <w:tcPr>
            <w:tcW w:w="3378" w:type="dxa"/>
            <w:hideMark/>
          </w:tcPr>
          <w:p w14:paraId="76C83B54" w14:textId="77777777" w:rsidR="00E16212" w:rsidRPr="00E16212" w:rsidRDefault="00E16212" w:rsidP="00E16212">
            <w:pPr>
              <w:jc w:val="both"/>
              <w:rPr>
                <w:bCs/>
                <w:i/>
                <w:iCs/>
                <w:snapToGrid w:val="0"/>
                <w:sz w:val="20"/>
                <w:szCs w:val="20"/>
              </w:rPr>
            </w:pPr>
            <w:r w:rsidRPr="00E16212">
              <w:rPr>
                <w:bCs/>
                <w:i/>
                <w:iCs/>
                <w:snapToGrid w:val="0"/>
                <w:sz w:val="20"/>
                <w:szCs w:val="20"/>
              </w:rPr>
              <w:t>Общая стоимость топлива с расходами по транспортировке</w:t>
            </w:r>
          </w:p>
        </w:tc>
        <w:tc>
          <w:tcPr>
            <w:tcW w:w="1208" w:type="dxa"/>
            <w:hideMark/>
          </w:tcPr>
          <w:p w14:paraId="7A98F814"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59720D20" w14:textId="77777777" w:rsidR="00E16212" w:rsidRPr="00E16212" w:rsidRDefault="00E16212" w:rsidP="00E16212">
            <w:pPr>
              <w:jc w:val="center"/>
              <w:rPr>
                <w:bCs/>
                <w:snapToGrid w:val="0"/>
                <w:sz w:val="20"/>
                <w:szCs w:val="20"/>
              </w:rPr>
            </w:pPr>
            <w:r w:rsidRPr="00E16212">
              <w:rPr>
                <w:bCs/>
                <w:snapToGrid w:val="0"/>
                <w:sz w:val="20"/>
                <w:szCs w:val="20"/>
              </w:rPr>
              <w:t>69 347,92</w:t>
            </w:r>
          </w:p>
        </w:tc>
        <w:tc>
          <w:tcPr>
            <w:tcW w:w="1399" w:type="dxa"/>
            <w:noWrap/>
            <w:hideMark/>
          </w:tcPr>
          <w:p w14:paraId="076E7A31" w14:textId="77777777" w:rsidR="00E16212" w:rsidRPr="00E16212" w:rsidRDefault="00E16212" w:rsidP="00E16212">
            <w:pPr>
              <w:jc w:val="center"/>
              <w:rPr>
                <w:bCs/>
                <w:snapToGrid w:val="0"/>
                <w:sz w:val="20"/>
                <w:szCs w:val="20"/>
              </w:rPr>
            </w:pPr>
            <w:r w:rsidRPr="00E16212">
              <w:rPr>
                <w:bCs/>
                <w:snapToGrid w:val="0"/>
                <w:sz w:val="20"/>
                <w:szCs w:val="20"/>
              </w:rPr>
              <w:t>67 662,30</w:t>
            </w:r>
          </w:p>
        </w:tc>
        <w:tc>
          <w:tcPr>
            <w:tcW w:w="1324" w:type="dxa"/>
            <w:noWrap/>
            <w:hideMark/>
          </w:tcPr>
          <w:p w14:paraId="34525D0E" w14:textId="77777777" w:rsidR="00E16212" w:rsidRPr="00E16212" w:rsidRDefault="00E16212" w:rsidP="00E16212">
            <w:pPr>
              <w:jc w:val="center"/>
              <w:rPr>
                <w:bCs/>
                <w:snapToGrid w:val="0"/>
                <w:sz w:val="20"/>
                <w:szCs w:val="20"/>
              </w:rPr>
            </w:pPr>
            <w:r w:rsidRPr="00E16212">
              <w:rPr>
                <w:bCs/>
                <w:snapToGrid w:val="0"/>
                <w:sz w:val="20"/>
                <w:szCs w:val="20"/>
              </w:rPr>
              <w:t>68 150,65</w:t>
            </w:r>
          </w:p>
        </w:tc>
        <w:tc>
          <w:tcPr>
            <w:tcW w:w="1383" w:type="dxa"/>
            <w:noWrap/>
            <w:hideMark/>
          </w:tcPr>
          <w:p w14:paraId="56C89EDA" w14:textId="77777777" w:rsidR="00E16212" w:rsidRPr="00E16212" w:rsidRDefault="00E16212" w:rsidP="00E16212">
            <w:pPr>
              <w:jc w:val="center"/>
              <w:rPr>
                <w:bCs/>
                <w:snapToGrid w:val="0"/>
                <w:sz w:val="20"/>
                <w:szCs w:val="20"/>
              </w:rPr>
            </w:pPr>
            <w:r w:rsidRPr="00E16212">
              <w:rPr>
                <w:bCs/>
                <w:snapToGrid w:val="0"/>
                <w:sz w:val="20"/>
                <w:szCs w:val="20"/>
              </w:rPr>
              <w:t>488,35</w:t>
            </w:r>
          </w:p>
        </w:tc>
      </w:tr>
      <w:tr w:rsidR="00E16212" w:rsidRPr="00E16212" w14:paraId="7C71A2EA" w14:textId="77777777" w:rsidTr="009E53B0">
        <w:trPr>
          <w:trHeight w:val="590"/>
        </w:trPr>
        <w:tc>
          <w:tcPr>
            <w:tcW w:w="3378" w:type="dxa"/>
            <w:hideMark/>
          </w:tcPr>
          <w:p w14:paraId="60489560" w14:textId="77777777" w:rsidR="00E16212" w:rsidRPr="00E16212" w:rsidRDefault="00E16212" w:rsidP="00E16212">
            <w:pPr>
              <w:jc w:val="both"/>
              <w:rPr>
                <w:bCs/>
                <w:i/>
                <w:iCs/>
                <w:snapToGrid w:val="0"/>
                <w:sz w:val="20"/>
                <w:szCs w:val="20"/>
              </w:rPr>
            </w:pPr>
            <w:r w:rsidRPr="00E16212">
              <w:rPr>
                <w:bCs/>
                <w:i/>
                <w:iCs/>
                <w:snapToGrid w:val="0"/>
                <w:sz w:val="20"/>
                <w:szCs w:val="20"/>
              </w:rPr>
              <w:t>Цена топлива с расходами по транспортировке</w:t>
            </w:r>
          </w:p>
        </w:tc>
        <w:tc>
          <w:tcPr>
            <w:tcW w:w="1208" w:type="dxa"/>
            <w:hideMark/>
          </w:tcPr>
          <w:p w14:paraId="5B97808E" w14:textId="77777777" w:rsidR="00E16212" w:rsidRPr="00E16212" w:rsidRDefault="00E16212" w:rsidP="00E16212">
            <w:pPr>
              <w:jc w:val="center"/>
              <w:rPr>
                <w:snapToGrid w:val="0"/>
                <w:sz w:val="20"/>
                <w:szCs w:val="20"/>
              </w:rPr>
            </w:pPr>
          </w:p>
        </w:tc>
        <w:tc>
          <w:tcPr>
            <w:tcW w:w="1206" w:type="dxa"/>
            <w:noWrap/>
            <w:hideMark/>
          </w:tcPr>
          <w:p w14:paraId="5E2BAB04" w14:textId="77777777" w:rsidR="00E16212" w:rsidRPr="00E16212" w:rsidRDefault="00E16212" w:rsidP="00E16212">
            <w:pPr>
              <w:jc w:val="center"/>
              <w:rPr>
                <w:bCs/>
                <w:snapToGrid w:val="0"/>
                <w:sz w:val="20"/>
                <w:szCs w:val="20"/>
              </w:rPr>
            </w:pPr>
            <w:r w:rsidRPr="00E16212">
              <w:rPr>
                <w:bCs/>
                <w:snapToGrid w:val="0"/>
                <w:sz w:val="20"/>
                <w:szCs w:val="20"/>
              </w:rPr>
              <w:t>1 975,89</w:t>
            </w:r>
          </w:p>
        </w:tc>
        <w:tc>
          <w:tcPr>
            <w:tcW w:w="1399" w:type="dxa"/>
            <w:noWrap/>
            <w:hideMark/>
          </w:tcPr>
          <w:p w14:paraId="4C4C93B7" w14:textId="77777777" w:rsidR="00E16212" w:rsidRPr="00E16212" w:rsidRDefault="00E16212" w:rsidP="00E16212">
            <w:pPr>
              <w:jc w:val="center"/>
              <w:rPr>
                <w:bCs/>
                <w:snapToGrid w:val="0"/>
                <w:sz w:val="20"/>
                <w:szCs w:val="20"/>
              </w:rPr>
            </w:pPr>
            <w:r w:rsidRPr="00E16212">
              <w:rPr>
                <w:bCs/>
                <w:snapToGrid w:val="0"/>
                <w:sz w:val="20"/>
                <w:szCs w:val="20"/>
              </w:rPr>
              <w:t>1 910,66</w:t>
            </w:r>
          </w:p>
        </w:tc>
        <w:tc>
          <w:tcPr>
            <w:tcW w:w="1324" w:type="dxa"/>
            <w:noWrap/>
            <w:hideMark/>
          </w:tcPr>
          <w:p w14:paraId="30CBB676" w14:textId="77777777" w:rsidR="00E16212" w:rsidRPr="00E16212" w:rsidRDefault="00E16212" w:rsidP="00E16212">
            <w:pPr>
              <w:jc w:val="center"/>
              <w:rPr>
                <w:bCs/>
                <w:snapToGrid w:val="0"/>
                <w:sz w:val="20"/>
                <w:szCs w:val="20"/>
              </w:rPr>
            </w:pPr>
            <w:r w:rsidRPr="00E16212">
              <w:rPr>
                <w:bCs/>
                <w:snapToGrid w:val="0"/>
                <w:sz w:val="20"/>
                <w:szCs w:val="20"/>
              </w:rPr>
              <w:t>1 910,66</w:t>
            </w:r>
          </w:p>
        </w:tc>
        <w:tc>
          <w:tcPr>
            <w:tcW w:w="1383" w:type="dxa"/>
            <w:noWrap/>
            <w:hideMark/>
          </w:tcPr>
          <w:p w14:paraId="1223A4B0" w14:textId="77777777" w:rsidR="00E16212" w:rsidRPr="00E16212" w:rsidRDefault="00E16212" w:rsidP="00E16212">
            <w:pPr>
              <w:jc w:val="center"/>
              <w:rPr>
                <w:bCs/>
                <w:snapToGrid w:val="0"/>
                <w:sz w:val="20"/>
                <w:szCs w:val="20"/>
              </w:rPr>
            </w:pPr>
          </w:p>
        </w:tc>
      </w:tr>
      <w:tr w:rsidR="00E16212" w:rsidRPr="00E16212" w14:paraId="153F6FD0" w14:textId="77777777" w:rsidTr="009E53B0">
        <w:trPr>
          <w:trHeight w:val="339"/>
        </w:trPr>
        <w:tc>
          <w:tcPr>
            <w:tcW w:w="9898" w:type="dxa"/>
            <w:gridSpan w:val="6"/>
            <w:hideMark/>
          </w:tcPr>
          <w:p w14:paraId="2E83E6F1" w14:textId="77777777" w:rsidR="00E16212" w:rsidRPr="00E16212" w:rsidRDefault="00E16212" w:rsidP="00E16212">
            <w:pPr>
              <w:jc w:val="center"/>
              <w:rPr>
                <w:bCs/>
                <w:snapToGrid w:val="0"/>
                <w:sz w:val="20"/>
                <w:szCs w:val="20"/>
              </w:rPr>
            </w:pPr>
            <w:r w:rsidRPr="00E16212">
              <w:rPr>
                <w:bCs/>
                <w:snapToGrid w:val="0"/>
                <w:sz w:val="20"/>
                <w:szCs w:val="20"/>
              </w:rPr>
              <w:t>Электроэнергия</w:t>
            </w:r>
          </w:p>
        </w:tc>
      </w:tr>
      <w:tr w:rsidR="00E16212" w:rsidRPr="00E16212" w14:paraId="76AD70C1" w14:textId="77777777" w:rsidTr="009E53B0">
        <w:trPr>
          <w:trHeight w:val="339"/>
        </w:trPr>
        <w:tc>
          <w:tcPr>
            <w:tcW w:w="3378" w:type="dxa"/>
            <w:hideMark/>
          </w:tcPr>
          <w:p w14:paraId="3DB1443F" w14:textId="77777777" w:rsidR="00E16212" w:rsidRPr="00E16212" w:rsidRDefault="00E16212" w:rsidP="00E16212">
            <w:pPr>
              <w:jc w:val="both"/>
              <w:rPr>
                <w:snapToGrid w:val="0"/>
                <w:sz w:val="20"/>
                <w:szCs w:val="20"/>
              </w:rPr>
            </w:pPr>
            <w:r w:rsidRPr="00E16212">
              <w:rPr>
                <w:snapToGrid w:val="0"/>
                <w:sz w:val="20"/>
                <w:szCs w:val="20"/>
              </w:rPr>
              <w:t>Общий расход электроэнергии, в т.ч.:</w:t>
            </w:r>
          </w:p>
        </w:tc>
        <w:tc>
          <w:tcPr>
            <w:tcW w:w="1208" w:type="dxa"/>
            <w:hideMark/>
          </w:tcPr>
          <w:p w14:paraId="5493FBE1" w14:textId="77777777" w:rsidR="00E16212" w:rsidRPr="00E16212" w:rsidRDefault="00E16212" w:rsidP="00E16212">
            <w:pPr>
              <w:jc w:val="center"/>
              <w:rPr>
                <w:snapToGrid w:val="0"/>
                <w:sz w:val="20"/>
                <w:szCs w:val="20"/>
              </w:rPr>
            </w:pPr>
            <w:r w:rsidRPr="00E16212">
              <w:rPr>
                <w:snapToGrid w:val="0"/>
                <w:sz w:val="20"/>
                <w:szCs w:val="20"/>
              </w:rPr>
              <w:t>тыс. кВт*ч</w:t>
            </w:r>
          </w:p>
        </w:tc>
        <w:tc>
          <w:tcPr>
            <w:tcW w:w="1206" w:type="dxa"/>
            <w:hideMark/>
          </w:tcPr>
          <w:p w14:paraId="4C32BC28" w14:textId="77777777" w:rsidR="00E16212" w:rsidRPr="00E16212" w:rsidRDefault="00E16212" w:rsidP="00E16212">
            <w:pPr>
              <w:jc w:val="center"/>
              <w:rPr>
                <w:snapToGrid w:val="0"/>
                <w:sz w:val="20"/>
                <w:szCs w:val="20"/>
              </w:rPr>
            </w:pPr>
            <w:r w:rsidRPr="00E16212">
              <w:rPr>
                <w:snapToGrid w:val="0"/>
                <w:sz w:val="20"/>
                <w:szCs w:val="20"/>
              </w:rPr>
              <w:t>7 153,06</w:t>
            </w:r>
          </w:p>
        </w:tc>
        <w:tc>
          <w:tcPr>
            <w:tcW w:w="1399" w:type="dxa"/>
            <w:hideMark/>
          </w:tcPr>
          <w:p w14:paraId="51692711" w14:textId="77777777" w:rsidR="00E16212" w:rsidRPr="00E16212" w:rsidRDefault="00E16212" w:rsidP="00E16212">
            <w:pPr>
              <w:jc w:val="center"/>
              <w:rPr>
                <w:snapToGrid w:val="0"/>
                <w:sz w:val="20"/>
                <w:szCs w:val="20"/>
              </w:rPr>
            </w:pPr>
            <w:r w:rsidRPr="00E16212">
              <w:rPr>
                <w:snapToGrid w:val="0"/>
                <w:sz w:val="20"/>
                <w:szCs w:val="20"/>
              </w:rPr>
              <w:t>6 917,00</w:t>
            </w:r>
          </w:p>
        </w:tc>
        <w:tc>
          <w:tcPr>
            <w:tcW w:w="1324" w:type="dxa"/>
            <w:hideMark/>
          </w:tcPr>
          <w:p w14:paraId="4A0C9D87" w14:textId="77777777" w:rsidR="00E16212" w:rsidRPr="00E16212" w:rsidRDefault="00E16212" w:rsidP="00E16212">
            <w:pPr>
              <w:jc w:val="center"/>
              <w:rPr>
                <w:snapToGrid w:val="0"/>
                <w:sz w:val="20"/>
                <w:szCs w:val="20"/>
              </w:rPr>
            </w:pPr>
            <w:r w:rsidRPr="00E16212">
              <w:rPr>
                <w:snapToGrid w:val="0"/>
                <w:sz w:val="20"/>
                <w:szCs w:val="20"/>
              </w:rPr>
              <w:t>7 235,18</w:t>
            </w:r>
          </w:p>
        </w:tc>
        <w:tc>
          <w:tcPr>
            <w:tcW w:w="1383" w:type="dxa"/>
            <w:hideMark/>
          </w:tcPr>
          <w:p w14:paraId="61042287" w14:textId="77777777" w:rsidR="00E16212" w:rsidRPr="00E16212" w:rsidRDefault="00E16212" w:rsidP="00E16212">
            <w:pPr>
              <w:jc w:val="center"/>
              <w:rPr>
                <w:snapToGrid w:val="0"/>
                <w:sz w:val="20"/>
                <w:szCs w:val="20"/>
              </w:rPr>
            </w:pPr>
            <w:r w:rsidRPr="00E16212">
              <w:rPr>
                <w:snapToGrid w:val="0"/>
                <w:sz w:val="20"/>
                <w:szCs w:val="20"/>
              </w:rPr>
              <w:t>318,18</w:t>
            </w:r>
          </w:p>
        </w:tc>
      </w:tr>
      <w:tr w:rsidR="00E16212" w:rsidRPr="00E16212" w14:paraId="5383BB64" w14:textId="77777777" w:rsidTr="009E53B0">
        <w:trPr>
          <w:trHeight w:val="265"/>
        </w:trPr>
        <w:tc>
          <w:tcPr>
            <w:tcW w:w="3378" w:type="dxa"/>
            <w:noWrap/>
            <w:hideMark/>
          </w:tcPr>
          <w:p w14:paraId="76CB828A" w14:textId="77777777" w:rsidR="00E16212" w:rsidRPr="00E16212" w:rsidRDefault="00E16212" w:rsidP="00E16212">
            <w:pPr>
              <w:jc w:val="both"/>
              <w:rPr>
                <w:snapToGrid w:val="0"/>
                <w:sz w:val="20"/>
                <w:szCs w:val="20"/>
              </w:rPr>
            </w:pPr>
            <w:r w:rsidRPr="00E16212">
              <w:rPr>
                <w:snapToGrid w:val="0"/>
                <w:sz w:val="20"/>
                <w:szCs w:val="20"/>
              </w:rPr>
              <w:t xml:space="preserve"> -по высокому напряжению</w:t>
            </w:r>
          </w:p>
        </w:tc>
        <w:tc>
          <w:tcPr>
            <w:tcW w:w="1208" w:type="dxa"/>
            <w:hideMark/>
          </w:tcPr>
          <w:p w14:paraId="785BCDA8" w14:textId="77777777" w:rsidR="00E16212" w:rsidRPr="00E16212" w:rsidRDefault="00E16212" w:rsidP="00E16212">
            <w:pPr>
              <w:jc w:val="center"/>
              <w:rPr>
                <w:snapToGrid w:val="0"/>
                <w:sz w:val="20"/>
                <w:szCs w:val="20"/>
              </w:rPr>
            </w:pPr>
            <w:r w:rsidRPr="00E16212">
              <w:rPr>
                <w:snapToGrid w:val="0"/>
                <w:sz w:val="20"/>
                <w:szCs w:val="20"/>
              </w:rPr>
              <w:t>тыс. кВт*ч</w:t>
            </w:r>
          </w:p>
        </w:tc>
        <w:tc>
          <w:tcPr>
            <w:tcW w:w="1206" w:type="dxa"/>
            <w:noWrap/>
            <w:hideMark/>
          </w:tcPr>
          <w:p w14:paraId="74EDAB07" w14:textId="77777777" w:rsidR="00E16212" w:rsidRPr="00E16212" w:rsidRDefault="00E16212" w:rsidP="00E16212">
            <w:pPr>
              <w:jc w:val="center"/>
              <w:rPr>
                <w:snapToGrid w:val="0"/>
                <w:sz w:val="20"/>
                <w:szCs w:val="20"/>
              </w:rPr>
            </w:pPr>
          </w:p>
        </w:tc>
        <w:tc>
          <w:tcPr>
            <w:tcW w:w="1399" w:type="dxa"/>
            <w:noWrap/>
            <w:hideMark/>
          </w:tcPr>
          <w:p w14:paraId="5CC71544" w14:textId="77777777" w:rsidR="00E16212" w:rsidRPr="00E16212" w:rsidRDefault="00E16212" w:rsidP="00E16212">
            <w:pPr>
              <w:jc w:val="center"/>
              <w:rPr>
                <w:snapToGrid w:val="0"/>
                <w:sz w:val="20"/>
                <w:szCs w:val="20"/>
              </w:rPr>
            </w:pPr>
          </w:p>
        </w:tc>
        <w:tc>
          <w:tcPr>
            <w:tcW w:w="1324" w:type="dxa"/>
            <w:noWrap/>
            <w:hideMark/>
          </w:tcPr>
          <w:p w14:paraId="5C87B6EE" w14:textId="77777777" w:rsidR="00E16212" w:rsidRPr="00E16212" w:rsidRDefault="00E16212" w:rsidP="00E16212">
            <w:pPr>
              <w:jc w:val="center"/>
              <w:rPr>
                <w:snapToGrid w:val="0"/>
                <w:sz w:val="20"/>
                <w:szCs w:val="20"/>
              </w:rPr>
            </w:pPr>
          </w:p>
        </w:tc>
        <w:tc>
          <w:tcPr>
            <w:tcW w:w="1383" w:type="dxa"/>
            <w:noWrap/>
            <w:hideMark/>
          </w:tcPr>
          <w:p w14:paraId="5D81B182"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38DF2F62" w14:textId="77777777" w:rsidTr="009E53B0">
        <w:trPr>
          <w:trHeight w:val="353"/>
        </w:trPr>
        <w:tc>
          <w:tcPr>
            <w:tcW w:w="3378" w:type="dxa"/>
            <w:noWrap/>
            <w:hideMark/>
          </w:tcPr>
          <w:p w14:paraId="7FB8CC22" w14:textId="77777777" w:rsidR="00E16212" w:rsidRPr="00E16212" w:rsidRDefault="00E16212" w:rsidP="00E16212">
            <w:pPr>
              <w:jc w:val="both"/>
              <w:rPr>
                <w:snapToGrid w:val="0"/>
                <w:sz w:val="20"/>
                <w:szCs w:val="20"/>
              </w:rPr>
            </w:pPr>
            <w:r w:rsidRPr="00E16212">
              <w:rPr>
                <w:snapToGrid w:val="0"/>
                <w:sz w:val="20"/>
                <w:szCs w:val="20"/>
              </w:rPr>
              <w:t xml:space="preserve"> -по СН I</w:t>
            </w:r>
          </w:p>
        </w:tc>
        <w:tc>
          <w:tcPr>
            <w:tcW w:w="1208" w:type="dxa"/>
            <w:hideMark/>
          </w:tcPr>
          <w:p w14:paraId="6F7C2843" w14:textId="77777777" w:rsidR="00E16212" w:rsidRPr="00E16212" w:rsidRDefault="00E16212" w:rsidP="00E16212">
            <w:pPr>
              <w:jc w:val="center"/>
              <w:rPr>
                <w:snapToGrid w:val="0"/>
                <w:sz w:val="20"/>
                <w:szCs w:val="20"/>
              </w:rPr>
            </w:pPr>
            <w:r w:rsidRPr="00E16212">
              <w:rPr>
                <w:snapToGrid w:val="0"/>
                <w:sz w:val="20"/>
                <w:szCs w:val="20"/>
              </w:rPr>
              <w:t>тыс. кВт*ч</w:t>
            </w:r>
          </w:p>
        </w:tc>
        <w:tc>
          <w:tcPr>
            <w:tcW w:w="1206" w:type="dxa"/>
            <w:noWrap/>
            <w:hideMark/>
          </w:tcPr>
          <w:p w14:paraId="0921928C" w14:textId="77777777" w:rsidR="00E16212" w:rsidRPr="00E16212" w:rsidRDefault="00E16212" w:rsidP="00E16212">
            <w:pPr>
              <w:jc w:val="center"/>
              <w:rPr>
                <w:snapToGrid w:val="0"/>
                <w:sz w:val="20"/>
                <w:szCs w:val="20"/>
              </w:rPr>
            </w:pPr>
          </w:p>
        </w:tc>
        <w:tc>
          <w:tcPr>
            <w:tcW w:w="1399" w:type="dxa"/>
            <w:noWrap/>
            <w:hideMark/>
          </w:tcPr>
          <w:p w14:paraId="67FFB03E" w14:textId="77777777" w:rsidR="00E16212" w:rsidRPr="00E16212" w:rsidRDefault="00E16212" w:rsidP="00E16212">
            <w:pPr>
              <w:jc w:val="center"/>
              <w:rPr>
                <w:snapToGrid w:val="0"/>
                <w:sz w:val="20"/>
                <w:szCs w:val="20"/>
              </w:rPr>
            </w:pPr>
          </w:p>
        </w:tc>
        <w:tc>
          <w:tcPr>
            <w:tcW w:w="1324" w:type="dxa"/>
            <w:noWrap/>
            <w:hideMark/>
          </w:tcPr>
          <w:p w14:paraId="57191AE1" w14:textId="77777777" w:rsidR="00E16212" w:rsidRPr="00E16212" w:rsidRDefault="00E16212" w:rsidP="00E16212">
            <w:pPr>
              <w:jc w:val="center"/>
              <w:rPr>
                <w:snapToGrid w:val="0"/>
                <w:sz w:val="20"/>
                <w:szCs w:val="20"/>
              </w:rPr>
            </w:pPr>
          </w:p>
        </w:tc>
        <w:tc>
          <w:tcPr>
            <w:tcW w:w="1383" w:type="dxa"/>
            <w:noWrap/>
            <w:hideMark/>
          </w:tcPr>
          <w:p w14:paraId="79291A34"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23E5FB73" w14:textId="77777777" w:rsidTr="009E53B0">
        <w:trPr>
          <w:trHeight w:val="309"/>
        </w:trPr>
        <w:tc>
          <w:tcPr>
            <w:tcW w:w="3378" w:type="dxa"/>
            <w:noWrap/>
            <w:hideMark/>
          </w:tcPr>
          <w:p w14:paraId="65298B0E" w14:textId="77777777" w:rsidR="00E16212" w:rsidRPr="00E16212" w:rsidRDefault="00E16212" w:rsidP="00E16212">
            <w:pPr>
              <w:jc w:val="both"/>
              <w:rPr>
                <w:snapToGrid w:val="0"/>
                <w:sz w:val="20"/>
                <w:szCs w:val="20"/>
              </w:rPr>
            </w:pPr>
            <w:r w:rsidRPr="00E16212">
              <w:rPr>
                <w:snapToGrid w:val="0"/>
                <w:sz w:val="20"/>
                <w:szCs w:val="20"/>
              </w:rPr>
              <w:t xml:space="preserve"> -по СН II</w:t>
            </w:r>
          </w:p>
        </w:tc>
        <w:tc>
          <w:tcPr>
            <w:tcW w:w="1208" w:type="dxa"/>
            <w:hideMark/>
          </w:tcPr>
          <w:p w14:paraId="05C88ABB" w14:textId="77777777" w:rsidR="00E16212" w:rsidRPr="00E16212" w:rsidRDefault="00E16212" w:rsidP="00E16212">
            <w:pPr>
              <w:jc w:val="center"/>
              <w:rPr>
                <w:snapToGrid w:val="0"/>
                <w:sz w:val="20"/>
                <w:szCs w:val="20"/>
              </w:rPr>
            </w:pPr>
            <w:r w:rsidRPr="00E16212">
              <w:rPr>
                <w:snapToGrid w:val="0"/>
                <w:sz w:val="20"/>
                <w:szCs w:val="20"/>
              </w:rPr>
              <w:t>тыс. кВт*ч</w:t>
            </w:r>
          </w:p>
        </w:tc>
        <w:tc>
          <w:tcPr>
            <w:tcW w:w="1206" w:type="dxa"/>
            <w:noWrap/>
            <w:hideMark/>
          </w:tcPr>
          <w:p w14:paraId="797ED7F6" w14:textId="77777777" w:rsidR="00E16212" w:rsidRPr="00E16212" w:rsidRDefault="00E16212" w:rsidP="00E16212">
            <w:pPr>
              <w:jc w:val="center"/>
              <w:rPr>
                <w:snapToGrid w:val="0"/>
                <w:sz w:val="20"/>
                <w:szCs w:val="20"/>
              </w:rPr>
            </w:pPr>
            <w:r w:rsidRPr="00E16212">
              <w:rPr>
                <w:snapToGrid w:val="0"/>
                <w:sz w:val="20"/>
                <w:szCs w:val="20"/>
              </w:rPr>
              <w:t>7 072,52</w:t>
            </w:r>
          </w:p>
        </w:tc>
        <w:tc>
          <w:tcPr>
            <w:tcW w:w="1399" w:type="dxa"/>
            <w:noWrap/>
            <w:hideMark/>
          </w:tcPr>
          <w:p w14:paraId="122FE2C5" w14:textId="77777777" w:rsidR="00E16212" w:rsidRPr="00E16212" w:rsidRDefault="00E16212" w:rsidP="00E16212">
            <w:pPr>
              <w:jc w:val="center"/>
              <w:rPr>
                <w:snapToGrid w:val="0"/>
                <w:sz w:val="20"/>
                <w:szCs w:val="20"/>
              </w:rPr>
            </w:pPr>
            <w:r w:rsidRPr="00E16212">
              <w:rPr>
                <w:snapToGrid w:val="0"/>
                <w:sz w:val="20"/>
                <w:szCs w:val="20"/>
              </w:rPr>
              <w:t>6 666,00</w:t>
            </w:r>
          </w:p>
        </w:tc>
        <w:tc>
          <w:tcPr>
            <w:tcW w:w="1324" w:type="dxa"/>
            <w:noWrap/>
            <w:hideMark/>
          </w:tcPr>
          <w:p w14:paraId="521B5058" w14:textId="77777777" w:rsidR="00E16212" w:rsidRPr="00E16212" w:rsidRDefault="00E16212" w:rsidP="00E16212">
            <w:pPr>
              <w:jc w:val="center"/>
              <w:rPr>
                <w:snapToGrid w:val="0"/>
                <w:sz w:val="20"/>
                <w:szCs w:val="20"/>
              </w:rPr>
            </w:pPr>
            <w:r w:rsidRPr="00E16212">
              <w:rPr>
                <w:snapToGrid w:val="0"/>
                <w:sz w:val="20"/>
                <w:szCs w:val="20"/>
              </w:rPr>
              <w:t>6 972,64</w:t>
            </w:r>
          </w:p>
        </w:tc>
        <w:tc>
          <w:tcPr>
            <w:tcW w:w="1383" w:type="dxa"/>
            <w:noWrap/>
            <w:hideMark/>
          </w:tcPr>
          <w:p w14:paraId="7CE62352" w14:textId="77777777" w:rsidR="00E16212" w:rsidRPr="00E16212" w:rsidRDefault="00E16212" w:rsidP="00E16212">
            <w:pPr>
              <w:jc w:val="center"/>
              <w:rPr>
                <w:snapToGrid w:val="0"/>
                <w:sz w:val="20"/>
                <w:szCs w:val="20"/>
              </w:rPr>
            </w:pPr>
            <w:r w:rsidRPr="00E16212">
              <w:rPr>
                <w:snapToGrid w:val="0"/>
                <w:sz w:val="20"/>
                <w:szCs w:val="20"/>
              </w:rPr>
              <w:t>306,64</w:t>
            </w:r>
          </w:p>
        </w:tc>
      </w:tr>
      <w:tr w:rsidR="00E16212" w:rsidRPr="00E16212" w14:paraId="18364756" w14:textId="77777777" w:rsidTr="009E53B0">
        <w:trPr>
          <w:trHeight w:val="339"/>
        </w:trPr>
        <w:tc>
          <w:tcPr>
            <w:tcW w:w="3378" w:type="dxa"/>
            <w:noWrap/>
            <w:hideMark/>
          </w:tcPr>
          <w:p w14:paraId="48EC2B97" w14:textId="77777777" w:rsidR="00E16212" w:rsidRPr="00E16212" w:rsidRDefault="00E16212" w:rsidP="00E16212">
            <w:pPr>
              <w:jc w:val="both"/>
              <w:rPr>
                <w:snapToGrid w:val="0"/>
                <w:sz w:val="20"/>
                <w:szCs w:val="20"/>
              </w:rPr>
            </w:pPr>
            <w:r w:rsidRPr="00E16212">
              <w:rPr>
                <w:snapToGrid w:val="0"/>
                <w:sz w:val="20"/>
                <w:szCs w:val="20"/>
              </w:rPr>
              <w:t xml:space="preserve"> -по низкому напряжению</w:t>
            </w:r>
          </w:p>
        </w:tc>
        <w:tc>
          <w:tcPr>
            <w:tcW w:w="1208" w:type="dxa"/>
            <w:hideMark/>
          </w:tcPr>
          <w:p w14:paraId="27511E44" w14:textId="77777777" w:rsidR="00E16212" w:rsidRPr="00E16212" w:rsidRDefault="00E16212" w:rsidP="00E16212">
            <w:pPr>
              <w:jc w:val="center"/>
              <w:rPr>
                <w:snapToGrid w:val="0"/>
                <w:sz w:val="20"/>
                <w:szCs w:val="20"/>
              </w:rPr>
            </w:pPr>
            <w:r w:rsidRPr="00E16212">
              <w:rPr>
                <w:snapToGrid w:val="0"/>
                <w:sz w:val="20"/>
                <w:szCs w:val="20"/>
              </w:rPr>
              <w:t>тыс. кВт*ч</w:t>
            </w:r>
          </w:p>
        </w:tc>
        <w:tc>
          <w:tcPr>
            <w:tcW w:w="1206" w:type="dxa"/>
            <w:noWrap/>
            <w:hideMark/>
          </w:tcPr>
          <w:p w14:paraId="6E02EB72" w14:textId="77777777" w:rsidR="00E16212" w:rsidRPr="00E16212" w:rsidRDefault="00E16212" w:rsidP="00E16212">
            <w:pPr>
              <w:jc w:val="center"/>
              <w:rPr>
                <w:snapToGrid w:val="0"/>
                <w:sz w:val="20"/>
                <w:szCs w:val="20"/>
              </w:rPr>
            </w:pPr>
            <w:r w:rsidRPr="00E16212">
              <w:rPr>
                <w:snapToGrid w:val="0"/>
                <w:sz w:val="20"/>
                <w:szCs w:val="20"/>
              </w:rPr>
              <w:t>80,55</w:t>
            </w:r>
          </w:p>
        </w:tc>
        <w:tc>
          <w:tcPr>
            <w:tcW w:w="1399" w:type="dxa"/>
            <w:noWrap/>
            <w:hideMark/>
          </w:tcPr>
          <w:p w14:paraId="010F5EF7" w14:textId="77777777" w:rsidR="00E16212" w:rsidRPr="00E16212" w:rsidRDefault="00E16212" w:rsidP="00E16212">
            <w:pPr>
              <w:jc w:val="center"/>
              <w:rPr>
                <w:snapToGrid w:val="0"/>
                <w:sz w:val="20"/>
                <w:szCs w:val="20"/>
              </w:rPr>
            </w:pPr>
            <w:r w:rsidRPr="00E16212">
              <w:rPr>
                <w:snapToGrid w:val="0"/>
                <w:sz w:val="20"/>
                <w:szCs w:val="20"/>
              </w:rPr>
              <w:t>66,48</w:t>
            </w:r>
          </w:p>
        </w:tc>
        <w:tc>
          <w:tcPr>
            <w:tcW w:w="1324" w:type="dxa"/>
            <w:noWrap/>
            <w:hideMark/>
          </w:tcPr>
          <w:p w14:paraId="45BAE898" w14:textId="77777777" w:rsidR="00E16212" w:rsidRPr="00E16212" w:rsidRDefault="00E16212" w:rsidP="00E16212">
            <w:pPr>
              <w:jc w:val="center"/>
              <w:rPr>
                <w:snapToGrid w:val="0"/>
                <w:sz w:val="20"/>
                <w:szCs w:val="20"/>
              </w:rPr>
            </w:pPr>
            <w:r w:rsidRPr="00E16212">
              <w:rPr>
                <w:snapToGrid w:val="0"/>
                <w:sz w:val="20"/>
                <w:szCs w:val="20"/>
              </w:rPr>
              <w:t>69,54</w:t>
            </w:r>
          </w:p>
        </w:tc>
        <w:tc>
          <w:tcPr>
            <w:tcW w:w="1383" w:type="dxa"/>
            <w:noWrap/>
            <w:hideMark/>
          </w:tcPr>
          <w:p w14:paraId="2E79F845" w14:textId="77777777" w:rsidR="00E16212" w:rsidRPr="00E16212" w:rsidRDefault="00E16212" w:rsidP="00E16212">
            <w:pPr>
              <w:jc w:val="center"/>
              <w:rPr>
                <w:snapToGrid w:val="0"/>
                <w:sz w:val="20"/>
                <w:szCs w:val="20"/>
              </w:rPr>
            </w:pPr>
            <w:r w:rsidRPr="00E16212">
              <w:rPr>
                <w:snapToGrid w:val="0"/>
                <w:sz w:val="20"/>
                <w:szCs w:val="20"/>
              </w:rPr>
              <w:t>3,06</w:t>
            </w:r>
          </w:p>
        </w:tc>
      </w:tr>
      <w:tr w:rsidR="00E16212" w:rsidRPr="00E16212" w14:paraId="0A9AA80F" w14:textId="77777777" w:rsidTr="009E53B0">
        <w:trPr>
          <w:trHeight w:val="309"/>
        </w:trPr>
        <w:tc>
          <w:tcPr>
            <w:tcW w:w="3378" w:type="dxa"/>
            <w:hideMark/>
          </w:tcPr>
          <w:p w14:paraId="755B60AA" w14:textId="77777777" w:rsidR="00E16212" w:rsidRPr="00E16212" w:rsidRDefault="00E16212" w:rsidP="00E16212">
            <w:pPr>
              <w:jc w:val="both"/>
              <w:rPr>
                <w:snapToGrid w:val="0"/>
                <w:sz w:val="20"/>
                <w:szCs w:val="20"/>
              </w:rPr>
            </w:pPr>
            <w:r w:rsidRPr="00E16212">
              <w:rPr>
                <w:snapToGrid w:val="0"/>
                <w:sz w:val="20"/>
                <w:szCs w:val="20"/>
              </w:rPr>
              <w:t>Средневзвешенный тариф за 1 кВт*ч потреблен.эл.энергии, в т.ч.:</w:t>
            </w:r>
          </w:p>
        </w:tc>
        <w:tc>
          <w:tcPr>
            <w:tcW w:w="1208" w:type="dxa"/>
            <w:hideMark/>
          </w:tcPr>
          <w:p w14:paraId="4D986353"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hideMark/>
          </w:tcPr>
          <w:p w14:paraId="6A2753DF" w14:textId="77777777" w:rsidR="00E16212" w:rsidRPr="00E16212" w:rsidRDefault="00E16212" w:rsidP="00E16212">
            <w:pPr>
              <w:jc w:val="center"/>
              <w:rPr>
                <w:snapToGrid w:val="0"/>
                <w:sz w:val="20"/>
                <w:szCs w:val="20"/>
              </w:rPr>
            </w:pPr>
            <w:r w:rsidRPr="00E16212">
              <w:rPr>
                <w:snapToGrid w:val="0"/>
                <w:sz w:val="20"/>
                <w:szCs w:val="20"/>
              </w:rPr>
              <w:t>4,51</w:t>
            </w:r>
          </w:p>
        </w:tc>
        <w:tc>
          <w:tcPr>
            <w:tcW w:w="1399" w:type="dxa"/>
            <w:hideMark/>
          </w:tcPr>
          <w:p w14:paraId="01C9815C" w14:textId="77777777" w:rsidR="00E16212" w:rsidRPr="00E16212" w:rsidRDefault="00E16212" w:rsidP="00E16212">
            <w:pPr>
              <w:jc w:val="center"/>
              <w:rPr>
                <w:snapToGrid w:val="0"/>
                <w:sz w:val="20"/>
                <w:szCs w:val="20"/>
              </w:rPr>
            </w:pPr>
            <w:r w:rsidRPr="00E16212">
              <w:rPr>
                <w:snapToGrid w:val="0"/>
                <w:sz w:val="20"/>
                <w:szCs w:val="20"/>
              </w:rPr>
              <w:t>4,89</w:t>
            </w:r>
          </w:p>
        </w:tc>
        <w:tc>
          <w:tcPr>
            <w:tcW w:w="1324" w:type="dxa"/>
            <w:hideMark/>
          </w:tcPr>
          <w:p w14:paraId="2A7456C1" w14:textId="77777777" w:rsidR="00E16212" w:rsidRPr="00E16212" w:rsidRDefault="00E16212" w:rsidP="00E16212">
            <w:pPr>
              <w:jc w:val="center"/>
              <w:rPr>
                <w:snapToGrid w:val="0"/>
                <w:sz w:val="20"/>
                <w:szCs w:val="20"/>
              </w:rPr>
            </w:pPr>
            <w:r w:rsidRPr="00E16212">
              <w:rPr>
                <w:snapToGrid w:val="0"/>
                <w:sz w:val="20"/>
                <w:szCs w:val="20"/>
              </w:rPr>
              <w:t>4,89</w:t>
            </w:r>
          </w:p>
        </w:tc>
        <w:tc>
          <w:tcPr>
            <w:tcW w:w="1383" w:type="dxa"/>
            <w:hideMark/>
          </w:tcPr>
          <w:p w14:paraId="4C30E3A9"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3EA61BA0" w14:textId="77777777" w:rsidTr="009E53B0">
        <w:trPr>
          <w:trHeight w:val="309"/>
        </w:trPr>
        <w:tc>
          <w:tcPr>
            <w:tcW w:w="3378" w:type="dxa"/>
            <w:noWrap/>
            <w:hideMark/>
          </w:tcPr>
          <w:p w14:paraId="6A2DFCDF" w14:textId="77777777" w:rsidR="00E16212" w:rsidRPr="00E16212" w:rsidRDefault="00E16212" w:rsidP="00E16212">
            <w:pPr>
              <w:jc w:val="both"/>
              <w:rPr>
                <w:snapToGrid w:val="0"/>
                <w:sz w:val="20"/>
                <w:szCs w:val="20"/>
              </w:rPr>
            </w:pPr>
            <w:r w:rsidRPr="00E16212">
              <w:rPr>
                <w:snapToGrid w:val="0"/>
                <w:sz w:val="20"/>
                <w:szCs w:val="20"/>
              </w:rPr>
              <w:t xml:space="preserve"> -по высокому напряжению</w:t>
            </w:r>
          </w:p>
        </w:tc>
        <w:tc>
          <w:tcPr>
            <w:tcW w:w="1208" w:type="dxa"/>
            <w:hideMark/>
          </w:tcPr>
          <w:p w14:paraId="014AE469"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noWrap/>
            <w:hideMark/>
          </w:tcPr>
          <w:p w14:paraId="31294B1D" w14:textId="77777777" w:rsidR="00E16212" w:rsidRPr="00E16212" w:rsidRDefault="00E16212" w:rsidP="00E16212">
            <w:pPr>
              <w:jc w:val="center"/>
              <w:rPr>
                <w:snapToGrid w:val="0"/>
                <w:sz w:val="20"/>
                <w:szCs w:val="20"/>
              </w:rPr>
            </w:pPr>
          </w:p>
        </w:tc>
        <w:tc>
          <w:tcPr>
            <w:tcW w:w="1399" w:type="dxa"/>
            <w:noWrap/>
            <w:hideMark/>
          </w:tcPr>
          <w:p w14:paraId="18336F81" w14:textId="77777777" w:rsidR="00E16212" w:rsidRPr="00E16212" w:rsidRDefault="00E16212" w:rsidP="00E16212">
            <w:pPr>
              <w:jc w:val="center"/>
              <w:rPr>
                <w:snapToGrid w:val="0"/>
                <w:sz w:val="20"/>
                <w:szCs w:val="20"/>
              </w:rPr>
            </w:pPr>
          </w:p>
        </w:tc>
        <w:tc>
          <w:tcPr>
            <w:tcW w:w="1324" w:type="dxa"/>
            <w:noWrap/>
            <w:hideMark/>
          </w:tcPr>
          <w:p w14:paraId="08497049" w14:textId="77777777" w:rsidR="00E16212" w:rsidRPr="00E16212" w:rsidRDefault="00E16212" w:rsidP="00E16212">
            <w:pPr>
              <w:jc w:val="center"/>
              <w:rPr>
                <w:snapToGrid w:val="0"/>
                <w:sz w:val="20"/>
                <w:szCs w:val="20"/>
              </w:rPr>
            </w:pPr>
          </w:p>
        </w:tc>
        <w:tc>
          <w:tcPr>
            <w:tcW w:w="1383" w:type="dxa"/>
            <w:noWrap/>
            <w:hideMark/>
          </w:tcPr>
          <w:p w14:paraId="04655622"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576F3394" w14:textId="77777777" w:rsidTr="009E53B0">
        <w:trPr>
          <w:trHeight w:val="309"/>
        </w:trPr>
        <w:tc>
          <w:tcPr>
            <w:tcW w:w="3378" w:type="dxa"/>
            <w:noWrap/>
            <w:hideMark/>
          </w:tcPr>
          <w:p w14:paraId="057E8CFA" w14:textId="77777777" w:rsidR="00E16212" w:rsidRPr="00E16212" w:rsidRDefault="00E16212" w:rsidP="00E16212">
            <w:pPr>
              <w:jc w:val="both"/>
              <w:rPr>
                <w:snapToGrid w:val="0"/>
                <w:sz w:val="20"/>
                <w:szCs w:val="20"/>
              </w:rPr>
            </w:pPr>
            <w:r w:rsidRPr="00E16212">
              <w:rPr>
                <w:snapToGrid w:val="0"/>
                <w:sz w:val="20"/>
                <w:szCs w:val="20"/>
              </w:rPr>
              <w:t xml:space="preserve"> -по СН I</w:t>
            </w:r>
          </w:p>
        </w:tc>
        <w:tc>
          <w:tcPr>
            <w:tcW w:w="1208" w:type="dxa"/>
            <w:hideMark/>
          </w:tcPr>
          <w:p w14:paraId="62F30552"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noWrap/>
            <w:hideMark/>
          </w:tcPr>
          <w:p w14:paraId="202004F7" w14:textId="77777777" w:rsidR="00E16212" w:rsidRPr="00E16212" w:rsidRDefault="00E16212" w:rsidP="00E16212">
            <w:pPr>
              <w:jc w:val="center"/>
              <w:rPr>
                <w:snapToGrid w:val="0"/>
                <w:sz w:val="20"/>
                <w:szCs w:val="20"/>
              </w:rPr>
            </w:pPr>
          </w:p>
        </w:tc>
        <w:tc>
          <w:tcPr>
            <w:tcW w:w="1399" w:type="dxa"/>
            <w:noWrap/>
            <w:hideMark/>
          </w:tcPr>
          <w:p w14:paraId="076B39F9" w14:textId="77777777" w:rsidR="00E16212" w:rsidRPr="00E16212" w:rsidRDefault="00E16212" w:rsidP="00E16212">
            <w:pPr>
              <w:jc w:val="center"/>
              <w:rPr>
                <w:snapToGrid w:val="0"/>
                <w:sz w:val="20"/>
                <w:szCs w:val="20"/>
              </w:rPr>
            </w:pPr>
          </w:p>
        </w:tc>
        <w:tc>
          <w:tcPr>
            <w:tcW w:w="1324" w:type="dxa"/>
            <w:noWrap/>
            <w:hideMark/>
          </w:tcPr>
          <w:p w14:paraId="379BA873" w14:textId="77777777" w:rsidR="00E16212" w:rsidRPr="00E16212" w:rsidRDefault="00E16212" w:rsidP="00E16212">
            <w:pPr>
              <w:jc w:val="center"/>
              <w:rPr>
                <w:snapToGrid w:val="0"/>
                <w:sz w:val="20"/>
                <w:szCs w:val="20"/>
              </w:rPr>
            </w:pPr>
          </w:p>
        </w:tc>
        <w:tc>
          <w:tcPr>
            <w:tcW w:w="1383" w:type="dxa"/>
            <w:noWrap/>
            <w:hideMark/>
          </w:tcPr>
          <w:p w14:paraId="699A16F2"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5D2F7130" w14:textId="77777777" w:rsidTr="009E53B0">
        <w:trPr>
          <w:trHeight w:val="309"/>
        </w:trPr>
        <w:tc>
          <w:tcPr>
            <w:tcW w:w="3378" w:type="dxa"/>
            <w:noWrap/>
            <w:hideMark/>
          </w:tcPr>
          <w:p w14:paraId="601AA3A8" w14:textId="77777777" w:rsidR="00E16212" w:rsidRPr="00E16212" w:rsidRDefault="00E16212" w:rsidP="00E16212">
            <w:pPr>
              <w:jc w:val="both"/>
              <w:rPr>
                <w:snapToGrid w:val="0"/>
                <w:sz w:val="20"/>
                <w:szCs w:val="20"/>
              </w:rPr>
            </w:pPr>
            <w:r w:rsidRPr="00E16212">
              <w:rPr>
                <w:snapToGrid w:val="0"/>
                <w:sz w:val="20"/>
                <w:szCs w:val="20"/>
              </w:rPr>
              <w:t xml:space="preserve"> -по СН II</w:t>
            </w:r>
          </w:p>
        </w:tc>
        <w:tc>
          <w:tcPr>
            <w:tcW w:w="1208" w:type="dxa"/>
            <w:hideMark/>
          </w:tcPr>
          <w:p w14:paraId="79055DA3"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noWrap/>
            <w:hideMark/>
          </w:tcPr>
          <w:p w14:paraId="5DE62ED9" w14:textId="77777777" w:rsidR="00E16212" w:rsidRPr="00E16212" w:rsidRDefault="00E16212" w:rsidP="00E16212">
            <w:pPr>
              <w:jc w:val="center"/>
              <w:rPr>
                <w:snapToGrid w:val="0"/>
                <w:sz w:val="20"/>
                <w:szCs w:val="20"/>
              </w:rPr>
            </w:pPr>
          </w:p>
        </w:tc>
        <w:tc>
          <w:tcPr>
            <w:tcW w:w="1399" w:type="dxa"/>
            <w:noWrap/>
            <w:hideMark/>
          </w:tcPr>
          <w:p w14:paraId="62A025C1" w14:textId="77777777" w:rsidR="00E16212" w:rsidRPr="00E16212" w:rsidRDefault="00E16212" w:rsidP="00E16212">
            <w:pPr>
              <w:jc w:val="center"/>
              <w:rPr>
                <w:snapToGrid w:val="0"/>
                <w:sz w:val="20"/>
                <w:szCs w:val="20"/>
              </w:rPr>
            </w:pPr>
            <w:r w:rsidRPr="00E16212">
              <w:rPr>
                <w:snapToGrid w:val="0"/>
                <w:sz w:val="20"/>
                <w:szCs w:val="20"/>
              </w:rPr>
              <w:t>4,96</w:t>
            </w:r>
          </w:p>
        </w:tc>
        <w:tc>
          <w:tcPr>
            <w:tcW w:w="1324" w:type="dxa"/>
            <w:noWrap/>
            <w:hideMark/>
          </w:tcPr>
          <w:p w14:paraId="34D53EAC" w14:textId="77777777" w:rsidR="00E16212" w:rsidRPr="00E16212" w:rsidRDefault="00E16212" w:rsidP="00E16212">
            <w:pPr>
              <w:jc w:val="center"/>
              <w:rPr>
                <w:snapToGrid w:val="0"/>
                <w:sz w:val="20"/>
                <w:szCs w:val="20"/>
              </w:rPr>
            </w:pPr>
          </w:p>
        </w:tc>
        <w:tc>
          <w:tcPr>
            <w:tcW w:w="1383" w:type="dxa"/>
            <w:noWrap/>
            <w:hideMark/>
          </w:tcPr>
          <w:p w14:paraId="73D212FD" w14:textId="77777777" w:rsidR="00E16212" w:rsidRPr="00E16212" w:rsidRDefault="00E16212" w:rsidP="00E16212">
            <w:pPr>
              <w:jc w:val="center"/>
              <w:rPr>
                <w:snapToGrid w:val="0"/>
                <w:sz w:val="20"/>
                <w:szCs w:val="20"/>
              </w:rPr>
            </w:pPr>
            <w:r w:rsidRPr="00E16212">
              <w:rPr>
                <w:snapToGrid w:val="0"/>
                <w:sz w:val="20"/>
                <w:szCs w:val="20"/>
              </w:rPr>
              <w:t>-4,96</w:t>
            </w:r>
          </w:p>
        </w:tc>
      </w:tr>
      <w:tr w:rsidR="00E16212" w:rsidRPr="00E16212" w14:paraId="4353A3E4" w14:textId="77777777" w:rsidTr="009E53B0">
        <w:trPr>
          <w:trHeight w:val="412"/>
        </w:trPr>
        <w:tc>
          <w:tcPr>
            <w:tcW w:w="3378" w:type="dxa"/>
            <w:noWrap/>
            <w:hideMark/>
          </w:tcPr>
          <w:p w14:paraId="00163341" w14:textId="77777777" w:rsidR="00E16212" w:rsidRPr="00E16212" w:rsidRDefault="00E16212" w:rsidP="00E16212">
            <w:pPr>
              <w:jc w:val="both"/>
              <w:rPr>
                <w:snapToGrid w:val="0"/>
                <w:sz w:val="20"/>
                <w:szCs w:val="20"/>
              </w:rPr>
            </w:pPr>
            <w:r w:rsidRPr="00E16212">
              <w:rPr>
                <w:snapToGrid w:val="0"/>
                <w:sz w:val="20"/>
                <w:szCs w:val="20"/>
              </w:rPr>
              <w:t xml:space="preserve"> -по низкому напряжению</w:t>
            </w:r>
          </w:p>
        </w:tc>
        <w:tc>
          <w:tcPr>
            <w:tcW w:w="1208" w:type="dxa"/>
            <w:hideMark/>
          </w:tcPr>
          <w:p w14:paraId="6EB8FEE8"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noWrap/>
            <w:hideMark/>
          </w:tcPr>
          <w:p w14:paraId="4A17F042" w14:textId="77777777" w:rsidR="00E16212" w:rsidRPr="00E16212" w:rsidRDefault="00E16212" w:rsidP="00E16212">
            <w:pPr>
              <w:jc w:val="center"/>
              <w:rPr>
                <w:snapToGrid w:val="0"/>
                <w:sz w:val="20"/>
                <w:szCs w:val="20"/>
              </w:rPr>
            </w:pPr>
          </w:p>
        </w:tc>
        <w:tc>
          <w:tcPr>
            <w:tcW w:w="1399" w:type="dxa"/>
            <w:noWrap/>
            <w:hideMark/>
          </w:tcPr>
          <w:p w14:paraId="136903B3" w14:textId="77777777" w:rsidR="00E16212" w:rsidRPr="00E16212" w:rsidRDefault="00E16212" w:rsidP="00E16212">
            <w:pPr>
              <w:jc w:val="center"/>
              <w:rPr>
                <w:snapToGrid w:val="0"/>
                <w:sz w:val="20"/>
                <w:szCs w:val="20"/>
              </w:rPr>
            </w:pPr>
            <w:r w:rsidRPr="00E16212">
              <w:rPr>
                <w:snapToGrid w:val="0"/>
                <w:sz w:val="20"/>
                <w:szCs w:val="20"/>
              </w:rPr>
              <w:t>5,94</w:t>
            </w:r>
          </w:p>
        </w:tc>
        <w:tc>
          <w:tcPr>
            <w:tcW w:w="1324" w:type="dxa"/>
            <w:noWrap/>
            <w:hideMark/>
          </w:tcPr>
          <w:p w14:paraId="3EBF96D6" w14:textId="77777777" w:rsidR="00E16212" w:rsidRPr="00E16212" w:rsidRDefault="00E16212" w:rsidP="00E16212">
            <w:pPr>
              <w:jc w:val="center"/>
              <w:rPr>
                <w:snapToGrid w:val="0"/>
                <w:sz w:val="20"/>
                <w:szCs w:val="20"/>
              </w:rPr>
            </w:pPr>
          </w:p>
        </w:tc>
        <w:tc>
          <w:tcPr>
            <w:tcW w:w="1383" w:type="dxa"/>
            <w:noWrap/>
            <w:hideMark/>
          </w:tcPr>
          <w:p w14:paraId="570A5B0B" w14:textId="77777777" w:rsidR="00E16212" w:rsidRPr="00E16212" w:rsidRDefault="00E16212" w:rsidP="00E16212">
            <w:pPr>
              <w:jc w:val="center"/>
              <w:rPr>
                <w:snapToGrid w:val="0"/>
                <w:sz w:val="20"/>
                <w:szCs w:val="20"/>
              </w:rPr>
            </w:pPr>
            <w:r w:rsidRPr="00E16212">
              <w:rPr>
                <w:snapToGrid w:val="0"/>
                <w:sz w:val="20"/>
                <w:szCs w:val="20"/>
              </w:rPr>
              <w:t>-5,94</w:t>
            </w:r>
          </w:p>
        </w:tc>
      </w:tr>
      <w:tr w:rsidR="00E16212" w:rsidRPr="00E16212" w14:paraId="4B556D17" w14:textId="77777777" w:rsidTr="009E53B0">
        <w:trPr>
          <w:trHeight w:val="412"/>
        </w:trPr>
        <w:tc>
          <w:tcPr>
            <w:tcW w:w="3378" w:type="dxa"/>
            <w:hideMark/>
          </w:tcPr>
          <w:p w14:paraId="7AC33512" w14:textId="77777777" w:rsidR="00E16212" w:rsidRPr="00E16212" w:rsidRDefault="00E16212" w:rsidP="00E16212">
            <w:pPr>
              <w:jc w:val="both"/>
              <w:rPr>
                <w:snapToGrid w:val="0"/>
                <w:sz w:val="20"/>
                <w:szCs w:val="20"/>
              </w:rPr>
            </w:pPr>
            <w:r w:rsidRPr="00E16212">
              <w:rPr>
                <w:snapToGrid w:val="0"/>
                <w:sz w:val="20"/>
                <w:szCs w:val="20"/>
              </w:rPr>
              <w:t>Средний тариф 1 кВт*ч</w:t>
            </w:r>
          </w:p>
        </w:tc>
        <w:tc>
          <w:tcPr>
            <w:tcW w:w="1208" w:type="dxa"/>
            <w:hideMark/>
          </w:tcPr>
          <w:p w14:paraId="2DD7EC2D" w14:textId="77777777" w:rsidR="00E16212" w:rsidRPr="00E16212" w:rsidRDefault="00E16212" w:rsidP="00E16212">
            <w:pPr>
              <w:jc w:val="center"/>
              <w:rPr>
                <w:snapToGrid w:val="0"/>
                <w:sz w:val="20"/>
                <w:szCs w:val="20"/>
              </w:rPr>
            </w:pPr>
            <w:r w:rsidRPr="00E16212">
              <w:rPr>
                <w:snapToGrid w:val="0"/>
                <w:sz w:val="20"/>
                <w:szCs w:val="20"/>
              </w:rPr>
              <w:t>руб.</w:t>
            </w:r>
          </w:p>
        </w:tc>
        <w:tc>
          <w:tcPr>
            <w:tcW w:w="1206" w:type="dxa"/>
            <w:noWrap/>
            <w:hideMark/>
          </w:tcPr>
          <w:p w14:paraId="4F8C3EE8" w14:textId="77777777" w:rsidR="00E16212" w:rsidRPr="00E16212" w:rsidRDefault="00E16212" w:rsidP="00E16212">
            <w:pPr>
              <w:jc w:val="center"/>
              <w:rPr>
                <w:snapToGrid w:val="0"/>
                <w:sz w:val="20"/>
                <w:szCs w:val="20"/>
              </w:rPr>
            </w:pPr>
          </w:p>
        </w:tc>
        <w:tc>
          <w:tcPr>
            <w:tcW w:w="1399" w:type="dxa"/>
            <w:noWrap/>
            <w:hideMark/>
          </w:tcPr>
          <w:p w14:paraId="52562BD6" w14:textId="77777777" w:rsidR="00E16212" w:rsidRPr="00E16212" w:rsidRDefault="00E16212" w:rsidP="00E16212">
            <w:pPr>
              <w:jc w:val="center"/>
              <w:rPr>
                <w:snapToGrid w:val="0"/>
                <w:sz w:val="20"/>
                <w:szCs w:val="20"/>
              </w:rPr>
            </w:pPr>
          </w:p>
        </w:tc>
        <w:tc>
          <w:tcPr>
            <w:tcW w:w="1324" w:type="dxa"/>
            <w:noWrap/>
            <w:hideMark/>
          </w:tcPr>
          <w:p w14:paraId="4EDC9D9D" w14:textId="77777777" w:rsidR="00E16212" w:rsidRPr="00E16212" w:rsidRDefault="00E16212" w:rsidP="00E16212">
            <w:pPr>
              <w:jc w:val="center"/>
              <w:rPr>
                <w:snapToGrid w:val="0"/>
                <w:sz w:val="20"/>
                <w:szCs w:val="20"/>
              </w:rPr>
            </w:pPr>
          </w:p>
        </w:tc>
        <w:tc>
          <w:tcPr>
            <w:tcW w:w="1383" w:type="dxa"/>
            <w:noWrap/>
            <w:hideMark/>
          </w:tcPr>
          <w:p w14:paraId="009766F5"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0C705506" w14:textId="77777777" w:rsidTr="009E53B0">
        <w:trPr>
          <w:trHeight w:val="398"/>
        </w:trPr>
        <w:tc>
          <w:tcPr>
            <w:tcW w:w="3378" w:type="dxa"/>
            <w:hideMark/>
          </w:tcPr>
          <w:p w14:paraId="2746EC04" w14:textId="77777777" w:rsidR="00E16212" w:rsidRPr="00E16212" w:rsidRDefault="00E16212" w:rsidP="00E16212">
            <w:pPr>
              <w:jc w:val="both"/>
              <w:rPr>
                <w:snapToGrid w:val="0"/>
                <w:sz w:val="20"/>
                <w:szCs w:val="20"/>
              </w:rPr>
            </w:pPr>
            <w:r w:rsidRPr="00E16212">
              <w:rPr>
                <w:snapToGrid w:val="0"/>
                <w:sz w:val="20"/>
                <w:szCs w:val="20"/>
              </w:rPr>
              <w:t>Удельный расход на ПО</w:t>
            </w:r>
          </w:p>
        </w:tc>
        <w:tc>
          <w:tcPr>
            <w:tcW w:w="1208" w:type="dxa"/>
            <w:hideMark/>
          </w:tcPr>
          <w:p w14:paraId="66D92087" w14:textId="77777777" w:rsidR="00E16212" w:rsidRPr="00E16212" w:rsidRDefault="00E16212" w:rsidP="00E16212">
            <w:pPr>
              <w:jc w:val="center"/>
              <w:rPr>
                <w:snapToGrid w:val="0"/>
                <w:sz w:val="20"/>
                <w:szCs w:val="20"/>
              </w:rPr>
            </w:pPr>
            <w:r w:rsidRPr="00E16212">
              <w:rPr>
                <w:snapToGrid w:val="0"/>
                <w:sz w:val="20"/>
                <w:szCs w:val="20"/>
              </w:rPr>
              <w:t>кВт*ч/Гкал</w:t>
            </w:r>
          </w:p>
        </w:tc>
        <w:tc>
          <w:tcPr>
            <w:tcW w:w="1206" w:type="dxa"/>
            <w:noWrap/>
            <w:hideMark/>
          </w:tcPr>
          <w:p w14:paraId="32C1DB65" w14:textId="77777777" w:rsidR="00E16212" w:rsidRPr="00E16212" w:rsidRDefault="00E16212" w:rsidP="00E16212">
            <w:pPr>
              <w:jc w:val="center"/>
              <w:rPr>
                <w:snapToGrid w:val="0"/>
                <w:sz w:val="20"/>
                <w:szCs w:val="20"/>
              </w:rPr>
            </w:pPr>
            <w:r w:rsidRPr="00E16212">
              <w:rPr>
                <w:snapToGrid w:val="0"/>
                <w:sz w:val="20"/>
                <w:szCs w:val="20"/>
              </w:rPr>
              <w:t>60,91</w:t>
            </w:r>
          </w:p>
        </w:tc>
        <w:tc>
          <w:tcPr>
            <w:tcW w:w="1399" w:type="dxa"/>
            <w:noWrap/>
            <w:hideMark/>
          </w:tcPr>
          <w:p w14:paraId="520A914D" w14:textId="77777777" w:rsidR="00E16212" w:rsidRPr="00E16212" w:rsidRDefault="00E16212" w:rsidP="00E16212">
            <w:pPr>
              <w:jc w:val="center"/>
              <w:rPr>
                <w:snapToGrid w:val="0"/>
                <w:sz w:val="20"/>
                <w:szCs w:val="20"/>
              </w:rPr>
            </w:pPr>
            <w:r w:rsidRPr="00E16212">
              <w:rPr>
                <w:snapToGrid w:val="0"/>
                <w:sz w:val="20"/>
                <w:szCs w:val="20"/>
              </w:rPr>
              <w:t>60,91</w:t>
            </w:r>
          </w:p>
        </w:tc>
        <w:tc>
          <w:tcPr>
            <w:tcW w:w="1324" w:type="dxa"/>
            <w:noWrap/>
            <w:hideMark/>
          </w:tcPr>
          <w:p w14:paraId="7A75081E" w14:textId="77777777" w:rsidR="00E16212" w:rsidRPr="00E16212" w:rsidRDefault="00E16212" w:rsidP="00E16212">
            <w:pPr>
              <w:jc w:val="center"/>
              <w:rPr>
                <w:snapToGrid w:val="0"/>
                <w:sz w:val="20"/>
                <w:szCs w:val="20"/>
              </w:rPr>
            </w:pPr>
            <w:r w:rsidRPr="00E16212">
              <w:rPr>
                <w:snapToGrid w:val="0"/>
                <w:sz w:val="20"/>
                <w:szCs w:val="20"/>
              </w:rPr>
              <w:t>60,91</w:t>
            </w:r>
          </w:p>
        </w:tc>
        <w:tc>
          <w:tcPr>
            <w:tcW w:w="1383" w:type="dxa"/>
            <w:noWrap/>
            <w:hideMark/>
          </w:tcPr>
          <w:p w14:paraId="76C55C3C"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71CE7D17" w14:textId="77777777" w:rsidTr="009E53B0">
        <w:trPr>
          <w:trHeight w:val="427"/>
        </w:trPr>
        <w:tc>
          <w:tcPr>
            <w:tcW w:w="3378" w:type="dxa"/>
            <w:hideMark/>
          </w:tcPr>
          <w:p w14:paraId="4C7A77F5" w14:textId="77777777" w:rsidR="00E16212" w:rsidRPr="00E16212" w:rsidRDefault="00E16212" w:rsidP="00E16212">
            <w:pPr>
              <w:jc w:val="both"/>
              <w:rPr>
                <w:bCs/>
                <w:i/>
                <w:iCs/>
                <w:snapToGrid w:val="0"/>
                <w:sz w:val="20"/>
                <w:szCs w:val="20"/>
              </w:rPr>
            </w:pPr>
            <w:r w:rsidRPr="00E16212">
              <w:rPr>
                <w:bCs/>
                <w:i/>
                <w:iCs/>
                <w:snapToGrid w:val="0"/>
                <w:sz w:val="20"/>
                <w:szCs w:val="20"/>
              </w:rPr>
              <w:t>Стоимость электроэнергии</w:t>
            </w:r>
          </w:p>
        </w:tc>
        <w:tc>
          <w:tcPr>
            <w:tcW w:w="1208" w:type="dxa"/>
            <w:hideMark/>
          </w:tcPr>
          <w:p w14:paraId="1158D55D"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17FDFEB8" w14:textId="77777777" w:rsidR="00E16212" w:rsidRPr="00E16212" w:rsidRDefault="00E16212" w:rsidP="00E16212">
            <w:pPr>
              <w:jc w:val="center"/>
              <w:rPr>
                <w:bCs/>
                <w:snapToGrid w:val="0"/>
                <w:sz w:val="20"/>
                <w:szCs w:val="20"/>
              </w:rPr>
            </w:pPr>
            <w:r w:rsidRPr="00E16212">
              <w:rPr>
                <w:bCs/>
                <w:snapToGrid w:val="0"/>
                <w:sz w:val="20"/>
                <w:szCs w:val="20"/>
              </w:rPr>
              <w:t>32 291,79</w:t>
            </w:r>
          </w:p>
        </w:tc>
        <w:tc>
          <w:tcPr>
            <w:tcW w:w="1399" w:type="dxa"/>
            <w:noWrap/>
            <w:hideMark/>
          </w:tcPr>
          <w:p w14:paraId="06219996" w14:textId="77777777" w:rsidR="00E16212" w:rsidRPr="00E16212" w:rsidRDefault="00E16212" w:rsidP="00E16212">
            <w:pPr>
              <w:jc w:val="center"/>
              <w:rPr>
                <w:bCs/>
                <w:snapToGrid w:val="0"/>
                <w:sz w:val="20"/>
                <w:szCs w:val="20"/>
              </w:rPr>
            </w:pPr>
            <w:r w:rsidRPr="00E16212">
              <w:rPr>
                <w:bCs/>
                <w:snapToGrid w:val="0"/>
                <w:sz w:val="20"/>
                <w:szCs w:val="20"/>
              </w:rPr>
              <w:t>32 953,09</w:t>
            </w:r>
          </w:p>
        </w:tc>
        <w:tc>
          <w:tcPr>
            <w:tcW w:w="1324" w:type="dxa"/>
            <w:noWrap/>
            <w:hideMark/>
          </w:tcPr>
          <w:p w14:paraId="520DC092" w14:textId="77777777" w:rsidR="00E16212" w:rsidRPr="00E16212" w:rsidRDefault="00E16212" w:rsidP="00E16212">
            <w:pPr>
              <w:jc w:val="center"/>
              <w:rPr>
                <w:bCs/>
                <w:snapToGrid w:val="0"/>
                <w:sz w:val="20"/>
                <w:szCs w:val="20"/>
              </w:rPr>
            </w:pPr>
            <w:r w:rsidRPr="00E16212">
              <w:rPr>
                <w:bCs/>
                <w:snapToGrid w:val="0"/>
                <w:sz w:val="20"/>
                <w:szCs w:val="20"/>
              </w:rPr>
              <w:t>35 413,64</w:t>
            </w:r>
          </w:p>
        </w:tc>
        <w:tc>
          <w:tcPr>
            <w:tcW w:w="1383" w:type="dxa"/>
            <w:noWrap/>
            <w:hideMark/>
          </w:tcPr>
          <w:p w14:paraId="74A179E7" w14:textId="77777777" w:rsidR="00E16212" w:rsidRPr="00E16212" w:rsidRDefault="00E16212" w:rsidP="00E16212">
            <w:pPr>
              <w:jc w:val="center"/>
              <w:rPr>
                <w:bCs/>
                <w:snapToGrid w:val="0"/>
                <w:sz w:val="20"/>
                <w:szCs w:val="20"/>
              </w:rPr>
            </w:pPr>
            <w:r w:rsidRPr="00E16212">
              <w:rPr>
                <w:bCs/>
                <w:snapToGrid w:val="0"/>
                <w:sz w:val="20"/>
                <w:szCs w:val="20"/>
              </w:rPr>
              <w:t>2 460,55</w:t>
            </w:r>
          </w:p>
        </w:tc>
      </w:tr>
      <w:tr w:rsidR="00E16212" w:rsidRPr="00E16212" w14:paraId="6DEA374D" w14:textId="77777777" w:rsidTr="009E53B0">
        <w:trPr>
          <w:trHeight w:val="368"/>
        </w:trPr>
        <w:tc>
          <w:tcPr>
            <w:tcW w:w="9898" w:type="dxa"/>
            <w:gridSpan w:val="6"/>
            <w:hideMark/>
          </w:tcPr>
          <w:p w14:paraId="19A1C408" w14:textId="77777777" w:rsidR="00E16212" w:rsidRPr="00E16212" w:rsidRDefault="00E16212" w:rsidP="00E16212">
            <w:pPr>
              <w:jc w:val="center"/>
              <w:rPr>
                <w:bCs/>
                <w:snapToGrid w:val="0"/>
                <w:sz w:val="20"/>
                <w:szCs w:val="20"/>
              </w:rPr>
            </w:pPr>
            <w:r w:rsidRPr="00E16212">
              <w:rPr>
                <w:bCs/>
                <w:snapToGrid w:val="0"/>
                <w:sz w:val="20"/>
                <w:szCs w:val="20"/>
              </w:rPr>
              <w:t>Вода и канализация</w:t>
            </w:r>
          </w:p>
        </w:tc>
      </w:tr>
      <w:tr w:rsidR="00E16212" w:rsidRPr="00E16212" w14:paraId="2CEB51C4" w14:textId="77777777" w:rsidTr="009E53B0">
        <w:trPr>
          <w:trHeight w:val="365"/>
        </w:trPr>
        <w:tc>
          <w:tcPr>
            <w:tcW w:w="3378" w:type="dxa"/>
            <w:hideMark/>
          </w:tcPr>
          <w:p w14:paraId="4D58815A" w14:textId="77777777" w:rsidR="00E16212" w:rsidRPr="00E16212" w:rsidRDefault="00E16212" w:rsidP="00E16212">
            <w:pPr>
              <w:jc w:val="both"/>
              <w:rPr>
                <w:snapToGrid w:val="0"/>
                <w:sz w:val="20"/>
                <w:szCs w:val="20"/>
              </w:rPr>
            </w:pPr>
            <w:r w:rsidRPr="00E16212">
              <w:rPr>
                <w:snapToGrid w:val="0"/>
                <w:sz w:val="20"/>
                <w:szCs w:val="20"/>
              </w:rPr>
              <w:t>Общее количество воды, всего, в т.ч.:</w:t>
            </w:r>
          </w:p>
        </w:tc>
        <w:tc>
          <w:tcPr>
            <w:tcW w:w="1208" w:type="dxa"/>
            <w:hideMark/>
          </w:tcPr>
          <w:p w14:paraId="5767479D" w14:textId="77777777" w:rsidR="00E16212" w:rsidRPr="00E16212" w:rsidRDefault="00E16212" w:rsidP="00E16212">
            <w:pPr>
              <w:jc w:val="center"/>
              <w:rPr>
                <w:snapToGrid w:val="0"/>
                <w:sz w:val="20"/>
                <w:szCs w:val="20"/>
              </w:rPr>
            </w:pPr>
            <w:r w:rsidRPr="00E16212">
              <w:rPr>
                <w:snapToGrid w:val="0"/>
                <w:sz w:val="20"/>
                <w:szCs w:val="20"/>
              </w:rPr>
              <w:t>тыс. м3</w:t>
            </w:r>
          </w:p>
        </w:tc>
        <w:tc>
          <w:tcPr>
            <w:tcW w:w="1206" w:type="dxa"/>
            <w:noWrap/>
            <w:hideMark/>
          </w:tcPr>
          <w:p w14:paraId="30333DC9" w14:textId="77777777" w:rsidR="00E16212" w:rsidRPr="00E16212" w:rsidRDefault="00E16212" w:rsidP="00E16212">
            <w:pPr>
              <w:jc w:val="center"/>
              <w:rPr>
                <w:snapToGrid w:val="0"/>
                <w:sz w:val="20"/>
                <w:szCs w:val="20"/>
              </w:rPr>
            </w:pPr>
            <w:r w:rsidRPr="00E16212">
              <w:rPr>
                <w:snapToGrid w:val="0"/>
                <w:sz w:val="20"/>
                <w:szCs w:val="20"/>
              </w:rPr>
              <w:t>156,02</w:t>
            </w:r>
          </w:p>
        </w:tc>
        <w:tc>
          <w:tcPr>
            <w:tcW w:w="1399" w:type="dxa"/>
            <w:noWrap/>
            <w:hideMark/>
          </w:tcPr>
          <w:p w14:paraId="38D60324" w14:textId="77777777" w:rsidR="00E16212" w:rsidRPr="00E16212" w:rsidRDefault="00E16212" w:rsidP="00E16212">
            <w:pPr>
              <w:jc w:val="center"/>
              <w:rPr>
                <w:snapToGrid w:val="0"/>
                <w:sz w:val="20"/>
                <w:szCs w:val="20"/>
              </w:rPr>
            </w:pPr>
            <w:r w:rsidRPr="00E16212">
              <w:rPr>
                <w:snapToGrid w:val="0"/>
                <w:sz w:val="20"/>
                <w:szCs w:val="20"/>
              </w:rPr>
              <w:t>103,96</w:t>
            </w:r>
          </w:p>
        </w:tc>
        <w:tc>
          <w:tcPr>
            <w:tcW w:w="1324" w:type="dxa"/>
            <w:noWrap/>
            <w:hideMark/>
          </w:tcPr>
          <w:p w14:paraId="05433B9F" w14:textId="77777777" w:rsidR="00E16212" w:rsidRPr="00E16212" w:rsidRDefault="00E16212" w:rsidP="00E16212">
            <w:pPr>
              <w:jc w:val="center"/>
              <w:rPr>
                <w:snapToGrid w:val="0"/>
                <w:sz w:val="20"/>
                <w:szCs w:val="20"/>
              </w:rPr>
            </w:pPr>
            <w:r w:rsidRPr="00E16212">
              <w:rPr>
                <w:snapToGrid w:val="0"/>
                <w:sz w:val="20"/>
                <w:szCs w:val="20"/>
              </w:rPr>
              <w:t>157,81</w:t>
            </w:r>
          </w:p>
        </w:tc>
        <w:tc>
          <w:tcPr>
            <w:tcW w:w="1383" w:type="dxa"/>
            <w:noWrap/>
            <w:hideMark/>
          </w:tcPr>
          <w:p w14:paraId="7F52F76F" w14:textId="77777777" w:rsidR="00E16212" w:rsidRPr="00E16212" w:rsidRDefault="00E16212" w:rsidP="00E16212">
            <w:pPr>
              <w:jc w:val="center"/>
              <w:rPr>
                <w:snapToGrid w:val="0"/>
                <w:sz w:val="20"/>
                <w:szCs w:val="20"/>
              </w:rPr>
            </w:pPr>
            <w:r w:rsidRPr="00E16212">
              <w:rPr>
                <w:snapToGrid w:val="0"/>
                <w:sz w:val="20"/>
                <w:szCs w:val="20"/>
              </w:rPr>
              <w:t>53,85</w:t>
            </w:r>
          </w:p>
        </w:tc>
      </w:tr>
      <w:tr w:rsidR="00E16212" w:rsidRPr="00E16212" w14:paraId="7B27F5DC" w14:textId="77777777" w:rsidTr="009E53B0">
        <w:trPr>
          <w:trHeight w:val="368"/>
        </w:trPr>
        <w:tc>
          <w:tcPr>
            <w:tcW w:w="3378" w:type="dxa"/>
            <w:hideMark/>
          </w:tcPr>
          <w:p w14:paraId="5AAC8A2B" w14:textId="77777777" w:rsidR="00E16212" w:rsidRPr="00E16212" w:rsidRDefault="00E16212" w:rsidP="00E16212">
            <w:pPr>
              <w:jc w:val="both"/>
              <w:rPr>
                <w:snapToGrid w:val="0"/>
                <w:sz w:val="20"/>
                <w:szCs w:val="20"/>
              </w:rPr>
            </w:pPr>
            <w:r w:rsidRPr="00E16212">
              <w:rPr>
                <w:snapToGrid w:val="0"/>
                <w:sz w:val="20"/>
                <w:szCs w:val="20"/>
              </w:rPr>
              <w:lastRenderedPageBreak/>
              <w:t xml:space="preserve"> -ООО "Киселёвский водоснаб"</w:t>
            </w:r>
          </w:p>
        </w:tc>
        <w:tc>
          <w:tcPr>
            <w:tcW w:w="1208" w:type="dxa"/>
            <w:hideMark/>
          </w:tcPr>
          <w:p w14:paraId="283D75C7" w14:textId="77777777" w:rsidR="00E16212" w:rsidRPr="00E16212" w:rsidRDefault="00E16212" w:rsidP="00E16212">
            <w:pPr>
              <w:jc w:val="center"/>
              <w:rPr>
                <w:snapToGrid w:val="0"/>
                <w:sz w:val="20"/>
                <w:szCs w:val="20"/>
              </w:rPr>
            </w:pPr>
            <w:r w:rsidRPr="00E16212">
              <w:rPr>
                <w:snapToGrid w:val="0"/>
                <w:sz w:val="20"/>
                <w:szCs w:val="20"/>
              </w:rPr>
              <w:t>тыс. м4</w:t>
            </w:r>
          </w:p>
        </w:tc>
        <w:tc>
          <w:tcPr>
            <w:tcW w:w="1206" w:type="dxa"/>
            <w:noWrap/>
            <w:hideMark/>
          </w:tcPr>
          <w:p w14:paraId="58DC2B2F" w14:textId="77777777" w:rsidR="00E16212" w:rsidRPr="00E16212" w:rsidRDefault="00E16212" w:rsidP="00E16212">
            <w:pPr>
              <w:jc w:val="center"/>
              <w:rPr>
                <w:snapToGrid w:val="0"/>
                <w:sz w:val="20"/>
                <w:szCs w:val="20"/>
              </w:rPr>
            </w:pPr>
            <w:r w:rsidRPr="00E16212">
              <w:rPr>
                <w:snapToGrid w:val="0"/>
                <w:sz w:val="20"/>
                <w:szCs w:val="20"/>
              </w:rPr>
              <w:t>109,04</w:t>
            </w:r>
          </w:p>
        </w:tc>
        <w:tc>
          <w:tcPr>
            <w:tcW w:w="1399" w:type="dxa"/>
            <w:noWrap/>
            <w:hideMark/>
          </w:tcPr>
          <w:p w14:paraId="11718664" w14:textId="77777777" w:rsidR="00E16212" w:rsidRPr="00E16212" w:rsidRDefault="00E16212" w:rsidP="00E16212">
            <w:pPr>
              <w:jc w:val="center"/>
              <w:rPr>
                <w:snapToGrid w:val="0"/>
                <w:sz w:val="20"/>
                <w:szCs w:val="20"/>
              </w:rPr>
            </w:pPr>
          </w:p>
        </w:tc>
        <w:tc>
          <w:tcPr>
            <w:tcW w:w="1324" w:type="dxa"/>
            <w:noWrap/>
            <w:hideMark/>
          </w:tcPr>
          <w:p w14:paraId="4B3D5569" w14:textId="77777777" w:rsidR="00E16212" w:rsidRPr="00E16212" w:rsidRDefault="00E16212" w:rsidP="00E16212">
            <w:pPr>
              <w:jc w:val="center"/>
              <w:rPr>
                <w:snapToGrid w:val="0"/>
                <w:sz w:val="20"/>
                <w:szCs w:val="20"/>
              </w:rPr>
            </w:pPr>
          </w:p>
        </w:tc>
        <w:tc>
          <w:tcPr>
            <w:tcW w:w="1383" w:type="dxa"/>
            <w:noWrap/>
            <w:hideMark/>
          </w:tcPr>
          <w:p w14:paraId="0B0287FF"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594146C7" w14:textId="77777777" w:rsidTr="009E53B0">
        <w:trPr>
          <w:trHeight w:val="250"/>
        </w:trPr>
        <w:tc>
          <w:tcPr>
            <w:tcW w:w="3378" w:type="dxa"/>
            <w:hideMark/>
          </w:tcPr>
          <w:p w14:paraId="470FE9EA" w14:textId="77777777" w:rsidR="00E16212" w:rsidRPr="00E16212" w:rsidRDefault="00E16212" w:rsidP="00E16212">
            <w:pPr>
              <w:jc w:val="both"/>
              <w:rPr>
                <w:snapToGrid w:val="0"/>
                <w:sz w:val="20"/>
                <w:szCs w:val="20"/>
              </w:rPr>
            </w:pPr>
            <w:r w:rsidRPr="00E16212">
              <w:rPr>
                <w:snapToGrid w:val="0"/>
                <w:sz w:val="20"/>
                <w:szCs w:val="20"/>
              </w:rPr>
              <w:t xml:space="preserve"> - МП "Исток"</w:t>
            </w:r>
          </w:p>
        </w:tc>
        <w:tc>
          <w:tcPr>
            <w:tcW w:w="1208" w:type="dxa"/>
            <w:hideMark/>
          </w:tcPr>
          <w:p w14:paraId="488D8C8D" w14:textId="77777777" w:rsidR="00E16212" w:rsidRPr="00E16212" w:rsidRDefault="00E16212" w:rsidP="00E16212">
            <w:pPr>
              <w:jc w:val="center"/>
              <w:rPr>
                <w:snapToGrid w:val="0"/>
                <w:sz w:val="20"/>
                <w:szCs w:val="20"/>
              </w:rPr>
            </w:pPr>
            <w:r w:rsidRPr="00E16212">
              <w:rPr>
                <w:snapToGrid w:val="0"/>
                <w:sz w:val="20"/>
                <w:szCs w:val="20"/>
              </w:rPr>
              <w:t>тыс. м5</w:t>
            </w:r>
          </w:p>
        </w:tc>
        <w:tc>
          <w:tcPr>
            <w:tcW w:w="1206" w:type="dxa"/>
            <w:noWrap/>
            <w:hideMark/>
          </w:tcPr>
          <w:p w14:paraId="7955CF31" w14:textId="77777777" w:rsidR="00E16212" w:rsidRPr="00E16212" w:rsidRDefault="00E16212" w:rsidP="00E16212">
            <w:pPr>
              <w:jc w:val="center"/>
              <w:rPr>
                <w:snapToGrid w:val="0"/>
                <w:sz w:val="20"/>
                <w:szCs w:val="20"/>
              </w:rPr>
            </w:pPr>
            <w:r w:rsidRPr="00E16212">
              <w:rPr>
                <w:snapToGrid w:val="0"/>
                <w:sz w:val="20"/>
                <w:szCs w:val="20"/>
              </w:rPr>
              <w:t>46,97</w:t>
            </w:r>
          </w:p>
        </w:tc>
        <w:tc>
          <w:tcPr>
            <w:tcW w:w="1399" w:type="dxa"/>
            <w:noWrap/>
            <w:hideMark/>
          </w:tcPr>
          <w:p w14:paraId="6BFA8010" w14:textId="77777777" w:rsidR="00E16212" w:rsidRPr="00E16212" w:rsidRDefault="00E16212" w:rsidP="00E16212">
            <w:pPr>
              <w:jc w:val="center"/>
              <w:rPr>
                <w:snapToGrid w:val="0"/>
                <w:sz w:val="20"/>
                <w:szCs w:val="20"/>
              </w:rPr>
            </w:pPr>
          </w:p>
        </w:tc>
        <w:tc>
          <w:tcPr>
            <w:tcW w:w="1324" w:type="dxa"/>
            <w:noWrap/>
            <w:hideMark/>
          </w:tcPr>
          <w:p w14:paraId="040FC9FF" w14:textId="77777777" w:rsidR="00E16212" w:rsidRPr="00E16212" w:rsidRDefault="00E16212" w:rsidP="00E16212">
            <w:pPr>
              <w:jc w:val="center"/>
              <w:rPr>
                <w:snapToGrid w:val="0"/>
                <w:sz w:val="20"/>
                <w:szCs w:val="20"/>
              </w:rPr>
            </w:pPr>
          </w:p>
        </w:tc>
        <w:tc>
          <w:tcPr>
            <w:tcW w:w="1383" w:type="dxa"/>
            <w:noWrap/>
            <w:hideMark/>
          </w:tcPr>
          <w:p w14:paraId="6CC4E991"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18E030A0" w14:textId="77777777" w:rsidTr="009E53B0">
        <w:trPr>
          <w:trHeight w:val="309"/>
        </w:trPr>
        <w:tc>
          <w:tcPr>
            <w:tcW w:w="3378" w:type="dxa"/>
            <w:hideMark/>
          </w:tcPr>
          <w:p w14:paraId="384517BC" w14:textId="77777777" w:rsidR="00E16212" w:rsidRPr="00E16212" w:rsidRDefault="00E16212" w:rsidP="00E16212">
            <w:pPr>
              <w:jc w:val="both"/>
              <w:rPr>
                <w:snapToGrid w:val="0"/>
                <w:sz w:val="20"/>
                <w:szCs w:val="20"/>
              </w:rPr>
            </w:pPr>
            <w:r w:rsidRPr="00E16212">
              <w:rPr>
                <w:snapToGrid w:val="0"/>
                <w:sz w:val="20"/>
                <w:szCs w:val="20"/>
              </w:rPr>
              <w:t>Общее количество стоков, всего, в т. ч.:</w:t>
            </w:r>
          </w:p>
        </w:tc>
        <w:tc>
          <w:tcPr>
            <w:tcW w:w="1208" w:type="dxa"/>
            <w:hideMark/>
          </w:tcPr>
          <w:p w14:paraId="4DAC6029" w14:textId="77777777" w:rsidR="00E16212" w:rsidRPr="00E16212" w:rsidRDefault="00E16212" w:rsidP="00E16212">
            <w:pPr>
              <w:jc w:val="center"/>
              <w:rPr>
                <w:snapToGrid w:val="0"/>
                <w:sz w:val="20"/>
                <w:szCs w:val="20"/>
              </w:rPr>
            </w:pPr>
            <w:r w:rsidRPr="00E16212">
              <w:rPr>
                <w:snapToGrid w:val="0"/>
                <w:sz w:val="20"/>
                <w:szCs w:val="20"/>
              </w:rPr>
              <w:t>тыс. м3</w:t>
            </w:r>
          </w:p>
        </w:tc>
        <w:tc>
          <w:tcPr>
            <w:tcW w:w="1206" w:type="dxa"/>
            <w:noWrap/>
            <w:hideMark/>
          </w:tcPr>
          <w:p w14:paraId="68F1EF11" w14:textId="77777777" w:rsidR="00E16212" w:rsidRPr="00E16212" w:rsidRDefault="00E16212" w:rsidP="00E16212">
            <w:pPr>
              <w:jc w:val="center"/>
              <w:rPr>
                <w:snapToGrid w:val="0"/>
                <w:sz w:val="20"/>
                <w:szCs w:val="20"/>
              </w:rPr>
            </w:pPr>
            <w:r w:rsidRPr="00E16212">
              <w:rPr>
                <w:snapToGrid w:val="0"/>
                <w:sz w:val="20"/>
                <w:szCs w:val="20"/>
              </w:rPr>
              <w:t>22,19</w:t>
            </w:r>
          </w:p>
        </w:tc>
        <w:tc>
          <w:tcPr>
            <w:tcW w:w="1399" w:type="dxa"/>
            <w:noWrap/>
            <w:hideMark/>
          </w:tcPr>
          <w:p w14:paraId="246D47C7" w14:textId="77777777" w:rsidR="00E16212" w:rsidRPr="00E16212" w:rsidRDefault="00E16212" w:rsidP="00E16212">
            <w:pPr>
              <w:jc w:val="center"/>
              <w:rPr>
                <w:snapToGrid w:val="0"/>
                <w:sz w:val="20"/>
                <w:szCs w:val="20"/>
              </w:rPr>
            </w:pPr>
            <w:r w:rsidRPr="00E16212">
              <w:rPr>
                <w:snapToGrid w:val="0"/>
                <w:sz w:val="20"/>
                <w:szCs w:val="20"/>
              </w:rPr>
              <w:t>13,98</w:t>
            </w:r>
          </w:p>
        </w:tc>
        <w:tc>
          <w:tcPr>
            <w:tcW w:w="1324" w:type="dxa"/>
            <w:noWrap/>
            <w:hideMark/>
          </w:tcPr>
          <w:p w14:paraId="0F6766A7" w14:textId="77777777" w:rsidR="00E16212" w:rsidRPr="00E16212" w:rsidRDefault="00E16212" w:rsidP="00E16212">
            <w:pPr>
              <w:jc w:val="center"/>
              <w:rPr>
                <w:snapToGrid w:val="0"/>
                <w:sz w:val="20"/>
                <w:szCs w:val="20"/>
              </w:rPr>
            </w:pPr>
            <w:r w:rsidRPr="00E16212">
              <w:rPr>
                <w:snapToGrid w:val="0"/>
                <w:sz w:val="20"/>
                <w:szCs w:val="20"/>
              </w:rPr>
              <w:t>13,98</w:t>
            </w:r>
          </w:p>
        </w:tc>
        <w:tc>
          <w:tcPr>
            <w:tcW w:w="1383" w:type="dxa"/>
            <w:noWrap/>
            <w:hideMark/>
          </w:tcPr>
          <w:p w14:paraId="0CD9C17B"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3EA282C9" w14:textId="77777777" w:rsidTr="009E53B0">
        <w:trPr>
          <w:trHeight w:val="259"/>
        </w:trPr>
        <w:tc>
          <w:tcPr>
            <w:tcW w:w="3378" w:type="dxa"/>
            <w:hideMark/>
          </w:tcPr>
          <w:p w14:paraId="6BB632A7" w14:textId="77777777" w:rsidR="00E16212" w:rsidRPr="00E16212" w:rsidRDefault="00E16212" w:rsidP="00E16212">
            <w:pPr>
              <w:jc w:val="both"/>
              <w:rPr>
                <w:snapToGrid w:val="0"/>
                <w:sz w:val="20"/>
                <w:szCs w:val="20"/>
              </w:rPr>
            </w:pPr>
            <w:r w:rsidRPr="00E16212">
              <w:rPr>
                <w:snapToGrid w:val="0"/>
                <w:sz w:val="20"/>
                <w:szCs w:val="20"/>
              </w:rPr>
              <w:t xml:space="preserve"> -МП "Кристалл"</w:t>
            </w:r>
          </w:p>
        </w:tc>
        <w:tc>
          <w:tcPr>
            <w:tcW w:w="1208" w:type="dxa"/>
            <w:hideMark/>
          </w:tcPr>
          <w:p w14:paraId="47C22A47" w14:textId="77777777" w:rsidR="00E16212" w:rsidRPr="00E16212" w:rsidRDefault="00E16212" w:rsidP="00E16212">
            <w:pPr>
              <w:jc w:val="center"/>
              <w:rPr>
                <w:snapToGrid w:val="0"/>
                <w:sz w:val="20"/>
                <w:szCs w:val="20"/>
              </w:rPr>
            </w:pPr>
            <w:r w:rsidRPr="00E16212">
              <w:rPr>
                <w:snapToGrid w:val="0"/>
                <w:sz w:val="20"/>
                <w:szCs w:val="20"/>
              </w:rPr>
              <w:t>тыс. м3</w:t>
            </w:r>
          </w:p>
        </w:tc>
        <w:tc>
          <w:tcPr>
            <w:tcW w:w="1206" w:type="dxa"/>
            <w:noWrap/>
            <w:hideMark/>
          </w:tcPr>
          <w:p w14:paraId="7EDCB823" w14:textId="77777777" w:rsidR="00E16212" w:rsidRPr="00E16212" w:rsidRDefault="00E16212" w:rsidP="00E16212">
            <w:pPr>
              <w:jc w:val="center"/>
              <w:rPr>
                <w:snapToGrid w:val="0"/>
                <w:sz w:val="20"/>
                <w:szCs w:val="20"/>
              </w:rPr>
            </w:pPr>
            <w:r w:rsidRPr="00E16212">
              <w:rPr>
                <w:snapToGrid w:val="0"/>
                <w:sz w:val="20"/>
                <w:szCs w:val="20"/>
              </w:rPr>
              <w:t>22,19</w:t>
            </w:r>
          </w:p>
        </w:tc>
        <w:tc>
          <w:tcPr>
            <w:tcW w:w="1399" w:type="dxa"/>
            <w:noWrap/>
            <w:hideMark/>
          </w:tcPr>
          <w:p w14:paraId="74910874" w14:textId="77777777" w:rsidR="00E16212" w:rsidRPr="00E16212" w:rsidRDefault="00E16212" w:rsidP="00E16212">
            <w:pPr>
              <w:jc w:val="center"/>
              <w:rPr>
                <w:snapToGrid w:val="0"/>
                <w:sz w:val="20"/>
                <w:szCs w:val="20"/>
              </w:rPr>
            </w:pPr>
            <w:r w:rsidRPr="00E16212">
              <w:rPr>
                <w:snapToGrid w:val="0"/>
                <w:sz w:val="20"/>
                <w:szCs w:val="20"/>
              </w:rPr>
              <w:t>13,98</w:t>
            </w:r>
          </w:p>
        </w:tc>
        <w:tc>
          <w:tcPr>
            <w:tcW w:w="1324" w:type="dxa"/>
            <w:noWrap/>
            <w:hideMark/>
          </w:tcPr>
          <w:p w14:paraId="7AFE4026" w14:textId="77777777" w:rsidR="00E16212" w:rsidRPr="00E16212" w:rsidRDefault="00E16212" w:rsidP="00E16212">
            <w:pPr>
              <w:jc w:val="center"/>
              <w:rPr>
                <w:snapToGrid w:val="0"/>
                <w:sz w:val="20"/>
                <w:szCs w:val="20"/>
              </w:rPr>
            </w:pPr>
            <w:r w:rsidRPr="00E16212">
              <w:rPr>
                <w:snapToGrid w:val="0"/>
                <w:sz w:val="20"/>
                <w:szCs w:val="20"/>
              </w:rPr>
              <w:t>13,98</w:t>
            </w:r>
          </w:p>
        </w:tc>
        <w:tc>
          <w:tcPr>
            <w:tcW w:w="1383" w:type="dxa"/>
            <w:noWrap/>
            <w:hideMark/>
          </w:tcPr>
          <w:p w14:paraId="06EFF54F"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1313451F" w14:textId="77777777" w:rsidTr="009E53B0">
        <w:trPr>
          <w:trHeight w:val="324"/>
        </w:trPr>
        <w:tc>
          <w:tcPr>
            <w:tcW w:w="3378" w:type="dxa"/>
            <w:hideMark/>
          </w:tcPr>
          <w:p w14:paraId="7B801D80" w14:textId="77777777" w:rsidR="00E16212" w:rsidRPr="00E16212" w:rsidRDefault="00E16212" w:rsidP="00E16212">
            <w:pPr>
              <w:jc w:val="both"/>
              <w:rPr>
                <w:snapToGrid w:val="0"/>
                <w:sz w:val="20"/>
                <w:szCs w:val="20"/>
              </w:rPr>
            </w:pPr>
            <w:r w:rsidRPr="00E16212">
              <w:rPr>
                <w:snapToGrid w:val="0"/>
                <w:sz w:val="20"/>
                <w:szCs w:val="20"/>
              </w:rPr>
              <w:t>Тариф на воду  ООО "Киселёвский водоснаб"</w:t>
            </w:r>
          </w:p>
        </w:tc>
        <w:tc>
          <w:tcPr>
            <w:tcW w:w="1208" w:type="dxa"/>
            <w:hideMark/>
          </w:tcPr>
          <w:p w14:paraId="7CF8B873" w14:textId="77777777" w:rsidR="00E16212" w:rsidRPr="00E16212" w:rsidRDefault="00E16212" w:rsidP="00E16212">
            <w:pPr>
              <w:jc w:val="center"/>
              <w:rPr>
                <w:snapToGrid w:val="0"/>
                <w:sz w:val="20"/>
                <w:szCs w:val="20"/>
              </w:rPr>
            </w:pPr>
            <w:r w:rsidRPr="00E16212">
              <w:rPr>
                <w:snapToGrid w:val="0"/>
                <w:sz w:val="20"/>
                <w:szCs w:val="20"/>
              </w:rPr>
              <w:t>руб./м3</w:t>
            </w:r>
          </w:p>
        </w:tc>
        <w:tc>
          <w:tcPr>
            <w:tcW w:w="1206" w:type="dxa"/>
            <w:noWrap/>
            <w:hideMark/>
          </w:tcPr>
          <w:p w14:paraId="6CC904D7" w14:textId="77777777" w:rsidR="00E16212" w:rsidRPr="00E16212" w:rsidRDefault="00E16212" w:rsidP="00E16212">
            <w:pPr>
              <w:jc w:val="center"/>
              <w:rPr>
                <w:snapToGrid w:val="0"/>
                <w:sz w:val="20"/>
                <w:szCs w:val="20"/>
              </w:rPr>
            </w:pPr>
            <w:r w:rsidRPr="00E16212">
              <w:rPr>
                <w:snapToGrid w:val="0"/>
                <w:sz w:val="20"/>
                <w:szCs w:val="20"/>
              </w:rPr>
              <w:t>32,84</w:t>
            </w:r>
          </w:p>
        </w:tc>
        <w:tc>
          <w:tcPr>
            <w:tcW w:w="1399" w:type="dxa"/>
            <w:vMerge w:val="restart"/>
            <w:noWrap/>
            <w:vAlign w:val="center"/>
            <w:hideMark/>
          </w:tcPr>
          <w:p w14:paraId="76CBB00D" w14:textId="77777777" w:rsidR="00E16212" w:rsidRPr="00E16212" w:rsidRDefault="00E16212" w:rsidP="00E16212">
            <w:pPr>
              <w:jc w:val="center"/>
              <w:rPr>
                <w:snapToGrid w:val="0"/>
                <w:sz w:val="20"/>
                <w:szCs w:val="20"/>
              </w:rPr>
            </w:pPr>
            <w:r w:rsidRPr="00E16212">
              <w:rPr>
                <w:snapToGrid w:val="0"/>
                <w:sz w:val="20"/>
                <w:szCs w:val="20"/>
              </w:rPr>
              <w:t>42,57</w:t>
            </w:r>
          </w:p>
        </w:tc>
        <w:tc>
          <w:tcPr>
            <w:tcW w:w="1324" w:type="dxa"/>
            <w:vMerge w:val="restart"/>
            <w:noWrap/>
            <w:vAlign w:val="center"/>
            <w:hideMark/>
          </w:tcPr>
          <w:p w14:paraId="7F2DDDFA" w14:textId="77777777" w:rsidR="00E16212" w:rsidRPr="00E16212" w:rsidRDefault="00E16212" w:rsidP="00E16212">
            <w:pPr>
              <w:jc w:val="center"/>
              <w:rPr>
                <w:snapToGrid w:val="0"/>
                <w:sz w:val="20"/>
                <w:szCs w:val="20"/>
              </w:rPr>
            </w:pPr>
            <w:r w:rsidRPr="00E16212">
              <w:rPr>
                <w:snapToGrid w:val="0"/>
                <w:sz w:val="20"/>
                <w:szCs w:val="20"/>
              </w:rPr>
              <w:t>42,57</w:t>
            </w:r>
          </w:p>
        </w:tc>
        <w:tc>
          <w:tcPr>
            <w:tcW w:w="1383" w:type="dxa"/>
            <w:noWrap/>
            <w:hideMark/>
          </w:tcPr>
          <w:p w14:paraId="1DA9B862"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61F3B5BE" w14:textId="77777777" w:rsidTr="009E53B0">
        <w:trPr>
          <w:trHeight w:val="324"/>
        </w:trPr>
        <w:tc>
          <w:tcPr>
            <w:tcW w:w="3378" w:type="dxa"/>
            <w:hideMark/>
          </w:tcPr>
          <w:p w14:paraId="654F6E9B" w14:textId="77777777" w:rsidR="00E16212" w:rsidRPr="00E16212" w:rsidRDefault="00E16212" w:rsidP="00E16212">
            <w:pPr>
              <w:jc w:val="both"/>
              <w:rPr>
                <w:snapToGrid w:val="0"/>
                <w:sz w:val="20"/>
                <w:szCs w:val="20"/>
              </w:rPr>
            </w:pPr>
            <w:r w:rsidRPr="00E16212">
              <w:rPr>
                <w:snapToGrid w:val="0"/>
                <w:sz w:val="20"/>
                <w:szCs w:val="20"/>
              </w:rPr>
              <w:t>Тариф на воду  МП "Исток"</w:t>
            </w:r>
          </w:p>
        </w:tc>
        <w:tc>
          <w:tcPr>
            <w:tcW w:w="1208" w:type="dxa"/>
            <w:hideMark/>
          </w:tcPr>
          <w:p w14:paraId="335320ED" w14:textId="77777777" w:rsidR="00E16212" w:rsidRPr="00E16212" w:rsidRDefault="00E16212" w:rsidP="00E16212">
            <w:pPr>
              <w:jc w:val="center"/>
              <w:rPr>
                <w:snapToGrid w:val="0"/>
                <w:sz w:val="20"/>
                <w:szCs w:val="20"/>
              </w:rPr>
            </w:pPr>
            <w:r w:rsidRPr="00E16212">
              <w:rPr>
                <w:snapToGrid w:val="0"/>
                <w:sz w:val="20"/>
                <w:szCs w:val="20"/>
              </w:rPr>
              <w:t>руб./м3</w:t>
            </w:r>
          </w:p>
        </w:tc>
        <w:tc>
          <w:tcPr>
            <w:tcW w:w="1206" w:type="dxa"/>
            <w:noWrap/>
            <w:hideMark/>
          </w:tcPr>
          <w:p w14:paraId="1722FE2A" w14:textId="77777777" w:rsidR="00E16212" w:rsidRPr="00E16212" w:rsidRDefault="00E16212" w:rsidP="00E16212">
            <w:pPr>
              <w:jc w:val="center"/>
              <w:rPr>
                <w:snapToGrid w:val="0"/>
                <w:sz w:val="20"/>
                <w:szCs w:val="20"/>
              </w:rPr>
            </w:pPr>
            <w:r w:rsidRPr="00E16212">
              <w:rPr>
                <w:snapToGrid w:val="0"/>
                <w:sz w:val="20"/>
                <w:szCs w:val="20"/>
              </w:rPr>
              <w:t>50,73</w:t>
            </w:r>
          </w:p>
        </w:tc>
        <w:tc>
          <w:tcPr>
            <w:tcW w:w="1399" w:type="dxa"/>
            <w:vMerge/>
            <w:hideMark/>
          </w:tcPr>
          <w:p w14:paraId="347D5179" w14:textId="77777777" w:rsidR="00E16212" w:rsidRPr="00E16212" w:rsidRDefault="00E16212" w:rsidP="00E16212">
            <w:pPr>
              <w:jc w:val="center"/>
              <w:rPr>
                <w:snapToGrid w:val="0"/>
                <w:sz w:val="20"/>
                <w:szCs w:val="20"/>
              </w:rPr>
            </w:pPr>
          </w:p>
        </w:tc>
        <w:tc>
          <w:tcPr>
            <w:tcW w:w="1324" w:type="dxa"/>
            <w:vMerge/>
            <w:hideMark/>
          </w:tcPr>
          <w:p w14:paraId="46AB5BFC" w14:textId="77777777" w:rsidR="00E16212" w:rsidRPr="00E16212" w:rsidRDefault="00E16212" w:rsidP="00E16212">
            <w:pPr>
              <w:jc w:val="center"/>
              <w:rPr>
                <w:snapToGrid w:val="0"/>
                <w:sz w:val="20"/>
                <w:szCs w:val="20"/>
              </w:rPr>
            </w:pPr>
          </w:p>
        </w:tc>
        <w:tc>
          <w:tcPr>
            <w:tcW w:w="1383" w:type="dxa"/>
            <w:noWrap/>
            <w:hideMark/>
          </w:tcPr>
          <w:p w14:paraId="36F4A1E6"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0B485B45" w14:textId="77777777" w:rsidTr="009E53B0">
        <w:trPr>
          <w:trHeight w:val="280"/>
        </w:trPr>
        <w:tc>
          <w:tcPr>
            <w:tcW w:w="3378" w:type="dxa"/>
            <w:hideMark/>
          </w:tcPr>
          <w:p w14:paraId="5D9014E9" w14:textId="77777777" w:rsidR="00E16212" w:rsidRPr="00E16212" w:rsidRDefault="00E16212" w:rsidP="00E16212">
            <w:pPr>
              <w:jc w:val="both"/>
              <w:rPr>
                <w:snapToGrid w:val="0"/>
                <w:sz w:val="20"/>
                <w:szCs w:val="20"/>
              </w:rPr>
            </w:pPr>
            <w:r w:rsidRPr="00E16212">
              <w:rPr>
                <w:snapToGrid w:val="0"/>
                <w:sz w:val="20"/>
                <w:szCs w:val="20"/>
              </w:rPr>
              <w:t>Тариф на стоки</w:t>
            </w:r>
          </w:p>
        </w:tc>
        <w:tc>
          <w:tcPr>
            <w:tcW w:w="1208" w:type="dxa"/>
            <w:hideMark/>
          </w:tcPr>
          <w:p w14:paraId="7B7F1525" w14:textId="77777777" w:rsidR="00E16212" w:rsidRPr="00E16212" w:rsidRDefault="00E16212" w:rsidP="00E16212">
            <w:pPr>
              <w:jc w:val="center"/>
              <w:rPr>
                <w:snapToGrid w:val="0"/>
                <w:sz w:val="20"/>
                <w:szCs w:val="20"/>
              </w:rPr>
            </w:pPr>
            <w:r w:rsidRPr="00E16212">
              <w:rPr>
                <w:snapToGrid w:val="0"/>
                <w:sz w:val="20"/>
                <w:szCs w:val="20"/>
              </w:rPr>
              <w:t>руб./м3</w:t>
            </w:r>
          </w:p>
        </w:tc>
        <w:tc>
          <w:tcPr>
            <w:tcW w:w="1206" w:type="dxa"/>
            <w:noWrap/>
            <w:hideMark/>
          </w:tcPr>
          <w:p w14:paraId="555B18DD" w14:textId="77777777" w:rsidR="00E16212" w:rsidRPr="00E16212" w:rsidRDefault="00E16212" w:rsidP="00E16212">
            <w:pPr>
              <w:jc w:val="center"/>
              <w:rPr>
                <w:snapToGrid w:val="0"/>
                <w:sz w:val="20"/>
                <w:szCs w:val="20"/>
              </w:rPr>
            </w:pPr>
            <w:r w:rsidRPr="00E16212">
              <w:rPr>
                <w:snapToGrid w:val="0"/>
                <w:sz w:val="20"/>
                <w:szCs w:val="20"/>
              </w:rPr>
              <w:t>22,47</w:t>
            </w:r>
          </w:p>
        </w:tc>
        <w:tc>
          <w:tcPr>
            <w:tcW w:w="1399" w:type="dxa"/>
            <w:noWrap/>
            <w:hideMark/>
          </w:tcPr>
          <w:p w14:paraId="22D5A9D5" w14:textId="77777777" w:rsidR="00E16212" w:rsidRPr="00E16212" w:rsidRDefault="00E16212" w:rsidP="00E16212">
            <w:pPr>
              <w:jc w:val="center"/>
              <w:rPr>
                <w:snapToGrid w:val="0"/>
                <w:sz w:val="20"/>
                <w:szCs w:val="20"/>
              </w:rPr>
            </w:pPr>
            <w:r w:rsidRPr="00E16212">
              <w:rPr>
                <w:snapToGrid w:val="0"/>
                <w:sz w:val="20"/>
                <w:szCs w:val="20"/>
              </w:rPr>
              <w:t>24,13</w:t>
            </w:r>
          </w:p>
        </w:tc>
        <w:tc>
          <w:tcPr>
            <w:tcW w:w="1324" w:type="dxa"/>
            <w:noWrap/>
            <w:hideMark/>
          </w:tcPr>
          <w:p w14:paraId="79E11828" w14:textId="77777777" w:rsidR="00E16212" w:rsidRPr="00E16212" w:rsidRDefault="00E16212" w:rsidP="00E16212">
            <w:pPr>
              <w:jc w:val="center"/>
              <w:rPr>
                <w:snapToGrid w:val="0"/>
                <w:sz w:val="20"/>
                <w:szCs w:val="20"/>
              </w:rPr>
            </w:pPr>
            <w:r w:rsidRPr="00E16212">
              <w:rPr>
                <w:snapToGrid w:val="0"/>
                <w:sz w:val="20"/>
                <w:szCs w:val="20"/>
              </w:rPr>
              <w:t>24,13</w:t>
            </w:r>
          </w:p>
        </w:tc>
        <w:tc>
          <w:tcPr>
            <w:tcW w:w="1383" w:type="dxa"/>
            <w:noWrap/>
            <w:hideMark/>
          </w:tcPr>
          <w:p w14:paraId="4B68B72F"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644E37BC" w14:textId="77777777" w:rsidTr="009E53B0">
        <w:trPr>
          <w:trHeight w:val="324"/>
        </w:trPr>
        <w:tc>
          <w:tcPr>
            <w:tcW w:w="3378" w:type="dxa"/>
            <w:hideMark/>
          </w:tcPr>
          <w:p w14:paraId="71E22DB2" w14:textId="77777777" w:rsidR="00E16212" w:rsidRPr="00E16212" w:rsidRDefault="00E16212" w:rsidP="00E16212">
            <w:pPr>
              <w:jc w:val="both"/>
              <w:rPr>
                <w:snapToGrid w:val="0"/>
                <w:sz w:val="20"/>
                <w:szCs w:val="20"/>
              </w:rPr>
            </w:pPr>
            <w:r w:rsidRPr="00E16212">
              <w:rPr>
                <w:snapToGrid w:val="0"/>
                <w:sz w:val="20"/>
                <w:szCs w:val="20"/>
              </w:rPr>
              <w:t>Стоимость канализации</w:t>
            </w:r>
          </w:p>
        </w:tc>
        <w:tc>
          <w:tcPr>
            <w:tcW w:w="1208" w:type="dxa"/>
            <w:hideMark/>
          </w:tcPr>
          <w:p w14:paraId="0CFFF862" w14:textId="77777777" w:rsidR="00E16212" w:rsidRPr="00E16212" w:rsidRDefault="00E16212" w:rsidP="00E16212">
            <w:pPr>
              <w:jc w:val="center"/>
              <w:rPr>
                <w:snapToGrid w:val="0"/>
                <w:sz w:val="20"/>
                <w:szCs w:val="20"/>
              </w:rPr>
            </w:pPr>
            <w:r w:rsidRPr="00E16212">
              <w:rPr>
                <w:snapToGrid w:val="0"/>
                <w:sz w:val="20"/>
                <w:szCs w:val="20"/>
              </w:rPr>
              <w:t>руб./м3</w:t>
            </w:r>
          </w:p>
        </w:tc>
        <w:tc>
          <w:tcPr>
            <w:tcW w:w="1206" w:type="dxa"/>
            <w:noWrap/>
            <w:hideMark/>
          </w:tcPr>
          <w:p w14:paraId="52E87EAC" w14:textId="77777777" w:rsidR="00E16212" w:rsidRPr="00E16212" w:rsidRDefault="00E16212" w:rsidP="00E16212">
            <w:pPr>
              <w:jc w:val="center"/>
              <w:rPr>
                <w:snapToGrid w:val="0"/>
                <w:sz w:val="20"/>
                <w:szCs w:val="20"/>
              </w:rPr>
            </w:pPr>
            <w:r w:rsidRPr="00E16212">
              <w:rPr>
                <w:snapToGrid w:val="0"/>
                <w:sz w:val="20"/>
                <w:szCs w:val="20"/>
              </w:rPr>
              <w:t>488,54</w:t>
            </w:r>
          </w:p>
        </w:tc>
        <w:tc>
          <w:tcPr>
            <w:tcW w:w="1399" w:type="dxa"/>
            <w:noWrap/>
            <w:hideMark/>
          </w:tcPr>
          <w:p w14:paraId="3C5079BB" w14:textId="77777777" w:rsidR="00E16212" w:rsidRPr="00E16212" w:rsidRDefault="00E16212" w:rsidP="00E16212">
            <w:pPr>
              <w:jc w:val="center"/>
              <w:rPr>
                <w:snapToGrid w:val="0"/>
                <w:sz w:val="20"/>
                <w:szCs w:val="20"/>
              </w:rPr>
            </w:pPr>
            <w:r w:rsidRPr="00E16212">
              <w:rPr>
                <w:snapToGrid w:val="0"/>
                <w:sz w:val="20"/>
                <w:szCs w:val="20"/>
              </w:rPr>
              <w:t>337,38</w:t>
            </w:r>
          </w:p>
        </w:tc>
        <w:tc>
          <w:tcPr>
            <w:tcW w:w="1324" w:type="dxa"/>
            <w:noWrap/>
            <w:hideMark/>
          </w:tcPr>
          <w:p w14:paraId="765ACE53" w14:textId="77777777" w:rsidR="00E16212" w:rsidRPr="00E16212" w:rsidRDefault="00E16212" w:rsidP="00E16212">
            <w:pPr>
              <w:jc w:val="center"/>
              <w:rPr>
                <w:snapToGrid w:val="0"/>
                <w:sz w:val="20"/>
                <w:szCs w:val="20"/>
              </w:rPr>
            </w:pPr>
            <w:r w:rsidRPr="00E16212">
              <w:rPr>
                <w:snapToGrid w:val="0"/>
                <w:sz w:val="20"/>
                <w:szCs w:val="20"/>
              </w:rPr>
              <w:t>337,38</w:t>
            </w:r>
          </w:p>
        </w:tc>
        <w:tc>
          <w:tcPr>
            <w:tcW w:w="1383" w:type="dxa"/>
            <w:noWrap/>
            <w:hideMark/>
          </w:tcPr>
          <w:p w14:paraId="14AA4CBA" w14:textId="77777777" w:rsidR="00E16212" w:rsidRPr="00E16212" w:rsidRDefault="00E16212" w:rsidP="00E16212">
            <w:pPr>
              <w:jc w:val="center"/>
              <w:rPr>
                <w:snapToGrid w:val="0"/>
                <w:sz w:val="20"/>
                <w:szCs w:val="20"/>
              </w:rPr>
            </w:pPr>
            <w:r w:rsidRPr="00E16212">
              <w:rPr>
                <w:snapToGrid w:val="0"/>
                <w:sz w:val="20"/>
                <w:szCs w:val="20"/>
              </w:rPr>
              <w:t>0,00</w:t>
            </w:r>
          </w:p>
        </w:tc>
      </w:tr>
      <w:tr w:rsidR="00E16212" w:rsidRPr="00E16212" w14:paraId="29F92416" w14:textId="77777777" w:rsidTr="00E16212">
        <w:trPr>
          <w:trHeight w:val="353"/>
        </w:trPr>
        <w:tc>
          <w:tcPr>
            <w:tcW w:w="3378" w:type="dxa"/>
            <w:hideMark/>
          </w:tcPr>
          <w:p w14:paraId="27BD2208" w14:textId="77777777" w:rsidR="00E16212" w:rsidRPr="00E16212" w:rsidRDefault="00E16212" w:rsidP="00E16212">
            <w:pPr>
              <w:jc w:val="both"/>
              <w:rPr>
                <w:bCs/>
                <w:i/>
                <w:iCs/>
                <w:snapToGrid w:val="0"/>
                <w:sz w:val="20"/>
                <w:szCs w:val="20"/>
              </w:rPr>
            </w:pPr>
            <w:r w:rsidRPr="00E16212">
              <w:rPr>
                <w:bCs/>
                <w:i/>
                <w:iCs/>
                <w:snapToGrid w:val="0"/>
                <w:sz w:val="20"/>
                <w:szCs w:val="20"/>
              </w:rPr>
              <w:t xml:space="preserve">Стоимость воды </w:t>
            </w:r>
          </w:p>
        </w:tc>
        <w:tc>
          <w:tcPr>
            <w:tcW w:w="1208" w:type="dxa"/>
            <w:hideMark/>
          </w:tcPr>
          <w:p w14:paraId="1DCF549D"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206" w:type="dxa"/>
            <w:noWrap/>
            <w:hideMark/>
          </w:tcPr>
          <w:p w14:paraId="35EDDE5B" w14:textId="77777777" w:rsidR="00E16212" w:rsidRPr="00E16212" w:rsidRDefault="00E16212" w:rsidP="00E16212">
            <w:pPr>
              <w:jc w:val="center"/>
              <w:rPr>
                <w:snapToGrid w:val="0"/>
                <w:sz w:val="20"/>
                <w:szCs w:val="20"/>
              </w:rPr>
            </w:pPr>
            <w:r w:rsidRPr="00E16212">
              <w:rPr>
                <w:snapToGrid w:val="0"/>
                <w:sz w:val="20"/>
                <w:szCs w:val="20"/>
              </w:rPr>
              <w:t>5 963,90</w:t>
            </w:r>
          </w:p>
        </w:tc>
        <w:tc>
          <w:tcPr>
            <w:tcW w:w="1399" w:type="dxa"/>
            <w:shd w:val="clear" w:color="auto" w:fill="FFFFFF"/>
            <w:noWrap/>
            <w:hideMark/>
          </w:tcPr>
          <w:p w14:paraId="0178224D" w14:textId="77777777" w:rsidR="00E16212" w:rsidRPr="00E16212" w:rsidRDefault="00E16212" w:rsidP="00E16212">
            <w:pPr>
              <w:jc w:val="center"/>
              <w:rPr>
                <w:snapToGrid w:val="0"/>
                <w:sz w:val="20"/>
                <w:szCs w:val="20"/>
              </w:rPr>
            </w:pPr>
            <w:r w:rsidRPr="00E16212">
              <w:rPr>
                <w:snapToGrid w:val="0"/>
                <w:sz w:val="20"/>
                <w:szCs w:val="20"/>
              </w:rPr>
              <w:t>4 425,50</w:t>
            </w:r>
          </w:p>
        </w:tc>
        <w:tc>
          <w:tcPr>
            <w:tcW w:w="1324" w:type="dxa"/>
            <w:shd w:val="clear" w:color="auto" w:fill="FFFFFF"/>
            <w:noWrap/>
            <w:hideMark/>
          </w:tcPr>
          <w:p w14:paraId="78C8A442" w14:textId="77777777" w:rsidR="00E16212" w:rsidRPr="00E16212" w:rsidRDefault="00E16212" w:rsidP="00E16212">
            <w:pPr>
              <w:jc w:val="center"/>
              <w:rPr>
                <w:snapToGrid w:val="0"/>
                <w:sz w:val="20"/>
                <w:szCs w:val="20"/>
              </w:rPr>
            </w:pPr>
            <w:r w:rsidRPr="00E16212">
              <w:rPr>
                <w:snapToGrid w:val="0"/>
                <w:sz w:val="20"/>
                <w:szCs w:val="20"/>
              </w:rPr>
              <w:t>6 717,84</w:t>
            </w:r>
          </w:p>
        </w:tc>
        <w:tc>
          <w:tcPr>
            <w:tcW w:w="1383" w:type="dxa"/>
            <w:noWrap/>
            <w:hideMark/>
          </w:tcPr>
          <w:p w14:paraId="44527256" w14:textId="77777777" w:rsidR="00E16212" w:rsidRPr="00E16212" w:rsidRDefault="00E16212" w:rsidP="00E16212">
            <w:pPr>
              <w:jc w:val="center"/>
              <w:rPr>
                <w:snapToGrid w:val="0"/>
                <w:sz w:val="20"/>
                <w:szCs w:val="20"/>
              </w:rPr>
            </w:pPr>
            <w:r w:rsidRPr="00E16212">
              <w:rPr>
                <w:snapToGrid w:val="0"/>
                <w:sz w:val="20"/>
                <w:szCs w:val="20"/>
              </w:rPr>
              <w:t>2 292,34</w:t>
            </w:r>
          </w:p>
        </w:tc>
      </w:tr>
    </w:tbl>
    <w:p w14:paraId="55EA2779" w14:textId="77777777" w:rsidR="00E16212" w:rsidRPr="00E16212" w:rsidRDefault="00E16212" w:rsidP="00E16212">
      <w:pPr>
        <w:tabs>
          <w:tab w:val="left" w:pos="1890"/>
        </w:tabs>
        <w:ind w:left="-142" w:right="-143" w:firstLine="720"/>
        <w:jc w:val="both"/>
        <w:rPr>
          <w:sz w:val="28"/>
          <w:szCs w:val="28"/>
        </w:rPr>
      </w:pPr>
      <w:r w:rsidRPr="00E16212">
        <w:rPr>
          <w:snapToGrid w:val="0"/>
          <w:sz w:val="28"/>
          <w:szCs w:val="28"/>
        </w:rPr>
        <w:t>Фактические расходы за 2023 год на условное топливо определены экспертами по формуле 29 Методических указаний. По данным предприятия расходы на условное топливо составили 67 662,22 тыс. руб. при цене 2 341,42 руб./тут и объеме 28 897,92 тут. По расчету экспертов расходы на условное топливо составили 68 150,65 тыс. руб. при цене 2 341,49 руб./тут и объеме 29 105,62 тут.</w:t>
      </w:r>
    </w:p>
    <w:p w14:paraId="12F931BD" w14:textId="77777777" w:rsidR="00E16212" w:rsidRPr="00E16212" w:rsidRDefault="00E16212" w:rsidP="00E16212">
      <w:pPr>
        <w:ind w:firstLine="709"/>
        <w:jc w:val="both"/>
        <w:rPr>
          <w:snapToGrid w:val="0"/>
          <w:color w:val="000000"/>
          <w:sz w:val="28"/>
          <w:szCs w:val="28"/>
        </w:rPr>
      </w:pPr>
      <w:r w:rsidRPr="00E16212">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7CF5DEE5" w14:textId="77777777" w:rsidR="00E16212" w:rsidRPr="00E16212" w:rsidRDefault="00E16212" w:rsidP="00E16212">
      <w:pPr>
        <w:ind w:firstLine="709"/>
        <w:jc w:val="both"/>
        <w:rPr>
          <w:snapToGrid w:val="0"/>
          <w:color w:val="000000"/>
          <w:sz w:val="28"/>
          <w:szCs w:val="28"/>
        </w:rPr>
      </w:pPr>
      <w:r w:rsidRPr="00E16212">
        <w:rPr>
          <w:noProof/>
          <w:color w:val="000000"/>
          <w:position w:val="-14"/>
        </w:rPr>
        <w:drawing>
          <wp:inline distT="0" distB="0" distL="0" distR="0" wp14:anchorId="749FA799" wp14:editId="2BED8D9F">
            <wp:extent cx="2453640" cy="3581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3640" cy="358140"/>
                    </a:xfrm>
                    <a:prstGeom prst="rect">
                      <a:avLst/>
                    </a:prstGeom>
                    <a:noFill/>
                    <a:ln>
                      <a:noFill/>
                    </a:ln>
                  </pic:spPr>
                </pic:pic>
              </a:graphicData>
            </a:graphic>
          </wp:inline>
        </w:drawing>
      </w:r>
      <w:r w:rsidRPr="00E16212">
        <w:rPr>
          <w:color w:val="000000"/>
        </w:rPr>
        <w:t xml:space="preserve"> (тыс. руб.), (29)</w:t>
      </w:r>
    </w:p>
    <w:p w14:paraId="7F750314" w14:textId="77777777" w:rsidR="00E16212" w:rsidRPr="00E16212" w:rsidRDefault="00E16212" w:rsidP="00E16212">
      <w:pPr>
        <w:ind w:firstLine="709"/>
        <w:jc w:val="both"/>
        <w:rPr>
          <w:snapToGrid w:val="0"/>
          <w:color w:val="000000"/>
          <w:sz w:val="28"/>
          <w:szCs w:val="28"/>
        </w:rPr>
      </w:pPr>
      <w:r w:rsidRPr="00E16212">
        <w:rPr>
          <w:snapToGrid w:val="0"/>
          <w:color w:val="000000"/>
          <w:sz w:val="28"/>
          <w:szCs w:val="28"/>
        </w:rPr>
        <w:t>где:</w:t>
      </w:r>
    </w:p>
    <w:p w14:paraId="47041B43" w14:textId="77777777" w:rsidR="00E16212" w:rsidRPr="00E16212" w:rsidRDefault="00E16212" w:rsidP="00E16212">
      <w:pPr>
        <w:ind w:firstLine="709"/>
        <w:jc w:val="both"/>
        <w:rPr>
          <w:snapToGrid w:val="0"/>
          <w:color w:val="000000"/>
          <w:sz w:val="28"/>
          <w:szCs w:val="28"/>
        </w:rPr>
      </w:pPr>
      <w:r w:rsidRPr="00E16212">
        <w:rPr>
          <w:snapToGrid w:val="0"/>
          <w:color w:val="000000"/>
          <w:sz w:val="28"/>
          <w:szCs w:val="28"/>
        </w:rPr>
        <w:t>bi,k - удельный расход топлива учтенный при установлении тарифов на 2023 год – 215,84 кг у.т./Гкал,</w:t>
      </w:r>
    </w:p>
    <w:p w14:paraId="0396C311" w14:textId="77777777" w:rsidR="00E16212" w:rsidRPr="00E16212" w:rsidRDefault="00E16212" w:rsidP="00E16212">
      <w:pPr>
        <w:ind w:firstLine="709"/>
        <w:jc w:val="both"/>
        <w:rPr>
          <w:snapToGrid w:val="0"/>
          <w:color w:val="000000"/>
          <w:sz w:val="28"/>
          <w:szCs w:val="28"/>
        </w:rPr>
      </w:pPr>
      <w:r w:rsidRPr="00E16212">
        <w:rPr>
          <w:noProof/>
          <w:snapToGrid w:val="0"/>
          <w:color w:val="000000"/>
          <w:sz w:val="28"/>
          <w:szCs w:val="28"/>
        </w:rPr>
        <w:drawing>
          <wp:inline distT="0" distB="0" distL="0" distR="0" wp14:anchorId="535EDC1C" wp14:editId="792F05B8">
            <wp:extent cx="464820" cy="365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820" cy="365760"/>
                    </a:xfrm>
                    <a:prstGeom prst="rect">
                      <a:avLst/>
                    </a:prstGeom>
                    <a:noFill/>
                    <a:ln>
                      <a:noFill/>
                    </a:ln>
                  </pic:spPr>
                </pic:pic>
              </a:graphicData>
            </a:graphic>
          </wp:inline>
        </w:drawing>
      </w:r>
      <w:r w:rsidRPr="00E16212">
        <w:rPr>
          <w:snapToGrid w:val="0"/>
          <w:color w:val="000000"/>
          <w:sz w:val="28"/>
          <w:szCs w:val="28"/>
        </w:rPr>
        <w:t>- фактический объем отпуска тепловой энергии, поставляемой с коллекторов источника тепловой энергии в 2023 году - 118 779,14 Гкал,</w:t>
      </w:r>
    </w:p>
    <w:p w14:paraId="49C621F7" w14:textId="77777777" w:rsidR="00E16212" w:rsidRPr="00E16212" w:rsidRDefault="00E16212" w:rsidP="00E16212">
      <w:pPr>
        <w:ind w:firstLine="709"/>
        <w:jc w:val="both"/>
        <w:rPr>
          <w:snapToGrid w:val="0"/>
          <w:color w:val="FF0000"/>
          <w:sz w:val="28"/>
          <w:szCs w:val="28"/>
        </w:rPr>
      </w:pPr>
      <w:r w:rsidRPr="00E16212">
        <w:rPr>
          <w:snapToGrid w:val="0"/>
          <w:color w:val="000000"/>
          <w:sz w:val="28"/>
          <w:szCs w:val="28"/>
        </w:rPr>
        <w:t xml:space="preserve"> </w:t>
      </w:r>
      <w:r w:rsidRPr="00E16212">
        <w:rPr>
          <w:noProof/>
          <w:snapToGrid w:val="0"/>
          <w:color w:val="000000"/>
          <w:sz w:val="28"/>
          <w:szCs w:val="28"/>
        </w:rPr>
        <w:drawing>
          <wp:inline distT="0" distB="0" distL="0" distR="0" wp14:anchorId="1BFB6519" wp14:editId="1662304C">
            <wp:extent cx="441960" cy="3352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335280"/>
                    </a:xfrm>
                    <a:prstGeom prst="rect">
                      <a:avLst/>
                    </a:prstGeom>
                    <a:noFill/>
                    <a:ln>
                      <a:noFill/>
                    </a:ln>
                  </pic:spPr>
                </pic:pic>
              </a:graphicData>
            </a:graphic>
          </wp:inline>
        </w:drawing>
      </w:r>
      <w:r w:rsidRPr="00E16212">
        <w:rPr>
          <w:snapToGrid w:val="0"/>
          <w:color w:val="000000"/>
          <w:sz w:val="28"/>
          <w:szCs w:val="28"/>
        </w:rPr>
        <w:t xml:space="preserve">- фактическая цена на условное топливо (с учетом затрат на его доставку и хранение) – 2 341,49 руб./т. у.т. = 67 662,22 тыс. руб. </w:t>
      </w:r>
      <w:r w:rsidRPr="00E16212">
        <w:rPr>
          <w:snapToGrid w:val="0"/>
          <w:color w:val="000000"/>
          <w:sz w:val="20"/>
          <w:szCs w:val="20"/>
        </w:rPr>
        <w:t xml:space="preserve">(факт расходы на уголь и доставку ООО «КОТК» за 2023) </w:t>
      </w:r>
      <w:r w:rsidRPr="00E16212">
        <w:rPr>
          <w:snapToGrid w:val="0"/>
          <w:color w:val="000000"/>
          <w:sz w:val="28"/>
          <w:szCs w:val="28"/>
        </w:rPr>
        <w:t>/ 28 897,92 т.у.т</w:t>
      </w:r>
      <w:r w:rsidRPr="00E16212">
        <w:rPr>
          <w:snapToGrid w:val="0"/>
          <w:color w:val="000000"/>
          <w:sz w:val="20"/>
          <w:szCs w:val="20"/>
        </w:rPr>
        <w:t>. (по факту предприятия)</w:t>
      </w:r>
    </w:p>
    <w:p w14:paraId="5111E2D0" w14:textId="77777777" w:rsidR="00E16212" w:rsidRPr="00E16212" w:rsidRDefault="00E16212" w:rsidP="00E16212">
      <w:pPr>
        <w:ind w:firstLine="709"/>
        <w:jc w:val="both"/>
        <w:rPr>
          <w:snapToGrid w:val="0"/>
          <w:color w:val="000000"/>
          <w:sz w:val="20"/>
          <w:szCs w:val="20"/>
        </w:rPr>
      </w:pPr>
      <w:r w:rsidRPr="00E16212">
        <w:rPr>
          <w:snapToGrid w:val="0"/>
          <w:color w:val="000000"/>
          <w:sz w:val="28"/>
          <w:szCs w:val="28"/>
        </w:rPr>
        <w:t xml:space="preserve">29 105,62 т.у.т. = 118 779,14 </w:t>
      </w:r>
      <w:r w:rsidRPr="00E16212">
        <w:rPr>
          <w:snapToGrid w:val="0"/>
          <w:color w:val="000000"/>
          <w:sz w:val="20"/>
          <w:szCs w:val="20"/>
        </w:rPr>
        <w:t xml:space="preserve">(отпуск ТЭ в сеть по расчету ООО «КОТК» за 2023) </w:t>
      </w:r>
      <w:r w:rsidRPr="00E16212">
        <w:rPr>
          <w:snapToGrid w:val="0"/>
          <w:color w:val="000000"/>
          <w:sz w:val="28"/>
          <w:szCs w:val="28"/>
        </w:rPr>
        <w:t xml:space="preserve">/ 215,84 кг у.т./Гкал </w:t>
      </w:r>
    </w:p>
    <w:p w14:paraId="3637167C" w14:textId="77777777" w:rsidR="00E16212" w:rsidRPr="00E16212" w:rsidRDefault="00E16212" w:rsidP="00E16212">
      <w:pPr>
        <w:ind w:firstLine="709"/>
        <w:jc w:val="both"/>
        <w:rPr>
          <w:snapToGrid w:val="0"/>
          <w:color w:val="000000"/>
          <w:sz w:val="28"/>
          <w:szCs w:val="28"/>
        </w:rPr>
      </w:pPr>
      <w:r w:rsidRPr="00E16212">
        <w:rPr>
          <w:snapToGrid w:val="0"/>
          <w:color w:val="000000"/>
          <w:sz w:val="28"/>
          <w:szCs w:val="28"/>
        </w:rPr>
        <w:t>Расходы на топливо, принимаются экспертами в сумме 68 150,65 тыс. руб. = 215,84 кг у.т./Гкал * 118 779,14 Гкал * 2 341,49 руб./т. у.т. / 1000.</w:t>
      </w:r>
    </w:p>
    <w:p w14:paraId="7A66737A" w14:textId="77777777" w:rsidR="00E16212" w:rsidRPr="00E16212" w:rsidRDefault="00E16212" w:rsidP="00E16212">
      <w:pPr>
        <w:ind w:left="-142"/>
        <w:jc w:val="both"/>
        <w:rPr>
          <w:snapToGrid w:val="0"/>
          <w:color w:val="FF0000"/>
          <w:sz w:val="28"/>
          <w:szCs w:val="28"/>
        </w:rPr>
      </w:pPr>
    </w:p>
    <w:p w14:paraId="476906C2" w14:textId="77777777" w:rsidR="00E16212" w:rsidRPr="00E16212" w:rsidRDefault="00E16212" w:rsidP="00E16212">
      <w:pPr>
        <w:ind w:firstLine="708"/>
        <w:jc w:val="both"/>
        <w:rPr>
          <w:snapToGrid w:val="0"/>
          <w:sz w:val="28"/>
          <w:szCs w:val="28"/>
        </w:rPr>
      </w:pPr>
      <w:r w:rsidRPr="00E16212">
        <w:rPr>
          <w:snapToGrid w:val="0"/>
          <w:sz w:val="28"/>
          <w:szCs w:val="28"/>
        </w:rPr>
        <w:t>4.</w:t>
      </w:r>
      <w:r w:rsidRPr="00E16212">
        <w:rPr>
          <w:snapToGrid w:val="0"/>
          <w:color w:val="FF0000"/>
          <w:sz w:val="28"/>
          <w:szCs w:val="28"/>
        </w:rPr>
        <w:t xml:space="preserve"> </w:t>
      </w:r>
      <w:r w:rsidRPr="00E16212">
        <w:rPr>
          <w:snapToGrid w:val="0"/>
          <w:sz w:val="28"/>
          <w:szCs w:val="28"/>
        </w:rPr>
        <w:t>Величина прибыли на социальное развитие и прочие цели (пени, штрафы, отложенные обязательства) приняты на нулевом уровне. Прибыль на социальное развитие не учитывалась с учетом положений п.74 Методических указаний № 760-э и в статьи 270 НК РФ (подробные причины указаны в разделе 7.1 «Прибыль</w:t>
      </w:r>
      <w:r w:rsidRPr="00E16212">
        <w:rPr>
          <w:szCs w:val="20"/>
        </w:rPr>
        <w:t xml:space="preserve"> </w:t>
      </w:r>
      <w:r w:rsidRPr="00E16212">
        <w:rPr>
          <w:snapToGrid w:val="0"/>
          <w:sz w:val="28"/>
          <w:szCs w:val="28"/>
        </w:rPr>
        <w:t>на социальное развитие»). Штрафные санкции не включаются в регулируемый вид деятельности.</w:t>
      </w:r>
    </w:p>
    <w:p w14:paraId="233508A2" w14:textId="77777777" w:rsidR="00E16212" w:rsidRPr="00E16212" w:rsidRDefault="00E16212" w:rsidP="00E16212">
      <w:pPr>
        <w:ind w:firstLine="708"/>
        <w:jc w:val="both"/>
        <w:rPr>
          <w:szCs w:val="20"/>
        </w:rPr>
      </w:pPr>
      <w:r w:rsidRPr="00E16212">
        <w:rPr>
          <w:snapToGrid w:val="0"/>
          <w:sz w:val="28"/>
          <w:szCs w:val="28"/>
        </w:rPr>
        <w:t xml:space="preserve">5. Величина фактического выполнения инвестиционной программы за 2023 год за счет прибыли составила 31 719,68 тыс. руб. (утверждено на 2023 </w:t>
      </w:r>
      <w:r w:rsidRPr="00E16212">
        <w:rPr>
          <w:snapToGrid w:val="0"/>
          <w:sz w:val="28"/>
          <w:szCs w:val="28"/>
        </w:rPr>
        <w:lastRenderedPageBreak/>
        <w:t>год за счет прибыли 31 719,68 тыс. руб. – постановление РЭК Кузбасса от 16.11.2023 № 301).</w:t>
      </w:r>
    </w:p>
    <w:p w14:paraId="4499059E" w14:textId="77777777" w:rsidR="00E16212" w:rsidRPr="00E16212" w:rsidRDefault="00E16212" w:rsidP="00E16212">
      <w:pPr>
        <w:ind w:firstLine="708"/>
        <w:jc w:val="both"/>
        <w:rPr>
          <w:snapToGrid w:val="0"/>
          <w:sz w:val="28"/>
          <w:szCs w:val="28"/>
        </w:rPr>
      </w:pPr>
      <w:r w:rsidRPr="00E16212">
        <w:rPr>
          <w:snapToGrid w:val="0"/>
          <w:sz w:val="28"/>
          <w:szCs w:val="28"/>
        </w:rPr>
        <w:t>6. Величина предпринимательской прибыли принимается на уровне, учтенном в НВВ 2023 года на уровне 15 625,51 тыс. руб.</w:t>
      </w:r>
    </w:p>
    <w:p w14:paraId="3D796547" w14:textId="77777777" w:rsidR="00E16212" w:rsidRPr="00E16212" w:rsidRDefault="00E16212" w:rsidP="00E16212">
      <w:pPr>
        <w:ind w:firstLine="708"/>
        <w:jc w:val="both"/>
        <w:rPr>
          <w:snapToGrid w:val="0"/>
          <w:sz w:val="28"/>
          <w:szCs w:val="28"/>
        </w:rPr>
      </w:pPr>
      <w:r w:rsidRPr="00E16212">
        <w:rPr>
          <w:snapToGrid w:val="0"/>
          <w:sz w:val="28"/>
          <w:szCs w:val="28"/>
        </w:rPr>
        <w:t>7. Величина корректировки НВВ с целью учета отклонения фактических значений параметров расчета тарифов от значений, учтенных при установлении тарифов на 2021 год, принята на уровне, учтенном в НВВ 2023 года на уровне              34 278,17 тыс. руб.</w:t>
      </w:r>
    </w:p>
    <w:p w14:paraId="752F1754" w14:textId="77777777" w:rsidR="00E16212" w:rsidRPr="00E16212" w:rsidRDefault="00E16212" w:rsidP="00E16212">
      <w:pPr>
        <w:tabs>
          <w:tab w:val="left" w:pos="709"/>
        </w:tabs>
        <w:jc w:val="both"/>
        <w:rPr>
          <w:snapToGrid w:val="0"/>
          <w:sz w:val="28"/>
          <w:szCs w:val="28"/>
        </w:rPr>
      </w:pPr>
      <w:r w:rsidRPr="00E16212">
        <w:rPr>
          <w:snapToGrid w:val="0"/>
          <w:sz w:val="28"/>
          <w:szCs w:val="28"/>
        </w:rPr>
        <w:t xml:space="preserve">8. Величина корректировки НВВ с целью учета отклонения фактических значений параметров расчета тарифов от значений, учтенных при установлении тарифов на 2023 год. В 2023 году в тарифе на ГВС не учли утвержденную по поставщикам стоимость холодной воды. Экспертами проведен расчет ценовой разницы межу ценой воды, Утвержденной РЭК Кузбасса на 2023 год и ценой теплоносителя равной цене покупной воды от МП «Исток» и ООО «Киселевский водоснаб». Предложения предприятия </w:t>
      </w:r>
      <w:r w:rsidRPr="00E16212">
        <w:rPr>
          <w:sz w:val="28"/>
          <w:szCs w:val="28"/>
        </w:rPr>
        <w:t>1 819,09 тыс. руб.</w:t>
      </w:r>
    </w:p>
    <w:p w14:paraId="2A9ED6BF" w14:textId="77777777" w:rsidR="00E16212" w:rsidRPr="00E16212" w:rsidRDefault="00E16212" w:rsidP="00E16212">
      <w:pPr>
        <w:rPr>
          <w:sz w:val="28"/>
          <w:szCs w:val="28"/>
        </w:rPr>
      </w:pPr>
    </w:p>
    <w:p w14:paraId="2AA12026" w14:textId="77777777" w:rsidR="00E16212" w:rsidRPr="00E16212" w:rsidRDefault="00E16212" w:rsidP="00E16212">
      <w:pPr>
        <w:ind w:firstLine="708"/>
        <w:jc w:val="right"/>
        <w:rPr>
          <w:sz w:val="28"/>
          <w:szCs w:val="28"/>
        </w:rPr>
      </w:pPr>
    </w:p>
    <w:p w14:paraId="025B2594" w14:textId="77777777" w:rsidR="00E16212" w:rsidRPr="00E16212" w:rsidRDefault="00E16212" w:rsidP="00E16212">
      <w:pPr>
        <w:ind w:firstLine="708"/>
        <w:jc w:val="right"/>
        <w:rPr>
          <w:sz w:val="28"/>
          <w:szCs w:val="28"/>
        </w:rPr>
      </w:pPr>
    </w:p>
    <w:p w14:paraId="7DBD5516" w14:textId="77777777" w:rsidR="00E16212" w:rsidRPr="00E16212" w:rsidRDefault="00E16212" w:rsidP="00E16212">
      <w:pPr>
        <w:ind w:firstLine="708"/>
        <w:jc w:val="right"/>
        <w:rPr>
          <w:sz w:val="28"/>
          <w:szCs w:val="28"/>
        </w:rPr>
      </w:pPr>
    </w:p>
    <w:p w14:paraId="63762148" w14:textId="77777777" w:rsidR="00E16212" w:rsidRPr="00E16212" w:rsidRDefault="00E16212" w:rsidP="00E16212">
      <w:pPr>
        <w:ind w:firstLine="708"/>
        <w:jc w:val="right"/>
        <w:rPr>
          <w:sz w:val="28"/>
          <w:szCs w:val="28"/>
        </w:rPr>
      </w:pPr>
    </w:p>
    <w:p w14:paraId="45E7B47A" w14:textId="77777777" w:rsidR="00E16212" w:rsidRPr="00E16212" w:rsidRDefault="00E16212" w:rsidP="00E16212">
      <w:pPr>
        <w:ind w:firstLine="708"/>
        <w:jc w:val="right"/>
        <w:rPr>
          <w:sz w:val="28"/>
          <w:szCs w:val="28"/>
        </w:rPr>
      </w:pPr>
    </w:p>
    <w:p w14:paraId="650386AF" w14:textId="77777777" w:rsidR="00E16212" w:rsidRPr="00E16212" w:rsidRDefault="00E16212" w:rsidP="00E16212">
      <w:pPr>
        <w:ind w:firstLine="708"/>
        <w:jc w:val="right"/>
        <w:rPr>
          <w:sz w:val="28"/>
          <w:szCs w:val="28"/>
        </w:rPr>
      </w:pPr>
    </w:p>
    <w:p w14:paraId="5352C3A9" w14:textId="77777777" w:rsidR="00E16212" w:rsidRPr="00E16212" w:rsidRDefault="00E16212" w:rsidP="00E16212">
      <w:pPr>
        <w:ind w:firstLine="708"/>
        <w:jc w:val="right"/>
        <w:rPr>
          <w:sz w:val="28"/>
          <w:szCs w:val="28"/>
        </w:rPr>
      </w:pPr>
    </w:p>
    <w:p w14:paraId="29290D4D" w14:textId="77777777" w:rsidR="00E16212" w:rsidRPr="00E16212" w:rsidRDefault="00E16212" w:rsidP="00E16212">
      <w:pPr>
        <w:ind w:firstLine="708"/>
        <w:jc w:val="right"/>
        <w:rPr>
          <w:sz w:val="28"/>
          <w:szCs w:val="28"/>
        </w:rPr>
      </w:pPr>
    </w:p>
    <w:p w14:paraId="26F013D2" w14:textId="77777777" w:rsidR="00E16212" w:rsidRPr="00E16212" w:rsidRDefault="00E16212" w:rsidP="00E16212">
      <w:pPr>
        <w:ind w:firstLine="708"/>
        <w:jc w:val="right"/>
        <w:rPr>
          <w:sz w:val="28"/>
          <w:szCs w:val="28"/>
        </w:rPr>
      </w:pPr>
    </w:p>
    <w:p w14:paraId="633538C0" w14:textId="77777777" w:rsidR="00E16212" w:rsidRPr="00E16212" w:rsidRDefault="00E16212" w:rsidP="00E16212">
      <w:pPr>
        <w:ind w:firstLine="708"/>
        <w:jc w:val="right"/>
        <w:rPr>
          <w:b/>
          <w:snapToGrid w:val="0"/>
          <w:sz w:val="28"/>
          <w:szCs w:val="28"/>
        </w:rPr>
      </w:pPr>
      <w:r w:rsidRPr="00E16212">
        <w:rPr>
          <w:sz w:val="28"/>
          <w:szCs w:val="28"/>
        </w:rPr>
        <w:t>Таблица 14</w:t>
      </w:r>
    </w:p>
    <w:p w14:paraId="0BCF194F" w14:textId="77777777" w:rsidR="00E16212" w:rsidRPr="00E16212" w:rsidRDefault="00E16212" w:rsidP="00E16212">
      <w:pPr>
        <w:ind w:firstLine="425"/>
        <w:jc w:val="center"/>
        <w:rPr>
          <w:b/>
          <w:snapToGrid w:val="0"/>
          <w:sz w:val="28"/>
          <w:szCs w:val="28"/>
        </w:rPr>
      </w:pPr>
      <w:r w:rsidRPr="00E16212">
        <w:rPr>
          <w:b/>
          <w:snapToGrid w:val="0"/>
          <w:sz w:val="28"/>
          <w:szCs w:val="28"/>
        </w:rPr>
        <w:t>Ценовая разница по компоненту  - холодная вода и ценой холодной воды, неучтенная при тарифном регулировании на ГВС в 2023 году для ООО «КОТК»</w:t>
      </w:r>
    </w:p>
    <w:tbl>
      <w:tblPr>
        <w:tblStyle w:val="1730"/>
        <w:tblW w:w="0" w:type="auto"/>
        <w:tblLook w:val="04A0" w:firstRow="1" w:lastRow="0" w:firstColumn="1" w:lastColumn="0" w:noHBand="0" w:noVBand="1"/>
      </w:tblPr>
      <w:tblGrid>
        <w:gridCol w:w="2441"/>
        <w:gridCol w:w="1154"/>
        <w:gridCol w:w="1494"/>
        <w:gridCol w:w="1611"/>
        <w:gridCol w:w="1379"/>
        <w:gridCol w:w="1265"/>
      </w:tblGrid>
      <w:tr w:rsidR="00E16212" w:rsidRPr="00E16212" w14:paraId="22F8AD99" w14:textId="77777777" w:rsidTr="009E53B0">
        <w:trPr>
          <w:trHeight w:val="1761"/>
        </w:trPr>
        <w:tc>
          <w:tcPr>
            <w:tcW w:w="2499" w:type="dxa"/>
            <w:noWrap/>
            <w:hideMark/>
          </w:tcPr>
          <w:p w14:paraId="230AB355" w14:textId="77777777" w:rsidR="00E16212" w:rsidRPr="00E16212" w:rsidRDefault="00E16212" w:rsidP="00E16212">
            <w:pPr>
              <w:jc w:val="center"/>
              <w:rPr>
                <w:snapToGrid w:val="0"/>
                <w:sz w:val="20"/>
                <w:szCs w:val="20"/>
              </w:rPr>
            </w:pPr>
            <w:r w:rsidRPr="00E16212">
              <w:rPr>
                <w:snapToGrid w:val="0"/>
                <w:sz w:val="20"/>
                <w:szCs w:val="20"/>
              </w:rPr>
              <w:t>Показатели</w:t>
            </w:r>
          </w:p>
        </w:tc>
        <w:tc>
          <w:tcPr>
            <w:tcW w:w="1178" w:type="dxa"/>
            <w:noWrap/>
            <w:hideMark/>
          </w:tcPr>
          <w:p w14:paraId="6C8E903A" w14:textId="77777777" w:rsidR="00E16212" w:rsidRPr="00E16212" w:rsidRDefault="00E16212" w:rsidP="00E16212">
            <w:pPr>
              <w:jc w:val="center"/>
              <w:rPr>
                <w:snapToGrid w:val="0"/>
                <w:sz w:val="20"/>
                <w:szCs w:val="20"/>
              </w:rPr>
            </w:pPr>
            <w:r w:rsidRPr="00E16212">
              <w:rPr>
                <w:snapToGrid w:val="0"/>
                <w:sz w:val="20"/>
                <w:szCs w:val="20"/>
              </w:rPr>
              <w:t>Ед.изм.</w:t>
            </w:r>
          </w:p>
        </w:tc>
        <w:tc>
          <w:tcPr>
            <w:tcW w:w="1527" w:type="dxa"/>
            <w:hideMark/>
          </w:tcPr>
          <w:p w14:paraId="344004CC" w14:textId="77777777" w:rsidR="00E16212" w:rsidRPr="00E16212" w:rsidRDefault="00E16212" w:rsidP="00E16212">
            <w:pPr>
              <w:jc w:val="center"/>
              <w:rPr>
                <w:snapToGrid w:val="0"/>
                <w:sz w:val="20"/>
                <w:szCs w:val="20"/>
              </w:rPr>
            </w:pPr>
            <w:r w:rsidRPr="00E16212">
              <w:rPr>
                <w:snapToGrid w:val="0"/>
                <w:sz w:val="20"/>
                <w:szCs w:val="20"/>
              </w:rPr>
              <w:t>Фактический объем теплоносителя за 2023 год</w:t>
            </w:r>
          </w:p>
        </w:tc>
        <w:tc>
          <w:tcPr>
            <w:tcW w:w="1647" w:type="dxa"/>
            <w:hideMark/>
          </w:tcPr>
          <w:p w14:paraId="1704C62D" w14:textId="77777777" w:rsidR="00E16212" w:rsidRPr="00E16212" w:rsidRDefault="00E16212" w:rsidP="00E16212">
            <w:pPr>
              <w:jc w:val="center"/>
              <w:rPr>
                <w:snapToGrid w:val="0"/>
                <w:sz w:val="20"/>
                <w:szCs w:val="20"/>
              </w:rPr>
            </w:pPr>
            <w:r w:rsidRPr="00E16212">
              <w:rPr>
                <w:snapToGrid w:val="0"/>
                <w:sz w:val="20"/>
                <w:szCs w:val="20"/>
              </w:rPr>
              <w:t>Принятые  тарифы на теплоноситель на  2023 год ООО "КОТК" (Постановление РЭК № 530 от 24.11.2022)</w:t>
            </w:r>
          </w:p>
        </w:tc>
        <w:tc>
          <w:tcPr>
            <w:tcW w:w="1409" w:type="dxa"/>
            <w:hideMark/>
          </w:tcPr>
          <w:p w14:paraId="2D336B70" w14:textId="77777777" w:rsidR="00E16212" w:rsidRPr="00E16212" w:rsidRDefault="00E16212" w:rsidP="00E16212">
            <w:pPr>
              <w:jc w:val="center"/>
              <w:rPr>
                <w:snapToGrid w:val="0"/>
                <w:sz w:val="20"/>
                <w:szCs w:val="20"/>
              </w:rPr>
            </w:pPr>
            <w:r w:rsidRPr="00E16212">
              <w:rPr>
                <w:snapToGrid w:val="0"/>
                <w:sz w:val="20"/>
                <w:szCs w:val="20"/>
              </w:rPr>
              <w:t>Утвердил РЭК Кузбасса по поставшикам воду на 2023 год</w:t>
            </w:r>
          </w:p>
        </w:tc>
        <w:tc>
          <w:tcPr>
            <w:tcW w:w="1292" w:type="dxa"/>
            <w:hideMark/>
          </w:tcPr>
          <w:p w14:paraId="28AD7F48" w14:textId="77777777" w:rsidR="00E16212" w:rsidRPr="00E16212" w:rsidRDefault="00E16212" w:rsidP="00E16212">
            <w:pPr>
              <w:jc w:val="center"/>
              <w:rPr>
                <w:snapToGrid w:val="0"/>
                <w:sz w:val="20"/>
                <w:szCs w:val="20"/>
              </w:rPr>
            </w:pPr>
            <w:r w:rsidRPr="00E16212">
              <w:rPr>
                <w:snapToGrid w:val="0"/>
                <w:sz w:val="20"/>
                <w:szCs w:val="20"/>
              </w:rPr>
              <w:t>Отклонение</w:t>
            </w:r>
          </w:p>
        </w:tc>
      </w:tr>
      <w:tr w:rsidR="00E16212" w:rsidRPr="00E16212" w14:paraId="6E7F3464" w14:textId="77777777" w:rsidTr="009E53B0">
        <w:trPr>
          <w:trHeight w:val="314"/>
        </w:trPr>
        <w:tc>
          <w:tcPr>
            <w:tcW w:w="2499" w:type="dxa"/>
            <w:noWrap/>
            <w:hideMark/>
          </w:tcPr>
          <w:p w14:paraId="39288227" w14:textId="77777777" w:rsidR="00E16212" w:rsidRPr="00E16212" w:rsidRDefault="00E16212" w:rsidP="00E16212">
            <w:pPr>
              <w:jc w:val="center"/>
              <w:rPr>
                <w:snapToGrid w:val="0"/>
                <w:sz w:val="20"/>
                <w:szCs w:val="20"/>
              </w:rPr>
            </w:pPr>
            <w:r w:rsidRPr="00E16212">
              <w:rPr>
                <w:snapToGrid w:val="0"/>
                <w:sz w:val="20"/>
                <w:szCs w:val="20"/>
              </w:rPr>
              <w:t>1</w:t>
            </w:r>
          </w:p>
        </w:tc>
        <w:tc>
          <w:tcPr>
            <w:tcW w:w="1178" w:type="dxa"/>
            <w:noWrap/>
            <w:hideMark/>
          </w:tcPr>
          <w:p w14:paraId="6215D527" w14:textId="77777777" w:rsidR="00E16212" w:rsidRPr="00E16212" w:rsidRDefault="00E16212" w:rsidP="00E16212">
            <w:pPr>
              <w:jc w:val="center"/>
              <w:rPr>
                <w:snapToGrid w:val="0"/>
                <w:sz w:val="20"/>
                <w:szCs w:val="20"/>
              </w:rPr>
            </w:pPr>
            <w:r w:rsidRPr="00E16212">
              <w:rPr>
                <w:snapToGrid w:val="0"/>
                <w:sz w:val="20"/>
                <w:szCs w:val="20"/>
              </w:rPr>
              <w:t>2</w:t>
            </w:r>
          </w:p>
        </w:tc>
        <w:tc>
          <w:tcPr>
            <w:tcW w:w="1527" w:type="dxa"/>
            <w:hideMark/>
          </w:tcPr>
          <w:p w14:paraId="7A9F21D7" w14:textId="77777777" w:rsidR="00E16212" w:rsidRPr="00E16212" w:rsidRDefault="00E16212" w:rsidP="00E16212">
            <w:pPr>
              <w:jc w:val="center"/>
              <w:rPr>
                <w:snapToGrid w:val="0"/>
                <w:sz w:val="20"/>
                <w:szCs w:val="20"/>
              </w:rPr>
            </w:pPr>
            <w:r w:rsidRPr="00E16212">
              <w:rPr>
                <w:snapToGrid w:val="0"/>
                <w:sz w:val="20"/>
                <w:szCs w:val="20"/>
              </w:rPr>
              <w:t>3</w:t>
            </w:r>
          </w:p>
        </w:tc>
        <w:tc>
          <w:tcPr>
            <w:tcW w:w="1647" w:type="dxa"/>
            <w:hideMark/>
          </w:tcPr>
          <w:p w14:paraId="45E22BCB" w14:textId="77777777" w:rsidR="00E16212" w:rsidRPr="00E16212" w:rsidRDefault="00E16212" w:rsidP="00E16212">
            <w:pPr>
              <w:jc w:val="center"/>
              <w:rPr>
                <w:snapToGrid w:val="0"/>
                <w:sz w:val="20"/>
                <w:szCs w:val="20"/>
              </w:rPr>
            </w:pPr>
            <w:r w:rsidRPr="00E16212">
              <w:rPr>
                <w:snapToGrid w:val="0"/>
                <w:sz w:val="20"/>
                <w:szCs w:val="20"/>
              </w:rPr>
              <w:t>4</w:t>
            </w:r>
          </w:p>
        </w:tc>
        <w:tc>
          <w:tcPr>
            <w:tcW w:w="1409" w:type="dxa"/>
            <w:hideMark/>
          </w:tcPr>
          <w:p w14:paraId="10B6D9CC" w14:textId="77777777" w:rsidR="00E16212" w:rsidRPr="00E16212" w:rsidRDefault="00E16212" w:rsidP="00E16212">
            <w:pPr>
              <w:jc w:val="center"/>
              <w:rPr>
                <w:snapToGrid w:val="0"/>
                <w:sz w:val="20"/>
                <w:szCs w:val="20"/>
              </w:rPr>
            </w:pPr>
            <w:r w:rsidRPr="00E16212">
              <w:rPr>
                <w:snapToGrid w:val="0"/>
                <w:sz w:val="20"/>
                <w:szCs w:val="20"/>
              </w:rPr>
              <w:t>5</w:t>
            </w:r>
          </w:p>
        </w:tc>
        <w:tc>
          <w:tcPr>
            <w:tcW w:w="1292" w:type="dxa"/>
            <w:hideMark/>
          </w:tcPr>
          <w:p w14:paraId="51CE32C9" w14:textId="77777777" w:rsidR="00E16212" w:rsidRPr="00E16212" w:rsidRDefault="00E16212" w:rsidP="00E16212">
            <w:pPr>
              <w:jc w:val="center"/>
              <w:rPr>
                <w:snapToGrid w:val="0"/>
                <w:sz w:val="20"/>
                <w:szCs w:val="20"/>
              </w:rPr>
            </w:pPr>
            <w:r w:rsidRPr="00E16212">
              <w:rPr>
                <w:snapToGrid w:val="0"/>
                <w:sz w:val="20"/>
                <w:szCs w:val="20"/>
              </w:rPr>
              <w:t>6</w:t>
            </w:r>
          </w:p>
        </w:tc>
      </w:tr>
      <w:tr w:rsidR="00E16212" w:rsidRPr="00E16212" w14:paraId="6C73FD75" w14:textId="77777777" w:rsidTr="009E53B0">
        <w:trPr>
          <w:trHeight w:val="562"/>
        </w:trPr>
        <w:tc>
          <w:tcPr>
            <w:tcW w:w="2499" w:type="dxa"/>
            <w:hideMark/>
          </w:tcPr>
          <w:p w14:paraId="2109C555" w14:textId="77777777" w:rsidR="00E16212" w:rsidRPr="00E16212" w:rsidRDefault="00E16212" w:rsidP="00E16212">
            <w:pPr>
              <w:jc w:val="center"/>
              <w:rPr>
                <w:bCs/>
                <w:snapToGrid w:val="0"/>
                <w:sz w:val="20"/>
                <w:szCs w:val="20"/>
              </w:rPr>
            </w:pPr>
            <w:r w:rsidRPr="00E16212">
              <w:rPr>
                <w:bCs/>
                <w:snapToGrid w:val="0"/>
                <w:sz w:val="20"/>
                <w:szCs w:val="20"/>
              </w:rPr>
              <w:t>Общее количество теплоносителя, в т.ч.:</w:t>
            </w:r>
          </w:p>
        </w:tc>
        <w:tc>
          <w:tcPr>
            <w:tcW w:w="1178" w:type="dxa"/>
            <w:noWrap/>
            <w:hideMark/>
          </w:tcPr>
          <w:p w14:paraId="0EE42207" w14:textId="77777777" w:rsidR="00E16212" w:rsidRPr="00E16212" w:rsidRDefault="00E16212" w:rsidP="00E16212">
            <w:pPr>
              <w:jc w:val="center"/>
              <w:rPr>
                <w:bCs/>
                <w:snapToGrid w:val="0"/>
                <w:sz w:val="20"/>
                <w:szCs w:val="20"/>
              </w:rPr>
            </w:pPr>
            <w:r w:rsidRPr="00E16212">
              <w:rPr>
                <w:bCs/>
                <w:snapToGrid w:val="0"/>
                <w:sz w:val="20"/>
                <w:szCs w:val="20"/>
              </w:rPr>
              <w:t>тыс.м3</w:t>
            </w:r>
          </w:p>
        </w:tc>
        <w:tc>
          <w:tcPr>
            <w:tcW w:w="1527" w:type="dxa"/>
            <w:noWrap/>
            <w:hideMark/>
          </w:tcPr>
          <w:p w14:paraId="60FA1958" w14:textId="77777777" w:rsidR="00E16212" w:rsidRPr="00E16212" w:rsidRDefault="00E16212" w:rsidP="00E16212">
            <w:pPr>
              <w:jc w:val="center"/>
              <w:rPr>
                <w:bCs/>
                <w:snapToGrid w:val="0"/>
                <w:sz w:val="20"/>
                <w:szCs w:val="20"/>
              </w:rPr>
            </w:pPr>
            <w:r w:rsidRPr="00E16212">
              <w:rPr>
                <w:bCs/>
                <w:snapToGrid w:val="0"/>
                <w:sz w:val="20"/>
                <w:szCs w:val="20"/>
              </w:rPr>
              <w:t>302,911</w:t>
            </w:r>
          </w:p>
        </w:tc>
        <w:tc>
          <w:tcPr>
            <w:tcW w:w="1647" w:type="dxa"/>
            <w:noWrap/>
            <w:hideMark/>
          </w:tcPr>
          <w:p w14:paraId="75AB24A6" w14:textId="77777777" w:rsidR="00E16212" w:rsidRPr="00E16212" w:rsidRDefault="00E16212" w:rsidP="00E16212">
            <w:pPr>
              <w:jc w:val="center"/>
              <w:rPr>
                <w:bCs/>
                <w:snapToGrid w:val="0"/>
                <w:sz w:val="20"/>
                <w:szCs w:val="20"/>
              </w:rPr>
            </w:pPr>
          </w:p>
        </w:tc>
        <w:tc>
          <w:tcPr>
            <w:tcW w:w="1409" w:type="dxa"/>
            <w:noWrap/>
            <w:hideMark/>
          </w:tcPr>
          <w:p w14:paraId="41A9F2C9" w14:textId="77777777" w:rsidR="00E16212" w:rsidRPr="00E16212" w:rsidRDefault="00E16212" w:rsidP="00E16212">
            <w:pPr>
              <w:jc w:val="center"/>
              <w:rPr>
                <w:bCs/>
                <w:snapToGrid w:val="0"/>
                <w:sz w:val="20"/>
                <w:szCs w:val="20"/>
              </w:rPr>
            </w:pPr>
          </w:p>
        </w:tc>
        <w:tc>
          <w:tcPr>
            <w:tcW w:w="1292" w:type="dxa"/>
            <w:noWrap/>
            <w:hideMark/>
          </w:tcPr>
          <w:p w14:paraId="2FD3D3E0" w14:textId="77777777" w:rsidR="00E16212" w:rsidRPr="00E16212" w:rsidRDefault="00E16212" w:rsidP="00E16212">
            <w:pPr>
              <w:jc w:val="center"/>
              <w:rPr>
                <w:bCs/>
                <w:snapToGrid w:val="0"/>
                <w:sz w:val="20"/>
                <w:szCs w:val="20"/>
              </w:rPr>
            </w:pPr>
          </w:p>
        </w:tc>
      </w:tr>
      <w:tr w:rsidR="00E16212" w:rsidRPr="00E16212" w14:paraId="0C04CC21" w14:textId="77777777" w:rsidTr="009E53B0">
        <w:trPr>
          <w:trHeight w:val="314"/>
        </w:trPr>
        <w:tc>
          <w:tcPr>
            <w:tcW w:w="2499" w:type="dxa"/>
            <w:hideMark/>
          </w:tcPr>
          <w:p w14:paraId="38CF5D7A" w14:textId="77777777" w:rsidR="00E16212" w:rsidRPr="00E16212" w:rsidRDefault="00E16212" w:rsidP="00E16212">
            <w:pPr>
              <w:jc w:val="center"/>
              <w:rPr>
                <w:snapToGrid w:val="0"/>
                <w:sz w:val="20"/>
                <w:szCs w:val="20"/>
              </w:rPr>
            </w:pPr>
            <w:r w:rsidRPr="00E16212">
              <w:rPr>
                <w:snapToGrid w:val="0"/>
                <w:sz w:val="20"/>
                <w:szCs w:val="20"/>
              </w:rPr>
              <w:t>ООО «Киселевский водоснаб»</w:t>
            </w:r>
          </w:p>
        </w:tc>
        <w:tc>
          <w:tcPr>
            <w:tcW w:w="1178" w:type="dxa"/>
            <w:noWrap/>
            <w:hideMark/>
          </w:tcPr>
          <w:p w14:paraId="0641E16C" w14:textId="77777777" w:rsidR="00E16212" w:rsidRPr="00E16212" w:rsidRDefault="00E16212" w:rsidP="00E16212">
            <w:pPr>
              <w:jc w:val="center"/>
              <w:rPr>
                <w:snapToGrid w:val="0"/>
                <w:sz w:val="20"/>
                <w:szCs w:val="20"/>
              </w:rPr>
            </w:pPr>
            <w:r w:rsidRPr="00E16212">
              <w:rPr>
                <w:snapToGrid w:val="0"/>
                <w:sz w:val="20"/>
                <w:szCs w:val="20"/>
              </w:rPr>
              <w:t>тыс.м3</w:t>
            </w:r>
          </w:p>
        </w:tc>
        <w:tc>
          <w:tcPr>
            <w:tcW w:w="1527" w:type="dxa"/>
            <w:noWrap/>
            <w:hideMark/>
          </w:tcPr>
          <w:p w14:paraId="2871A661" w14:textId="77777777" w:rsidR="00E16212" w:rsidRPr="00E16212" w:rsidRDefault="00E16212" w:rsidP="00E16212">
            <w:pPr>
              <w:jc w:val="center"/>
              <w:rPr>
                <w:snapToGrid w:val="0"/>
                <w:sz w:val="20"/>
                <w:szCs w:val="20"/>
              </w:rPr>
            </w:pPr>
            <w:r w:rsidRPr="00E16212">
              <w:rPr>
                <w:snapToGrid w:val="0"/>
                <w:sz w:val="20"/>
                <w:szCs w:val="20"/>
              </w:rPr>
              <w:t>230,632</w:t>
            </w:r>
          </w:p>
        </w:tc>
        <w:tc>
          <w:tcPr>
            <w:tcW w:w="1647" w:type="dxa"/>
            <w:noWrap/>
            <w:hideMark/>
          </w:tcPr>
          <w:p w14:paraId="2B08AF48" w14:textId="77777777" w:rsidR="00E16212" w:rsidRPr="00E16212" w:rsidRDefault="00E16212" w:rsidP="00E16212">
            <w:pPr>
              <w:jc w:val="center"/>
              <w:rPr>
                <w:snapToGrid w:val="0"/>
                <w:sz w:val="20"/>
                <w:szCs w:val="20"/>
              </w:rPr>
            </w:pPr>
          </w:p>
        </w:tc>
        <w:tc>
          <w:tcPr>
            <w:tcW w:w="1409" w:type="dxa"/>
            <w:noWrap/>
            <w:hideMark/>
          </w:tcPr>
          <w:p w14:paraId="0739210C" w14:textId="77777777" w:rsidR="00E16212" w:rsidRPr="00E16212" w:rsidRDefault="00E16212" w:rsidP="00E16212">
            <w:pPr>
              <w:jc w:val="center"/>
              <w:rPr>
                <w:snapToGrid w:val="0"/>
                <w:sz w:val="20"/>
                <w:szCs w:val="20"/>
              </w:rPr>
            </w:pPr>
          </w:p>
        </w:tc>
        <w:tc>
          <w:tcPr>
            <w:tcW w:w="1292" w:type="dxa"/>
            <w:noWrap/>
            <w:hideMark/>
          </w:tcPr>
          <w:p w14:paraId="35B56C34" w14:textId="77777777" w:rsidR="00E16212" w:rsidRPr="00E16212" w:rsidRDefault="00E16212" w:rsidP="00E16212">
            <w:pPr>
              <w:jc w:val="center"/>
              <w:rPr>
                <w:snapToGrid w:val="0"/>
                <w:sz w:val="20"/>
                <w:szCs w:val="20"/>
              </w:rPr>
            </w:pPr>
          </w:p>
        </w:tc>
      </w:tr>
      <w:tr w:rsidR="00E16212" w:rsidRPr="00E16212" w14:paraId="06598FE5" w14:textId="77777777" w:rsidTr="009E53B0">
        <w:trPr>
          <w:trHeight w:val="220"/>
        </w:trPr>
        <w:tc>
          <w:tcPr>
            <w:tcW w:w="2499" w:type="dxa"/>
            <w:hideMark/>
          </w:tcPr>
          <w:p w14:paraId="2F17BB2C" w14:textId="77777777" w:rsidR="00E16212" w:rsidRPr="00E16212" w:rsidRDefault="00E16212" w:rsidP="00E16212">
            <w:pPr>
              <w:jc w:val="center"/>
              <w:rPr>
                <w:snapToGrid w:val="0"/>
                <w:sz w:val="20"/>
                <w:szCs w:val="20"/>
              </w:rPr>
            </w:pPr>
            <w:r w:rsidRPr="00E16212">
              <w:rPr>
                <w:snapToGrid w:val="0"/>
                <w:sz w:val="20"/>
                <w:szCs w:val="20"/>
              </w:rPr>
              <w:t>МП «Исток»</w:t>
            </w:r>
          </w:p>
        </w:tc>
        <w:tc>
          <w:tcPr>
            <w:tcW w:w="1178" w:type="dxa"/>
            <w:noWrap/>
            <w:hideMark/>
          </w:tcPr>
          <w:p w14:paraId="3C744EC4" w14:textId="77777777" w:rsidR="00E16212" w:rsidRPr="00E16212" w:rsidRDefault="00E16212" w:rsidP="00E16212">
            <w:pPr>
              <w:jc w:val="center"/>
              <w:rPr>
                <w:snapToGrid w:val="0"/>
                <w:sz w:val="20"/>
                <w:szCs w:val="20"/>
              </w:rPr>
            </w:pPr>
            <w:r w:rsidRPr="00E16212">
              <w:rPr>
                <w:snapToGrid w:val="0"/>
                <w:sz w:val="20"/>
                <w:szCs w:val="20"/>
              </w:rPr>
              <w:t>тыс.м3</w:t>
            </w:r>
          </w:p>
        </w:tc>
        <w:tc>
          <w:tcPr>
            <w:tcW w:w="1527" w:type="dxa"/>
            <w:noWrap/>
            <w:hideMark/>
          </w:tcPr>
          <w:p w14:paraId="54FE8F7E" w14:textId="77777777" w:rsidR="00E16212" w:rsidRPr="00E16212" w:rsidRDefault="00E16212" w:rsidP="00E16212">
            <w:pPr>
              <w:jc w:val="center"/>
              <w:rPr>
                <w:snapToGrid w:val="0"/>
                <w:sz w:val="20"/>
                <w:szCs w:val="20"/>
              </w:rPr>
            </w:pPr>
            <w:r w:rsidRPr="00E16212">
              <w:rPr>
                <w:snapToGrid w:val="0"/>
                <w:sz w:val="20"/>
                <w:szCs w:val="20"/>
              </w:rPr>
              <w:t>72,279</w:t>
            </w:r>
          </w:p>
        </w:tc>
        <w:tc>
          <w:tcPr>
            <w:tcW w:w="1647" w:type="dxa"/>
            <w:noWrap/>
            <w:hideMark/>
          </w:tcPr>
          <w:p w14:paraId="44D3A9E4" w14:textId="77777777" w:rsidR="00E16212" w:rsidRPr="00E16212" w:rsidRDefault="00E16212" w:rsidP="00E16212">
            <w:pPr>
              <w:jc w:val="center"/>
              <w:rPr>
                <w:snapToGrid w:val="0"/>
                <w:sz w:val="20"/>
                <w:szCs w:val="20"/>
              </w:rPr>
            </w:pPr>
          </w:p>
        </w:tc>
        <w:tc>
          <w:tcPr>
            <w:tcW w:w="1409" w:type="dxa"/>
            <w:noWrap/>
            <w:hideMark/>
          </w:tcPr>
          <w:p w14:paraId="072976DC" w14:textId="77777777" w:rsidR="00E16212" w:rsidRPr="00E16212" w:rsidRDefault="00E16212" w:rsidP="00E16212">
            <w:pPr>
              <w:jc w:val="center"/>
              <w:rPr>
                <w:snapToGrid w:val="0"/>
                <w:sz w:val="20"/>
                <w:szCs w:val="20"/>
              </w:rPr>
            </w:pPr>
          </w:p>
        </w:tc>
        <w:tc>
          <w:tcPr>
            <w:tcW w:w="1292" w:type="dxa"/>
            <w:noWrap/>
            <w:hideMark/>
          </w:tcPr>
          <w:p w14:paraId="5CC18008" w14:textId="77777777" w:rsidR="00E16212" w:rsidRPr="00E16212" w:rsidRDefault="00E16212" w:rsidP="00E16212">
            <w:pPr>
              <w:jc w:val="center"/>
              <w:rPr>
                <w:snapToGrid w:val="0"/>
                <w:sz w:val="20"/>
                <w:szCs w:val="20"/>
              </w:rPr>
            </w:pPr>
          </w:p>
        </w:tc>
      </w:tr>
      <w:tr w:rsidR="00E16212" w:rsidRPr="00E16212" w14:paraId="371072BC" w14:textId="77777777" w:rsidTr="009E53B0">
        <w:trPr>
          <w:trHeight w:val="265"/>
        </w:trPr>
        <w:tc>
          <w:tcPr>
            <w:tcW w:w="2499" w:type="dxa"/>
            <w:hideMark/>
          </w:tcPr>
          <w:p w14:paraId="34F207A1" w14:textId="77777777" w:rsidR="00E16212" w:rsidRPr="00E16212" w:rsidRDefault="00E16212" w:rsidP="00E16212">
            <w:pPr>
              <w:jc w:val="center"/>
              <w:rPr>
                <w:bCs/>
                <w:snapToGrid w:val="0"/>
                <w:sz w:val="20"/>
                <w:szCs w:val="20"/>
              </w:rPr>
            </w:pPr>
            <w:r w:rsidRPr="00E16212">
              <w:rPr>
                <w:bCs/>
                <w:snapToGrid w:val="0"/>
                <w:sz w:val="20"/>
                <w:szCs w:val="20"/>
              </w:rPr>
              <w:t>Тариф на воду</w:t>
            </w:r>
          </w:p>
        </w:tc>
        <w:tc>
          <w:tcPr>
            <w:tcW w:w="1178" w:type="dxa"/>
            <w:noWrap/>
            <w:hideMark/>
          </w:tcPr>
          <w:p w14:paraId="441B713F" w14:textId="77777777" w:rsidR="00E16212" w:rsidRPr="00E16212" w:rsidRDefault="00E16212" w:rsidP="00E16212">
            <w:pPr>
              <w:jc w:val="center"/>
              <w:rPr>
                <w:snapToGrid w:val="0"/>
                <w:sz w:val="20"/>
                <w:szCs w:val="20"/>
              </w:rPr>
            </w:pPr>
            <w:r w:rsidRPr="00E16212">
              <w:rPr>
                <w:snapToGrid w:val="0"/>
                <w:sz w:val="20"/>
                <w:szCs w:val="20"/>
              </w:rPr>
              <w:t>руб/м3</w:t>
            </w:r>
          </w:p>
        </w:tc>
        <w:tc>
          <w:tcPr>
            <w:tcW w:w="1527" w:type="dxa"/>
            <w:noWrap/>
            <w:hideMark/>
          </w:tcPr>
          <w:p w14:paraId="6BD45BD8" w14:textId="77777777" w:rsidR="00E16212" w:rsidRPr="00E16212" w:rsidRDefault="00E16212" w:rsidP="00E16212">
            <w:pPr>
              <w:jc w:val="center"/>
              <w:rPr>
                <w:snapToGrid w:val="0"/>
                <w:sz w:val="20"/>
                <w:szCs w:val="20"/>
              </w:rPr>
            </w:pPr>
          </w:p>
        </w:tc>
        <w:tc>
          <w:tcPr>
            <w:tcW w:w="1647" w:type="dxa"/>
            <w:noWrap/>
            <w:hideMark/>
          </w:tcPr>
          <w:p w14:paraId="4CD46521" w14:textId="77777777" w:rsidR="00E16212" w:rsidRPr="00E16212" w:rsidRDefault="00E16212" w:rsidP="00E16212">
            <w:pPr>
              <w:jc w:val="center"/>
              <w:rPr>
                <w:snapToGrid w:val="0"/>
                <w:sz w:val="20"/>
                <w:szCs w:val="20"/>
              </w:rPr>
            </w:pPr>
          </w:p>
        </w:tc>
        <w:tc>
          <w:tcPr>
            <w:tcW w:w="1409" w:type="dxa"/>
            <w:noWrap/>
            <w:hideMark/>
          </w:tcPr>
          <w:p w14:paraId="0B387FFA" w14:textId="77777777" w:rsidR="00E16212" w:rsidRPr="00E16212" w:rsidRDefault="00E16212" w:rsidP="00E16212">
            <w:pPr>
              <w:jc w:val="center"/>
              <w:rPr>
                <w:snapToGrid w:val="0"/>
                <w:sz w:val="20"/>
                <w:szCs w:val="20"/>
              </w:rPr>
            </w:pPr>
          </w:p>
        </w:tc>
        <w:tc>
          <w:tcPr>
            <w:tcW w:w="1292" w:type="dxa"/>
            <w:noWrap/>
            <w:hideMark/>
          </w:tcPr>
          <w:p w14:paraId="11925D42" w14:textId="77777777" w:rsidR="00E16212" w:rsidRPr="00E16212" w:rsidRDefault="00E16212" w:rsidP="00E16212">
            <w:pPr>
              <w:jc w:val="center"/>
              <w:rPr>
                <w:snapToGrid w:val="0"/>
                <w:sz w:val="20"/>
                <w:szCs w:val="20"/>
              </w:rPr>
            </w:pPr>
          </w:p>
        </w:tc>
      </w:tr>
      <w:tr w:rsidR="00E16212" w:rsidRPr="00E16212" w14:paraId="44FCB429" w14:textId="77777777" w:rsidTr="009E53B0">
        <w:trPr>
          <w:trHeight w:val="942"/>
        </w:trPr>
        <w:tc>
          <w:tcPr>
            <w:tcW w:w="2499" w:type="dxa"/>
            <w:hideMark/>
          </w:tcPr>
          <w:p w14:paraId="0D0E7443" w14:textId="77777777" w:rsidR="00E16212" w:rsidRPr="00E16212" w:rsidRDefault="00E16212" w:rsidP="00E16212">
            <w:pPr>
              <w:jc w:val="center"/>
              <w:rPr>
                <w:snapToGrid w:val="0"/>
                <w:sz w:val="20"/>
                <w:szCs w:val="20"/>
              </w:rPr>
            </w:pPr>
            <w:r w:rsidRPr="00E16212">
              <w:rPr>
                <w:snapToGrid w:val="0"/>
                <w:sz w:val="20"/>
                <w:szCs w:val="20"/>
              </w:rPr>
              <w:t>ООО «Киселевский водоснаб» (Постановле-ние РЭК № 768 от 28.11.2022), столбец 5</w:t>
            </w:r>
          </w:p>
        </w:tc>
        <w:tc>
          <w:tcPr>
            <w:tcW w:w="1178" w:type="dxa"/>
            <w:noWrap/>
            <w:hideMark/>
          </w:tcPr>
          <w:p w14:paraId="7E8ED945" w14:textId="77777777" w:rsidR="00E16212" w:rsidRPr="00E16212" w:rsidRDefault="00E16212" w:rsidP="00E16212">
            <w:pPr>
              <w:jc w:val="center"/>
              <w:rPr>
                <w:bCs/>
                <w:snapToGrid w:val="0"/>
                <w:sz w:val="20"/>
                <w:szCs w:val="20"/>
              </w:rPr>
            </w:pPr>
            <w:r w:rsidRPr="00E16212">
              <w:rPr>
                <w:bCs/>
                <w:snapToGrid w:val="0"/>
                <w:sz w:val="20"/>
                <w:szCs w:val="20"/>
              </w:rPr>
              <w:t>руб/м3</w:t>
            </w:r>
          </w:p>
        </w:tc>
        <w:tc>
          <w:tcPr>
            <w:tcW w:w="1527" w:type="dxa"/>
            <w:noWrap/>
            <w:hideMark/>
          </w:tcPr>
          <w:p w14:paraId="49322F57" w14:textId="77777777" w:rsidR="00E16212" w:rsidRPr="00E16212" w:rsidRDefault="00E16212" w:rsidP="00E16212">
            <w:pPr>
              <w:jc w:val="center"/>
              <w:rPr>
                <w:bCs/>
                <w:snapToGrid w:val="0"/>
                <w:sz w:val="20"/>
                <w:szCs w:val="20"/>
              </w:rPr>
            </w:pPr>
          </w:p>
        </w:tc>
        <w:tc>
          <w:tcPr>
            <w:tcW w:w="1647" w:type="dxa"/>
            <w:noWrap/>
            <w:hideMark/>
          </w:tcPr>
          <w:p w14:paraId="254EFF70" w14:textId="77777777" w:rsidR="00E16212" w:rsidRPr="00E16212" w:rsidRDefault="00E16212" w:rsidP="00E16212">
            <w:pPr>
              <w:jc w:val="center"/>
              <w:rPr>
                <w:snapToGrid w:val="0"/>
                <w:sz w:val="20"/>
                <w:szCs w:val="20"/>
              </w:rPr>
            </w:pPr>
            <w:r w:rsidRPr="00E16212">
              <w:rPr>
                <w:snapToGrid w:val="0"/>
                <w:sz w:val="20"/>
                <w:szCs w:val="20"/>
              </w:rPr>
              <w:t>36,44</w:t>
            </w:r>
          </w:p>
        </w:tc>
        <w:tc>
          <w:tcPr>
            <w:tcW w:w="1409" w:type="dxa"/>
            <w:noWrap/>
            <w:hideMark/>
          </w:tcPr>
          <w:p w14:paraId="62AA3591" w14:textId="77777777" w:rsidR="00E16212" w:rsidRPr="00E16212" w:rsidRDefault="00E16212" w:rsidP="00E16212">
            <w:pPr>
              <w:jc w:val="center"/>
              <w:rPr>
                <w:snapToGrid w:val="0"/>
                <w:sz w:val="20"/>
                <w:szCs w:val="20"/>
              </w:rPr>
            </w:pPr>
            <w:r w:rsidRPr="00E16212">
              <w:rPr>
                <w:snapToGrid w:val="0"/>
                <w:sz w:val="20"/>
                <w:szCs w:val="20"/>
              </w:rPr>
              <w:t>39,01</w:t>
            </w:r>
          </w:p>
        </w:tc>
        <w:tc>
          <w:tcPr>
            <w:tcW w:w="1292" w:type="dxa"/>
            <w:noWrap/>
            <w:hideMark/>
          </w:tcPr>
          <w:p w14:paraId="36D5D943" w14:textId="77777777" w:rsidR="00E16212" w:rsidRPr="00E16212" w:rsidRDefault="00E16212" w:rsidP="00E16212">
            <w:pPr>
              <w:jc w:val="center"/>
              <w:rPr>
                <w:bCs/>
                <w:snapToGrid w:val="0"/>
                <w:sz w:val="20"/>
                <w:szCs w:val="20"/>
              </w:rPr>
            </w:pPr>
          </w:p>
        </w:tc>
      </w:tr>
      <w:tr w:rsidR="00E16212" w:rsidRPr="00E16212" w14:paraId="4FB92E47" w14:textId="77777777" w:rsidTr="009E53B0">
        <w:trPr>
          <w:trHeight w:val="628"/>
        </w:trPr>
        <w:tc>
          <w:tcPr>
            <w:tcW w:w="2499" w:type="dxa"/>
            <w:hideMark/>
          </w:tcPr>
          <w:p w14:paraId="2D98540D" w14:textId="77777777" w:rsidR="00E16212" w:rsidRPr="00E16212" w:rsidRDefault="00E16212" w:rsidP="00E16212">
            <w:pPr>
              <w:jc w:val="center"/>
              <w:rPr>
                <w:snapToGrid w:val="0"/>
                <w:sz w:val="20"/>
                <w:szCs w:val="20"/>
              </w:rPr>
            </w:pPr>
            <w:r w:rsidRPr="00E16212">
              <w:rPr>
                <w:snapToGrid w:val="0"/>
                <w:sz w:val="20"/>
                <w:szCs w:val="20"/>
              </w:rPr>
              <w:lastRenderedPageBreak/>
              <w:t>МП «Исток» (Постановление РЭК      № 601 от 25.11.2022), столбец 5</w:t>
            </w:r>
          </w:p>
        </w:tc>
        <w:tc>
          <w:tcPr>
            <w:tcW w:w="1178" w:type="dxa"/>
            <w:noWrap/>
            <w:hideMark/>
          </w:tcPr>
          <w:p w14:paraId="47DD3151" w14:textId="77777777" w:rsidR="00E16212" w:rsidRPr="00E16212" w:rsidRDefault="00E16212" w:rsidP="00E16212">
            <w:pPr>
              <w:jc w:val="center"/>
              <w:rPr>
                <w:bCs/>
                <w:snapToGrid w:val="0"/>
                <w:sz w:val="20"/>
                <w:szCs w:val="20"/>
              </w:rPr>
            </w:pPr>
            <w:r w:rsidRPr="00E16212">
              <w:rPr>
                <w:bCs/>
                <w:snapToGrid w:val="0"/>
                <w:sz w:val="20"/>
                <w:szCs w:val="20"/>
              </w:rPr>
              <w:t>руб/м3</w:t>
            </w:r>
          </w:p>
        </w:tc>
        <w:tc>
          <w:tcPr>
            <w:tcW w:w="1527" w:type="dxa"/>
            <w:noWrap/>
            <w:hideMark/>
          </w:tcPr>
          <w:p w14:paraId="0BB9CBEB" w14:textId="77777777" w:rsidR="00E16212" w:rsidRPr="00E16212" w:rsidRDefault="00E16212" w:rsidP="00E16212">
            <w:pPr>
              <w:jc w:val="center"/>
              <w:rPr>
                <w:bCs/>
                <w:snapToGrid w:val="0"/>
                <w:sz w:val="20"/>
                <w:szCs w:val="20"/>
              </w:rPr>
            </w:pPr>
          </w:p>
        </w:tc>
        <w:tc>
          <w:tcPr>
            <w:tcW w:w="1647" w:type="dxa"/>
            <w:noWrap/>
            <w:hideMark/>
          </w:tcPr>
          <w:p w14:paraId="71D0A187" w14:textId="77777777" w:rsidR="00E16212" w:rsidRPr="00E16212" w:rsidRDefault="00E16212" w:rsidP="00E16212">
            <w:pPr>
              <w:jc w:val="center"/>
              <w:rPr>
                <w:snapToGrid w:val="0"/>
                <w:sz w:val="20"/>
                <w:szCs w:val="20"/>
              </w:rPr>
            </w:pPr>
            <w:r w:rsidRPr="00E16212">
              <w:rPr>
                <w:snapToGrid w:val="0"/>
                <w:sz w:val="20"/>
                <w:szCs w:val="20"/>
              </w:rPr>
              <w:t>36,44</w:t>
            </w:r>
          </w:p>
        </w:tc>
        <w:tc>
          <w:tcPr>
            <w:tcW w:w="1409" w:type="dxa"/>
            <w:noWrap/>
            <w:hideMark/>
          </w:tcPr>
          <w:p w14:paraId="6BD1A9DB" w14:textId="77777777" w:rsidR="00E16212" w:rsidRPr="00E16212" w:rsidRDefault="00E16212" w:rsidP="00E16212">
            <w:pPr>
              <w:jc w:val="center"/>
              <w:rPr>
                <w:snapToGrid w:val="0"/>
                <w:sz w:val="20"/>
                <w:szCs w:val="20"/>
              </w:rPr>
            </w:pPr>
            <w:r w:rsidRPr="00E16212">
              <w:rPr>
                <w:snapToGrid w:val="0"/>
                <w:sz w:val="20"/>
                <w:szCs w:val="20"/>
              </w:rPr>
              <w:t>56,21</w:t>
            </w:r>
          </w:p>
        </w:tc>
        <w:tc>
          <w:tcPr>
            <w:tcW w:w="1292" w:type="dxa"/>
            <w:noWrap/>
            <w:hideMark/>
          </w:tcPr>
          <w:p w14:paraId="656E3376" w14:textId="77777777" w:rsidR="00E16212" w:rsidRPr="00E16212" w:rsidRDefault="00E16212" w:rsidP="00E16212">
            <w:pPr>
              <w:jc w:val="center"/>
              <w:rPr>
                <w:bCs/>
                <w:snapToGrid w:val="0"/>
                <w:sz w:val="20"/>
                <w:szCs w:val="20"/>
              </w:rPr>
            </w:pPr>
          </w:p>
        </w:tc>
      </w:tr>
      <w:tr w:rsidR="00E16212" w:rsidRPr="00E16212" w14:paraId="7872EAE0" w14:textId="77777777" w:rsidTr="009E53B0">
        <w:trPr>
          <w:trHeight w:val="225"/>
        </w:trPr>
        <w:tc>
          <w:tcPr>
            <w:tcW w:w="2499" w:type="dxa"/>
            <w:hideMark/>
          </w:tcPr>
          <w:p w14:paraId="0E312FAA" w14:textId="77777777" w:rsidR="00E16212" w:rsidRPr="00E16212" w:rsidRDefault="00E16212" w:rsidP="00E16212">
            <w:pPr>
              <w:jc w:val="center"/>
              <w:rPr>
                <w:bCs/>
                <w:snapToGrid w:val="0"/>
                <w:sz w:val="20"/>
                <w:szCs w:val="20"/>
              </w:rPr>
            </w:pPr>
            <w:r w:rsidRPr="00E16212">
              <w:rPr>
                <w:bCs/>
                <w:snapToGrid w:val="0"/>
                <w:sz w:val="20"/>
                <w:szCs w:val="20"/>
              </w:rPr>
              <w:t>Стоимость воды</w:t>
            </w:r>
          </w:p>
        </w:tc>
        <w:tc>
          <w:tcPr>
            <w:tcW w:w="1178" w:type="dxa"/>
            <w:noWrap/>
            <w:hideMark/>
          </w:tcPr>
          <w:p w14:paraId="0FFE4662" w14:textId="77777777" w:rsidR="00E16212" w:rsidRPr="00E16212" w:rsidRDefault="00E16212" w:rsidP="00E16212">
            <w:pPr>
              <w:jc w:val="center"/>
              <w:rPr>
                <w:bCs/>
                <w:snapToGrid w:val="0"/>
                <w:sz w:val="20"/>
                <w:szCs w:val="20"/>
              </w:rPr>
            </w:pPr>
            <w:r w:rsidRPr="00E16212">
              <w:rPr>
                <w:bCs/>
                <w:snapToGrid w:val="0"/>
                <w:sz w:val="20"/>
                <w:szCs w:val="20"/>
              </w:rPr>
              <w:t>тыс. руб.</w:t>
            </w:r>
          </w:p>
        </w:tc>
        <w:tc>
          <w:tcPr>
            <w:tcW w:w="1527" w:type="dxa"/>
            <w:noWrap/>
            <w:hideMark/>
          </w:tcPr>
          <w:p w14:paraId="28DEC4DE" w14:textId="77777777" w:rsidR="00E16212" w:rsidRPr="00E16212" w:rsidRDefault="00E16212" w:rsidP="00E16212">
            <w:pPr>
              <w:jc w:val="center"/>
              <w:rPr>
                <w:bCs/>
                <w:snapToGrid w:val="0"/>
                <w:sz w:val="20"/>
                <w:szCs w:val="20"/>
              </w:rPr>
            </w:pPr>
          </w:p>
        </w:tc>
        <w:tc>
          <w:tcPr>
            <w:tcW w:w="1647" w:type="dxa"/>
            <w:noWrap/>
            <w:hideMark/>
          </w:tcPr>
          <w:p w14:paraId="05333306" w14:textId="77777777" w:rsidR="00E16212" w:rsidRPr="00E16212" w:rsidRDefault="00E16212" w:rsidP="00E16212">
            <w:pPr>
              <w:jc w:val="center"/>
              <w:rPr>
                <w:bCs/>
                <w:snapToGrid w:val="0"/>
                <w:sz w:val="20"/>
                <w:szCs w:val="20"/>
              </w:rPr>
            </w:pPr>
            <w:r w:rsidRPr="00E16212">
              <w:rPr>
                <w:bCs/>
                <w:snapToGrid w:val="0"/>
                <w:sz w:val="20"/>
                <w:szCs w:val="20"/>
              </w:rPr>
              <w:t>11038,08</w:t>
            </w:r>
          </w:p>
        </w:tc>
        <w:tc>
          <w:tcPr>
            <w:tcW w:w="1409" w:type="dxa"/>
            <w:noWrap/>
            <w:hideMark/>
          </w:tcPr>
          <w:p w14:paraId="18390D67" w14:textId="77777777" w:rsidR="00E16212" w:rsidRPr="00E16212" w:rsidRDefault="00E16212" w:rsidP="00E16212">
            <w:pPr>
              <w:jc w:val="center"/>
              <w:rPr>
                <w:bCs/>
                <w:snapToGrid w:val="0"/>
                <w:sz w:val="20"/>
                <w:szCs w:val="20"/>
              </w:rPr>
            </w:pPr>
            <w:r w:rsidRPr="00E16212">
              <w:rPr>
                <w:bCs/>
                <w:snapToGrid w:val="0"/>
                <w:sz w:val="20"/>
                <w:szCs w:val="20"/>
              </w:rPr>
              <w:t>13059,76</w:t>
            </w:r>
          </w:p>
        </w:tc>
        <w:tc>
          <w:tcPr>
            <w:tcW w:w="1292" w:type="dxa"/>
            <w:noWrap/>
            <w:hideMark/>
          </w:tcPr>
          <w:p w14:paraId="5FC3DFF0" w14:textId="77777777" w:rsidR="00E16212" w:rsidRPr="00E16212" w:rsidRDefault="00E16212" w:rsidP="00E16212">
            <w:pPr>
              <w:jc w:val="center"/>
              <w:rPr>
                <w:bCs/>
                <w:snapToGrid w:val="0"/>
                <w:sz w:val="20"/>
                <w:szCs w:val="20"/>
              </w:rPr>
            </w:pPr>
            <w:r w:rsidRPr="00E16212">
              <w:rPr>
                <w:bCs/>
                <w:snapToGrid w:val="0"/>
                <w:sz w:val="20"/>
                <w:szCs w:val="20"/>
              </w:rPr>
              <w:t>2021,68</w:t>
            </w:r>
          </w:p>
        </w:tc>
      </w:tr>
      <w:tr w:rsidR="00E16212" w:rsidRPr="00E16212" w14:paraId="09FDDACE" w14:textId="77777777" w:rsidTr="009E53B0">
        <w:trPr>
          <w:trHeight w:val="314"/>
        </w:trPr>
        <w:tc>
          <w:tcPr>
            <w:tcW w:w="2499" w:type="dxa"/>
            <w:hideMark/>
          </w:tcPr>
          <w:p w14:paraId="6BA99AC5" w14:textId="77777777" w:rsidR="00E16212" w:rsidRPr="00E16212" w:rsidRDefault="00E16212" w:rsidP="00E16212">
            <w:pPr>
              <w:jc w:val="center"/>
              <w:rPr>
                <w:snapToGrid w:val="0"/>
                <w:sz w:val="20"/>
                <w:szCs w:val="20"/>
              </w:rPr>
            </w:pPr>
            <w:r w:rsidRPr="00E16212">
              <w:rPr>
                <w:snapToGrid w:val="0"/>
                <w:sz w:val="20"/>
                <w:szCs w:val="20"/>
              </w:rPr>
              <w:t>ООО «Киселевский водоснаб»</w:t>
            </w:r>
          </w:p>
        </w:tc>
        <w:tc>
          <w:tcPr>
            <w:tcW w:w="1178" w:type="dxa"/>
            <w:noWrap/>
            <w:hideMark/>
          </w:tcPr>
          <w:p w14:paraId="64A35A18"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527" w:type="dxa"/>
            <w:noWrap/>
            <w:hideMark/>
          </w:tcPr>
          <w:p w14:paraId="69C44586" w14:textId="77777777" w:rsidR="00E16212" w:rsidRPr="00E16212" w:rsidRDefault="00E16212" w:rsidP="00E16212">
            <w:pPr>
              <w:jc w:val="center"/>
              <w:rPr>
                <w:snapToGrid w:val="0"/>
                <w:sz w:val="20"/>
                <w:szCs w:val="20"/>
              </w:rPr>
            </w:pPr>
          </w:p>
        </w:tc>
        <w:tc>
          <w:tcPr>
            <w:tcW w:w="1647" w:type="dxa"/>
            <w:noWrap/>
            <w:hideMark/>
          </w:tcPr>
          <w:p w14:paraId="29AC1AB8" w14:textId="77777777" w:rsidR="00E16212" w:rsidRPr="00E16212" w:rsidRDefault="00E16212" w:rsidP="00E16212">
            <w:pPr>
              <w:jc w:val="center"/>
              <w:rPr>
                <w:snapToGrid w:val="0"/>
                <w:sz w:val="20"/>
                <w:szCs w:val="20"/>
              </w:rPr>
            </w:pPr>
            <w:r w:rsidRPr="00E16212">
              <w:rPr>
                <w:snapToGrid w:val="0"/>
                <w:sz w:val="20"/>
                <w:szCs w:val="20"/>
              </w:rPr>
              <w:t>8404,23</w:t>
            </w:r>
          </w:p>
        </w:tc>
        <w:tc>
          <w:tcPr>
            <w:tcW w:w="1409" w:type="dxa"/>
            <w:noWrap/>
            <w:hideMark/>
          </w:tcPr>
          <w:p w14:paraId="4A89D40B" w14:textId="77777777" w:rsidR="00E16212" w:rsidRPr="00E16212" w:rsidRDefault="00E16212" w:rsidP="00E16212">
            <w:pPr>
              <w:jc w:val="center"/>
              <w:rPr>
                <w:snapToGrid w:val="0"/>
                <w:sz w:val="20"/>
                <w:szCs w:val="20"/>
              </w:rPr>
            </w:pPr>
            <w:r w:rsidRPr="00E16212">
              <w:rPr>
                <w:snapToGrid w:val="0"/>
                <w:sz w:val="20"/>
                <w:szCs w:val="20"/>
              </w:rPr>
              <w:t>8996,95</w:t>
            </w:r>
          </w:p>
        </w:tc>
        <w:tc>
          <w:tcPr>
            <w:tcW w:w="1292" w:type="dxa"/>
            <w:noWrap/>
            <w:hideMark/>
          </w:tcPr>
          <w:p w14:paraId="2498839D" w14:textId="77777777" w:rsidR="00E16212" w:rsidRPr="00E16212" w:rsidRDefault="00E16212" w:rsidP="00E16212">
            <w:pPr>
              <w:jc w:val="center"/>
              <w:rPr>
                <w:snapToGrid w:val="0"/>
                <w:sz w:val="20"/>
                <w:szCs w:val="20"/>
              </w:rPr>
            </w:pPr>
            <w:r w:rsidRPr="00E16212">
              <w:rPr>
                <w:snapToGrid w:val="0"/>
                <w:sz w:val="20"/>
                <w:szCs w:val="20"/>
              </w:rPr>
              <w:t>592,72</w:t>
            </w:r>
          </w:p>
        </w:tc>
      </w:tr>
      <w:tr w:rsidR="00E16212" w:rsidRPr="00E16212" w14:paraId="17818C9F" w14:textId="77777777" w:rsidTr="009E53B0">
        <w:trPr>
          <w:trHeight w:val="200"/>
        </w:trPr>
        <w:tc>
          <w:tcPr>
            <w:tcW w:w="2499" w:type="dxa"/>
            <w:hideMark/>
          </w:tcPr>
          <w:p w14:paraId="6ABFD039" w14:textId="77777777" w:rsidR="00E16212" w:rsidRPr="00E16212" w:rsidRDefault="00E16212" w:rsidP="00E16212">
            <w:pPr>
              <w:jc w:val="center"/>
              <w:rPr>
                <w:snapToGrid w:val="0"/>
                <w:sz w:val="20"/>
                <w:szCs w:val="20"/>
              </w:rPr>
            </w:pPr>
            <w:r w:rsidRPr="00E16212">
              <w:rPr>
                <w:snapToGrid w:val="0"/>
                <w:sz w:val="20"/>
                <w:szCs w:val="20"/>
              </w:rPr>
              <w:t>МП «Исток»</w:t>
            </w:r>
          </w:p>
        </w:tc>
        <w:tc>
          <w:tcPr>
            <w:tcW w:w="1178" w:type="dxa"/>
            <w:noWrap/>
            <w:hideMark/>
          </w:tcPr>
          <w:p w14:paraId="5BA40E2C" w14:textId="77777777" w:rsidR="00E16212" w:rsidRPr="00E16212" w:rsidRDefault="00E16212" w:rsidP="00E16212">
            <w:pPr>
              <w:jc w:val="center"/>
              <w:rPr>
                <w:snapToGrid w:val="0"/>
                <w:sz w:val="20"/>
                <w:szCs w:val="20"/>
              </w:rPr>
            </w:pPr>
            <w:r w:rsidRPr="00E16212">
              <w:rPr>
                <w:snapToGrid w:val="0"/>
                <w:sz w:val="20"/>
                <w:szCs w:val="20"/>
              </w:rPr>
              <w:t>тыс. руб.</w:t>
            </w:r>
          </w:p>
        </w:tc>
        <w:tc>
          <w:tcPr>
            <w:tcW w:w="1527" w:type="dxa"/>
            <w:noWrap/>
            <w:hideMark/>
          </w:tcPr>
          <w:p w14:paraId="3FC0844D" w14:textId="77777777" w:rsidR="00E16212" w:rsidRPr="00E16212" w:rsidRDefault="00E16212" w:rsidP="00E16212">
            <w:pPr>
              <w:jc w:val="center"/>
              <w:rPr>
                <w:snapToGrid w:val="0"/>
                <w:sz w:val="20"/>
                <w:szCs w:val="20"/>
              </w:rPr>
            </w:pPr>
          </w:p>
        </w:tc>
        <w:tc>
          <w:tcPr>
            <w:tcW w:w="1647" w:type="dxa"/>
            <w:noWrap/>
            <w:hideMark/>
          </w:tcPr>
          <w:p w14:paraId="57A06167" w14:textId="77777777" w:rsidR="00E16212" w:rsidRPr="00E16212" w:rsidRDefault="00E16212" w:rsidP="00E16212">
            <w:pPr>
              <w:jc w:val="center"/>
              <w:rPr>
                <w:snapToGrid w:val="0"/>
                <w:sz w:val="20"/>
                <w:szCs w:val="20"/>
              </w:rPr>
            </w:pPr>
            <w:r w:rsidRPr="00E16212">
              <w:rPr>
                <w:snapToGrid w:val="0"/>
                <w:sz w:val="20"/>
                <w:szCs w:val="20"/>
              </w:rPr>
              <w:t>2633,85</w:t>
            </w:r>
          </w:p>
        </w:tc>
        <w:tc>
          <w:tcPr>
            <w:tcW w:w="1409" w:type="dxa"/>
            <w:noWrap/>
            <w:hideMark/>
          </w:tcPr>
          <w:p w14:paraId="3EC587AE" w14:textId="77777777" w:rsidR="00E16212" w:rsidRPr="00E16212" w:rsidRDefault="00E16212" w:rsidP="00E16212">
            <w:pPr>
              <w:jc w:val="center"/>
              <w:rPr>
                <w:snapToGrid w:val="0"/>
                <w:sz w:val="20"/>
                <w:szCs w:val="20"/>
              </w:rPr>
            </w:pPr>
            <w:r w:rsidRPr="00E16212">
              <w:rPr>
                <w:snapToGrid w:val="0"/>
                <w:sz w:val="20"/>
                <w:szCs w:val="20"/>
              </w:rPr>
              <w:t>4062,80</w:t>
            </w:r>
          </w:p>
        </w:tc>
        <w:tc>
          <w:tcPr>
            <w:tcW w:w="1292" w:type="dxa"/>
            <w:noWrap/>
            <w:hideMark/>
          </w:tcPr>
          <w:p w14:paraId="3AF30131" w14:textId="77777777" w:rsidR="00E16212" w:rsidRPr="00E16212" w:rsidRDefault="00E16212" w:rsidP="00E16212">
            <w:pPr>
              <w:jc w:val="center"/>
              <w:rPr>
                <w:snapToGrid w:val="0"/>
                <w:sz w:val="20"/>
                <w:szCs w:val="20"/>
              </w:rPr>
            </w:pPr>
            <w:r w:rsidRPr="00E16212">
              <w:rPr>
                <w:snapToGrid w:val="0"/>
                <w:sz w:val="20"/>
                <w:szCs w:val="20"/>
              </w:rPr>
              <w:t>1428,96</w:t>
            </w:r>
          </w:p>
        </w:tc>
      </w:tr>
    </w:tbl>
    <w:p w14:paraId="5FFC5EBD" w14:textId="77777777" w:rsidR="00E16212" w:rsidRPr="00E16212" w:rsidRDefault="00E16212" w:rsidP="00E16212">
      <w:pPr>
        <w:tabs>
          <w:tab w:val="left" w:pos="709"/>
        </w:tabs>
        <w:jc w:val="both"/>
        <w:rPr>
          <w:snapToGrid w:val="0"/>
          <w:sz w:val="28"/>
          <w:szCs w:val="28"/>
        </w:rPr>
      </w:pPr>
      <w:r w:rsidRPr="00E16212">
        <w:rPr>
          <w:sz w:val="28"/>
          <w:szCs w:val="28"/>
        </w:rPr>
        <w:tab/>
        <w:t>Ценовая разница в ценах на воду и компоненту – холодная вода за 2023 год, по альтернативному расчету экспертов (2 021,68 тыс. руб.) сложилась выше чем по расчету предприятия (1 819,09 тыс. руб.), соответственно к дальнейшему учету в НВВ за 2023 год принимаем цену доставки по предложению предприятия 1 819,09 тыс. руб.</w:t>
      </w:r>
    </w:p>
    <w:p w14:paraId="6FCB7497" w14:textId="77777777" w:rsidR="00E16212" w:rsidRPr="00E16212" w:rsidRDefault="00E16212" w:rsidP="00E16212">
      <w:pPr>
        <w:ind w:firstLine="708"/>
        <w:jc w:val="both"/>
        <w:rPr>
          <w:snapToGrid w:val="0"/>
          <w:sz w:val="28"/>
          <w:szCs w:val="28"/>
        </w:rPr>
      </w:pPr>
      <w:r w:rsidRPr="00E16212">
        <w:rPr>
          <w:snapToGrid w:val="0"/>
          <w:sz w:val="28"/>
          <w:szCs w:val="28"/>
        </w:rPr>
        <w:t>Сводный расчет фактической необходимой валовой выручки на производство тепловой энергии за 2023 год представлен в таблице 15.</w:t>
      </w:r>
    </w:p>
    <w:p w14:paraId="6B44AF54" w14:textId="77777777" w:rsidR="00E16212" w:rsidRPr="00E16212" w:rsidRDefault="00E16212" w:rsidP="00E16212">
      <w:pPr>
        <w:ind w:right="142" w:firstLine="709"/>
        <w:jc w:val="right"/>
        <w:rPr>
          <w:sz w:val="28"/>
          <w:szCs w:val="28"/>
        </w:rPr>
      </w:pPr>
      <w:r w:rsidRPr="00E16212">
        <w:rPr>
          <w:sz w:val="28"/>
          <w:szCs w:val="28"/>
        </w:rPr>
        <w:t>Таблица 15</w:t>
      </w:r>
    </w:p>
    <w:p w14:paraId="450707B3" w14:textId="77777777" w:rsidR="00E16212" w:rsidRPr="00E16212" w:rsidRDefault="00E16212" w:rsidP="00E16212">
      <w:pPr>
        <w:ind w:firstLine="708"/>
        <w:jc w:val="center"/>
        <w:rPr>
          <w:b/>
          <w:snapToGrid w:val="0"/>
          <w:sz w:val="28"/>
          <w:szCs w:val="28"/>
        </w:rPr>
      </w:pPr>
      <w:bookmarkStart w:id="149" w:name="_Toc500323253"/>
      <w:bookmarkStart w:id="150" w:name="_Toc531854406"/>
      <w:bookmarkStart w:id="151" w:name="_Toc532896290"/>
      <w:r w:rsidRPr="00E16212">
        <w:rPr>
          <w:b/>
          <w:snapToGrid w:val="0"/>
          <w:sz w:val="28"/>
          <w:szCs w:val="28"/>
        </w:rPr>
        <w:t>Сводный расчет фактической необходимой валовой выручки методом индексации установленных тарифов на производство тепловой энергии</w:t>
      </w:r>
      <w:bookmarkEnd w:id="149"/>
      <w:bookmarkEnd w:id="150"/>
      <w:bookmarkEnd w:id="151"/>
      <w:r w:rsidRPr="00E16212">
        <w:rPr>
          <w:b/>
          <w:snapToGrid w:val="0"/>
          <w:sz w:val="28"/>
          <w:szCs w:val="28"/>
        </w:rPr>
        <w:t xml:space="preserve"> за 2023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326"/>
        <w:gridCol w:w="1468"/>
        <w:gridCol w:w="1312"/>
        <w:gridCol w:w="1497"/>
      </w:tblGrid>
      <w:tr w:rsidR="00E16212" w:rsidRPr="00E16212" w14:paraId="6E008682" w14:textId="77777777" w:rsidTr="009E53B0">
        <w:trPr>
          <w:trHeight w:val="951"/>
        </w:trPr>
        <w:tc>
          <w:tcPr>
            <w:tcW w:w="637" w:type="dxa"/>
            <w:shd w:val="clear" w:color="auto" w:fill="auto"/>
            <w:vAlign w:val="center"/>
            <w:hideMark/>
          </w:tcPr>
          <w:p w14:paraId="39BF444E" w14:textId="77777777" w:rsidR="00E16212" w:rsidRPr="00E16212" w:rsidRDefault="00E16212" w:rsidP="00E16212">
            <w:pPr>
              <w:jc w:val="center"/>
              <w:rPr>
                <w:sz w:val="22"/>
                <w:szCs w:val="22"/>
              </w:rPr>
            </w:pPr>
            <w:r w:rsidRPr="00E16212">
              <w:rPr>
                <w:sz w:val="22"/>
                <w:szCs w:val="22"/>
              </w:rPr>
              <w:t>№ п/п</w:t>
            </w:r>
          </w:p>
        </w:tc>
        <w:tc>
          <w:tcPr>
            <w:tcW w:w="4575" w:type="dxa"/>
            <w:shd w:val="clear" w:color="auto" w:fill="auto"/>
            <w:vAlign w:val="center"/>
            <w:hideMark/>
          </w:tcPr>
          <w:p w14:paraId="79AC3BD9" w14:textId="77777777" w:rsidR="00E16212" w:rsidRPr="00E16212" w:rsidRDefault="00E16212" w:rsidP="00E16212">
            <w:pPr>
              <w:jc w:val="center"/>
              <w:rPr>
                <w:sz w:val="22"/>
                <w:szCs w:val="22"/>
              </w:rPr>
            </w:pPr>
            <w:r w:rsidRPr="00E16212">
              <w:rPr>
                <w:sz w:val="22"/>
                <w:szCs w:val="22"/>
              </w:rPr>
              <w:t>Наименование расхода</w:t>
            </w:r>
          </w:p>
        </w:tc>
        <w:tc>
          <w:tcPr>
            <w:tcW w:w="1474" w:type="dxa"/>
            <w:vAlign w:val="center"/>
          </w:tcPr>
          <w:p w14:paraId="5F80FA07" w14:textId="77777777" w:rsidR="00E16212" w:rsidRPr="00E16212" w:rsidRDefault="00E16212" w:rsidP="00E16212">
            <w:pPr>
              <w:jc w:val="center"/>
              <w:rPr>
                <w:sz w:val="22"/>
                <w:szCs w:val="22"/>
              </w:rPr>
            </w:pPr>
            <w:r w:rsidRPr="00E16212">
              <w:rPr>
                <w:sz w:val="22"/>
                <w:szCs w:val="22"/>
              </w:rPr>
              <w:t xml:space="preserve">Предлжения предприятия на 2023 год </w:t>
            </w:r>
          </w:p>
        </w:tc>
        <w:tc>
          <w:tcPr>
            <w:tcW w:w="1325" w:type="dxa"/>
            <w:shd w:val="clear" w:color="auto" w:fill="auto"/>
            <w:vAlign w:val="center"/>
            <w:hideMark/>
          </w:tcPr>
          <w:p w14:paraId="7204C4AB" w14:textId="77777777" w:rsidR="00E16212" w:rsidRPr="00E16212" w:rsidRDefault="00E16212" w:rsidP="00E16212">
            <w:pPr>
              <w:jc w:val="center"/>
              <w:rPr>
                <w:sz w:val="22"/>
                <w:szCs w:val="22"/>
              </w:rPr>
            </w:pPr>
            <w:r w:rsidRPr="00E16212">
              <w:rPr>
                <w:sz w:val="22"/>
                <w:szCs w:val="22"/>
              </w:rPr>
              <w:t>Факт</w:t>
            </w:r>
            <w:r w:rsidRPr="00E16212">
              <w:rPr>
                <w:sz w:val="22"/>
                <w:szCs w:val="22"/>
              </w:rPr>
              <w:br/>
              <w:t>2023 года по оценке экспертов,</w:t>
            </w:r>
          </w:p>
          <w:p w14:paraId="3BF9C411" w14:textId="77777777" w:rsidR="00E16212" w:rsidRPr="00E16212" w:rsidRDefault="00E16212" w:rsidP="00E16212">
            <w:pPr>
              <w:jc w:val="center"/>
              <w:rPr>
                <w:sz w:val="22"/>
                <w:szCs w:val="22"/>
              </w:rPr>
            </w:pPr>
            <w:r w:rsidRPr="00E16212">
              <w:rPr>
                <w:sz w:val="22"/>
                <w:szCs w:val="22"/>
              </w:rPr>
              <w:t xml:space="preserve"> тыс. руб.</w:t>
            </w:r>
          </w:p>
        </w:tc>
        <w:tc>
          <w:tcPr>
            <w:tcW w:w="1509" w:type="dxa"/>
          </w:tcPr>
          <w:p w14:paraId="77E38209" w14:textId="77777777" w:rsidR="00E16212" w:rsidRPr="00E16212" w:rsidRDefault="00E16212" w:rsidP="00E16212">
            <w:pPr>
              <w:jc w:val="center"/>
              <w:rPr>
                <w:sz w:val="22"/>
                <w:szCs w:val="22"/>
              </w:rPr>
            </w:pPr>
            <w:r w:rsidRPr="00E16212">
              <w:rPr>
                <w:sz w:val="22"/>
                <w:szCs w:val="22"/>
              </w:rPr>
              <w:t>Отклонение, +/-</w:t>
            </w:r>
          </w:p>
        </w:tc>
      </w:tr>
      <w:tr w:rsidR="00E16212" w:rsidRPr="00E16212" w14:paraId="3285154E" w14:textId="77777777" w:rsidTr="009E53B0">
        <w:trPr>
          <w:trHeight w:val="360"/>
        </w:trPr>
        <w:tc>
          <w:tcPr>
            <w:tcW w:w="637" w:type="dxa"/>
            <w:shd w:val="clear" w:color="auto" w:fill="auto"/>
            <w:vAlign w:val="center"/>
            <w:hideMark/>
          </w:tcPr>
          <w:p w14:paraId="25351127" w14:textId="77777777" w:rsidR="00E16212" w:rsidRPr="00E16212" w:rsidRDefault="00E16212" w:rsidP="00E16212">
            <w:pPr>
              <w:jc w:val="center"/>
              <w:rPr>
                <w:sz w:val="22"/>
                <w:szCs w:val="22"/>
              </w:rPr>
            </w:pPr>
            <w:r w:rsidRPr="00E16212">
              <w:rPr>
                <w:sz w:val="22"/>
                <w:szCs w:val="22"/>
              </w:rPr>
              <w:t>1</w:t>
            </w:r>
          </w:p>
        </w:tc>
        <w:tc>
          <w:tcPr>
            <w:tcW w:w="4575" w:type="dxa"/>
            <w:shd w:val="clear" w:color="auto" w:fill="auto"/>
            <w:vAlign w:val="center"/>
            <w:hideMark/>
          </w:tcPr>
          <w:p w14:paraId="7FDFDC9B" w14:textId="77777777" w:rsidR="00E16212" w:rsidRPr="00E16212" w:rsidRDefault="00E16212" w:rsidP="00E16212">
            <w:pPr>
              <w:rPr>
                <w:sz w:val="22"/>
                <w:szCs w:val="22"/>
              </w:rPr>
            </w:pPr>
            <w:r w:rsidRPr="00E16212">
              <w:rPr>
                <w:sz w:val="22"/>
                <w:szCs w:val="22"/>
              </w:rPr>
              <w:t>Операционные (подконтрольные) расходы</w:t>
            </w:r>
          </w:p>
        </w:tc>
        <w:tc>
          <w:tcPr>
            <w:tcW w:w="1474" w:type="dxa"/>
            <w:vAlign w:val="center"/>
          </w:tcPr>
          <w:p w14:paraId="4A1F2589" w14:textId="77777777" w:rsidR="00E16212" w:rsidRPr="00E16212" w:rsidRDefault="00E16212" w:rsidP="00E16212">
            <w:pPr>
              <w:jc w:val="center"/>
              <w:rPr>
                <w:sz w:val="22"/>
                <w:szCs w:val="22"/>
              </w:rPr>
            </w:pPr>
            <w:r w:rsidRPr="00E16212">
              <w:rPr>
                <w:sz w:val="22"/>
                <w:szCs w:val="22"/>
              </w:rPr>
              <w:t>230 480,97</w:t>
            </w:r>
          </w:p>
        </w:tc>
        <w:tc>
          <w:tcPr>
            <w:tcW w:w="1325" w:type="dxa"/>
            <w:shd w:val="clear" w:color="auto" w:fill="auto"/>
            <w:vAlign w:val="center"/>
          </w:tcPr>
          <w:p w14:paraId="27EFE318" w14:textId="77777777" w:rsidR="00E16212" w:rsidRPr="00E16212" w:rsidRDefault="00E16212" w:rsidP="00E16212">
            <w:pPr>
              <w:jc w:val="center"/>
              <w:rPr>
                <w:sz w:val="22"/>
                <w:szCs w:val="22"/>
              </w:rPr>
            </w:pPr>
            <w:r w:rsidRPr="00E16212">
              <w:rPr>
                <w:sz w:val="22"/>
                <w:szCs w:val="22"/>
              </w:rPr>
              <w:t>220 135,85</w:t>
            </w:r>
          </w:p>
        </w:tc>
        <w:tc>
          <w:tcPr>
            <w:tcW w:w="1509" w:type="dxa"/>
            <w:vAlign w:val="center"/>
          </w:tcPr>
          <w:p w14:paraId="38E7DFE5" w14:textId="77777777" w:rsidR="00E16212" w:rsidRPr="00E16212" w:rsidRDefault="00E16212" w:rsidP="00E16212">
            <w:pPr>
              <w:jc w:val="center"/>
              <w:rPr>
                <w:sz w:val="22"/>
                <w:szCs w:val="22"/>
              </w:rPr>
            </w:pPr>
            <w:r w:rsidRPr="00E16212">
              <w:rPr>
                <w:sz w:val="22"/>
                <w:szCs w:val="22"/>
              </w:rPr>
              <w:t>-10 345,12</w:t>
            </w:r>
          </w:p>
        </w:tc>
      </w:tr>
      <w:tr w:rsidR="00E16212" w:rsidRPr="00E16212" w14:paraId="71A63400" w14:textId="77777777" w:rsidTr="009E53B0">
        <w:trPr>
          <w:trHeight w:val="360"/>
        </w:trPr>
        <w:tc>
          <w:tcPr>
            <w:tcW w:w="637" w:type="dxa"/>
            <w:shd w:val="clear" w:color="auto" w:fill="auto"/>
            <w:vAlign w:val="center"/>
            <w:hideMark/>
          </w:tcPr>
          <w:p w14:paraId="368F2542" w14:textId="77777777" w:rsidR="00E16212" w:rsidRPr="00E16212" w:rsidRDefault="00E16212" w:rsidP="00E16212">
            <w:pPr>
              <w:jc w:val="center"/>
              <w:rPr>
                <w:sz w:val="22"/>
                <w:szCs w:val="22"/>
              </w:rPr>
            </w:pPr>
            <w:r w:rsidRPr="00E16212">
              <w:rPr>
                <w:sz w:val="22"/>
                <w:szCs w:val="22"/>
              </w:rPr>
              <w:t>2</w:t>
            </w:r>
          </w:p>
        </w:tc>
        <w:tc>
          <w:tcPr>
            <w:tcW w:w="4575" w:type="dxa"/>
            <w:shd w:val="clear" w:color="auto" w:fill="auto"/>
            <w:vAlign w:val="center"/>
            <w:hideMark/>
          </w:tcPr>
          <w:p w14:paraId="2C95193D" w14:textId="77777777" w:rsidR="00E16212" w:rsidRPr="00E16212" w:rsidRDefault="00E16212" w:rsidP="00E16212">
            <w:pPr>
              <w:rPr>
                <w:sz w:val="22"/>
                <w:szCs w:val="22"/>
              </w:rPr>
            </w:pPr>
            <w:r w:rsidRPr="00E16212">
              <w:rPr>
                <w:sz w:val="22"/>
                <w:szCs w:val="22"/>
              </w:rPr>
              <w:t>Неподконтрольные расходы</w:t>
            </w:r>
          </w:p>
        </w:tc>
        <w:tc>
          <w:tcPr>
            <w:tcW w:w="1474" w:type="dxa"/>
            <w:vAlign w:val="center"/>
          </w:tcPr>
          <w:p w14:paraId="6EF5FED7" w14:textId="77777777" w:rsidR="00E16212" w:rsidRPr="00E16212" w:rsidRDefault="00E16212" w:rsidP="00E16212">
            <w:pPr>
              <w:jc w:val="center"/>
              <w:rPr>
                <w:sz w:val="22"/>
                <w:szCs w:val="22"/>
              </w:rPr>
            </w:pPr>
            <w:r w:rsidRPr="00E16212">
              <w:rPr>
                <w:sz w:val="22"/>
                <w:szCs w:val="22"/>
              </w:rPr>
              <w:t>107 920,99</w:t>
            </w:r>
          </w:p>
        </w:tc>
        <w:tc>
          <w:tcPr>
            <w:tcW w:w="1325" w:type="dxa"/>
            <w:shd w:val="clear" w:color="auto" w:fill="auto"/>
            <w:vAlign w:val="center"/>
          </w:tcPr>
          <w:p w14:paraId="6E3E7B75" w14:textId="77777777" w:rsidR="00E16212" w:rsidRPr="00E16212" w:rsidRDefault="00E16212" w:rsidP="00E16212">
            <w:pPr>
              <w:jc w:val="center"/>
              <w:rPr>
                <w:sz w:val="22"/>
                <w:szCs w:val="22"/>
              </w:rPr>
            </w:pPr>
            <w:r w:rsidRPr="00E16212">
              <w:rPr>
                <w:sz w:val="22"/>
                <w:szCs w:val="22"/>
              </w:rPr>
              <w:t>105 852,14</w:t>
            </w:r>
          </w:p>
        </w:tc>
        <w:tc>
          <w:tcPr>
            <w:tcW w:w="1509" w:type="dxa"/>
            <w:vAlign w:val="center"/>
          </w:tcPr>
          <w:p w14:paraId="6E13335C" w14:textId="77777777" w:rsidR="00E16212" w:rsidRPr="00E16212" w:rsidRDefault="00E16212" w:rsidP="00E16212">
            <w:pPr>
              <w:jc w:val="center"/>
              <w:rPr>
                <w:sz w:val="22"/>
                <w:szCs w:val="22"/>
              </w:rPr>
            </w:pPr>
            <w:r w:rsidRPr="00E16212">
              <w:rPr>
                <w:sz w:val="22"/>
                <w:szCs w:val="22"/>
              </w:rPr>
              <w:t>-2 068,85</w:t>
            </w:r>
          </w:p>
        </w:tc>
      </w:tr>
      <w:tr w:rsidR="00E16212" w:rsidRPr="00E16212" w14:paraId="6FC62703" w14:textId="77777777" w:rsidTr="009E53B0">
        <w:trPr>
          <w:trHeight w:val="899"/>
        </w:trPr>
        <w:tc>
          <w:tcPr>
            <w:tcW w:w="637" w:type="dxa"/>
            <w:shd w:val="clear" w:color="auto" w:fill="auto"/>
            <w:vAlign w:val="center"/>
            <w:hideMark/>
          </w:tcPr>
          <w:p w14:paraId="1025CD47" w14:textId="77777777" w:rsidR="00E16212" w:rsidRPr="00E16212" w:rsidRDefault="00E16212" w:rsidP="00E16212">
            <w:pPr>
              <w:jc w:val="center"/>
              <w:rPr>
                <w:sz w:val="22"/>
                <w:szCs w:val="22"/>
              </w:rPr>
            </w:pPr>
            <w:r w:rsidRPr="00E16212">
              <w:rPr>
                <w:sz w:val="22"/>
                <w:szCs w:val="22"/>
              </w:rPr>
              <w:t>3</w:t>
            </w:r>
          </w:p>
        </w:tc>
        <w:tc>
          <w:tcPr>
            <w:tcW w:w="4575" w:type="dxa"/>
            <w:shd w:val="clear" w:color="auto" w:fill="auto"/>
            <w:vAlign w:val="center"/>
            <w:hideMark/>
          </w:tcPr>
          <w:p w14:paraId="1540D837" w14:textId="77777777" w:rsidR="00E16212" w:rsidRPr="00E16212" w:rsidRDefault="00E16212" w:rsidP="00E16212">
            <w:pPr>
              <w:rPr>
                <w:sz w:val="22"/>
                <w:szCs w:val="22"/>
              </w:rPr>
            </w:pPr>
            <w:r w:rsidRPr="00E16212">
              <w:rPr>
                <w:sz w:val="22"/>
                <w:szCs w:val="22"/>
              </w:rPr>
              <w:t>Расходы на приобретение (производство) энергетических ресурсов, холодной воды и теплоносителя</w:t>
            </w:r>
          </w:p>
        </w:tc>
        <w:tc>
          <w:tcPr>
            <w:tcW w:w="1474" w:type="dxa"/>
            <w:vAlign w:val="center"/>
          </w:tcPr>
          <w:p w14:paraId="73B36B07" w14:textId="77777777" w:rsidR="00E16212" w:rsidRPr="00E16212" w:rsidRDefault="00E16212" w:rsidP="00E16212">
            <w:pPr>
              <w:jc w:val="center"/>
              <w:rPr>
                <w:sz w:val="22"/>
                <w:szCs w:val="22"/>
              </w:rPr>
            </w:pPr>
            <w:r w:rsidRPr="00E16212">
              <w:rPr>
                <w:sz w:val="22"/>
                <w:szCs w:val="22"/>
              </w:rPr>
              <w:t>105 040,89</w:t>
            </w:r>
          </w:p>
        </w:tc>
        <w:tc>
          <w:tcPr>
            <w:tcW w:w="1325" w:type="dxa"/>
            <w:shd w:val="clear" w:color="auto" w:fill="auto"/>
            <w:vAlign w:val="center"/>
          </w:tcPr>
          <w:p w14:paraId="451DDC76" w14:textId="77777777" w:rsidR="00E16212" w:rsidRPr="00E16212" w:rsidRDefault="00E16212" w:rsidP="00E16212">
            <w:pPr>
              <w:jc w:val="center"/>
              <w:rPr>
                <w:sz w:val="22"/>
                <w:szCs w:val="22"/>
              </w:rPr>
            </w:pPr>
            <w:r w:rsidRPr="00E16212">
              <w:rPr>
                <w:sz w:val="22"/>
                <w:szCs w:val="22"/>
              </w:rPr>
              <w:t>110 282,14</w:t>
            </w:r>
          </w:p>
        </w:tc>
        <w:tc>
          <w:tcPr>
            <w:tcW w:w="1509" w:type="dxa"/>
            <w:vAlign w:val="center"/>
          </w:tcPr>
          <w:p w14:paraId="259F6A85" w14:textId="77777777" w:rsidR="00E16212" w:rsidRPr="00E16212" w:rsidRDefault="00E16212" w:rsidP="00E16212">
            <w:pPr>
              <w:jc w:val="center"/>
              <w:rPr>
                <w:sz w:val="22"/>
                <w:szCs w:val="22"/>
              </w:rPr>
            </w:pPr>
            <w:r w:rsidRPr="00E16212">
              <w:rPr>
                <w:sz w:val="22"/>
                <w:szCs w:val="22"/>
              </w:rPr>
              <w:t>5 241,25</w:t>
            </w:r>
          </w:p>
        </w:tc>
      </w:tr>
      <w:tr w:rsidR="00E16212" w:rsidRPr="00E16212" w14:paraId="22D59515" w14:textId="77777777" w:rsidTr="009E53B0">
        <w:trPr>
          <w:trHeight w:val="220"/>
        </w:trPr>
        <w:tc>
          <w:tcPr>
            <w:tcW w:w="637" w:type="dxa"/>
            <w:shd w:val="clear" w:color="auto" w:fill="auto"/>
            <w:vAlign w:val="center"/>
            <w:hideMark/>
          </w:tcPr>
          <w:p w14:paraId="1FD38EDC" w14:textId="77777777" w:rsidR="00E16212" w:rsidRPr="00E16212" w:rsidRDefault="00E16212" w:rsidP="00E16212">
            <w:pPr>
              <w:jc w:val="center"/>
              <w:rPr>
                <w:sz w:val="22"/>
                <w:szCs w:val="22"/>
              </w:rPr>
            </w:pPr>
            <w:r w:rsidRPr="00E16212">
              <w:rPr>
                <w:sz w:val="22"/>
                <w:szCs w:val="22"/>
              </w:rPr>
              <w:t>4</w:t>
            </w:r>
          </w:p>
        </w:tc>
        <w:tc>
          <w:tcPr>
            <w:tcW w:w="4575" w:type="dxa"/>
            <w:shd w:val="clear" w:color="auto" w:fill="auto"/>
            <w:vAlign w:val="center"/>
            <w:hideMark/>
          </w:tcPr>
          <w:p w14:paraId="121C4FA3" w14:textId="77777777" w:rsidR="00E16212" w:rsidRPr="00E16212" w:rsidRDefault="00E16212" w:rsidP="00E16212">
            <w:pPr>
              <w:rPr>
                <w:sz w:val="22"/>
                <w:szCs w:val="22"/>
              </w:rPr>
            </w:pPr>
            <w:r w:rsidRPr="00E16212">
              <w:rPr>
                <w:sz w:val="22"/>
                <w:szCs w:val="22"/>
              </w:rPr>
              <w:t>Прибыль</w:t>
            </w:r>
          </w:p>
        </w:tc>
        <w:tc>
          <w:tcPr>
            <w:tcW w:w="1474" w:type="dxa"/>
          </w:tcPr>
          <w:p w14:paraId="6327DF27" w14:textId="77777777" w:rsidR="00E16212" w:rsidRPr="00E16212" w:rsidRDefault="00E16212" w:rsidP="00E16212">
            <w:pPr>
              <w:jc w:val="center"/>
              <w:rPr>
                <w:sz w:val="22"/>
                <w:szCs w:val="22"/>
              </w:rPr>
            </w:pPr>
            <w:r w:rsidRPr="00E16212">
              <w:rPr>
                <w:sz w:val="22"/>
                <w:szCs w:val="22"/>
              </w:rPr>
              <w:t>14 412,34</w:t>
            </w:r>
          </w:p>
        </w:tc>
        <w:tc>
          <w:tcPr>
            <w:tcW w:w="1325" w:type="dxa"/>
            <w:shd w:val="clear" w:color="auto" w:fill="auto"/>
          </w:tcPr>
          <w:p w14:paraId="0BA8CB30" w14:textId="77777777" w:rsidR="00E16212" w:rsidRPr="00E16212" w:rsidRDefault="00E16212" w:rsidP="00E16212">
            <w:pPr>
              <w:jc w:val="center"/>
              <w:rPr>
                <w:sz w:val="22"/>
                <w:szCs w:val="22"/>
              </w:rPr>
            </w:pPr>
            <w:r w:rsidRPr="00E16212">
              <w:rPr>
                <w:sz w:val="22"/>
                <w:szCs w:val="22"/>
              </w:rPr>
              <w:t>31 719,68</w:t>
            </w:r>
          </w:p>
        </w:tc>
        <w:tc>
          <w:tcPr>
            <w:tcW w:w="1509" w:type="dxa"/>
          </w:tcPr>
          <w:p w14:paraId="6587B91E" w14:textId="77777777" w:rsidR="00E16212" w:rsidRPr="00E16212" w:rsidRDefault="00E16212" w:rsidP="00E16212">
            <w:pPr>
              <w:jc w:val="center"/>
              <w:rPr>
                <w:sz w:val="22"/>
                <w:szCs w:val="22"/>
              </w:rPr>
            </w:pPr>
            <w:r w:rsidRPr="00E16212">
              <w:rPr>
                <w:sz w:val="22"/>
                <w:szCs w:val="22"/>
              </w:rPr>
              <w:t>17 307,34</w:t>
            </w:r>
          </w:p>
        </w:tc>
      </w:tr>
      <w:tr w:rsidR="00E16212" w:rsidRPr="00E16212" w14:paraId="77FE1B41" w14:textId="77777777" w:rsidTr="009E53B0">
        <w:trPr>
          <w:trHeight w:val="351"/>
        </w:trPr>
        <w:tc>
          <w:tcPr>
            <w:tcW w:w="637" w:type="dxa"/>
            <w:shd w:val="clear" w:color="auto" w:fill="auto"/>
            <w:vAlign w:val="center"/>
            <w:hideMark/>
          </w:tcPr>
          <w:p w14:paraId="76C510A8" w14:textId="77777777" w:rsidR="00E16212" w:rsidRPr="00E16212" w:rsidRDefault="00E16212" w:rsidP="00E16212">
            <w:pPr>
              <w:jc w:val="center"/>
              <w:rPr>
                <w:sz w:val="22"/>
                <w:szCs w:val="22"/>
              </w:rPr>
            </w:pPr>
            <w:r w:rsidRPr="00E16212">
              <w:rPr>
                <w:sz w:val="22"/>
                <w:szCs w:val="22"/>
              </w:rPr>
              <w:t>5</w:t>
            </w:r>
          </w:p>
        </w:tc>
        <w:tc>
          <w:tcPr>
            <w:tcW w:w="4575" w:type="dxa"/>
            <w:shd w:val="clear" w:color="auto" w:fill="auto"/>
            <w:vAlign w:val="center"/>
            <w:hideMark/>
          </w:tcPr>
          <w:p w14:paraId="011CE88F" w14:textId="77777777" w:rsidR="00E16212" w:rsidRPr="00E16212" w:rsidRDefault="00E16212" w:rsidP="00E16212">
            <w:pPr>
              <w:rPr>
                <w:sz w:val="22"/>
                <w:szCs w:val="22"/>
              </w:rPr>
            </w:pPr>
            <w:r w:rsidRPr="00E16212">
              <w:rPr>
                <w:sz w:val="22"/>
                <w:szCs w:val="22"/>
              </w:rPr>
              <w:t>Расчетная предпринимательская прибыль</w:t>
            </w:r>
          </w:p>
        </w:tc>
        <w:tc>
          <w:tcPr>
            <w:tcW w:w="1474" w:type="dxa"/>
            <w:vAlign w:val="center"/>
          </w:tcPr>
          <w:p w14:paraId="4D125C3D" w14:textId="77777777" w:rsidR="00E16212" w:rsidRPr="00E16212" w:rsidRDefault="00E16212" w:rsidP="00E16212">
            <w:pPr>
              <w:jc w:val="center"/>
              <w:rPr>
                <w:sz w:val="22"/>
                <w:szCs w:val="22"/>
              </w:rPr>
            </w:pPr>
            <w:r w:rsidRPr="00E16212">
              <w:rPr>
                <w:sz w:val="22"/>
                <w:szCs w:val="22"/>
              </w:rPr>
              <w:t>17 289,60</w:t>
            </w:r>
          </w:p>
        </w:tc>
        <w:tc>
          <w:tcPr>
            <w:tcW w:w="1325" w:type="dxa"/>
            <w:shd w:val="clear" w:color="auto" w:fill="auto"/>
            <w:vAlign w:val="center"/>
          </w:tcPr>
          <w:p w14:paraId="54696308" w14:textId="77777777" w:rsidR="00E16212" w:rsidRPr="00E16212" w:rsidRDefault="00E16212" w:rsidP="00E16212">
            <w:pPr>
              <w:jc w:val="center"/>
              <w:rPr>
                <w:sz w:val="22"/>
                <w:szCs w:val="22"/>
              </w:rPr>
            </w:pPr>
            <w:r w:rsidRPr="00E16212">
              <w:rPr>
                <w:sz w:val="22"/>
                <w:szCs w:val="22"/>
              </w:rPr>
              <w:t>15 625,51</w:t>
            </w:r>
          </w:p>
        </w:tc>
        <w:tc>
          <w:tcPr>
            <w:tcW w:w="1509" w:type="dxa"/>
            <w:vAlign w:val="center"/>
          </w:tcPr>
          <w:p w14:paraId="6A090B29" w14:textId="77777777" w:rsidR="00E16212" w:rsidRPr="00E16212" w:rsidRDefault="00E16212" w:rsidP="00E16212">
            <w:pPr>
              <w:jc w:val="center"/>
              <w:rPr>
                <w:sz w:val="22"/>
                <w:szCs w:val="22"/>
              </w:rPr>
            </w:pPr>
            <w:r w:rsidRPr="00E16212">
              <w:rPr>
                <w:sz w:val="22"/>
                <w:szCs w:val="22"/>
              </w:rPr>
              <w:t>-1 664,09</w:t>
            </w:r>
          </w:p>
        </w:tc>
      </w:tr>
      <w:tr w:rsidR="00E16212" w:rsidRPr="00E16212" w14:paraId="52654C76" w14:textId="77777777" w:rsidTr="009E53B0">
        <w:trPr>
          <w:trHeight w:val="998"/>
        </w:trPr>
        <w:tc>
          <w:tcPr>
            <w:tcW w:w="637" w:type="dxa"/>
            <w:shd w:val="clear" w:color="auto" w:fill="auto"/>
            <w:vAlign w:val="center"/>
            <w:hideMark/>
          </w:tcPr>
          <w:p w14:paraId="6A687403" w14:textId="77777777" w:rsidR="00E16212" w:rsidRPr="00E16212" w:rsidRDefault="00E16212" w:rsidP="00E16212">
            <w:pPr>
              <w:jc w:val="center"/>
              <w:rPr>
                <w:sz w:val="22"/>
                <w:szCs w:val="22"/>
              </w:rPr>
            </w:pPr>
            <w:r w:rsidRPr="00E16212">
              <w:rPr>
                <w:sz w:val="22"/>
                <w:szCs w:val="22"/>
              </w:rPr>
              <w:t>6</w:t>
            </w:r>
          </w:p>
        </w:tc>
        <w:tc>
          <w:tcPr>
            <w:tcW w:w="4575" w:type="dxa"/>
            <w:shd w:val="clear" w:color="auto" w:fill="auto"/>
            <w:vAlign w:val="center"/>
            <w:hideMark/>
          </w:tcPr>
          <w:p w14:paraId="44378A68" w14:textId="77777777" w:rsidR="00E16212" w:rsidRPr="00E16212" w:rsidRDefault="00E16212" w:rsidP="00E16212">
            <w:pPr>
              <w:rPr>
                <w:sz w:val="22"/>
                <w:szCs w:val="22"/>
              </w:rPr>
            </w:pPr>
            <w:r w:rsidRPr="00E16212">
              <w:rPr>
                <w:sz w:val="22"/>
                <w:szCs w:val="22"/>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21C5802A" w14:textId="77777777" w:rsidR="00E16212" w:rsidRPr="00E16212" w:rsidRDefault="00E16212" w:rsidP="00E16212">
            <w:pPr>
              <w:jc w:val="center"/>
              <w:rPr>
                <w:sz w:val="22"/>
                <w:szCs w:val="22"/>
              </w:rPr>
            </w:pPr>
            <w:r w:rsidRPr="00E16212">
              <w:rPr>
                <w:sz w:val="22"/>
                <w:szCs w:val="22"/>
              </w:rPr>
              <w:t>0,00</w:t>
            </w:r>
          </w:p>
        </w:tc>
        <w:tc>
          <w:tcPr>
            <w:tcW w:w="1325" w:type="dxa"/>
            <w:shd w:val="clear" w:color="auto" w:fill="auto"/>
            <w:vAlign w:val="center"/>
          </w:tcPr>
          <w:p w14:paraId="30D29091" w14:textId="77777777" w:rsidR="00E16212" w:rsidRPr="00E16212" w:rsidRDefault="00E16212" w:rsidP="00E16212">
            <w:pPr>
              <w:jc w:val="center"/>
              <w:rPr>
                <w:sz w:val="22"/>
                <w:szCs w:val="22"/>
              </w:rPr>
            </w:pPr>
            <w:r w:rsidRPr="00E16212">
              <w:rPr>
                <w:sz w:val="22"/>
                <w:szCs w:val="22"/>
              </w:rPr>
              <w:t>0,00</w:t>
            </w:r>
          </w:p>
        </w:tc>
        <w:tc>
          <w:tcPr>
            <w:tcW w:w="1509" w:type="dxa"/>
            <w:vAlign w:val="center"/>
          </w:tcPr>
          <w:p w14:paraId="1900E531" w14:textId="77777777" w:rsidR="00E16212" w:rsidRPr="00E16212" w:rsidRDefault="00E16212" w:rsidP="00E16212">
            <w:pPr>
              <w:jc w:val="center"/>
              <w:rPr>
                <w:sz w:val="22"/>
                <w:szCs w:val="22"/>
              </w:rPr>
            </w:pPr>
            <w:r w:rsidRPr="00E16212">
              <w:rPr>
                <w:sz w:val="22"/>
                <w:szCs w:val="22"/>
              </w:rPr>
              <w:t>0,00</w:t>
            </w:r>
          </w:p>
        </w:tc>
      </w:tr>
      <w:tr w:rsidR="00E16212" w:rsidRPr="00E16212" w14:paraId="3714BC8B" w14:textId="77777777" w:rsidTr="009E53B0">
        <w:trPr>
          <w:trHeight w:val="993"/>
        </w:trPr>
        <w:tc>
          <w:tcPr>
            <w:tcW w:w="637" w:type="dxa"/>
            <w:shd w:val="clear" w:color="auto" w:fill="auto"/>
            <w:vAlign w:val="center"/>
            <w:hideMark/>
          </w:tcPr>
          <w:p w14:paraId="13332589" w14:textId="77777777" w:rsidR="00E16212" w:rsidRPr="00E16212" w:rsidRDefault="00E16212" w:rsidP="00E16212">
            <w:pPr>
              <w:jc w:val="center"/>
              <w:rPr>
                <w:sz w:val="22"/>
                <w:szCs w:val="22"/>
              </w:rPr>
            </w:pPr>
            <w:r w:rsidRPr="00E16212">
              <w:rPr>
                <w:sz w:val="22"/>
                <w:szCs w:val="22"/>
              </w:rPr>
              <w:t>7</w:t>
            </w:r>
          </w:p>
        </w:tc>
        <w:tc>
          <w:tcPr>
            <w:tcW w:w="4575" w:type="dxa"/>
            <w:shd w:val="clear" w:color="auto" w:fill="auto"/>
            <w:vAlign w:val="center"/>
            <w:hideMark/>
          </w:tcPr>
          <w:p w14:paraId="2C33A401" w14:textId="77777777" w:rsidR="00E16212" w:rsidRPr="00E16212" w:rsidRDefault="00E16212" w:rsidP="00E16212">
            <w:pPr>
              <w:rPr>
                <w:sz w:val="22"/>
                <w:szCs w:val="22"/>
              </w:rPr>
            </w:pPr>
            <w:r w:rsidRPr="00E16212">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на 2023 год ∆НВВ2021 год</w:t>
            </w:r>
          </w:p>
        </w:tc>
        <w:tc>
          <w:tcPr>
            <w:tcW w:w="1474" w:type="dxa"/>
            <w:vAlign w:val="center"/>
          </w:tcPr>
          <w:p w14:paraId="54278CC9" w14:textId="77777777" w:rsidR="00E16212" w:rsidRPr="00E16212" w:rsidRDefault="00E16212" w:rsidP="00E16212">
            <w:pPr>
              <w:jc w:val="center"/>
              <w:rPr>
                <w:szCs w:val="20"/>
              </w:rPr>
            </w:pPr>
            <w:r w:rsidRPr="00E16212">
              <w:rPr>
                <w:szCs w:val="20"/>
              </w:rPr>
              <w:t>0,00</w:t>
            </w:r>
          </w:p>
        </w:tc>
        <w:tc>
          <w:tcPr>
            <w:tcW w:w="1325" w:type="dxa"/>
            <w:shd w:val="clear" w:color="auto" w:fill="auto"/>
            <w:vAlign w:val="center"/>
          </w:tcPr>
          <w:p w14:paraId="0C50CD5F" w14:textId="77777777" w:rsidR="00E16212" w:rsidRPr="00E16212" w:rsidRDefault="00E16212" w:rsidP="00E16212">
            <w:pPr>
              <w:jc w:val="center"/>
              <w:rPr>
                <w:szCs w:val="20"/>
              </w:rPr>
            </w:pPr>
            <w:r w:rsidRPr="00E16212">
              <w:rPr>
                <w:szCs w:val="20"/>
              </w:rPr>
              <w:t>34 278,17</w:t>
            </w:r>
          </w:p>
        </w:tc>
        <w:tc>
          <w:tcPr>
            <w:tcW w:w="1509" w:type="dxa"/>
            <w:vAlign w:val="center"/>
          </w:tcPr>
          <w:p w14:paraId="12E35A88" w14:textId="77777777" w:rsidR="00E16212" w:rsidRPr="00E16212" w:rsidRDefault="00E16212" w:rsidP="00E16212">
            <w:pPr>
              <w:jc w:val="center"/>
              <w:rPr>
                <w:szCs w:val="20"/>
              </w:rPr>
            </w:pPr>
            <w:r w:rsidRPr="00E16212">
              <w:rPr>
                <w:szCs w:val="20"/>
              </w:rPr>
              <w:t>34 278,17</w:t>
            </w:r>
          </w:p>
        </w:tc>
      </w:tr>
      <w:tr w:rsidR="00E16212" w:rsidRPr="00E16212" w14:paraId="00AC7F01" w14:textId="77777777" w:rsidTr="009E53B0">
        <w:trPr>
          <w:trHeight w:val="588"/>
        </w:trPr>
        <w:tc>
          <w:tcPr>
            <w:tcW w:w="637" w:type="dxa"/>
            <w:shd w:val="clear" w:color="auto" w:fill="auto"/>
            <w:vAlign w:val="center"/>
            <w:hideMark/>
          </w:tcPr>
          <w:p w14:paraId="3191EF9F" w14:textId="77777777" w:rsidR="00E16212" w:rsidRPr="00E16212" w:rsidRDefault="00E16212" w:rsidP="00E16212">
            <w:pPr>
              <w:jc w:val="center"/>
              <w:rPr>
                <w:sz w:val="22"/>
                <w:szCs w:val="22"/>
              </w:rPr>
            </w:pPr>
            <w:r w:rsidRPr="00E16212">
              <w:rPr>
                <w:sz w:val="22"/>
                <w:szCs w:val="22"/>
              </w:rPr>
              <w:t>8</w:t>
            </w:r>
          </w:p>
        </w:tc>
        <w:tc>
          <w:tcPr>
            <w:tcW w:w="4575" w:type="dxa"/>
            <w:shd w:val="clear" w:color="auto" w:fill="auto"/>
            <w:vAlign w:val="center"/>
            <w:hideMark/>
          </w:tcPr>
          <w:p w14:paraId="46A27968" w14:textId="77777777" w:rsidR="00E16212" w:rsidRPr="00E16212" w:rsidRDefault="00E16212" w:rsidP="00E16212">
            <w:pPr>
              <w:rPr>
                <w:sz w:val="22"/>
                <w:szCs w:val="22"/>
              </w:rPr>
            </w:pPr>
            <w:r w:rsidRPr="00E16212">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на 2023 (Ценовая разница по стоимости холодной воды и компонентом – холодная вода</w:t>
            </w:r>
          </w:p>
        </w:tc>
        <w:tc>
          <w:tcPr>
            <w:tcW w:w="1474" w:type="dxa"/>
            <w:vAlign w:val="center"/>
          </w:tcPr>
          <w:p w14:paraId="62187208" w14:textId="77777777" w:rsidR="00E16212" w:rsidRPr="00E16212" w:rsidRDefault="00E16212" w:rsidP="00E16212">
            <w:pPr>
              <w:jc w:val="center"/>
              <w:rPr>
                <w:szCs w:val="20"/>
              </w:rPr>
            </w:pPr>
            <w:r w:rsidRPr="00E16212">
              <w:rPr>
                <w:szCs w:val="20"/>
              </w:rPr>
              <w:t>1 823,32</w:t>
            </w:r>
          </w:p>
        </w:tc>
        <w:tc>
          <w:tcPr>
            <w:tcW w:w="1325" w:type="dxa"/>
            <w:shd w:val="clear" w:color="auto" w:fill="auto"/>
            <w:vAlign w:val="center"/>
          </w:tcPr>
          <w:p w14:paraId="5EDB8248" w14:textId="77777777" w:rsidR="00E16212" w:rsidRPr="00E16212" w:rsidRDefault="00E16212" w:rsidP="00E16212">
            <w:pPr>
              <w:jc w:val="center"/>
              <w:rPr>
                <w:szCs w:val="20"/>
              </w:rPr>
            </w:pPr>
            <w:r w:rsidRPr="00E16212">
              <w:rPr>
                <w:szCs w:val="20"/>
              </w:rPr>
              <w:t>1 819,09</w:t>
            </w:r>
          </w:p>
        </w:tc>
        <w:tc>
          <w:tcPr>
            <w:tcW w:w="1509" w:type="dxa"/>
            <w:vAlign w:val="center"/>
          </w:tcPr>
          <w:p w14:paraId="2621FB25" w14:textId="77777777" w:rsidR="00E16212" w:rsidRPr="00E16212" w:rsidRDefault="00E16212" w:rsidP="00E16212">
            <w:pPr>
              <w:jc w:val="center"/>
              <w:rPr>
                <w:szCs w:val="20"/>
              </w:rPr>
            </w:pPr>
            <w:r w:rsidRPr="00E16212">
              <w:rPr>
                <w:szCs w:val="20"/>
              </w:rPr>
              <w:t>-4,23</w:t>
            </w:r>
          </w:p>
        </w:tc>
      </w:tr>
      <w:tr w:rsidR="00E16212" w:rsidRPr="00E16212" w14:paraId="17256F8D" w14:textId="77777777" w:rsidTr="009E53B0">
        <w:trPr>
          <w:trHeight w:val="360"/>
        </w:trPr>
        <w:tc>
          <w:tcPr>
            <w:tcW w:w="637" w:type="dxa"/>
            <w:shd w:val="clear" w:color="auto" w:fill="auto"/>
            <w:vAlign w:val="center"/>
          </w:tcPr>
          <w:p w14:paraId="7491048E" w14:textId="77777777" w:rsidR="00E16212" w:rsidRPr="00E16212" w:rsidRDefault="00E16212" w:rsidP="00E16212">
            <w:pPr>
              <w:jc w:val="center"/>
              <w:rPr>
                <w:sz w:val="22"/>
                <w:szCs w:val="22"/>
              </w:rPr>
            </w:pPr>
            <w:r w:rsidRPr="00E16212">
              <w:rPr>
                <w:sz w:val="22"/>
                <w:szCs w:val="22"/>
              </w:rPr>
              <w:t>9</w:t>
            </w:r>
          </w:p>
        </w:tc>
        <w:tc>
          <w:tcPr>
            <w:tcW w:w="4575" w:type="dxa"/>
            <w:shd w:val="clear" w:color="auto" w:fill="auto"/>
            <w:vAlign w:val="center"/>
          </w:tcPr>
          <w:p w14:paraId="7A68A874" w14:textId="77777777" w:rsidR="00E16212" w:rsidRPr="00E16212" w:rsidRDefault="00E16212" w:rsidP="00E16212">
            <w:pPr>
              <w:autoSpaceDE w:val="0"/>
              <w:autoSpaceDN w:val="0"/>
              <w:adjustRightInd w:val="0"/>
              <w:jc w:val="both"/>
              <w:rPr>
                <w:sz w:val="22"/>
                <w:szCs w:val="22"/>
              </w:rPr>
            </w:pPr>
            <w:r w:rsidRPr="00E16212">
              <w:rPr>
                <w:sz w:val="22"/>
                <w:szCs w:val="22"/>
              </w:rPr>
              <w:t>ИТОГО необходимая валовая выручка:</w:t>
            </w:r>
          </w:p>
          <w:p w14:paraId="1C13730A" w14:textId="77777777" w:rsidR="00E16212" w:rsidRPr="00E16212" w:rsidRDefault="00E16212" w:rsidP="00E16212">
            <w:pPr>
              <w:autoSpaceDE w:val="0"/>
              <w:autoSpaceDN w:val="0"/>
              <w:adjustRightInd w:val="0"/>
              <w:jc w:val="both"/>
              <w:rPr>
                <w:sz w:val="22"/>
                <w:szCs w:val="22"/>
              </w:rPr>
            </w:pPr>
            <w:r w:rsidRPr="00E16212">
              <w:rPr>
                <w:sz w:val="22"/>
                <w:szCs w:val="22"/>
              </w:rPr>
              <w:t>(Стр. 11 = стр. 1 +  стр.2 + стр. 3 + стр. 4 + стр. 5 + стр. 6 + стр. 7 + стр. 8 + стр. 9 + стр. 10.)</w:t>
            </w:r>
          </w:p>
        </w:tc>
        <w:tc>
          <w:tcPr>
            <w:tcW w:w="1474" w:type="dxa"/>
            <w:vAlign w:val="center"/>
          </w:tcPr>
          <w:p w14:paraId="3130F4B7" w14:textId="77777777" w:rsidR="00E16212" w:rsidRPr="00E16212" w:rsidRDefault="00E16212" w:rsidP="00E16212">
            <w:pPr>
              <w:jc w:val="center"/>
              <w:rPr>
                <w:szCs w:val="20"/>
              </w:rPr>
            </w:pPr>
            <w:r w:rsidRPr="00E16212">
              <w:rPr>
                <w:szCs w:val="20"/>
              </w:rPr>
              <w:t>496 015,62</w:t>
            </w:r>
          </w:p>
        </w:tc>
        <w:tc>
          <w:tcPr>
            <w:tcW w:w="1325" w:type="dxa"/>
            <w:shd w:val="clear" w:color="auto" w:fill="auto"/>
            <w:vAlign w:val="center"/>
          </w:tcPr>
          <w:p w14:paraId="3E28DF28" w14:textId="77777777" w:rsidR="00E16212" w:rsidRPr="00E16212" w:rsidRDefault="00E16212" w:rsidP="00E16212">
            <w:pPr>
              <w:jc w:val="center"/>
              <w:rPr>
                <w:szCs w:val="20"/>
              </w:rPr>
            </w:pPr>
            <w:r w:rsidRPr="00E16212">
              <w:rPr>
                <w:szCs w:val="20"/>
              </w:rPr>
              <w:t>519 712,57</w:t>
            </w:r>
          </w:p>
        </w:tc>
        <w:tc>
          <w:tcPr>
            <w:tcW w:w="1509" w:type="dxa"/>
            <w:vAlign w:val="center"/>
          </w:tcPr>
          <w:p w14:paraId="4105D0BB" w14:textId="77777777" w:rsidR="00E16212" w:rsidRPr="00E16212" w:rsidRDefault="00E16212" w:rsidP="00E16212">
            <w:pPr>
              <w:jc w:val="center"/>
              <w:rPr>
                <w:szCs w:val="20"/>
              </w:rPr>
            </w:pPr>
            <w:r w:rsidRPr="00E16212">
              <w:rPr>
                <w:szCs w:val="20"/>
              </w:rPr>
              <w:t>23 696,95</w:t>
            </w:r>
          </w:p>
        </w:tc>
      </w:tr>
      <w:tr w:rsidR="00E16212" w:rsidRPr="00E16212" w14:paraId="41EB9231" w14:textId="77777777" w:rsidTr="009E53B0">
        <w:trPr>
          <w:trHeight w:val="360"/>
        </w:trPr>
        <w:tc>
          <w:tcPr>
            <w:tcW w:w="637" w:type="dxa"/>
            <w:shd w:val="clear" w:color="auto" w:fill="auto"/>
            <w:vAlign w:val="center"/>
          </w:tcPr>
          <w:p w14:paraId="123530FE" w14:textId="77777777" w:rsidR="00E16212" w:rsidRPr="00E16212" w:rsidRDefault="00E16212" w:rsidP="00E16212">
            <w:pPr>
              <w:jc w:val="center"/>
              <w:rPr>
                <w:sz w:val="22"/>
                <w:szCs w:val="22"/>
              </w:rPr>
            </w:pPr>
            <w:r w:rsidRPr="00E16212">
              <w:rPr>
                <w:sz w:val="22"/>
                <w:szCs w:val="22"/>
              </w:rPr>
              <w:t>9.1</w:t>
            </w:r>
          </w:p>
        </w:tc>
        <w:tc>
          <w:tcPr>
            <w:tcW w:w="4575" w:type="dxa"/>
            <w:shd w:val="clear" w:color="auto" w:fill="auto"/>
            <w:vAlign w:val="center"/>
          </w:tcPr>
          <w:p w14:paraId="1DA53FAA" w14:textId="77777777" w:rsidR="00E16212" w:rsidRPr="00E16212" w:rsidRDefault="00E16212" w:rsidP="00E16212">
            <w:pPr>
              <w:autoSpaceDE w:val="0"/>
              <w:autoSpaceDN w:val="0"/>
              <w:adjustRightInd w:val="0"/>
              <w:jc w:val="both"/>
              <w:rPr>
                <w:sz w:val="22"/>
                <w:szCs w:val="22"/>
              </w:rPr>
            </w:pPr>
            <w:r w:rsidRPr="00E16212">
              <w:rPr>
                <w:sz w:val="22"/>
                <w:szCs w:val="22"/>
              </w:rPr>
              <w:t>в том числе на потребительский рынок</w:t>
            </w:r>
          </w:p>
        </w:tc>
        <w:tc>
          <w:tcPr>
            <w:tcW w:w="1474" w:type="dxa"/>
            <w:vAlign w:val="center"/>
          </w:tcPr>
          <w:p w14:paraId="678829DB" w14:textId="77777777" w:rsidR="00E16212" w:rsidRPr="00E16212" w:rsidRDefault="00E16212" w:rsidP="00E16212">
            <w:pPr>
              <w:jc w:val="center"/>
              <w:rPr>
                <w:szCs w:val="20"/>
              </w:rPr>
            </w:pPr>
            <w:r w:rsidRPr="00E16212">
              <w:rPr>
                <w:szCs w:val="20"/>
              </w:rPr>
              <w:t>496 015,62</w:t>
            </w:r>
          </w:p>
        </w:tc>
        <w:tc>
          <w:tcPr>
            <w:tcW w:w="1325" w:type="dxa"/>
            <w:shd w:val="clear" w:color="auto" w:fill="auto"/>
            <w:vAlign w:val="center"/>
          </w:tcPr>
          <w:p w14:paraId="6DBAB33D" w14:textId="77777777" w:rsidR="00E16212" w:rsidRPr="00E16212" w:rsidRDefault="00E16212" w:rsidP="00E16212">
            <w:pPr>
              <w:jc w:val="center"/>
              <w:rPr>
                <w:szCs w:val="20"/>
              </w:rPr>
            </w:pPr>
            <w:r w:rsidRPr="00E16212">
              <w:rPr>
                <w:szCs w:val="20"/>
              </w:rPr>
              <w:t>519 712,57</w:t>
            </w:r>
          </w:p>
        </w:tc>
        <w:tc>
          <w:tcPr>
            <w:tcW w:w="1509" w:type="dxa"/>
            <w:vAlign w:val="center"/>
          </w:tcPr>
          <w:p w14:paraId="2E7B0E97" w14:textId="77777777" w:rsidR="00E16212" w:rsidRPr="00E16212" w:rsidRDefault="00E16212" w:rsidP="00E16212">
            <w:pPr>
              <w:jc w:val="center"/>
              <w:rPr>
                <w:szCs w:val="20"/>
              </w:rPr>
            </w:pPr>
            <w:r w:rsidRPr="00E16212">
              <w:rPr>
                <w:szCs w:val="20"/>
              </w:rPr>
              <w:t>23 696,95</w:t>
            </w:r>
          </w:p>
        </w:tc>
      </w:tr>
      <w:tr w:rsidR="00E16212" w:rsidRPr="00E16212" w14:paraId="2C237C79" w14:textId="77777777" w:rsidTr="009E53B0">
        <w:trPr>
          <w:trHeight w:val="360"/>
        </w:trPr>
        <w:tc>
          <w:tcPr>
            <w:tcW w:w="637" w:type="dxa"/>
            <w:shd w:val="clear" w:color="auto" w:fill="auto"/>
            <w:vAlign w:val="center"/>
          </w:tcPr>
          <w:p w14:paraId="05544BC1" w14:textId="77777777" w:rsidR="00E16212" w:rsidRPr="00E16212" w:rsidRDefault="00E16212" w:rsidP="00E16212">
            <w:pPr>
              <w:jc w:val="center"/>
              <w:rPr>
                <w:sz w:val="22"/>
                <w:szCs w:val="22"/>
              </w:rPr>
            </w:pPr>
            <w:r w:rsidRPr="00E16212">
              <w:rPr>
                <w:sz w:val="22"/>
                <w:szCs w:val="22"/>
              </w:rPr>
              <w:lastRenderedPageBreak/>
              <w:t>10</w:t>
            </w:r>
          </w:p>
        </w:tc>
        <w:tc>
          <w:tcPr>
            <w:tcW w:w="4575" w:type="dxa"/>
            <w:shd w:val="clear" w:color="auto" w:fill="auto"/>
            <w:vAlign w:val="center"/>
          </w:tcPr>
          <w:p w14:paraId="0DEAD873" w14:textId="77777777" w:rsidR="00E16212" w:rsidRPr="00E16212" w:rsidRDefault="00E16212" w:rsidP="00E16212">
            <w:pPr>
              <w:autoSpaceDE w:val="0"/>
              <w:autoSpaceDN w:val="0"/>
              <w:adjustRightInd w:val="0"/>
              <w:jc w:val="both"/>
              <w:rPr>
                <w:sz w:val="22"/>
                <w:szCs w:val="22"/>
              </w:rPr>
            </w:pPr>
            <w:r w:rsidRPr="00E16212">
              <w:rPr>
                <w:sz w:val="22"/>
                <w:szCs w:val="22"/>
              </w:rPr>
              <w:t>Товарная выручка</w:t>
            </w:r>
          </w:p>
          <w:p w14:paraId="057E6323" w14:textId="77777777" w:rsidR="00E16212" w:rsidRPr="00E16212" w:rsidRDefault="00E16212" w:rsidP="00E16212">
            <w:pPr>
              <w:autoSpaceDE w:val="0"/>
              <w:autoSpaceDN w:val="0"/>
              <w:adjustRightInd w:val="0"/>
              <w:jc w:val="both"/>
              <w:rPr>
                <w:sz w:val="22"/>
                <w:szCs w:val="22"/>
              </w:rPr>
            </w:pPr>
            <w:r w:rsidRPr="00E16212">
              <w:rPr>
                <w:sz w:val="22"/>
                <w:szCs w:val="22"/>
              </w:rPr>
              <w:t>Стр. 12 = Объем реализованной тепловой энергии за отчетный период * Тариф регулируемой организации, действовавший в отчетном периоде.</w:t>
            </w:r>
          </w:p>
        </w:tc>
        <w:tc>
          <w:tcPr>
            <w:tcW w:w="1474" w:type="dxa"/>
            <w:vAlign w:val="center"/>
          </w:tcPr>
          <w:p w14:paraId="5CADE166" w14:textId="77777777" w:rsidR="00E16212" w:rsidRPr="00E16212" w:rsidRDefault="00E16212" w:rsidP="00E16212">
            <w:pPr>
              <w:jc w:val="center"/>
              <w:rPr>
                <w:sz w:val="22"/>
                <w:szCs w:val="22"/>
              </w:rPr>
            </w:pPr>
            <w:r w:rsidRPr="00E16212">
              <w:rPr>
                <w:sz w:val="22"/>
                <w:szCs w:val="22"/>
              </w:rPr>
              <w:t>0,00</w:t>
            </w:r>
          </w:p>
        </w:tc>
        <w:tc>
          <w:tcPr>
            <w:tcW w:w="1325" w:type="dxa"/>
            <w:shd w:val="clear" w:color="auto" w:fill="auto"/>
            <w:vAlign w:val="center"/>
          </w:tcPr>
          <w:p w14:paraId="15ACDBED" w14:textId="77777777" w:rsidR="00E16212" w:rsidRPr="00E16212" w:rsidRDefault="00E16212" w:rsidP="00E16212">
            <w:pPr>
              <w:jc w:val="center"/>
              <w:rPr>
                <w:szCs w:val="20"/>
              </w:rPr>
            </w:pPr>
            <w:r w:rsidRPr="00E16212">
              <w:rPr>
                <w:szCs w:val="20"/>
              </w:rPr>
              <w:t>476 823,29</w:t>
            </w:r>
          </w:p>
        </w:tc>
        <w:tc>
          <w:tcPr>
            <w:tcW w:w="1509" w:type="dxa"/>
            <w:vAlign w:val="center"/>
          </w:tcPr>
          <w:p w14:paraId="237DCCB8" w14:textId="77777777" w:rsidR="00E16212" w:rsidRPr="00E16212" w:rsidRDefault="00E16212" w:rsidP="00E16212">
            <w:pPr>
              <w:jc w:val="center"/>
              <w:rPr>
                <w:sz w:val="22"/>
                <w:szCs w:val="22"/>
              </w:rPr>
            </w:pPr>
            <w:r w:rsidRPr="00E16212">
              <w:rPr>
                <w:sz w:val="22"/>
                <w:szCs w:val="22"/>
              </w:rPr>
              <w:t>0,00</w:t>
            </w:r>
          </w:p>
        </w:tc>
      </w:tr>
      <w:tr w:rsidR="00E16212" w:rsidRPr="00E16212" w14:paraId="730E3828" w14:textId="77777777" w:rsidTr="009E53B0">
        <w:trPr>
          <w:trHeight w:val="360"/>
        </w:trPr>
        <w:tc>
          <w:tcPr>
            <w:tcW w:w="637" w:type="dxa"/>
            <w:shd w:val="clear" w:color="auto" w:fill="auto"/>
            <w:vAlign w:val="center"/>
          </w:tcPr>
          <w:p w14:paraId="686AE853" w14:textId="77777777" w:rsidR="00E16212" w:rsidRPr="00E16212" w:rsidRDefault="00E16212" w:rsidP="00E16212">
            <w:pPr>
              <w:jc w:val="center"/>
              <w:rPr>
                <w:sz w:val="22"/>
                <w:szCs w:val="22"/>
              </w:rPr>
            </w:pPr>
            <w:r w:rsidRPr="00E16212">
              <w:rPr>
                <w:sz w:val="22"/>
                <w:szCs w:val="22"/>
              </w:rPr>
              <w:t>11</w:t>
            </w:r>
          </w:p>
        </w:tc>
        <w:tc>
          <w:tcPr>
            <w:tcW w:w="4575" w:type="dxa"/>
            <w:shd w:val="clear" w:color="auto" w:fill="auto"/>
            <w:vAlign w:val="center"/>
          </w:tcPr>
          <w:p w14:paraId="685FA519" w14:textId="77777777" w:rsidR="00E16212" w:rsidRPr="00E16212" w:rsidRDefault="00E16212" w:rsidP="00E16212">
            <w:pPr>
              <w:rPr>
                <w:sz w:val="22"/>
                <w:szCs w:val="22"/>
              </w:rPr>
            </w:pPr>
            <w:r w:rsidRPr="00E16212">
              <w:rPr>
                <w:sz w:val="22"/>
                <w:szCs w:val="22"/>
              </w:rPr>
              <w:t xml:space="preserve">∆НВВ 2023 </w:t>
            </w:r>
          </w:p>
        </w:tc>
        <w:tc>
          <w:tcPr>
            <w:tcW w:w="1474" w:type="dxa"/>
            <w:vAlign w:val="center"/>
          </w:tcPr>
          <w:p w14:paraId="384D8DF8" w14:textId="77777777" w:rsidR="00E16212" w:rsidRPr="00E16212" w:rsidRDefault="00E16212" w:rsidP="00E16212">
            <w:pPr>
              <w:jc w:val="center"/>
              <w:rPr>
                <w:szCs w:val="20"/>
              </w:rPr>
            </w:pPr>
            <w:r w:rsidRPr="00E16212">
              <w:rPr>
                <w:sz w:val="22"/>
                <w:szCs w:val="22"/>
              </w:rPr>
              <w:t>0,00</w:t>
            </w:r>
          </w:p>
        </w:tc>
        <w:tc>
          <w:tcPr>
            <w:tcW w:w="1325" w:type="dxa"/>
            <w:shd w:val="clear" w:color="auto" w:fill="auto"/>
            <w:vAlign w:val="center"/>
          </w:tcPr>
          <w:p w14:paraId="124C2D6D" w14:textId="77777777" w:rsidR="00E16212" w:rsidRPr="00E16212" w:rsidRDefault="00E16212" w:rsidP="00E16212">
            <w:pPr>
              <w:jc w:val="center"/>
              <w:rPr>
                <w:szCs w:val="20"/>
              </w:rPr>
            </w:pPr>
            <w:r w:rsidRPr="00E16212">
              <w:rPr>
                <w:szCs w:val="20"/>
              </w:rPr>
              <w:t>42 889,27</w:t>
            </w:r>
          </w:p>
        </w:tc>
        <w:tc>
          <w:tcPr>
            <w:tcW w:w="1509" w:type="dxa"/>
            <w:vAlign w:val="center"/>
          </w:tcPr>
          <w:p w14:paraId="0F776945" w14:textId="77777777" w:rsidR="00E16212" w:rsidRPr="00E16212" w:rsidRDefault="00E16212" w:rsidP="00E16212">
            <w:pPr>
              <w:jc w:val="center"/>
              <w:rPr>
                <w:szCs w:val="20"/>
              </w:rPr>
            </w:pPr>
            <w:r w:rsidRPr="00E16212">
              <w:rPr>
                <w:sz w:val="22"/>
                <w:szCs w:val="22"/>
              </w:rPr>
              <w:t>0,00</w:t>
            </w:r>
          </w:p>
        </w:tc>
      </w:tr>
      <w:tr w:rsidR="00E16212" w:rsidRPr="00E16212" w14:paraId="3700C61A" w14:textId="77777777" w:rsidTr="009E53B0">
        <w:trPr>
          <w:trHeight w:val="360"/>
        </w:trPr>
        <w:tc>
          <w:tcPr>
            <w:tcW w:w="637" w:type="dxa"/>
            <w:shd w:val="clear" w:color="auto" w:fill="auto"/>
            <w:vAlign w:val="center"/>
          </w:tcPr>
          <w:p w14:paraId="038D4A4D" w14:textId="77777777" w:rsidR="00E16212" w:rsidRPr="00E16212" w:rsidRDefault="00E16212" w:rsidP="00E16212">
            <w:pPr>
              <w:jc w:val="center"/>
              <w:rPr>
                <w:sz w:val="22"/>
                <w:szCs w:val="22"/>
              </w:rPr>
            </w:pPr>
            <w:r w:rsidRPr="00E16212">
              <w:rPr>
                <w:sz w:val="22"/>
                <w:szCs w:val="22"/>
              </w:rPr>
              <w:t>11.1</w:t>
            </w:r>
          </w:p>
        </w:tc>
        <w:tc>
          <w:tcPr>
            <w:tcW w:w="4575" w:type="dxa"/>
            <w:shd w:val="clear" w:color="auto" w:fill="auto"/>
            <w:vAlign w:val="center"/>
          </w:tcPr>
          <w:p w14:paraId="5E681183" w14:textId="77777777" w:rsidR="00E16212" w:rsidRPr="00E16212" w:rsidRDefault="00E16212" w:rsidP="00E16212">
            <w:pPr>
              <w:rPr>
                <w:sz w:val="22"/>
                <w:szCs w:val="22"/>
              </w:rPr>
            </w:pPr>
            <w:r w:rsidRPr="00E16212">
              <w:rPr>
                <w:sz w:val="22"/>
                <w:szCs w:val="22"/>
              </w:rPr>
              <w:t>∆НВВ2023 год с учетом ИПЦ 2024-2025, 108,%, 105,8%</w:t>
            </w:r>
          </w:p>
        </w:tc>
        <w:tc>
          <w:tcPr>
            <w:tcW w:w="1474" w:type="dxa"/>
            <w:vAlign w:val="center"/>
          </w:tcPr>
          <w:p w14:paraId="5974A881" w14:textId="77777777" w:rsidR="00E16212" w:rsidRPr="00E16212" w:rsidRDefault="00E16212" w:rsidP="00E16212">
            <w:pPr>
              <w:jc w:val="center"/>
              <w:rPr>
                <w:szCs w:val="20"/>
              </w:rPr>
            </w:pPr>
            <w:r w:rsidRPr="00E16212">
              <w:rPr>
                <w:sz w:val="22"/>
                <w:szCs w:val="22"/>
              </w:rPr>
              <w:t>0,00</w:t>
            </w:r>
          </w:p>
        </w:tc>
        <w:tc>
          <w:tcPr>
            <w:tcW w:w="1325" w:type="dxa"/>
            <w:shd w:val="clear" w:color="auto" w:fill="auto"/>
            <w:vAlign w:val="center"/>
          </w:tcPr>
          <w:p w14:paraId="6B713580" w14:textId="77777777" w:rsidR="00E16212" w:rsidRPr="00E16212" w:rsidRDefault="00E16212" w:rsidP="00E16212">
            <w:pPr>
              <w:jc w:val="center"/>
              <w:rPr>
                <w:szCs w:val="20"/>
              </w:rPr>
            </w:pPr>
            <w:r w:rsidRPr="00E16212">
              <w:rPr>
                <w:szCs w:val="20"/>
              </w:rPr>
              <w:t>49 007,00</w:t>
            </w:r>
          </w:p>
        </w:tc>
        <w:tc>
          <w:tcPr>
            <w:tcW w:w="1509" w:type="dxa"/>
            <w:vAlign w:val="center"/>
          </w:tcPr>
          <w:p w14:paraId="711E6B21" w14:textId="77777777" w:rsidR="00E16212" w:rsidRPr="00E16212" w:rsidRDefault="00E16212" w:rsidP="00E16212">
            <w:pPr>
              <w:jc w:val="center"/>
              <w:rPr>
                <w:szCs w:val="20"/>
              </w:rPr>
            </w:pPr>
            <w:r w:rsidRPr="00E16212">
              <w:rPr>
                <w:sz w:val="22"/>
                <w:szCs w:val="22"/>
              </w:rPr>
              <w:t>0,00</w:t>
            </w:r>
          </w:p>
        </w:tc>
      </w:tr>
    </w:tbl>
    <w:p w14:paraId="33BCA9B0" w14:textId="77777777" w:rsidR="00E16212" w:rsidRPr="00E16212" w:rsidRDefault="00E16212" w:rsidP="00E16212">
      <w:pPr>
        <w:ind w:firstLine="720"/>
        <w:jc w:val="both"/>
        <w:rPr>
          <w:snapToGrid w:val="0"/>
          <w:sz w:val="28"/>
          <w:szCs w:val="28"/>
        </w:rPr>
      </w:pPr>
      <w:r w:rsidRPr="00E16212">
        <w:rPr>
          <w:snapToGrid w:val="0"/>
          <w:sz w:val="28"/>
          <w:szCs w:val="28"/>
        </w:rPr>
        <w:t xml:space="preserve">Товарная выручка предприятия от реализации тепловой энергии на потребительском рынке за 2023 год составила 476 823,29 тыс. руб. Товарная выручка предприятия, рассчитана как произведение фактического полезного отпуска (118,779 тыс. Гкал), утвержденного тарифа на 2023 год (постановление РЭК Кузбасса № 530 от 24.11.2022 – 4 014,37 руб./Гкал. </w:t>
      </w:r>
    </w:p>
    <w:p w14:paraId="67C6A166" w14:textId="77777777" w:rsidR="00E16212" w:rsidRPr="00E16212" w:rsidRDefault="00E16212" w:rsidP="00E16212">
      <w:pPr>
        <w:ind w:firstLine="720"/>
        <w:jc w:val="both"/>
        <w:rPr>
          <w:snapToGrid w:val="0"/>
          <w:sz w:val="28"/>
          <w:szCs w:val="28"/>
        </w:rPr>
      </w:pPr>
      <w:r w:rsidRPr="00E16212">
        <w:rPr>
          <w:snapToGrid w:val="0"/>
          <w:sz w:val="28"/>
          <w:szCs w:val="28"/>
        </w:rPr>
        <w:t>Рассчитанный размер корректировки 42 889,27тыс. руб., в соответствии с пунктом 51 Методических указаний подлежит умножению на ИПЦ 1,08 (2024/2023) и 1,059 (2025/2024), опубликованные на сайте Минэкономразвития России 30.09.2024 и включению в НВВ 2025 года.</w:t>
      </w:r>
    </w:p>
    <w:p w14:paraId="4A2AA570" w14:textId="77777777" w:rsidR="00E16212" w:rsidRPr="00E16212" w:rsidRDefault="00E16212" w:rsidP="00E16212">
      <w:pPr>
        <w:jc w:val="both"/>
        <w:rPr>
          <w:snapToGrid w:val="0"/>
          <w:sz w:val="28"/>
          <w:szCs w:val="28"/>
        </w:rPr>
      </w:pPr>
      <w:r w:rsidRPr="00E16212">
        <w:rPr>
          <w:snapToGrid w:val="0"/>
          <w:sz w:val="28"/>
          <w:szCs w:val="28"/>
        </w:rPr>
        <w:t>42 889,27 тыс. руб. × 1,08 (ИПЦ) × 1,059 (ИПЦ) = 49 007,00 тыс. руб. (∆НВВ</w:t>
      </w:r>
      <w:r w:rsidRPr="00E16212">
        <w:rPr>
          <w:snapToGrid w:val="0"/>
          <w:sz w:val="16"/>
          <w:szCs w:val="16"/>
        </w:rPr>
        <w:t>2023</w:t>
      </w:r>
      <w:r w:rsidRPr="00E16212">
        <w:rPr>
          <w:snapToGrid w:val="0"/>
          <w:sz w:val="28"/>
          <w:szCs w:val="28"/>
        </w:rPr>
        <w:t>).</w:t>
      </w:r>
    </w:p>
    <w:p w14:paraId="61199C4B" w14:textId="77777777" w:rsidR="00E16212" w:rsidRPr="00E16212" w:rsidRDefault="00E16212" w:rsidP="00E16212">
      <w:pPr>
        <w:ind w:firstLine="708"/>
        <w:jc w:val="both"/>
        <w:rPr>
          <w:sz w:val="28"/>
          <w:szCs w:val="28"/>
        </w:rPr>
      </w:pPr>
    </w:p>
    <w:p w14:paraId="2E8DC496" w14:textId="77777777" w:rsidR="00E16212" w:rsidRPr="00E16212" w:rsidRDefault="00E16212" w:rsidP="00E16212">
      <w:pPr>
        <w:keepNext/>
        <w:ind w:left="142"/>
        <w:jc w:val="center"/>
        <w:outlineLvl w:val="2"/>
        <w:rPr>
          <w:b/>
          <w:sz w:val="28"/>
          <w:szCs w:val="28"/>
        </w:rPr>
      </w:pPr>
      <w:bookmarkStart w:id="152" w:name="_Toc86047322"/>
      <w:bookmarkStart w:id="153" w:name="_Toc184029481"/>
      <w:r w:rsidRPr="00E16212">
        <w:rPr>
          <w:b/>
          <w:sz w:val="28"/>
          <w:szCs w:val="28"/>
        </w:rPr>
        <w:t>10.Корректировка НВВ в связи с изменением (неисполнением) инвестиционной программы</w:t>
      </w:r>
      <w:bookmarkEnd w:id="152"/>
      <w:r w:rsidRPr="00E16212">
        <w:rPr>
          <w:b/>
          <w:sz w:val="28"/>
          <w:szCs w:val="28"/>
        </w:rPr>
        <w:t xml:space="preserve"> за 2023 год</w:t>
      </w:r>
      <w:bookmarkEnd w:id="153"/>
    </w:p>
    <w:p w14:paraId="0FBB7215" w14:textId="77777777" w:rsidR="00E16212" w:rsidRPr="00E16212" w:rsidRDefault="00E16212" w:rsidP="00E16212">
      <w:pPr>
        <w:tabs>
          <w:tab w:val="left" w:pos="709"/>
        </w:tabs>
        <w:jc w:val="both"/>
        <w:rPr>
          <w:sz w:val="28"/>
          <w:szCs w:val="28"/>
        </w:rPr>
      </w:pPr>
      <w:r w:rsidRPr="00E16212">
        <w:rPr>
          <w:sz w:val="28"/>
          <w:szCs w:val="28"/>
        </w:rPr>
        <w:tab/>
        <w:t>Размер корректировки необходимой валовой выручки, осуществляемой в i-м году в связи с изменением (неисполнением) инвестиционной программы, не производился, в связи с тем, что предприятием выполнены инвестиционные обязательства по факту 2023 года за счет прибыли и амортизации. Выполнение составило 100,4%, мероприятия выполнены в полном объеме.</w:t>
      </w:r>
    </w:p>
    <w:p w14:paraId="25143CF6" w14:textId="77777777" w:rsidR="00E16212" w:rsidRPr="00E16212" w:rsidRDefault="00E16212" w:rsidP="00E16212">
      <w:pPr>
        <w:tabs>
          <w:tab w:val="left" w:pos="709"/>
        </w:tabs>
        <w:jc w:val="both"/>
        <w:rPr>
          <w:sz w:val="28"/>
          <w:szCs w:val="28"/>
        </w:rPr>
      </w:pPr>
    </w:p>
    <w:p w14:paraId="14737F17" w14:textId="77777777" w:rsidR="00E16212" w:rsidRPr="00E16212" w:rsidRDefault="00E16212" w:rsidP="00E16212">
      <w:pPr>
        <w:keepNext/>
        <w:ind w:left="142"/>
        <w:jc w:val="center"/>
        <w:outlineLvl w:val="2"/>
        <w:rPr>
          <w:b/>
          <w:sz w:val="28"/>
          <w:szCs w:val="28"/>
        </w:rPr>
      </w:pPr>
      <w:bookmarkStart w:id="154" w:name="_Toc184029482"/>
      <w:r w:rsidRPr="00E16212">
        <w:rPr>
          <w:b/>
          <w:sz w:val="28"/>
          <w:szCs w:val="28"/>
        </w:rPr>
        <w:t>11. НВВ на тепловую энергию на 2025 год</w:t>
      </w:r>
      <w:bookmarkEnd w:id="154"/>
    </w:p>
    <w:p w14:paraId="2DDF410A" w14:textId="77777777" w:rsidR="00E16212" w:rsidRPr="00E16212" w:rsidRDefault="00E16212" w:rsidP="00E16212">
      <w:pPr>
        <w:ind w:firstLine="708"/>
        <w:jc w:val="both"/>
        <w:rPr>
          <w:sz w:val="28"/>
          <w:szCs w:val="28"/>
        </w:rPr>
      </w:pPr>
    </w:p>
    <w:p w14:paraId="68CEF280" w14:textId="77777777" w:rsidR="00E16212" w:rsidRPr="00E16212" w:rsidRDefault="00E16212" w:rsidP="00E16212">
      <w:pPr>
        <w:ind w:firstLine="708"/>
        <w:jc w:val="both"/>
        <w:rPr>
          <w:sz w:val="28"/>
          <w:szCs w:val="28"/>
        </w:rPr>
      </w:pPr>
      <w:r w:rsidRPr="00E16212">
        <w:rPr>
          <w:sz w:val="28"/>
          <w:szCs w:val="28"/>
        </w:rPr>
        <w:t>Расчёт необходимой валовой выручки на тепловую энергию</w:t>
      </w:r>
      <w:r w:rsidRPr="00E16212">
        <w:rPr>
          <w:sz w:val="28"/>
          <w:szCs w:val="28"/>
        </w:rPr>
        <w:br/>
        <w:t>методом индексации установленных тарифов на 2025 год приведен в таблице 16.</w:t>
      </w:r>
    </w:p>
    <w:p w14:paraId="6639F87B" w14:textId="77777777" w:rsidR="00E16212" w:rsidRPr="00E16212" w:rsidRDefault="00E16212" w:rsidP="00E16212">
      <w:pPr>
        <w:tabs>
          <w:tab w:val="left" w:pos="1890"/>
        </w:tabs>
        <w:spacing w:line="360" w:lineRule="auto"/>
        <w:ind w:left="8081" w:right="142" w:hanging="8081"/>
        <w:jc w:val="right"/>
        <w:rPr>
          <w:sz w:val="28"/>
          <w:szCs w:val="28"/>
        </w:rPr>
      </w:pPr>
      <w:r w:rsidRPr="00E16212">
        <w:rPr>
          <w:sz w:val="28"/>
          <w:szCs w:val="28"/>
        </w:rPr>
        <w:t>Таблица 16</w:t>
      </w:r>
    </w:p>
    <w:p w14:paraId="58FE7AAC" w14:textId="77777777" w:rsidR="00E16212" w:rsidRPr="00E16212" w:rsidRDefault="00E16212" w:rsidP="00E16212">
      <w:pPr>
        <w:jc w:val="center"/>
        <w:rPr>
          <w:b/>
          <w:sz w:val="28"/>
          <w:szCs w:val="28"/>
        </w:rPr>
      </w:pPr>
      <w:bookmarkStart w:id="155" w:name="_Toc21094970"/>
      <w:bookmarkStart w:id="156" w:name="_Toc24891746"/>
      <w:r w:rsidRPr="00E16212">
        <w:rPr>
          <w:b/>
          <w:sz w:val="28"/>
          <w:szCs w:val="28"/>
        </w:rPr>
        <w:t>Расчёт необходимой валовой выручки на тепловую энергию</w:t>
      </w:r>
      <w:r w:rsidRPr="00E16212">
        <w:rPr>
          <w:b/>
          <w:sz w:val="28"/>
          <w:szCs w:val="28"/>
        </w:rPr>
        <w:br/>
        <w:t>методом индексации установленных тарифов</w:t>
      </w:r>
      <w:bookmarkEnd w:id="155"/>
      <w:r w:rsidRPr="00E16212">
        <w:rPr>
          <w:b/>
          <w:sz w:val="28"/>
          <w:szCs w:val="28"/>
        </w:rPr>
        <w:t xml:space="preserve"> на 2025 год</w:t>
      </w:r>
      <w:bookmarkEnd w:id="156"/>
    </w:p>
    <w:p w14:paraId="35B4F938" w14:textId="77777777" w:rsidR="00E16212" w:rsidRPr="00E16212" w:rsidRDefault="00E16212" w:rsidP="00E16212">
      <w:pPr>
        <w:spacing w:line="360" w:lineRule="auto"/>
        <w:ind w:left="1416" w:firstLine="708"/>
        <w:jc w:val="center"/>
        <w:rPr>
          <w:color w:val="FF0000"/>
          <w:szCs w:val="20"/>
        </w:rPr>
      </w:pPr>
      <w:r w:rsidRPr="00E16212">
        <w:t xml:space="preserve">(Приложение 5.9 к Методическим указаниям)  </w:t>
      </w:r>
      <w:r w:rsidRPr="00E16212">
        <w:tab/>
      </w:r>
      <w:r w:rsidRPr="00E16212">
        <w:tab/>
      </w:r>
      <w:r w:rsidRPr="00E16212">
        <w:tab/>
      </w:r>
      <w:r w:rsidRPr="00E16212">
        <w:rPr>
          <w:szCs w:val="20"/>
        </w:rPr>
        <w:t>тыс. руб</w:t>
      </w:r>
      <w:r w:rsidRPr="00E16212">
        <w:rPr>
          <w:color w:val="FF0000"/>
          <w:szCs w:val="20"/>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E16212" w:rsidRPr="00E16212" w14:paraId="374280C4" w14:textId="77777777" w:rsidTr="009E53B0">
        <w:trPr>
          <w:trHeight w:val="458"/>
          <w:tblHeader/>
          <w:jc w:val="center"/>
        </w:trPr>
        <w:tc>
          <w:tcPr>
            <w:tcW w:w="658" w:type="dxa"/>
            <w:vMerge w:val="restart"/>
            <w:shd w:val="clear" w:color="auto" w:fill="auto"/>
            <w:vAlign w:val="center"/>
            <w:hideMark/>
          </w:tcPr>
          <w:p w14:paraId="7AC99FEC" w14:textId="77777777" w:rsidR="00E16212" w:rsidRPr="00E16212" w:rsidRDefault="00E16212" w:rsidP="00E16212">
            <w:pPr>
              <w:jc w:val="center"/>
              <w:rPr>
                <w:szCs w:val="20"/>
              </w:rPr>
            </w:pPr>
            <w:r w:rsidRPr="00E16212">
              <w:rPr>
                <w:szCs w:val="20"/>
              </w:rPr>
              <w:t>№ п/п</w:t>
            </w:r>
          </w:p>
        </w:tc>
        <w:tc>
          <w:tcPr>
            <w:tcW w:w="3878" w:type="dxa"/>
            <w:vMerge w:val="restart"/>
            <w:shd w:val="clear" w:color="auto" w:fill="auto"/>
            <w:vAlign w:val="center"/>
            <w:hideMark/>
          </w:tcPr>
          <w:p w14:paraId="240924FC" w14:textId="77777777" w:rsidR="00E16212" w:rsidRPr="00E16212" w:rsidRDefault="00E16212" w:rsidP="00E16212">
            <w:pPr>
              <w:jc w:val="center"/>
              <w:rPr>
                <w:szCs w:val="20"/>
              </w:rPr>
            </w:pPr>
            <w:r w:rsidRPr="00E16212">
              <w:rPr>
                <w:szCs w:val="20"/>
              </w:rPr>
              <w:t>Наименование расхода</w:t>
            </w:r>
          </w:p>
        </w:tc>
        <w:tc>
          <w:tcPr>
            <w:tcW w:w="1599" w:type="dxa"/>
            <w:vMerge w:val="restart"/>
          </w:tcPr>
          <w:p w14:paraId="0DDCA1F4" w14:textId="77777777" w:rsidR="00E16212" w:rsidRPr="00E16212" w:rsidRDefault="00E16212" w:rsidP="00E16212">
            <w:pPr>
              <w:ind w:left="-57" w:right="-57"/>
              <w:jc w:val="center"/>
              <w:rPr>
                <w:szCs w:val="20"/>
              </w:rPr>
            </w:pPr>
            <w:r w:rsidRPr="00E16212">
              <w:rPr>
                <w:szCs w:val="20"/>
              </w:rPr>
              <w:t>Предложение предприятия на 2025 год</w:t>
            </w:r>
          </w:p>
        </w:tc>
        <w:tc>
          <w:tcPr>
            <w:tcW w:w="1560" w:type="dxa"/>
            <w:vMerge w:val="restart"/>
          </w:tcPr>
          <w:p w14:paraId="643DCF47" w14:textId="77777777" w:rsidR="00E16212" w:rsidRPr="00E16212" w:rsidRDefault="00E16212" w:rsidP="00E16212">
            <w:pPr>
              <w:ind w:left="-57" w:right="-57"/>
              <w:jc w:val="center"/>
              <w:rPr>
                <w:szCs w:val="20"/>
              </w:rPr>
            </w:pPr>
            <w:r w:rsidRPr="00E16212">
              <w:rPr>
                <w:szCs w:val="20"/>
              </w:rPr>
              <w:t>Предложение экспертов на 2025 год</w:t>
            </w:r>
          </w:p>
        </w:tc>
        <w:tc>
          <w:tcPr>
            <w:tcW w:w="1831" w:type="dxa"/>
            <w:vMerge w:val="restart"/>
          </w:tcPr>
          <w:p w14:paraId="3245B521" w14:textId="77777777" w:rsidR="00E16212" w:rsidRPr="00E16212" w:rsidRDefault="00E16212" w:rsidP="00E16212">
            <w:pPr>
              <w:ind w:left="-57" w:right="-57"/>
              <w:jc w:val="center"/>
              <w:rPr>
                <w:szCs w:val="20"/>
              </w:rPr>
            </w:pPr>
            <w:r w:rsidRPr="00E16212">
              <w:rPr>
                <w:szCs w:val="20"/>
              </w:rPr>
              <w:t>Корректировка к предложениям предприятия</w:t>
            </w:r>
          </w:p>
        </w:tc>
      </w:tr>
      <w:tr w:rsidR="00E16212" w:rsidRPr="00E16212" w14:paraId="55D63015" w14:textId="77777777" w:rsidTr="009E53B0">
        <w:trPr>
          <w:trHeight w:val="458"/>
          <w:tblHeader/>
          <w:jc w:val="center"/>
        </w:trPr>
        <w:tc>
          <w:tcPr>
            <w:tcW w:w="658" w:type="dxa"/>
            <w:vMerge/>
            <w:shd w:val="clear" w:color="auto" w:fill="auto"/>
            <w:vAlign w:val="center"/>
            <w:hideMark/>
          </w:tcPr>
          <w:p w14:paraId="0D52A783" w14:textId="77777777" w:rsidR="00E16212" w:rsidRPr="00E16212" w:rsidRDefault="00E16212" w:rsidP="00E16212">
            <w:pPr>
              <w:jc w:val="center"/>
              <w:rPr>
                <w:szCs w:val="20"/>
              </w:rPr>
            </w:pPr>
          </w:p>
        </w:tc>
        <w:tc>
          <w:tcPr>
            <w:tcW w:w="3878" w:type="dxa"/>
            <w:vMerge/>
            <w:shd w:val="clear" w:color="auto" w:fill="auto"/>
            <w:vAlign w:val="center"/>
            <w:hideMark/>
          </w:tcPr>
          <w:p w14:paraId="36F10AEE" w14:textId="77777777" w:rsidR="00E16212" w:rsidRPr="00E16212" w:rsidRDefault="00E16212" w:rsidP="00E16212">
            <w:pPr>
              <w:jc w:val="center"/>
              <w:rPr>
                <w:szCs w:val="20"/>
              </w:rPr>
            </w:pPr>
          </w:p>
        </w:tc>
        <w:tc>
          <w:tcPr>
            <w:tcW w:w="1599" w:type="dxa"/>
            <w:vMerge/>
            <w:vAlign w:val="center"/>
          </w:tcPr>
          <w:p w14:paraId="583D2B18" w14:textId="77777777" w:rsidR="00E16212" w:rsidRPr="00E16212" w:rsidRDefault="00E16212" w:rsidP="00E16212">
            <w:pPr>
              <w:jc w:val="center"/>
              <w:rPr>
                <w:szCs w:val="20"/>
              </w:rPr>
            </w:pPr>
          </w:p>
        </w:tc>
        <w:tc>
          <w:tcPr>
            <w:tcW w:w="1560" w:type="dxa"/>
            <w:vMerge/>
            <w:shd w:val="clear" w:color="auto" w:fill="FFFFCC"/>
            <w:vAlign w:val="center"/>
          </w:tcPr>
          <w:p w14:paraId="3DAB215E" w14:textId="77777777" w:rsidR="00E16212" w:rsidRPr="00E16212" w:rsidRDefault="00E16212" w:rsidP="00E16212">
            <w:pPr>
              <w:jc w:val="center"/>
              <w:rPr>
                <w:szCs w:val="20"/>
              </w:rPr>
            </w:pPr>
          </w:p>
        </w:tc>
        <w:tc>
          <w:tcPr>
            <w:tcW w:w="1831" w:type="dxa"/>
            <w:vMerge/>
            <w:vAlign w:val="center"/>
          </w:tcPr>
          <w:p w14:paraId="692BF155" w14:textId="77777777" w:rsidR="00E16212" w:rsidRPr="00E16212" w:rsidRDefault="00E16212" w:rsidP="00E16212">
            <w:pPr>
              <w:jc w:val="center"/>
              <w:rPr>
                <w:szCs w:val="20"/>
              </w:rPr>
            </w:pPr>
          </w:p>
        </w:tc>
      </w:tr>
      <w:tr w:rsidR="00E16212" w:rsidRPr="00E16212" w14:paraId="0DB9ED17" w14:textId="77777777" w:rsidTr="009E53B0">
        <w:trPr>
          <w:trHeight w:val="349"/>
          <w:jc w:val="center"/>
        </w:trPr>
        <w:tc>
          <w:tcPr>
            <w:tcW w:w="658" w:type="dxa"/>
            <w:shd w:val="clear" w:color="auto" w:fill="auto"/>
            <w:vAlign w:val="center"/>
            <w:hideMark/>
          </w:tcPr>
          <w:p w14:paraId="14FF662E" w14:textId="77777777" w:rsidR="00E16212" w:rsidRPr="00E16212" w:rsidRDefault="00E16212" w:rsidP="00E16212">
            <w:pPr>
              <w:jc w:val="center"/>
              <w:rPr>
                <w:szCs w:val="20"/>
              </w:rPr>
            </w:pPr>
            <w:r w:rsidRPr="00E16212">
              <w:rPr>
                <w:szCs w:val="20"/>
              </w:rPr>
              <w:t>1</w:t>
            </w:r>
          </w:p>
        </w:tc>
        <w:tc>
          <w:tcPr>
            <w:tcW w:w="3878" w:type="dxa"/>
            <w:shd w:val="clear" w:color="auto" w:fill="auto"/>
            <w:vAlign w:val="center"/>
            <w:hideMark/>
          </w:tcPr>
          <w:p w14:paraId="24FFB04E" w14:textId="77777777" w:rsidR="00E16212" w:rsidRPr="00E16212" w:rsidRDefault="00E16212" w:rsidP="00E16212">
            <w:pPr>
              <w:rPr>
                <w:szCs w:val="20"/>
              </w:rPr>
            </w:pPr>
            <w:r w:rsidRPr="00E16212">
              <w:rPr>
                <w:szCs w:val="20"/>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001B5FA8" w14:textId="77777777" w:rsidR="00E16212" w:rsidRPr="00E16212" w:rsidRDefault="00E16212" w:rsidP="00E16212">
            <w:pPr>
              <w:jc w:val="center"/>
              <w:rPr>
                <w:szCs w:val="20"/>
              </w:rPr>
            </w:pPr>
            <w:r w:rsidRPr="00E16212">
              <w:rPr>
                <w:szCs w:val="20"/>
              </w:rPr>
              <w:t>285 492,08</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5314FCD" w14:textId="77777777" w:rsidR="00E16212" w:rsidRPr="00E16212" w:rsidRDefault="00E16212" w:rsidP="00E16212">
            <w:pPr>
              <w:jc w:val="center"/>
              <w:rPr>
                <w:szCs w:val="20"/>
              </w:rPr>
            </w:pPr>
            <w:r w:rsidRPr="00E16212">
              <w:rPr>
                <w:szCs w:val="20"/>
              </w:rPr>
              <w:t>290 132,52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3FCF45EA" w14:textId="77777777" w:rsidR="00E16212" w:rsidRPr="00E16212" w:rsidRDefault="00E16212" w:rsidP="00E16212">
            <w:pPr>
              <w:jc w:val="center"/>
              <w:rPr>
                <w:szCs w:val="20"/>
              </w:rPr>
            </w:pPr>
            <w:r w:rsidRPr="00E16212">
              <w:rPr>
                <w:szCs w:val="20"/>
              </w:rPr>
              <w:t>4 640,44</w:t>
            </w:r>
          </w:p>
        </w:tc>
      </w:tr>
      <w:tr w:rsidR="00E16212" w:rsidRPr="00E16212" w14:paraId="2C621203" w14:textId="77777777" w:rsidTr="009E53B0">
        <w:trPr>
          <w:trHeight w:val="204"/>
          <w:jc w:val="center"/>
        </w:trPr>
        <w:tc>
          <w:tcPr>
            <w:tcW w:w="658" w:type="dxa"/>
            <w:shd w:val="clear" w:color="auto" w:fill="auto"/>
            <w:vAlign w:val="center"/>
            <w:hideMark/>
          </w:tcPr>
          <w:p w14:paraId="30C93EFB" w14:textId="77777777" w:rsidR="00E16212" w:rsidRPr="00E16212" w:rsidRDefault="00E16212" w:rsidP="00E16212">
            <w:pPr>
              <w:jc w:val="center"/>
              <w:rPr>
                <w:szCs w:val="20"/>
              </w:rPr>
            </w:pPr>
            <w:r w:rsidRPr="00E16212">
              <w:rPr>
                <w:szCs w:val="20"/>
              </w:rPr>
              <w:t>2</w:t>
            </w:r>
          </w:p>
        </w:tc>
        <w:tc>
          <w:tcPr>
            <w:tcW w:w="3878" w:type="dxa"/>
            <w:shd w:val="clear" w:color="auto" w:fill="auto"/>
            <w:vAlign w:val="center"/>
            <w:hideMark/>
          </w:tcPr>
          <w:p w14:paraId="338202CB" w14:textId="77777777" w:rsidR="00E16212" w:rsidRPr="00E16212" w:rsidRDefault="00E16212" w:rsidP="00E16212">
            <w:pPr>
              <w:rPr>
                <w:szCs w:val="20"/>
              </w:rPr>
            </w:pPr>
            <w:r w:rsidRPr="00E16212">
              <w:rPr>
                <w:szCs w:val="20"/>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DB1F6E5" w14:textId="77777777" w:rsidR="00E16212" w:rsidRPr="00E16212" w:rsidRDefault="00E16212" w:rsidP="00E16212">
            <w:pPr>
              <w:jc w:val="center"/>
              <w:rPr>
                <w:szCs w:val="20"/>
              </w:rPr>
            </w:pPr>
            <w:r w:rsidRPr="00E16212">
              <w:rPr>
                <w:szCs w:val="20"/>
              </w:rPr>
              <w:t>106 072,72</w:t>
            </w:r>
          </w:p>
        </w:tc>
        <w:tc>
          <w:tcPr>
            <w:tcW w:w="1560" w:type="dxa"/>
            <w:tcBorders>
              <w:top w:val="nil"/>
              <w:left w:val="nil"/>
              <w:bottom w:val="single" w:sz="4" w:space="0" w:color="auto"/>
              <w:right w:val="single" w:sz="4" w:space="0" w:color="auto"/>
            </w:tcBorders>
            <w:shd w:val="clear" w:color="000000" w:fill="FFFFFF"/>
          </w:tcPr>
          <w:p w14:paraId="4F597E2A" w14:textId="77777777" w:rsidR="00E16212" w:rsidRPr="00E16212" w:rsidRDefault="00E16212" w:rsidP="00E16212">
            <w:pPr>
              <w:jc w:val="center"/>
              <w:rPr>
                <w:szCs w:val="20"/>
              </w:rPr>
            </w:pPr>
            <w:r w:rsidRPr="00E16212">
              <w:rPr>
                <w:szCs w:val="20"/>
              </w:rPr>
              <w:t>103 314,91</w:t>
            </w:r>
          </w:p>
        </w:tc>
        <w:tc>
          <w:tcPr>
            <w:tcW w:w="1831" w:type="dxa"/>
            <w:tcBorders>
              <w:top w:val="nil"/>
              <w:left w:val="single" w:sz="4" w:space="0" w:color="auto"/>
              <w:bottom w:val="single" w:sz="4" w:space="0" w:color="auto"/>
              <w:right w:val="single" w:sz="4" w:space="0" w:color="auto"/>
            </w:tcBorders>
            <w:shd w:val="clear" w:color="000000" w:fill="FFFFFF"/>
          </w:tcPr>
          <w:p w14:paraId="3749FC55" w14:textId="77777777" w:rsidR="00E16212" w:rsidRPr="00E16212" w:rsidRDefault="00E16212" w:rsidP="00E16212">
            <w:pPr>
              <w:jc w:val="center"/>
              <w:rPr>
                <w:szCs w:val="20"/>
              </w:rPr>
            </w:pPr>
            <w:r w:rsidRPr="00E16212">
              <w:rPr>
                <w:szCs w:val="20"/>
              </w:rPr>
              <w:t>-2 757,82</w:t>
            </w:r>
          </w:p>
        </w:tc>
      </w:tr>
      <w:tr w:rsidR="00E16212" w:rsidRPr="00E16212" w14:paraId="302289C6" w14:textId="77777777" w:rsidTr="009E53B0">
        <w:trPr>
          <w:trHeight w:val="818"/>
          <w:jc w:val="center"/>
        </w:trPr>
        <w:tc>
          <w:tcPr>
            <w:tcW w:w="658" w:type="dxa"/>
            <w:shd w:val="clear" w:color="auto" w:fill="auto"/>
            <w:vAlign w:val="center"/>
            <w:hideMark/>
          </w:tcPr>
          <w:p w14:paraId="4959BB5B" w14:textId="77777777" w:rsidR="00E16212" w:rsidRPr="00E16212" w:rsidRDefault="00E16212" w:rsidP="00E16212">
            <w:pPr>
              <w:jc w:val="center"/>
              <w:rPr>
                <w:szCs w:val="20"/>
              </w:rPr>
            </w:pPr>
            <w:r w:rsidRPr="00E16212">
              <w:rPr>
                <w:szCs w:val="20"/>
              </w:rPr>
              <w:lastRenderedPageBreak/>
              <w:t>3</w:t>
            </w:r>
          </w:p>
        </w:tc>
        <w:tc>
          <w:tcPr>
            <w:tcW w:w="3878" w:type="dxa"/>
            <w:shd w:val="clear" w:color="auto" w:fill="auto"/>
            <w:vAlign w:val="center"/>
            <w:hideMark/>
          </w:tcPr>
          <w:p w14:paraId="127569BA" w14:textId="77777777" w:rsidR="00E16212" w:rsidRPr="00E16212" w:rsidRDefault="00E16212" w:rsidP="00E16212">
            <w:pPr>
              <w:rPr>
                <w:szCs w:val="20"/>
              </w:rPr>
            </w:pPr>
            <w:r w:rsidRPr="00E16212">
              <w:rPr>
                <w:szCs w:val="20"/>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D65CBFA" w14:textId="77777777" w:rsidR="00E16212" w:rsidRPr="00E16212" w:rsidRDefault="00E16212" w:rsidP="00E16212">
            <w:pPr>
              <w:jc w:val="center"/>
              <w:rPr>
                <w:szCs w:val="20"/>
              </w:rPr>
            </w:pPr>
            <w:r w:rsidRPr="00E16212">
              <w:rPr>
                <w:szCs w:val="20"/>
              </w:rPr>
              <w:t>121 753,47</w:t>
            </w:r>
          </w:p>
        </w:tc>
        <w:tc>
          <w:tcPr>
            <w:tcW w:w="1560" w:type="dxa"/>
            <w:tcBorders>
              <w:top w:val="nil"/>
              <w:left w:val="nil"/>
              <w:bottom w:val="single" w:sz="4" w:space="0" w:color="auto"/>
              <w:right w:val="single" w:sz="4" w:space="0" w:color="auto"/>
            </w:tcBorders>
            <w:shd w:val="clear" w:color="000000" w:fill="FFFFFF"/>
            <w:vAlign w:val="center"/>
          </w:tcPr>
          <w:p w14:paraId="054F13A2" w14:textId="77777777" w:rsidR="00E16212" w:rsidRPr="00E16212" w:rsidRDefault="00E16212" w:rsidP="00E16212">
            <w:pPr>
              <w:jc w:val="center"/>
              <w:rPr>
                <w:szCs w:val="20"/>
              </w:rPr>
            </w:pPr>
            <w:r w:rsidRPr="00E16212">
              <w:rPr>
                <w:szCs w:val="20"/>
              </w:rPr>
              <w:t>120 122,79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5B0F136" w14:textId="77777777" w:rsidR="00E16212" w:rsidRPr="00E16212" w:rsidRDefault="00E16212" w:rsidP="00E16212">
            <w:pPr>
              <w:jc w:val="center"/>
              <w:rPr>
                <w:szCs w:val="20"/>
              </w:rPr>
            </w:pPr>
            <w:r w:rsidRPr="00E16212">
              <w:rPr>
                <w:szCs w:val="20"/>
              </w:rPr>
              <w:t>-1 630,68</w:t>
            </w:r>
          </w:p>
        </w:tc>
      </w:tr>
      <w:tr w:rsidR="00E16212" w:rsidRPr="00E16212" w14:paraId="6DF6C8FE" w14:textId="77777777" w:rsidTr="009E53B0">
        <w:trPr>
          <w:trHeight w:val="183"/>
          <w:jc w:val="center"/>
        </w:trPr>
        <w:tc>
          <w:tcPr>
            <w:tcW w:w="658" w:type="dxa"/>
            <w:shd w:val="clear" w:color="auto" w:fill="auto"/>
            <w:vAlign w:val="center"/>
            <w:hideMark/>
          </w:tcPr>
          <w:p w14:paraId="380C2CA6" w14:textId="77777777" w:rsidR="00E16212" w:rsidRPr="00E16212" w:rsidRDefault="00E16212" w:rsidP="00E16212">
            <w:pPr>
              <w:jc w:val="center"/>
              <w:rPr>
                <w:szCs w:val="20"/>
              </w:rPr>
            </w:pPr>
            <w:r w:rsidRPr="00E16212">
              <w:rPr>
                <w:szCs w:val="20"/>
              </w:rPr>
              <w:t>4</w:t>
            </w:r>
          </w:p>
        </w:tc>
        <w:tc>
          <w:tcPr>
            <w:tcW w:w="3878" w:type="dxa"/>
            <w:shd w:val="clear" w:color="auto" w:fill="auto"/>
            <w:vAlign w:val="center"/>
            <w:hideMark/>
          </w:tcPr>
          <w:p w14:paraId="4619AD3A" w14:textId="77777777" w:rsidR="00E16212" w:rsidRPr="00E16212" w:rsidRDefault="00E16212" w:rsidP="00E16212">
            <w:pPr>
              <w:rPr>
                <w:szCs w:val="20"/>
              </w:rPr>
            </w:pPr>
            <w:r w:rsidRPr="00E16212">
              <w:rPr>
                <w:szCs w:val="20"/>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2176A80" w14:textId="77777777" w:rsidR="00E16212" w:rsidRPr="00E16212" w:rsidRDefault="00E16212" w:rsidP="00E16212">
            <w:pPr>
              <w:jc w:val="center"/>
              <w:rPr>
                <w:szCs w:val="20"/>
              </w:rPr>
            </w:pPr>
            <w:r w:rsidRPr="00E16212">
              <w:rPr>
                <w:szCs w:val="20"/>
              </w:rPr>
              <w:t>3 000,00</w:t>
            </w:r>
          </w:p>
        </w:tc>
        <w:tc>
          <w:tcPr>
            <w:tcW w:w="1560" w:type="dxa"/>
            <w:tcBorders>
              <w:top w:val="nil"/>
              <w:left w:val="nil"/>
              <w:bottom w:val="single" w:sz="4" w:space="0" w:color="auto"/>
              <w:right w:val="single" w:sz="4" w:space="0" w:color="auto"/>
            </w:tcBorders>
            <w:shd w:val="clear" w:color="000000" w:fill="FFFFFF"/>
            <w:vAlign w:val="center"/>
          </w:tcPr>
          <w:p w14:paraId="375DA7F0" w14:textId="77777777" w:rsidR="00E16212" w:rsidRPr="00E16212" w:rsidRDefault="00E16212" w:rsidP="00E16212">
            <w:pPr>
              <w:jc w:val="center"/>
              <w:rPr>
                <w:szCs w:val="20"/>
              </w:rPr>
            </w:pPr>
            <w:r w:rsidRPr="00E1621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F006A32" w14:textId="77777777" w:rsidR="00E16212" w:rsidRPr="00E16212" w:rsidRDefault="00E16212" w:rsidP="00E16212">
            <w:pPr>
              <w:jc w:val="center"/>
              <w:rPr>
                <w:szCs w:val="20"/>
              </w:rPr>
            </w:pPr>
            <w:r w:rsidRPr="00E16212">
              <w:rPr>
                <w:szCs w:val="20"/>
              </w:rPr>
              <w:t>-3 000,00</w:t>
            </w:r>
          </w:p>
        </w:tc>
      </w:tr>
      <w:tr w:rsidR="00E16212" w:rsidRPr="00E16212" w14:paraId="6BCE96A6" w14:textId="77777777" w:rsidTr="009E53B0">
        <w:trPr>
          <w:trHeight w:val="515"/>
          <w:jc w:val="center"/>
        </w:trPr>
        <w:tc>
          <w:tcPr>
            <w:tcW w:w="658" w:type="dxa"/>
            <w:shd w:val="clear" w:color="auto" w:fill="auto"/>
            <w:vAlign w:val="center"/>
          </w:tcPr>
          <w:p w14:paraId="2F89A765" w14:textId="77777777" w:rsidR="00E16212" w:rsidRPr="00E16212" w:rsidRDefault="00E16212" w:rsidP="00E16212">
            <w:pPr>
              <w:jc w:val="center"/>
              <w:rPr>
                <w:szCs w:val="20"/>
              </w:rPr>
            </w:pPr>
            <w:r w:rsidRPr="00E16212">
              <w:rPr>
                <w:szCs w:val="20"/>
              </w:rPr>
              <w:t>5</w:t>
            </w:r>
          </w:p>
        </w:tc>
        <w:tc>
          <w:tcPr>
            <w:tcW w:w="3878" w:type="dxa"/>
            <w:shd w:val="clear" w:color="auto" w:fill="auto"/>
            <w:vAlign w:val="center"/>
          </w:tcPr>
          <w:p w14:paraId="4EE78F8E" w14:textId="77777777" w:rsidR="00E16212" w:rsidRPr="00E16212" w:rsidRDefault="00E16212" w:rsidP="00E16212">
            <w:pPr>
              <w:rPr>
                <w:szCs w:val="20"/>
              </w:rPr>
            </w:pPr>
            <w:r w:rsidRPr="00E16212">
              <w:rPr>
                <w:szCs w:val="20"/>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47B0777" w14:textId="77777777" w:rsidR="00E16212" w:rsidRPr="00E16212" w:rsidRDefault="00E16212" w:rsidP="00E16212">
            <w:pPr>
              <w:jc w:val="center"/>
              <w:rPr>
                <w:szCs w:val="20"/>
              </w:rPr>
            </w:pPr>
            <w:r w:rsidRPr="00E16212">
              <w:rPr>
                <w:szCs w:val="20"/>
              </w:rPr>
              <w:t>21 945,80</w:t>
            </w:r>
          </w:p>
        </w:tc>
        <w:tc>
          <w:tcPr>
            <w:tcW w:w="1560" w:type="dxa"/>
            <w:tcBorders>
              <w:top w:val="nil"/>
              <w:left w:val="nil"/>
              <w:bottom w:val="single" w:sz="4" w:space="0" w:color="auto"/>
              <w:right w:val="single" w:sz="4" w:space="0" w:color="auto"/>
            </w:tcBorders>
            <w:shd w:val="clear" w:color="000000" w:fill="FFFFFF"/>
            <w:vAlign w:val="center"/>
          </w:tcPr>
          <w:p w14:paraId="1EDA21A5" w14:textId="77777777" w:rsidR="00E16212" w:rsidRPr="00E16212" w:rsidRDefault="00E16212" w:rsidP="00E16212">
            <w:pPr>
              <w:jc w:val="center"/>
              <w:rPr>
                <w:szCs w:val="20"/>
              </w:rPr>
            </w:pPr>
            <w:r w:rsidRPr="00E16212">
              <w:rPr>
                <w:szCs w:val="20"/>
              </w:rPr>
              <w:t>21 910,42</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149805F" w14:textId="77777777" w:rsidR="00E16212" w:rsidRPr="00E16212" w:rsidRDefault="00E16212" w:rsidP="00E16212">
            <w:pPr>
              <w:jc w:val="center"/>
              <w:rPr>
                <w:szCs w:val="20"/>
              </w:rPr>
            </w:pPr>
            <w:r w:rsidRPr="00E16212">
              <w:rPr>
                <w:szCs w:val="20"/>
              </w:rPr>
              <w:t>-35,38</w:t>
            </w:r>
          </w:p>
        </w:tc>
      </w:tr>
      <w:tr w:rsidR="00E16212" w:rsidRPr="00E16212" w14:paraId="5ECBD697" w14:textId="77777777" w:rsidTr="009E53B0">
        <w:trPr>
          <w:trHeight w:val="992"/>
          <w:jc w:val="center"/>
        </w:trPr>
        <w:tc>
          <w:tcPr>
            <w:tcW w:w="658" w:type="dxa"/>
            <w:shd w:val="clear" w:color="auto" w:fill="auto"/>
            <w:vAlign w:val="center"/>
            <w:hideMark/>
          </w:tcPr>
          <w:p w14:paraId="6F764BD9" w14:textId="77777777" w:rsidR="00E16212" w:rsidRPr="00E16212" w:rsidRDefault="00E16212" w:rsidP="00E16212">
            <w:pPr>
              <w:jc w:val="center"/>
              <w:rPr>
                <w:szCs w:val="20"/>
              </w:rPr>
            </w:pPr>
            <w:r w:rsidRPr="00E16212">
              <w:rPr>
                <w:szCs w:val="20"/>
              </w:rPr>
              <w:t>6</w:t>
            </w:r>
          </w:p>
        </w:tc>
        <w:tc>
          <w:tcPr>
            <w:tcW w:w="3878" w:type="dxa"/>
            <w:shd w:val="clear" w:color="auto" w:fill="auto"/>
            <w:vAlign w:val="center"/>
            <w:hideMark/>
          </w:tcPr>
          <w:p w14:paraId="2848B341" w14:textId="77777777" w:rsidR="00E16212" w:rsidRPr="00E16212" w:rsidRDefault="00E16212" w:rsidP="00E16212">
            <w:pPr>
              <w:rPr>
                <w:szCs w:val="20"/>
              </w:rPr>
            </w:pPr>
            <w:r w:rsidRPr="00E16212">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8117BFD" w14:textId="77777777" w:rsidR="00E16212" w:rsidRPr="00E16212" w:rsidRDefault="00E16212" w:rsidP="00E16212">
            <w:pPr>
              <w:jc w:val="center"/>
              <w:rPr>
                <w:szCs w:val="20"/>
              </w:rPr>
            </w:pPr>
            <w:r w:rsidRPr="00E16212">
              <w:rPr>
                <w:szCs w:val="20"/>
              </w:rPr>
              <w:t>32 087,14</w:t>
            </w:r>
          </w:p>
        </w:tc>
        <w:tc>
          <w:tcPr>
            <w:tcW w:w="1560" w:type="dxa"/>
            <w:tcBorders>
              <w:top w:val="nil"/>
              <w:left w:val="nil"/>
              <w:bottom w:val="single" w:sz="4" w:space="0" w:color="auto"/>
              <w:right w:val="single" w:sz="4" w:space="0" w:color="auto"/>
            </w:tcBorders>
            <w:shd w:val="clear" w:color="000000" w:fill="FFFFFF"/>
            <w:vAlign w:val="center"/>
          </w:tcPr>
          <w:p w14:paraId="21CE554E" w14:textId="77777777" w:rsidR="00E16212" w:rsidRPr="00E16212" w:rsidRDefault="00E16212" w:rsidP="00E16212">
            <w:pPr>
              <w:jc w:val="center"/>
              <w:rPr>
                <w:szCs w:val="20"/>
              </w:rPr>
            </w:pPr>
            <w:r w:rsidRPr="00E16212">
              <w:rPr>
                <w:szCs w:val="20"/>
              </w:rPr>
              <w:t>24 301,09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3AB5440" w14:textId="77777777" w:rsidR="00E16212" w:rsidRPr="00E16212" w:rsidRDefault="00E16212" w:rsidP="00E16212">
            <w:pPr>
              <w:jc w:val="center"/>
              <w:rPr>
                <w:szCs w:val="20"/>
              </w:rPr>
            </w:pPr>
            <w:r w:rsidRPr="00E16212">
              <w:rPr>
                <w:szCs w:val="20"/>
              </w:rPr>
              <w:t>-7 786,05</w:t>
            </w:r>
          </w:p>
        </w:tc>
      </w:tr>
      <w:tr w:rsidR="00E16212" w:rsidRPr="00E16212" w14:paraId="1FD628A1" w14:textId="77777777" w:rsidTr="009E53B0">
        <w:trPr>
          <w:trHeight w:val="1292"/>
          <w:jc w:val="center"/>
        </w:trPr>
        <w:tc>
          <w:tcPr>
            <w:tcW w:w="658" w:type="dxa"/>
            <w:shd w:val="clear" w:color="auto" w:fill="auto"/>
            <w:vAlign w:val="center"/>
            <w:hideMark/>
          </w:tcPr>
          <w:p w14:paraId="4CF459AA" w14:textId="77777777" w:rsidR="00E16212" w:rsidRPr="00E16212" w:rsidRDefault="00E16212" w:rsidP="00E16212">
            <w:pPr>
              <w:jc w:val="center"/>
              <w:rPr>
                <w:szCs w:val="20"/>
              </w:rPr>
            </w:pPr>
            <w:r w:rsidRPr="00E16212">
              <w:rPr>
                <w:szCs w:val="20"/>
              </w:rPr>
              <w:t>7</w:t>
            </w:r>
          </w:p>
        </w:tc>
        <w:tc>
          <w:tcPr>
            <w:tcW w:w="3878" w:type="dxa"/>
            <w:shd w:val="clear" w:color="auto" w:fill="auto"/>
            <w:vAlign w:val="center"/>
            <w:hideMark/>
          </w:tcPr>
          <w:p w14:paraId="55209D6E" w14:textId="77777777" w:rsidR="00E16212" w:rsidRPr="00E16212" w:rsidRDefault="00E16212" w:rsidP="00E16212">
            <w:pPr>
              <w:rPr>
                <w:szCs w:val="20"/>
              </w:rPr>
            </w:pPr>
            <w:r w:rsidRPr="00E16212">
              <w:rPr>
                <w:szCs w:val="20"/>
              </w:rPr>
              <w:t>Корректировка с целью учета отклонения фактических значений параметров расчета тарифов от значений, учтенных при установлении тарифов ∆НВВ 2023</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F447A86" w14:textId="77777777" w:rsidR="00E16212" w:rsidRPr="00E16212" w:rsidRDefault="00E16212" w:rsidP="00E16212">
            <w:pPr>
              <w:jc w:val="center"/>
              <w:rPr>
                <w:szCs w:val="20"/>
              </w:rPr>
            </w:pPr>
            <w:r w:rsidRPr="00E16212">
              <w:rPr>
                <w:szCs w:val="20"/>
              </w:rPr>
              <w:t>37 107,89</w:t>
            </w:r>
          </w:p>
        </w:tc>
        <w:tc>
          <w:tcPr>
            <w:tcW w:w="1560" w:type="dxa"/>
            <w:tcBorders>
              <w:top w:val="nil"/>
              <w:left w:val="nil"/>
              <w:bottom w:val="single" w:sz="4" w:space="0" w:color="auto"/>
              <w:right w:val="single" w:sz="4" w:space="0" w:color="auto"/>
            </w:tcBorders>
            <w:shd w:val="clear" w:color="000000" w:fill="FFFFFF"/>
            <w:vAlign w:val="center"/>
          </w:tcPr>
          <w:p w14:paraId="611D404B" w14:textId="77777777" w:rsidR="00E16212" w:rsidRPr="00E16212" w:rsidRDefault="00E16212" w:rsidP="00E16212">
            <w:pPr>
              <w:jc w:val="center"/>
              <w:rPr>
                <w:szCs w:val="20"/>
              </w:rPr>
            </w:pPr>
            <w:r w:rsidRPr="00E1621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A386060" w14:textId="77777777" w:rsidR="00E16212" w:rsidRPr="00E16212" w:rsidRDefault="00E16212" w:rsidP="00E16212">
            <w:pPr>
              <w:jc w:val="center"/>
              <w:rPr>
                <w:szCs w:val="20"/>
              </w:rPr>
            </w:pPr>
            <w:r w:rsidRPr="00E16212">
              <w:rPr>
                <w:szCs w:val="20"/>
              </w:rPr>
              <w:t>-37 107,89</w:t>
            </w:r>
          </w:p>
        </w:tc>
      </w:tr>
      <w:tr w:rsidR="00E16212" w:rsidRPr="00E16212" w14:paraId="7006DEBF" w14:textId="77777777" w:rsidTr="009E53B0">
        <w:trPr>
          <w:trHeight w:val="987"/>
          <w:jc w:val="center"/>
        </w:trPr>
        <w:tc>
          <w:tcPr>
            <w:tcW w:w="658" w:type="dxa"/>
            <w:shd w:val="clear" w:color="auto" w:fill="auto"/>
            <w:vAlign w:val="center"/>
            <w:hideMark/>
          </w:tcPr>
          <w:p w14:paraId="75E17596" w14:textId="77777777" w:rsidR="00E16212" w:rsidRPr="00E16212" w:rsidRDefault="00E16212" w:rsidP="00E16212">
            <w:pPr>
              <w:jc w:val="center"/>
              <w:rPr>
                <w:szCs w:val="20"/>
              </w:rPr>
            </w:pPr>
            <w:r w:rsidRPr="00E16212">
              <w:rPr>
                <w:szCs w:val="20"/>
              </w:rPr>
              <w:t>8</w:t>
            </w:r>
          </w:p>
        </w:tc>
        <w:tc>
          <w:tcPr>
            <w:tcW w:w="3878" w:type="dxa"/>
            <w:shd w:val="clear" w:color="auto" w:fill="auto"/>
            <w:vAlign w:val="center"/>
            <w:hideMark/>
          </w:tcPr>
          <w:p w14:paraId="6568F82C" w14:textId="77777777" w:rsidR="00E16212" w:rsidRPr="00E16212" w:rsidRDefault="00E16212" w:rsidP="00E16212">
            <w:pPr>
              <w:rPr>
                <w:szCs w:val="20"/>
              </w:rPr>
            </w:pPr>
            <w:r w:rsidRPr="00E16212">
              <w:rPr>
                <w:szCs w:val="20"/>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705936B" w14:textId="77777777" w:rsidR="00E16212" w:rsidRPr="00E16212" w:rsidRDefault="00E16212" w:rsidP="00E16212">
            <w:pPr>
              <w:jc w:val="center"/>
              <w:rPr>
                <w:szCs w:val="20"/>
              </w:rPr>
            </w:pPr>
            <w:r w:rsidRPr="00E16212">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7BF524C4" w14:textId="77777777" w:rsidR="00E16212" w:rsidRPr="00E16212" w:rsidRDefault="00E16212" w:rsidP="00E16212">
            <w:pPr>
              <w:jc w:val="center"/>
              <w:rPr>
                <w:szCs w:val="20"/>
              </w:rPr>
            </w:pPr>
            <w:r w:rsidRPr="00E1621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6907C8D" w14:textId="77777777" w:rsidR="00E16212" w:rsidRPr="00E16212" w:rsidRDefault="00E16212" w:rsidP="00E16212">
            <w:pPr>
              <w:jc w:val="center"/>
              <w:rPr>
                <w:szCs w:val="20"/>
              </w:rPr>
            </w:pPr>
            <w:r w:rsidRPr="00E16212">
              <w:rPr>
                <w:szCs w:val="20"/>
              </w:rPr>
              <w:t>0,00</w:t>
            </w:r>
          </w:p>
        </w:tc>
      </w:tr>
      <w:tr w:rsidR="00E16212" w:rsidRPr="00E16212" w14:paraId="13F3E5B7" w14:textId="77777777" w:rsidTr="009E53B0">
        <w:trPr>
          <w:trHeight w:val="996"/>
          <w:jc w:val="center"/>
        </w:trPr>
        <w:tc>
          <w:tcPr>
            <w:tcW w:w="658" w:type="dxa"/>
            <w:shd w:val="clear" w:color="auto" w:fill="auto"/>
            <w:vAlign w:val="center"/>
            <w:hideMark/>
          </w:tcPr>
          <w:p w14:paraId="529C4810" w14:textId="77777777" w:rsidR="00E16212" w:rsidRPr="00E16212" w:rsidRDefault="00E16212" w:rsidP="00E16212">
            <w:pPr>
              <w:jc w:val="center"/>
              <w:rPr>
                <w:szCs w:val="20"/>
              </w:rPr>
            </w:pPr>
            <w:r w:rsidRPr="00E16212">
              <w:rPr>
                <w:szCs w:val="20"/>
              </w:rPr>
              <w:t>9</w:t>
            </w:r>
          </w:p>
        </w:tc>
        <w:tc>
          <w:tcPr>
            <w:tcW w:w="3878" w:type="dxa"/>
            <w:shd w:val="clear" w:color="auto" w:fill="auto"/>
            <w:vAlign w:val="center"/>
            <w:hideMark/>
          </w:tcPr>
          <w:p w14:paraId="50855F42" w14:textId="77777777" w:rsidR="00E16212" w:rsidRPr="00E16212" w:rsidRDefault="00E16212" w:rsidP="00E16212">
            <w:pPr>
              <w:rPr>
                <w:szCs w:val="20"/>
              </w:rPr>
            </w:pPr>
            <w:r w:rsidRPr="00E16212">
              <w:rPr>
                <w:szCs w:val="20"/>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7A451D3" w14:textId="77777777" w:rsidR="00E16212" w:rsidRPr="00E16212" w:rsidRDefault="00E16212" w:rsidP="00E16212">
            <w:pPr>
              <w:jc w:val="center"/>
              <w:rPr>
                <w:szCs w:val="20"/>
              </w:rPr>
            </w:pPr>
            <w:r w:rsidRPr="00E16212">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65E3E63D" w14:textId="77777777" w:rsidR="00E16212" w:rsidRPr="00E16212" w:rsidRDefault="00E16212" w:rsidP="00E16212">
            <w:pPr>
              <w:jc w:val="center"/>
              <w:rPr>
                <w:szCs w:val="20"/>
              </w:rPr>
            </w:pPr>
            <w:r w:rsidRPr="00E1621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304A326" w14:textId="77777777" w:rsidR="00E16212" w:rsidRPr="00E16212" w:rsidRDefault="00E16212" w:rsidP="00E16212">
            <w:pPr>
              <w:jc w:val="center"/>
              <w:rPr>
                <w:szCs w:val="20"/>
              </w:rPr>
            </w:pPr>
            <w:r w:rsidRPr="00E16212">
              <w:rPr>
                <w:szCs w:val="20"/>
              </w:rPr>
              <w:t>0,00</w:t>
            </w:r>
          </w:p>
        </w:tc>
      </w:tr>
      <w:tr w:rsidR="00E16212" w:rsidRPr="00E16212" w14:paraId="16481DDA" w14:textId="77777777" w:rsidTr="009E53B0">
        <w:trPr>
          <w:trHeight w:val="488"/>
          <w:jc w:val="center"/>
        </w:trPr>
        <w:tc>
          <w:tcPr>
            <w:tcW w:w="658" w:type="dxa"/>
            <w:shd w:val="clear" w:color="auto" w:fill="auto"/>
            <w:vAlign w:val="center"/>
            <w:hideMark/>
          </w:tcPr>
          <w:p w14:paraId="0EC0492B" w14:textId="77777777" w:rsidR="00E16212" w:rsidRPr="00E16212" w:rsidRDefault="00E16212" w:rsidP="00E16212">
            <w:pPr>
              <w:jc w:val="center"/>
              <w:rPr>
                <w:szCs w:val="20"/>
              </w:rPr>
            </w:pPr>
            <w:r w:rsidRPr="00E16212">
              <w:rPr>
                <w:szCs w:val="20"/>
              </w:rPr>
              <w:t>10</w:t>
            </w:r>
          </w:p>
        </w:tc>
        <w:tc>
          <w:tcPr>
            <w:tcW w:w="3878" w:type="dxa"/>
            <w:shd w:val="clear" w:color="auto" w:fill="auto"/>
            <w:vAlign w:val="center"/>
            <w:hideMark/>
          </w:tcPr>
          <w:p w14:paraId="01C3A621" w14:textId="77777777" w:rsidR="00E16212" w:rsidRPr="00E16212" w:rsidRDefault="00E16212" w:rsidP="00E16212">
            <w:pPr>
              <w:rPr>
                <w:szCs w:val="20"/>
              </w:rPr>
            </w:pPr>
            <w:r w:rsidRPr="00E16212">
              <w:rPr>
                <w:szCs w:val="20"/>
              </w:rPr>
              <w:t>Ценовая разница в цене компонента - холодная вода и холодной воды в 2024 году</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9C8F99C" w14:textId="77777777" w:rsidR="00E16212" w:rsidRPr="00E16212" w:rsidRDefault="00E16212" w:rsidP="00E16212">
            <w:pPr>
              <w:jc w:val="center"/>
              <w:rPr>
                <w:szCs w:val="20"/>
              </w:rPr>
            </w:pPr>
            <w:r w:rsidRPr="00E16212">
              <w:rPr>
                <w:szCs w:val="20"/>
              </w:rPr>
              <w:t>1 803,17</w:t>
            </w:r>
          </w:p>
        </w:tc>
        <w:tc>
          <w:tcPr>
            <w:tcW w:w="1560" w:type="dxa"/>
            <w:tcBorders>
              <w:top w:val="nil"/>
              <w:left w:val="nil"/>
              <w:bottom w:val="single" w:sz="4" w:space="0" w:color="auto"/>
              <w:right w:val="single" w:sz="4" w:space="0" w:color="auto"/>
            </w:tcBorders>
            <w:shd w:val="clear" w:color="000000" w:fill="FFFFFF"/>
            <w:vAlign w:val="center"/>
          </w:tcPr>
          <w:p w14:paraId="3E1CA34D" w14:textId="77777777" w:rsidR="00E16212" w:rsidRPr="00E16212" w:rsidRDefault="00E16212" w:rsidP="00E16212">
            <w:pPr>
              <w:jc w:val="center"/>
              <w:rPr>
                <w:szCs w:val="20"/>
              </w:rPr>
            </w:pPr>
            <w:r w:rsidRPr="00E16212">
              <w:rPr>
                <w:szCs w:val="20"/>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BB19258" w14:textId="77777777" w:rsidR="00E16212" w:rsidRPr="00E16212" w:rsidRDefault="00E16212" w:rsidP="00E16212">
            <w:pPr>
              <w:jc w:val="center"/>
              <w:rPr>
                <w:szCs w:val="20"/>
              </w:rPr>
            </w:pPr>
            <w:r w:rsidRPr="00E16212">
              <w:rPr>
                <w:szCs w:val="20"/>
              </w:rPr>
              <w:t>- 1 803,17</w:t>
            </w:r>
          </w:p>
        </w:tc>
      </w:tr>
      <w:tr w:rsidR="00E16212" w:rsidRPr="00E16212" w14:paraId="5CC2FF10" w14:textId="77777777" w:rsidTr="009E53B0">
        <w:trPr>
          <w:trHeight w:val="663"/>
          <w:jc w:val="center"/>
        </w:trPr>
        <w:tc>
          <w:tcPr>
            <w:tcW w:w="658" w:type="dxa"/>
            <w:shd w:val="clear" w:color="auto" w:fill="auto"/>
            <w:vAlign w:val="center"/>
          </w:tcPr>
          <w:p w14:paraId="67ADEC9D" w14:textId="77777777" w:rsidR="00E16212" w:rsidRPr="00E16212" w:rsidRDefault="00E16212" w:rsidP="00E16212">
            <w:pPr>
              <w:jc w:val="center"/>
              <w:rPr>
                <w:szCs w:val="20"/>
              </w:rPr>
            </w:pPr>
            <w:r w:rsidRPr="00E16212">
              <w:rPr>
                <w:szCs w:val="20"/>
              </w:rPr>
              <w:t>11</w:t>
            </w:r>
          </w:p>
        </w:tc>
        <w:tc>
          <w:tcPr>
            <w:tcW w:w="3878" w:type="dxa"/>
            <w:shd w:val="clear" w:color="auto" w:fill="auto"/>
            <w:vAlign w:val="center"/>
          </w:tcPr>
          <w:p w14:paraId="165B3AA0" w14:textId="77777777" w:rsidR="00E16212" w:rsidRPr="00E16212" w:rsidRDefault="00E16212" w:rsidP="00E16212">
            <w:pPr>
              <w:rPr>
                <w:szCs w:val="20"/>
              </w:rPr>
            </w:pPr>
            <w:r w:rsidRPr="00E16212">
              <w:rPr>
                <w:szCs w:val="20"/>
              </w:rPr>
              <w:t>Корректировка, связанная с соблюдением статьи 3 ФЗ №190-ФЗ «О теплоснабжении» в 2022 году</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4E4BBB4" w14:textId="77777777" w:rsidR="00E16212" w:rsidRPr="00E16212" w:rsidRDefault="00E16212" w:rsidP="00E16212">
            <w:pPr>
              <w:jc w:val="center"/>
              <w:rPr>
                <w:szCs w:val="20"/>
              </w:rPr>
            </w:pPr>
            <w:r w:rsidRPr="00E16212">
              <w:rPr>
                <w:szCs w:val="20"/>
              </w:rPr>
              <w:t>0,00</w:t>
            </w:r>
          </w:p>
        </w:tc>
        <w:tc>
          <w:tcPr>
            <w:tcW w:w="1560" w:type="dxa"/>
            <w:tcBorders>
              <w:top w:val="nil"/>
              <w:left w:val="nil"/>
              <w:bottom w:val="single" w:sz="4" w:space="0" w:color="auto"/>
              <w:right w:val="single" w:sz="4" w:space="0" w:color="auto"/>
            </w:tcBorders>
            <w:shd w:val="clear" w:color="000000" w:fill="FFFFFF"/>
            <w:vAlign w:val="center"/>
          </w:tcPr>
          <w:p w14:paraId="1601CF58" w14:textId="77777777" w:rsidR="00E16212" w:rsidRPr="00E16212" w:rsidRDefault="00E16212" w:rsidP="00E16212">
            <w:pPr>
              <w:jc w:val="center"/>
              <w:rPr>
                <w:bCs/>
              </w:rPr>
            </w:pPr>
            <w:r w:rsidRPr="00E16212">
              <w:rPr>
                <w:bCs/>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E7C2C79" w14:textId="77777777" w:rsidR="00E16212" w:rsidRPr="00E16212" w:rsidRDefault="00E16212" w:rsidP="00E16212">
            <w:pPr>
              <w:jc w:val="center"/>
              <w:rPr>
                <w:bCs/>
              </w:rPr>
            </w:pPr>
            <w:r w:rsidRPr="00E16212">
              <w:rPr>
                <w:bCs/>
              </w:rPr>
              <w:t>0,00</w:t>
            </w:r>
          </w:p>
        </w:tc>
      </w:tr>
      <w:tr w:rsidR="00E16212" w:rsidRPr="00E16212" w14:paraId="140BCA27" w14:textId="77777777" w:rsidTr="009E53B0">
        <w:trPr>
          <w:trHeight w:val="337"/>
          <w:jc w:val="center"/>
        </w:trPr>
        <w:tc>
          <w:tcPr>
            <w:tcW w:w="658" w:type="dxa"/>
            <w:shd w:val="clear" w:color="auto" w:fill="auto"/>
            <w:vAlign w:val="center"/>
            <w:hideMark/>
          </w:tcPr>
          <w:p w14:paraId="3FBFF23D" w14:textId="77777777" w:rsidR="00E16212" w:rsidRPr="00E16212" w:rsidRDefault="00E16212" w:rsidP="00E16212">
            <w:pPr>
              <w:jc w:val="center"/>
              <w:rPr>
                <w:szCs w:val="20"/>
              </w:rPr>
            </w:pPr>
            <w:r w:rsidRPr="00E16212">
              <w:rPr>
                <w:szCs w:val="20"/>
              </w:rPr>
              <w:t>12</w:t>
            </w:r>
          </w:p>
        </w:tc>
        <w:tc>
          <w:tcPr>
            <w:tcW w:w="3878" w:type="dxa"/>
            <w:shd w:val="clear" w:color="auto" w:fill="auto"/>
            <w:vAlign w:val="center"/>
            <w:hideMark/>
          </w:tcPr>
          <w:p w14:paraId="41BCD771" w14:textId="77777777" w:rsidR="00E16212" w:rsidRPr="00E16212" w:rsidRDefault="00E16212" w:rsidP="00E16212">
            <w:pPr>
              <w:rPr>
                <w:szCs w:val="20"/>
              </w:rPr>
            </w:pPr>
            <w:r w:rsidRPr="00E16212">
              <w:rPr>
                <w:szCs w:val="2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4A1D642" w14:textId="77777777" w:rsidR="00E16212" w:rsidRPr="00E16212" w:rsidRDefault="00E16212" w:rsidP="00E16212">
            <w:pPr>
              <w:jc w:val="center"/>
              <w:rPr>
                <w:szCs w:val="20"/>
              </w:rPr>
            </w:pPr>
            <w:r w:rsidRPr="00E16212">
              <w:rPr>
                <w:szCs w:val="20"/>
              </w:rPr>
              <w:t>652 375,47</w:t>
            </w:r>
          </w:p>
        </w:tc>
        <w:tc>
          <w:tcPr>
            <w:tcW w:w="1560" w:type="dxa"/>
            <w:tcBorders>
              <w:top w:val="nil"/>
              <w:left w:val="nil"/>
              <w:bottom w:val="single" w:sz="4" w:space="0" w:color="auto"/>
              <w:right w:val="single" w:sz="4" w:space="0" w:color="auto"/>
            </w:tcBorders>
            <w:shd w:val="clear" w:color="000000" w:fill="FFFFFF"/>
            <w:vAlign w:val="center"/>
          </w:tcPr>
          <w:p w14:paraId="4FA54B09" w14:textId="77777777" w:rsidR="00E16212" w:rsidRPr="00E16212" w:rsidRDefault="00E16212" w:rsidP="00E16212">
            <w:pPr>
              <w:jc w:val="center"/>
              <w:rPr>
                <w:szCs w:val="20"/>
              </w:rPr>
            </w:pPr>
            <w:r w:rsidRPr="00E16212">
              <w:rPr>
                <w:szCs w:val="20"/>
              </w:rPr>
              <w:t>559 781,73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33C86CB" w14:textId="77777777" w:rsidR="00E16212" w:rsidRPr="00E16212" w:rsidRDefault="00E16212" w:rsidP="00E16212">
            <w:pPr>
              <w:jc w:val="center"/>
              <w:rPr>
                <w:szCs w:val="20"/>
              </w:rPr>
            </w:pPr>
            <w:r w:rsidRPr="00E16212">
              <w:rPr>
                <w:szCs w:val="20"/>
              </w:rPr>
              <w:t>-92 593,74</w:t>
            </w:r>
          </w:p>
        </w:tc>
      </w:tr>
    </w:tbl>
    <w:p w14:paraId="2356FAAF" w14:textId="77777777" w:rsidR="00E16212" w:rsidRPr="00E16212" w:rsidRDefault="00E16212" w:rsidP="00E16212">
      <w:pPr>
        <w:ind w:right="142" w:firstLine="720"/>
        <w:jc w:val="both"/>
        <w:rPr>
          <w:sz w:val="28"/>
          <w:szCs w:val="28"/>
        </w:rPr>
      </w:pPr>
      <w:r w:rsidRPr="00E16212">
        <w:rPr>
          <w:sz w:val="28"/>
          <w:szCs w:val="28"/>
        </w:rPr>
        <w:t xml:space="preserve">Расчет необходимой валовой выручки произведен в соответствии </w:t>
      </w:r>
      <w:r w:rsidRPr="00E16212">
        <w:rPr>
          <w:sz w:val="28"/>
          <w:szCs w:val="28"/>
        </w:rPr>
        <w:br/>
        <w:t xml:space="preserve">с Методическими указаниями по расчету регулируемых цен (тарифов) </w:t>
      </w:r>
      <w:r w:rsidRPr="00E16212">
        <w:rPr>
          <w:sz w:val="28"/>
          <w:szCs w:val="28"/>
        </w:rPr>
        <w:br/>
        <w:t xml:space="preserve">в сфере теплоснабжения, утвержденными Приказом ФСТ России </w:t>
      </w:r>
      <w:r w:rsidRPr="00E16212">
        <w:rPr>
          <w:sz w:val="28"/>
          <w:szCs w:val="28"/>
        </w:rPr>
        <w:br/>
        <w:t>от 13.06.2013 № 760-э.</w:t>
      </w:r>
    </w:p>
    <w:p w14:paraId="5ADBCE1C" w14:textId="77777777" w:rsidR="00E16212" w:rsidRPr="00E16212" w:rsidRDefault="00E16212" w:rsidP="00E16212">
      <w:pPr>
        <w:ind w:right="142" w:firstLine="720"/>
        <w:jc w:val="both"/>
        <w:rPr>
          <w:sz w:val="28"/>
          <w:szCs w:val="28"/>
        </w:rPr>
      </w:pPr>
      <w:r w:rsidRPr="00E16212">
        <w:rPr>
          <w:sz w:val="28"/>
          <w:szCs w:val="28"/>
        </w:rPr>
        <w:t>По п. 10 таблицы 16 расходы, связанные с ценовой разницей утвержденных тарифов на холодную воду, приобретаемую ООО «КОТК» от МП «ИСТОК» и ООО «Киселевский водоснаб» и тарифов на компонент – холодная вода на 2024 год, эксперты считают возможным рассмотреть по факту 2024 года при государственном регулировании тарифов на тепловую энергию на 2026 год. На 2025 год расходы приняты на нулевом уровне.</w:t>
      </w:r>
    </w:p>
    <w:p w14:paraId="3D7EED67" w14:textId="77777777" w:rsidR="00E16212" w:rsidRPr="00E16212" w:rsidRDefault="00E16212" w:rsidP="00E16212">
      <w:pPr>
        <w:ind w:firstLine="708"/>
        <w:jc w:val="both"/>
        <w:rPr>
          <w:sz w:val="28"/>
          <w:szCs w:val="28"/>
        </w:rPr>
      </w:pPr>
      <w:r w:rsidRPr="00E16212">
        <w:rPr>
          <w:sz w:val="28"/>
          <w:szCs w:val="28"/>
        </w:rPr>
        <w:t xml:space="preserve">Эксперты отмечают, что часть ∆НВВ 2022 в размере 32 087,15 тыс. руб. (в ценах 2024 года) не была учтена в НВВ на 2024 год. В ценах 2025 года </w:t>
      </w:r>
      <w:r w:rsidRPr="00E16212">
        <w:rPr>
          <w:sz w:val="28"/>
          <w:szCs w:val="28"/>
        </w:rPr>
        <w:lastRenderedPageBreak/>
        <w:t>данная величина с учетом ИПЦ Минэкономразвития России от 30.09.2024 105,8% составит 33948,19 тыс. руб. = 32 087,15 тыс. руб. х 105,8%. Эксперты предлагают учесть величину ∆НВВ 2022 в размере 33948,19 тыс. руб. не в полном объеме, а на уровне 27 289,26 тыс. руб. Оставшуюся разницу (6 658,93 тыс. руб.), в ценах соответствующего года, учесть в последующих периодах регулирования.</w:t>
      </w:r>
    </w:p>
    <w:p w14:paraId="49664B1B" w14:textId="77777777" w:rsidR="00E16212" w:rsidRPr="00E16212" w:rsidRDefault="00E16212" w:rsidP="00E16212">
      <w:pPr>
        <w:ind w:right="142" w:firstLine="720"/>
        <w:jc w:val="both"/>
        <w:rPr>
          <w:sz w:val="28"/>
          <w:szCs w:val="28"/>
        </w:rPr>
      </w:pPr>
      <w:r w:rsidRPr="00E16212">
        <w:rPr>
          <w:sz w:val="28"/>
          <w:szCs w:val="28"/>
        </w:rPr>
        <w:t>∆НВВ 2023 в ценах 2025 года составила 49 007,00 тыс. руб. (раздел 11 заключения). Эксперты предлагают величину ∆НВВ 2023 в размере 49 007,00 тыс. руб. учесть в полном объеме, в ценах соответствующего года, в последующих периодах регулирования. На 2025 год расходы приняты на нулевом уровне.</w:t>
      </w:r>
    </w:p>
    <w:p w14:paraId="745C179B" w14:textId="77777777" w:rsidR="00E16212" w:rsidRPr="00E16212" w:rsidRDefault="00E16212" w:rsidP="00E16212">
      <w:pPr>
        <w:ind w:firstLine="708"/>
        <w:jc w:val="both"/>
        <w:rPr>
          <w:sz w:val="28"/>
          <w:szCs w:val="28"/>
        </w:rPr>
      </w:pPr>
    </w:p>
    <w:p w14:paraId="0C029C7C" w14:textId="77777777" w:rsidR="00E16212" w:rsidRPr="00E16212" w:rsidRDefault="00E16212" w:rsidP="00E16212">
      <w:pPr>
        <w:keepNext/>
        <w:ind w:left="142"/>
        <w:jc w:val="center"/>
        <w:outlineLvl w:val="2"/>
        <w:rPr>
          <w:b/>
          <w:sz w:val="28"/>
          <w:szCs w:val="28"/>
        </w:rPr>
      </w:pPr>
      <w:bookmarkStart w:id="157" w:name="_Toc24891747"/>
      <w:bookmarkStart w:id="158" w:name="_Toc184029483"/>
      <w:r w:rsidRPr="00E16212">
        <w:rPr>
          <w:b/>
          <w:sz w:val="28"/>
          <w:szCs w:val="28"/>
        </w:rPr>
        <w:t xml:space="preserve">12.Тарифы на тепловую энергию ООО «КОТК» реализуемую на потребительский рынок </w:t>
      </w:r>
      <w:bookmarkEnd w:id="157"/>
      <w:r w:rsidRPr="00E16212">
        <w:rPr>
          <w:b/>
          <w:sz w:val="28"/>
          <w:szCs w:val="28"/>
        </w:rPr>
        <w:t>Киселевского городского округа на 2025 год</w:t>
      </w:r>
      <w:bookmarkEnd w:id="158"/>
    </w:p>
    <w:p w14:paraId="5B39E83C" w14:textId="77777777" w:rsidR="00E16212" w:rsidRPr="00E16212" w:rsidRDefault="00E16212" w:rsidP="00E16212">
      <w:pPr>
        <w:ind w:right="142" w:firstLine="709"/>
        <w:jc w:val="both"/>
        <w:rPr>
          <w:sz w:val="28"/>
          <w:szCs w:val="28"/>
        </w:rPr>
      </w:pPr>
      <w:r w:rsidRPr="00E16212">
        <w:rPr>
          <w:sz w:val="28"/>
          <w:szCs w:val="28"/>
        </w:rPr>
        <w:t>Тарифы на тепловую энергию, реализуемую на потребительском рынке, на основании скорректированной необходимой валовой выручки на 2025 год рассчитаны следующим образом:</w:t>
      </w:r>
    </w:p>
    <w:p w14:paraId="578F1F8F" w14:textId="77777777" w:rsidR="00E16212" w:rsidRPr="00E16212" w:rsidRDefault="00E16212" w:rsidP="00E16212">
      <w:pPr>
        <w:tabs>
          <w:tab w:val="left" w:pos="1890"/>
        </w:tabs>
        <w:spacing w:line="360" w:lineRule="auto"/>
        <w:ind w:left="8081" w:right="142" w:hanging="7939"/>
        <w:jc w:val="right"/>
        <w:rPr>
          <w:sz w:val="28"/>
          <w:szCs w:val="28"/>
        </w:rPr>
      </w:pPr>
      <w:r w:rsidRPr="00E16212">
        <w:rPr>
          <w:sz w:val="28"/>
          <w:szCs w:val="28"/>
        </w:rPr>
        <w:t>Таблица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409"/>
        <w:gridCol w:w="1417"/>
        <w:gridCol w:w="1824"/>
        <w:gridCol w:w="1832"/>
      </w:tblGrid>
      <w:tr w:rsidR="00E16212" w:rsidRPr="00E16212" w14:paraId="5B1BCF02" w14:textId="77777777" w:rsidTr="009E53B0">
        <w:trPr>
          <w:trHeight w:val="624"/>
        </w:trPr>
        <w:tc>
          <w:tcPr>
            <w:tcW w:w="2864" w:type="dxa"/>
            <w:vMerge w:val="restart"/>
            <w:shd w:val="clear" w:color="auto" w:fill="auto"/>
            <w:vAlign w:val="center"/>
            <w:hideMark/>
          </w:tcPr>
          <w:p w14:paraId="28BAA205" w14:textId="77777777" w:rsidR="00E16212" w:rsidRPr="00E16212" w:rsidRDefault="00E16212" w:rsidP="00E16212">
            <w:pPr>
              <w:ind w:firstLine="142"/>
              <w:jc w:val="center"/>
              <w:rPr>
                <w:b/>
                <w:bCs/>
                <w:szCs w:val="20"/>
              </w:rPr>
            </w:pPr>
            <w:r w:rsidRPr="00E16212">
              <w:rPr>
                <w:b/>
                <w:bCs/>
                <w:szCs w:val="20"/>
              </w:rPr>
              <w:t>2025</w:t>
            </w:r>
          </w:p>
        </w:tc>
        <w:tc>
          <w:tcPr>
            <w:tcW w:w="1418" w:type="dxa"/>
            <w:shd w:val="clear" w:color="auto" w:fill="auto"/>
            <w:hideMark/>
          </w:tcPr>
          <w:p w14:paraId="1AE650F7" w14:textId="77777777" w:rsidR="00E16212" w:rsidRPr="00E16212" w:rsidRDefault="00E16212" w:rsidP="00E16212">
            <w:pPr>
              <w:ind w:firstLine="33"/>
              <w:jc w:val="center"/>
              <w:rPr>
                <w:szCs w:val="20"/>
              </w:rPr>
            </w:pPr>
            <w:r w:rsidRPr="00E16212">
              <w:rPr>
                <w:szCs w:val="20"/>
              </w:rPr>
              <w:t>Полезный отпуск</w:t>
            </w:r>
          </w:p>
        </w:tc>
        <w:tc>
          <w:tcPr>
            <w:tcW w:w="1430" w:type="dxa"/>
            <w:shd w:val="clear" w:color="auto" w:fill="auto"/>
            <w:hideMark/>
          </w:tcPr>
          <w:p w14:paraId="10BCE196" w14:textId="77777777" w:rsidR="00E16212" w:rsidRPr="00E16212" w:rsidRDefault="00E16212" w:rsidP="00E16212">
            <w:pPr>
              <w:ind w:firstLine="34"/>
              <w:jc w:val="center"/>
              <w:rPr>
                <w:szCs w:val="20"/>
              </w:rPr>
            </w:pPr>
            <w:r w:rsidRPr="00E16212">
              <w:rPr>
                <w:szCs w:val="20"/>
              </w:rPr>
              <w:t>Тариф</w:t>
            </w:r>
            <w:r w:rsidRPr="00E16212">
              <w:rPr>
                <w:szCs w:val="20"/>
              </w:rPr>
              <w:br/>
              <w:t>(гр.5/гр.2)</w:t>
            </w:r>
          </w:p>
        </w:tc>
        <w:tc>
          <w:tcPr>
            <w:tcW w:w="1904" w:type="dxa"/>
            <w:shd w:val="clear" w:color="auto" w:fill="auto"/>
            <w:vAlign w:val="center"/>
            <w:hideMark/>
          </w:tcPr>
          <w:p w14:paraId="3926E067" w14:textId="77777777" w:rsidR="00E16212" w:rsidRPr="00E16212" w:rsidRDefault="00E16212" w:rsidP="00E16212">
            <w:pPr>
              <w:ind w:firstLine="34"/>
              <w:jc w:val="center"/>
              <w:rPr>
                <w:szCs w:val="20"/>
              </w:rPr>
            </w:pPr>
            <w:r w:rsidRPr="00E16212">
              <w:rPr>
                <w:szCs w:val="20"/>
              </w:rPr>
              <w:t>Рост</w:t>
            </w:r>
          </w:p>
        </w:tc>
        <w:tc>
          <w:tcPr>
            <w:tcW w:w="1904" w:type="dxa"/>
            <w:shd w:val="clear" w:color="auto" w:fill="auto"/>
            <w:vAlign w:val="center"/>
            <w:hideMark/>
          </w:tcPr>
          <w:p w14:paraId="237BB001" w14:textId="77777777" w:rsidR="00E16212" w:rsidRPr="00E16212" w:rsidRDefault="00E16212" w:rsidP="00E16212">
            <w:pPr>
              <w:ind w:firstLine="34"/>
              <w:jc w:val="center"/>
              <w:rPr>
                <w:szCs w:val="20"/>
              </w:rPr>
            </w:pPr>
            <w:r w:rsidRPr="00E16212">
              <w:rPr>
                <w:szCs w:val="20"/>
              </w:rPr>
              <w:t>НВВ</w:t>
            </w:r>
          </w:p>
        </w:tc>
      </w:tr>
      <w:tr w:rsidR="00E16212" w:rsidRPr="00E16212" w14:paraId="02D338E7" w14:textId="77777777" w:rsidTr="009E53B0">
        <w:trPr>
          <w:trHeight w:val="312"/>
        </w:trPr>
        <w:tc>
          <w:tcPr>
            <w:tcW w:w="2864" w:type="dxa"/>
            <w:vMerge/>
            <w:shd w:val="clear" w:color="auto" w:fill="auto"/>
            <w:hideMark/>
          </w:tcPr>
          <w:p w14:paraId="54E165DA" w14:textId="77777777" w:rsidR="00E16212" w:rsidRPr="00E16212" w:rsidRDefault="00E16212" w:rsidP="00E16212">
            <w:pPr>
              <w:ind w:firstLine="142"/>
              <w:jc w:val="center"/>
              <w:rPr>
                <w:b/>
                <w:bCs/>
                <w:szCs w:val="20"/>
              </w:rPr>
            </w:pPr>
          </w:p>
        </w:tc>
        <w:tc>
          <w:tcPr>
            <w:tcW w:w="1418" w:type="dxa"/>
            <w:shd w:val="clear" w:color="auto" w:fill="auto"/>
            <w:hideMark/>
          </w:tcPr>
          <w:p w14:paraId="660D4C23" w14:textId="77777777" w:rsidR="00E16212" w:rsidRPr="00E16212" w:rsidRDefault="00E16212" w:rsidP="00E16212">
            <w:pPr>
              <w:ind w:firstLine="33"/>
              <w:jc w:val="center"/>
              <w:rPr>
                <w:szCs w:val="20"/>
              </w:rPr>
            </w:pPr>
            <w:r w:rsidRPr="00E16212">
              <w:rPr>
                <w:szCs w:val="20"/>
              </w:rPr>
              <w:t>Гкал</w:t>
            </w:r>
          </w:p>
        </w:tc>
        <w:tc>
          <w:tcPr>
            <w:tcW w:w="1430" w:type="dxa"/>
            <w:shd w:val="clear" w:color="auto" w:fill="auto"/>
            <w:hideMark/>
          </w:tcPr>
          <w:p w14:paraId="272EC2CB" w14:textId="77777777" w:rsidR="00E16212" w:rsidRPr="00E16212" w:rsidRDefault="00E16212" w:rsidP="00E16212">
            <w:pPr>
              <w:ind w:firstLine="34"/>
              <w:jc w:val="center"/>
              <w:rPr>
                <w:szCs w:val="20"/>
              </w:rPr>
            </w:pPr>
            <w:r w:rsidRPr="00E16212">
              <w:rPr>
                <w:szCs w:val="20"/>
              </w:rPr>
              <w:t>руб./Гкал</w:t>
            </w:r>
          </w:p>
        </w:tc>
        <w:tc>
          <w:tcPr>
            <w:tcW w:w="1904" w:type="dxa"/>
            <w:shd w:val="clear" w:color="auto" w:fill="auto"/>
            <w:hideMark/>
          </w:tcPr>
          <w:p w14:paraId="47F3A4B0" w14:textId="77777777" w:rsidR="00E16212" w:rsidRPr="00E16212" w:rsidRDefault="00E16212" w:rsidP="00E16212">
            <w:pPr>
              <w:ind w:firstLine="34"/>
              <w:jc w:val="center"/>
              <w:rPr>
                <w:szCs w:val="20"/>
              </w:rPr>
            </w:pPr>
            <w:r w:rsidRPr="00E16212">
              <w:rPr>
                <w:szCs w:val="20"/>
              </w:rPr>
              <w:t>%</w:t>
            </w:r>
          </w:p>
        </w:tc>
        <w:tc>
          <w:tcPr>
            <w:tcW w:w="1904" w:type="dxa"/>
            <w:shd w:val="clear" w:color="auto" w:fill="auto"/>
            <w:hideMark/>
          </w:tcPr>
          <w:p w14:paraId="6901BD97" w14:textId="77777777" w:rsidR="00E16212" w:rsidRPr="00E16212" w:rsidRDefault="00E16212" w:rsidP="00E16212">
            <w:pPr>
              <w:ind w:firstLine="34"/>
              <w:jc w:val="center"/>
              <w:rPr>
                <w:szCs w:val="20"/>
              </w:rPr>
            </w:pPr>
            <w:r w:rsidRPr="00E16212">
              <w:rPr>
                <w:szCs w:val="20"/>
              </w:rPr>
              <w:t>тыс. руб.</w:t>
            </w:r>
          </w:p>
        </w:tc>
      </w:tr>
      <w:tr w:rsidR="00E16212" w:rsidRPr="00E16212" w14:paraId="58F378AE" w14:textId="77777777" w:rsidTr="009E53B0">
        <w:trPr>
          <w:trHeight w:val="312"/>
        </w:trPr>
        <w:tc>
          <w:tcPr>
            <w:tcW w:w="2864" w:type="dxa"/>
            <w:tcBorders>
              <w:top w:val="nil"/>
              <w:left w:val="single" w:sz="4" w:space="0" w:color="auto"/>
              <w:bottom w:val="single" w:sz="4" w:space="0" w:color="auto"/>
              <w:right w:val="single" w:sz="4" w:space="0" w:color="auto"/>
            </w:tcBorders>
            <w:shd w:val="clear" w:color="auto" w:fill="auto"/>
            <w:vAlign w:val="center"/>
          </w:tcPr>
          <w:p w14:paraId="7C3AB0BC" w14:textId="77777777" w:rsidR="00E16212" w:rsidRPr="00E16212" w:rsidRDefault="00E16212" w:rsidP="00E16212">
            <w:pPr>
              <w:jc w:val="center"/>
              <w:rPr>
                <w:szCs w:val="20"/>
              </w:rPr>
            </w:pPr>
            <w:r w:rsidRPr="00E16212">
              <w:rPr>
                <w:szCs w:val="20"/>
              </w:rPr>
              <w:t>1</w:t>
            </w:r>
          </w:p>
        </w:tc>
        <w:tc>
          <w:tcPr>
            <w:tcW w:w="1418" w:type="dxa"/>
            <w:tcBorders>
              <w:top w:val="nil"/>
              <w:left w:val="nil"/>
              <w:bottom w:val="single" w:sz="4" w:space="0" w:color="auto"/>
              <w:right w:val="single" w:sz="4" w:space="0" w:color="auto"/>
            </w:tcBorders>
            <w:shd w:val="clear" w:color="auto" w:fill="auto"/>
            <w:vAlign w:val="center"/>
          </w:tcPr>
          <w:p w14:paraId="729B0CB0" w14:textId="77777777" w:rsidR="00E16212" w:rsidRPr="00E16212" w:rsidRDefault="00E16212" w:rsidP="00E16212">
            <w:pPr>
              <w:jc w:val="center"/>
              <w:rPr>
                <w:szCs w:val="20"/>
              </w:rPr>
            </w:pPr>
            <w:r w:rsidRPr="00E16212">
              <w:rPr>
                <w:szCs w:val="20"/>
              </w:rPr>
              <w:t>2</w:t>
            </w:r>
          </w:p>
        </w:tc>
        <w:tc>
          <w:tcPr>
            <w:tcW w:w="1430" w:type="dxa"/>
            <w:tcBorders>
              <w:top w:val="nil"/>
              <w:left w:val="nil"/>
              <w:bottom w:val="single" w:sz="4" w:space="0" w:color="auto"/>
              <w:right w:val="single" w:sz="4" w:space="0" w:color="auto"/>
            </w:tcBorders>
            <w:shd w:val="clear" w:color="auto" w:fill="auto"/>
            <w:vAlign w:val="center"/>
          </w:tcPr>
          <w:p w14:paraId="4142BE8A" w14:textId="77777777" w:rsidR="00E16212" w:rsidRPr="00E16212" w:rsidRDefault="00E16212" w:rsidP="00E16212">
            <w:pPr>
              <w:jc w:val="center"/>
              <w:rPr>
                <w:szCs w:val="20"/>
              </w:rPr>
            </w:pPr>
            <w:r w:rsidRPr="00E16212">
              <w:rPr>
                <w:szCs w:val="20"/>
              </w:rPr>
              <w:t>3</w:t>
            </w:r>
          </w:p>
        </w:tc>
        <w:tc>
          <w:tcPr>
            <w:tcW w:w="1904" w:type="dxa"/>
            <w:tcBorders>
              <w:top w:val="nil"/>
              <w:left w:val="nil"/>
              <w:bottom w:val="single" w:sz="4" w:space="0" w:color="auto"/>
              <w:right w:val="single" w:sz="4" w:space="0" w:color="auto"/>
            </w:tcBorders>
            <w:shd w:val="clear" w:color="auto" w:fill="auto"/>
            <w:vAlign w:val="center"/>
          </w:tcPr>
          <w:p w14:paraId="38947EB0" w14:textId="77777777" w:rsidR="00E16212" w:rsidRPr="00E16212" w:rsidRDefault="00E16212" w:rsidP="00E16212">
            <w:pPr>
              <w:jc w:val="center"/>
              <w:rPr>
                <w:szCs w:val="20"/>
              </w:rPr>
            </w:pPr>
            <w:r w:rsidRPr="00E16212">
              <w:rPr>
                <w:szCs w:val="20"/>
              </w:rPr>
              <w:t>4</w:t>
            </w:r>
          </w:p>
        </w:tc>
        <w:tc>
          <w:tcPr>
            <w:tcW w:w="1904" w:type="dxa"/>
            <w:tcBorders>
              <w:top w:val="nil"/>
              <w:left w:val="nil"/>
              <w:bottom w:val="single" w:sz="4" w:space="0" w:color="auto"/>
              <w:right w:val="single" w:sz="4" w:space="0" w:color="auto"/>
            </w:tcBorders>
            <w:shd w:val="clear" w:color="auto" w:fill="auto"/>
            <w:vAlign w:val="center"/>
          </w:tcPr>
          <w:p w14:paraId="33CCF583" w14:textId="77777777" w:rsidR="00E16212" w:rsidRPr="00E16212" w:rsidRDefault="00E16212" w:rsidP="00E16212">
            <w:pPr>
              <w:jc w:val="center"/>
              <w:rPr>
                <w:szCs w:val="20"/>
              </w:rPr>
            </w:pPr>
            <w:r w:rsidRPr="00E16212">
              <w:rPr>
                <w:szCs w:val="20"/>
              </w:rPr>
              <w:t>5=2×3</w:t>
            </w:r>
          </w:p>
        </w:tc>
      </w:tr>
      <w:tr w:rsidR="00E16212" w:rsidRPr="00E16212" w14:paraId="73CC0743" w14:textId="77777777" w:rsidTr="009E53B0">
        <w:trPr>
          <w:trHeight w:val="312"/>
        </w:trPr>
        <w:tc>
          <w:tcPr>
            <w:tcW w:w="2864" w:type="dxa"/>
            <w:tcBorders>
              <w:top w:val="nil"/>
              <w:left w:val="single" w:sz="4" w:space="0" w:color="auto"/>
              <w:bottom w:val="single" w:sz="4" w:space="0" w:color="auto"/>
              <w:right w:val="single" w:sz="4" w:space="0" w:color="auto"/>
            </w:tcBorders>
            <w:shd w:val="clear" w:color="auto" w:fill="auto"/>
            <w:vAlign w:val="center"/>
          </w:tcPr>
          <w:p w14:paraId="0F69A01A" w14:textId="77777777" w:rsidR="00E16212" w:rsidRPr="00E16212" w:rsidRDefault="00E16212" w:rsidP="00E16212">
            <w:pPr>
              <w:jc w:val="center"/>
              <w:rPr>
                <w:szCs w:val="20"/>
              </w:rPr>
            </w:pPr>
            <w:r w:rsidRPr="00E16212">
              <w:rPr>
                <w:szCs w:val="20"/>
              </w:rPr>
              <w:t>с 01.01.2025</w:t>
            </w:r>
          </w:p>
        </w:tc>
        <w:tc>
          <w:tcPr>
            <w:tcW w:w="1418" w:type="dxa"/>
            <w:tcBorders>
              <w:top w:val="nil"/>
              <w:left w:val="nil"/>
              <w:bottom w:val="single" w:sz="4" w:space="0" w:color="auto"/>
              <w:right w:val="single" w:sz="4" w:space="0" w:color="auto"/>
            </w:tcBorders>
            <w:shd w:val="clear" w:color="auto" w:fill="auto"/>
          </w:tcPr>
          <w:p w14:paraId="622FC6B5" w14:textId="77777777" w:rsidR="00E16212" w:rsidRPr="00E16212" w:rsidRDefault="00E16212" w:rsidP="00E16212">
            <w:pPr>
              <w:jc w:val="center"/>
              <w:rPr>
                <w:szCs w:val="20"/>
              </w:rPr>
            </w:pPr>
            <w:r w:rsidRPr="00E16212">
              <w:rPr>
                <w:szCs w:val="20"/>
              </w:rPr>
              <w:t>61 103,70</w:t>
            </w:r>
          </w:p>
        </w:tc>
        <w:tc>
          <w:tcPr>
            <w:tcW w:w="1430" w:type="dxa"/>
            <w:tcBorders>
              <w:top w:val="nil"/>
              <w:left w:val="nil"/>
              <w:bottom w:val="single" w:sz="4" w:space="0" w:color="auto"/>
              <w:right w:val="single" w:sz="4" w:space="0" w:color="auto"/>
            </w:tcBorders>
            <w:shd w:val="clear" w:color="auto" w:fill="auto"/>
          </w:tcPr>
          <w:p w14:paraId="5DE6EF9C" w14:textId="77777777" w:rsidR="00E16212" w:rsidRPr="00E16212" w:rsidRDefault="00E16212" w:rsidP="00E16212">
            <w:pPr>
              <w:jc w:val="center"/>
              <w:rPr>
                <w:szCs w:val="20"/>
              </w:rPr>
            </w:pPr>
            <w:r w:rsidRPr="00E16212">
              <w:rPr>
                <w:szCs w:val="20"/>
              </w:rPr>
              <w:t>4 520,18</w:t>
            </w:r>
          </w:p>
        </w:tc>
        <w:tc>
          <w:tcPr>
            <w:tcW w:w="1904" w:type="dxa"/>
            <w:tcBorders>
              <w:top w:val="nil"/>
              <w:left w:val="nil"/>
              <w:bottom w:val="single" w:sz="4" w:space="0" w:color="auto"/>
              <w:right w:val="single" w:sz="4" w:space="0" w:color="auto"/>
            </w:tcBorders>
            <w:shd w:val="clear" w:color="auto" w:fill="auto"/>
            <w:vAlign w:val="center"/>
          </w:tcPr>
          <w:p w14:paraId="7F83160D" w14:textId="77777777" w:rsidR="00E16212" w:rsidRPr="00E16212" w:rsidRDefault="00E16212" w:rsidP="00E16212">
            <w:pPr>
              <w:jc w:val="center"/>
              <w:rPr>
                <w:szCs w:val="20"/>
              </w:rPr>
            </w:pPr>
            <w:r w:rsidRPr="00E16212">
              <w:rPr>
                <w:szCs w:val="20"/>
              </w:rPr>
              <w:t>0,00</w:t>
            </w:r>
          </w:p>
        </w:tc>
        <w:tc>
          <w:tcPr>
            <w:tcW w:w="1904" w:type="dxa"/>
            <w:tcBorders>
              <w:top w:val="nil"/>
              <w:left w:val="nil"/>
              <w:bottom w:val="single" w:sz="4" w:space="0" w:color="auto"/>
              <w:right w:val="single" w:sz="4" w:space="0" w:color="auto"/>
            </w:tcBorders>
            <w:shd w:val="clear" w:color="auto" w:fill="auto"/>
          </w:tcPr>
          <w:p w14:paraId="62F1DD84" w14:textId="77777777" w:rsidR="00E16212" w:rsidRPr="00E16212" w:rsidRDefault="00E16212" w:rsidP="00E16212">
            <w:pPr>
              <w:jc w:val="center"/>
              <w:rPr>
                <w:szCs w:val="20"/>
              </w:rPr>
            </w:pPr>
            <w:r w:rsidRPr="00E16212">
              <w:rPr>
                <w:szCs w:val="20"/>
              </w:rPr>
              <w:t>276 199,69</w:t>
            </w:r>
          </w:p>
        </w:tc>
      </w:tr>
      <w:tr w:rsidR="00E16212" w:rsidRPr="00E16212" w14:paraId="2C541FB5" w14:textId="77777777" w:rsidTr="009E53B0">
        <w:trPr>
          <w:trHeight w:val="312"/>
        </w:trPr>
        <w:tc>
          <w:tcPr>
            <w:tcW w:w="2864" w:type="dxa"/>
            <w:shd w:val="clear" w:color="auto" w:fill="auto"/>
          </w:tcPr>
          <w:p w14:paraId="753F8E45" w14:textId="77777777" w:rsidR="00E16212" w:rsidRPr="00E16212" w:rsidRDefault="00E16212" w:rsidP="00E16212">
            <w:pPr>
              <w:jc w:val="center"/>
              <w:rPr>
                <w:szCs w:val="20"/>
              </w:rPr>
            </w:pPr>
            <w:r w:rsidRPr="00E16212">
              <w:rPr>
                <w:szCs w:val="20"/>
              </w:rPr>
              <w:t>с 01.07.2025</w:t>
            </w:r>
          </w:p>
        </w:tc>
        <w:tc>
          <w:tcPr>
            <w:tcW w:w="1418" w:type="dxa"/>
            <w:shd w:val="clear" w:color="auto" w:fill="auto"/>
          </w:tcPr>
          <w:p w14:paraId="2241F3DD" w14:textId="77777777" w:rsidR="00E16212" w:rsidRPr="00E16212" w:rsidRDefault="00E16212" w:rsidP="00E16212">
            <w:pPr>
              <w:jc w:val="center"/>
              <w:rPr>
                <w:szCs w:val="20"/>
              </w:rPr>
            </w:pPr>
            <w:r w:rsidRPr="00E16212">
              <w:rPr>
                <w:szCs w:val="20"/>
              </w:rPr>
              <w:t>54 186,30</w:t>
            </w:r>
          </w:p>
        </w:tc>
        <w:tc>
          <w:tcPr>
            <w:tcW w:w="1430" w:type="dxa"/>
            <w:shd w:val="clear" w:color="auto" w:fill="auto"/>
          </w:tcPr>
          <w:p w14:paraId="5735366E" w14:textId="77777777" w:rsidR="00E16212" w:rsidRPr="00E16212" w:rsidRDefault="00E16212" w:rsidP="00E16212">
            <w:pPr>
              <w:jc w:val="center"/>
              <w:rPr>
                <w:szCs w:val="20"/>
              </w:rPr>
            </w:pPr>
            <w:r w:rsidRPr="00E16212">
              <w:rPr>
                <w:szCs w:val="20"/>
              </w:rPr>
              <w:t>5 288,61</w:t>
            </w:r>
          </w:p>
        </w:tc>
        <w:tc>
          <w:tcPr>
            <w:tcW w:w="1904" w:type="dxa"/>
            <w:shd w:val="clear" w:color="auto" w:fill="auto"/>
          </w:tcPr>
          <w:p w14:paraId="2F760F4D" w14:textId="77777777" w:rsidR="00E16212" w:rsidRPr="00E16212" w:rsidRDefault="00E16212" w:rsidP="00E16212">
            <w:pPr>
              <w:jc w:val="center"/>
              <w:rPr>
                <w:szCs w:val="20"/>
              </w:rPr>
            </w:pPr>
            <w:r w:rsidRPr="00E16212">
              <w:rPr>
                <w:szCs w:val="20"/>
              </w:rPr>
              <w:t>17,00</w:t>
            </w:r>
          </w:p>
        </w:tc>
        <w:tc>
          <w:tcPr>
            <w:tcW w:w="1904" w:type="dxa"/>
            <w:shd w:val="clear" w:color="auto" w:fill="auto"/>
          </w:tcPr>
          <w:p w14:paraId="5F35C1AE" w14:textId="77777777" w:rsidR="00E16212" w:rsidRPr="00E16212" w:rsidRDefault="00E16212" w:rsidP="00E16212">
            <w:pPr>
              <w:jc w:val="center"/>
              <w:rPr>
                <w:szCs w:val="20"/>
              </w:rPr>
            </w:pPr>
            <w:r w:rsidRPr="00E16212">
              <w:rPr>
                <w:szCs w:val="20"/>
              </w:rPr>
              <w:t>286 570,21</w:t>
            </w:r>
          </w:p>
        </w:tc>
      </w:tr>
      <w:tr w:rsidR="00E16212" w:rsidRPr="00E16212" w14:paraId="3DA9C9EA" w14:textId="77777777" w:rsidTr="009E53B0">
        <w:trPr>
          <w:trHeight w:val="312"/>
        </w:trPr>
        <w:tc>
          <w:tcPr>
            <w:tcW w:w="2864" w:type="dxa"/>
            <w:shd w:val="clear" w:color="auto" w:fill="auto"/>
          </w:tcPr>
          <w:p w14:paraId="32512105" w14:textId="77777777" w:rsidR="00E16212" w:rsidRPr="00E16212" w:rsidRDefault="00E16212" w:rsidP="00E16212">
            <w:pPr>
              <w:jc w:val="center"/>
              <w:rPr>
                <w:szCs w:val="20"/>
              </w:rPr>
            </w:pPr>
            <w:r w:rsidRPr="00E16212">
              <w:rPr>
                <w:szCs w:val="20"/>
              </w:rPr>
              <w:t>год</w:t>
            </w:r>
          </w:p>
        </w:tc>
        <w:tc>
          <w:tcPr>
            <w:tcW w:w="1418" w:type="dxa"/>
            <w:shd w:val="clear" w:color="auto" w:fill="auto"/>
            <w:vAlign w:val="center"/>
          </w:tcPr>
          <w:p w14:paraId="6D6C947B" w14:textId="77777777" w:rsidR="00E16212" w:rsidRPr="00E16212" w:rsidRDefault="00E16212" w:rsidP="00E16212">
            <w:pPr>
              <w:jc w:val="center"/>
              <w:rPr>
                <w:szCs w:val="20"/>
              </w:rPr>
            </w:pPr>
            <w:r w:rsidRPr="00E16212">
              <w:rPr>
                <w:szCs w:val="20"/>
              </w:rPr>
              <w:t>115 290,00</w:t>
            </w:r>
          </w:p>
        </w:tc>
        <w:tc>
          <w:tcPr>
            <w:tcW w:w="1430" w:type="dxa"/>
            <w:shd w:val="clear" w:color="auto" w:fill="auto"/>
          </w:tcPr>
          <w:p w14:paraId="79892073" w14:textId="77777777" w:rsidR="00E16212" w:rsidRPr="00E16212" w:rsidRDefault="00E16212" w:rsidP="00E16212">
            <w:pPr>
              <w:jc w:val="center"/>
              <w:rPr>
                <w:szCs w:val="20"/>
              </w:rPr>
            </w:pPr>
            <w:r w:rsidRPr="00E16212">
              <w:rPr>
                <w:szCs w:val="20"/>
              </w:rPr>
              <w:t>4 881,34</w:t>
            </w:r>
          </w:p>
        </w:tc>
        <w:tc>
          <w:tcPr>
            <w:tcW w:w="1904" w:type="dxa"/>
            <w:shd w:val="clear" w:color="auto" w:fill="auto"/>
          </w:tcPr>
          <w:p w14:paraId="1CAEE007" w14:textId="77777777" w:rsidR="00E16212" w:rsidRPr="00E16212" w:rsidRDefault="00E16212" w:rsidP="00E16212">
            <w:pPr>
              <w:jc w:val="center"/>
              <w:rPr>
                <w:szCs w:val="20"/>
              </w:rPr>
            </w:pPr>
          </w:p>
        </w:tc>
        <w:tc>
          <w:tcPr>
            <w:tcW w:w="1904" w:type="dxa"/>
            <w:shd w:val="clear" w:color="auto" w:fill="auto"/>
          </w:tcPr>
          <w:p w14:paraId="7BD536F2" w14:textId="77777777" w:rsidR="00E16212" w:rsidRPr="00E16212" w:rsidRDefault="00E16212" w:rsidP="00E16212">
            <w:pPr>
              <w:jc w:val="center"/>
              <w:rPr>
                <w:szCs w:val="20"/>
              </w:rPr>
            </w:pPr>
            <w:r w:rsidRPr="00E16212">
              <w:rPr>
                <w:szCs w:val="20"/>
              </w:rPr>
              <w:t>562 769,90</w:t>
            </w:r>
          </w:p>
        </w:tc>
      </w:tr>
    </w:tbl>
    <w:p w14:paraId="35B3F458" w14:textId="77777777" w:rsidR="00E16212" w:rsidRPr="00E16212" w:rsidRDefault="00E16212" w:rsidP="00E16212">
      <w:pPr>
        <w:ind w:firstLine="851"/>
        <w:jc w:val="both"/>
        <w:rPr>
          <w:color w:val="FF0000"/>
          <w:szCs w:val="20"/>
        </w:rPr>
      </w:pPr>
    </w:p>
    <w:p w14:paraId="53B1A1BE" w14:textId="77777777" w:rsidR="00E16212" w:rsidRPr="00E16212" w:rsidRDefault="00E16212" w:rsidP="00E16212">
      <w:pPr>
        <w:tabs>
          <w:tab w:val="left" w:pos="1890"/>
        </w:tabs>
        <w:spacing w:line="360" w:lineRule="auto"/>
        <w:ind w:left="8081" w:right="142" w:hanging="7939"/>
        <w:jc w:val="right"/>
        <w:rPr>
          <w:sz w:val="28"/>
          <w:szCs w:val="28"/>
        </w:rPr>
      </w:pPr>
    </w:p>
    <w:p w14:paraId="6096E4B1" w14:textId="77777777" w:rsidR="00E16212" w:rsidRPr="00E16212" w:rsidRDefault="00E16212" w:rsidP="00E16212">
      <w:pPr>
        <w:tabs>
          <w:tab w:val="left" w:pos="1890"/>
        </w:tabs>
        <w:spacing w:line="360" w:lineRule="auto"/>
        <w:ind w:left="8081" w:right="142" w:hanging="7939"/>
        <w:jc w:val="right"/>
        <w:rPr>
          <w:sz w:val="28"/>
          <w:szCs w:val="28"/>
        </w:rPr>
      </w:pPr>
    </w:p>
    <w:p w14:paraId="17D03F02" w14:textId="77777777" w:rsidR="00E16212" w:rsidRPr="00E16212" w:rsidRDefault="00E16212" w:rsidP="00E16212">
      <w:pPr>
        <w:tabs>
          <w:tab w:val="left" w:pos="1890"/>
        </w:tabs>
        <w:spacing w:line="360" w:lineRule="auto"/>
        <w:ind w:left="8081" w:right="142" w:hanging="7939"/>
        <w:jc w:val="right"/>
        <w:rPr>
          <w:sz w:val="28"/>
          <w:szCs w:val="28"/>
        </w:rPr>
      </w:pPr>
    </w:p>
    <w:p w14:paraId="2B0DE800" w14:textId="77777777" w:rsidR="00E16212" w:rsidRPr="00E16212" w:rsidRDefault="00E16212" w:rsidP="00E16212">
      <w:pPr>
        <w:tabs>
          <w:tab w:val="left" w:pos="1890"/>
        </w:tabs>
        <w:spacing w:line="360" w:lineRule="auto"/>
        <w:ind w:left="8081" w:right="142" w:hanging="7939"/>
        <w:jc w:val="right"/>
        <w:rPr>
          <w:sz w:val="28"/>
          <w:szCs w:val="28"/>
        </w:rPr>
      </w:pPr>
    </w:p>
    <w:p w14:paraId="4F8A0B49" w14:textId="77777777" w:rsidR="00E16212" w:rsidRPr="00E16212" w:rsidRDefault="00E16212" w:rsidP="00E16212">
      <w:pPr>
        <w:tabs>
          <w:tab w:val="left" w:pos="1890"/>
        </w:tabs>
        <w:spacing w:line="360" w:lineRule="auto"/>
        <w:ind w:left="8081" w:right="142" w:hanging="7939"/>
        <w:jc w:val="right"/>
        <w:rPr>
          <w:sz w:val="28"/>
          <w:szCs w:val="28"/>
        </w:rPr>
      </w:pPr>
    </w:p>
    <w:p w14:paraId="7DDFCDB3" w14:textId="77777777" w:rsidR="00E16212" w:rsidRPr="00E16212" w:rsidRDefault="00E16212" w:rsidP="00E16212">
      <w:pPr>
        <w:tabs>
          <w:tab w:val="left" w:pos="1890"/>
        </w:tabs>
        <w:spacing w:line="360" w:lineRule="auto"/>
        <w:ind w:left="8081" w:right="142" w:hanging="7939"/>
        <w:jc w:val="right"/>
        <w:rPr>
          <w:sz w:val="28"/>
          <w:szCs w:val="28"/>
        </w:rPr>
      </w:pPr>
      <w:r w:rsidRPr="00E16212">
        <w:rPr>
          <w:sz w:val="28"/>
          <w:szCs w:val="28"/>
        </w:rPr>
        <w:t>Таблица 18</w:t>
      </w:r>
    </w:p>
    <w:p w14:paraId="0DE35899" w14:textId="77777777" w:rsidR="00E16212" w:rsidRPr="00E16212" w:rsidRDefault="00E16212" w:rsidP="00E16212">
      <w:pPr>
        <w:ind w:firstLine="851"/>
        <w:jc w:val="center"/>
        <w:rPr>
          <w:b/>
          <w:sz w:val="28"/>
          <w:szCs w:val="28"/>
          <w:lang w:eastAsia="en-US"/>
        </w:rPr>
      </w:pPr>
      <w:r w:rsidRPr="00E16212">
        <w:rPr>
          <w:b/>
          <w:sz w:val="28"/>
          <w:szCs w:val="28"/>
          <w:lang w:eastAsia="en-US"/>
        </w:rPr>
        <w:t>Тарифы на 2025-2028 годы подлежащие корректировке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2167"/>
        <w:gridCol w:w="2262"/>
      </w:tblGrid>
      <w:tr w:rsidR="00E16212" w:rsidRPr="00E16212" w14:paraId="5D1C17C0" w14:textId="77777777" w:rsidTr="009E53B0">
        <w:trPr>
          <w:trHeight w:val="643"/>
          <w:tblHeader/>
        </w:trPr>
        <w:tc>
          <w:tcPr>
            <w:tcW w:w="5087" w:type="dxa"/>
            <w:vMerge w:val="restart"/>
            <w:tcBorders>
              <w:top w:val="single" w:sz="4" w:space="0" w:color="auto"/>
              <w:left w:val="single" w:sz="4" w:space="0" w:color="auto"/>
              <w:bottom w:val="single" w:sz="4" w:space="0" w:color="auto"/>
              <w:right w:val="single" w:sz="4" w:space="0" w:color="auto"/>
            </w:tcBorders>
            <w:vAlign w:val="center"/>
            <w:hideMark/>
          </w:tcPr>
          <w:p w14:paraId="65CA8FC4" w14:textId="77777777" w:rsidR="00E16212" w:rsidRPr="00E16212" w:rsidRDefault="00E16212" w:rsidP="00E16212">
            <w:pPr>
              <w:spacing w:line="254" w:lineRule="auto"/>
              <w:ind w:firstLine="142"/>
              <w:jc w:val="center"/>
              <w:rPr>
                <w:b/>
                <w:bCs/>
                <w:szCs w:val="20"/>
                <w:lang w:eastAsia="en-US"/>
              </w:rPr>
            </w:pPr>
            <w:r w:rsidRPr="00E16212">
              <w:rPr>
                <w:b/>
                <w:bCs/>
                <w:szCs w:val="20"/>
                <w:lang w:eastAsia="en-US"/>
              </w:rPr>
              <w:t>2025-2028</w:t>
            </w:r>
          </w:p>
        </w:tc>
        <w:tc>
          <w:tcPr>
            <w:tcW w:w="2210" w:type="dxa"/>
            <w:tcBorders>
              <w:top w:val="single" w:sz="4" w:space="0" w:color="auto"/>
              <w:left w:val="single" w:sz="4" w:space="0" w:color="auto"/>
              <w:bottom w:val="single" w:sz="4" w:space="0" w:color="auto"/>
              <w:right w:val="single" w:sz="4" w:space="0" w:color="auto"/>
            </w:tcBorders>
            <w:hideMark/>
          </w:tcPr>
          <w:p w14:paraId="26FA3629" w14:textId="77777777" w:rsidR="00E16212" w:rsidRPr="00E16212" w:rsidRDefault="00E16212" w:rsidP="00E16212">
            <w:pPr>
              <w:spacing w:line="254" w:lineRule="auto"/>
              <w:ind w:firstLine="34"/>
              <w:jc w:val="center"/>
              <w:rPr>
                <w:szCs w:val="20"/>
                <w:lang w:eastAsia="en-US"/>
              </w:rPr>
            </w:pPr>
            <w:r w:rsidRPr="00E16212">
              <w:rPr>
                <w:szCs w:val="20"/>
                <w:lang w:eastAsia="en-US"/>
              </w:rPr>
              <w:t>Тариф</w:t>
            </w:r>
            <w:r w:rsidRPr="00E16212">
              <w:rPr>
                <w:szCs w:val="20"/>
                <w:lang w:eastAsia="en-US"/>
              </w:rPr>
              <w:br/>
              <w:t>(гр.5/гр.2)</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7FC8235" w14:textId="77777777" w:rsidR="00E16212" w:rsidRPr="00E16212" w:rsidRDefault="00E16212" w:rsidP="00E16212">
            <w:pPr>
              <w:spacing w:line="254" w:lineRule="auto"/>
              <w:ind w:firstLine="34"/>
              <w:jc w:val="center"/>
              <w:rPr>
                <w:szCs w:val="20"/>
                <w:lang w:eastAsia="en-US"/>
              </w:rPr>
            </w:pPr>
            <w:r w:rsidRPr="00E16212">
              <w:rPr>
                <w:szCs w:val="20"/>
                <w:lang w:eastAsia="en-US"/>
              </w:rPr>
              <w:t>Рост</w:t>
            </w:r>
          </w:p>
        </w:tc>
      </w:tr>
      <w:tr w:rsidR="00E16212" w:rsidRPr="00E16212" w14:paraId="4BB29A2C" w14:textId="77777777" w:rsidTr="009E53B0">
        <w:trPr>
          <w:trHeight w:val="3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7FB31" w14:textId="77777777" w:rsidR="00E16212" w:rsidRPr="00E16212" w:rsidRDefault="00E16212" w:rsidP="00E16212">
            <w:pPr>
              <w:spacing w:line="256" w:lineRule="auto"/>
              <w:rPr>
                <w:b/>
                <w:bCs/>
                <w:szCs w:val="20"/>
                <w:lang w:eastAsia="en-US"/>
              </w:rPr>
            </w:pPr>
          </w:p>
        </w:tc>
        <w:tc>
          <w:tcPr>
            <w:tcW w:w="2210" w:type="dxa"/>
            <w:tcBorders>
              <w:top w:val="single" w:sz="4" w:space="0" w:color="auto"/>
              <w:left w:val="single" w:sz="4" w:space="0" w:color="auto"/>
              <w:bottom w:val="single" w:sz="4" w:space="0" w:color="auto"/>
              <w:right w:val="single" w:sz="4" w:space="0" w:color="auto"/>
            </w:tcBorders>
            <w:hideMark/>
          </w:tcPr>
          <w:p w14:paraId="27FC437F" w14:textId="77777777" w:rsidR="00E16212" w:rsidRPr="00E16212" w:rsidRDefault="00E16212" w:rsidP="00E16212">
            <w:pPr>
              <w:spacing w:line="254" w:lineRule="auto"/>
              <w:ind w:firstLine="34"/>
              <w:jc w:val="center"/>
              <w:rPr>
                <w:szCs w:val="20"/>
                <w:lang w:eastAsia="en-US"/>
              </w:rPr>
            </w:pPr>
            <w:r w:rsidRPr="00E16212">
              <w:rPr>
                <w:szCs w:val="20"/>
                <w:lang w:eastAsia="en-US"/>
              </w:rPr>
              <w:t>руб./Гкал</w:t>
            </w:r>
          </w:p>
        </w:tc>
        <w:tc>
          <w:tcPr>
            <w:tcW w:w="2330" w:type="dxa"/>
            <w:tcBorders>
              <w:top w:val="single" w:sz="4" w:space="0" w:color="auto"/>
              <w:left w:val="single" w:sz="4" w:space="0" w:color="auto"/>
              <w:bottom w:val="single" w:sz="4" w:space="0" w:color="auto"/>
              <w:right w:val="single" w:sz="4" w:space="0" w:color="auto"/>
            </w:tcBorders>
            <w:hideMark/>
          </w:tcPr>
          <w:p w14:paraId="13B61790" w14:textId="77777777" w:rsidR="00E16212" w:rsidRPr="00E16212" w:rsidRDefault="00E16212" w:rsidP="00E16212">
            <w:pPr>
              <w:spacing w:line="254" w:lineRule="auto"/>
              <w:ind w:firstLine="34"/>
              <w:jc w:val="center"/>
              <w:rPr>
                <w:szCs w:val="20"/>
                <w:lang w:eastAsia="en-US"/>
              </w:rPr>
            </w:pPr>
            <w:r w:rsidRPr="00E16212">
              <w:rPr>
                <w:szCs w:val="20"/>
                <w:lang w:eastAsia="en-US"/>
              </w:rPr>
              <w:t>%</w:t>
            </w:r>
          </w:p>
        </w:tc>
      </w:tr>
      <w:tr w:rsidR="00E16212" w:rsidRPr="00E16212" w14:paraId="00A9BC2E" w14:textId="77777777" w:rsidTr="009E53B0">
        <w:trPr>
          <w:trHeight w:val="321"/>
          <w:tblHeader/>
        </w:trPr>
        <w:tc>
          <w:tcPr>
            <w:tcW w:w="5087" w:type="dxa"/>
            <w:tcBorders>
              <w:top w:val="nil"/>
              <w:left w:val="single" w:sz="4" w:space="0" w:color="auto"/>
              <w:bottom w:val="single" w:sz="4" w:space="0" w:color="auto"/>
              <w:right w:val="single" w:sz="4" w:space="0" w:color="auto"/>
            </w:tcBorders>
            <w:vAlign w:val="center"/>
            <w:hideMark/>
          </w:tcPr>
          <w:p w14:paraId="1DD15FEE" w14:textId="77777777" w:rsidR="00E16212" w:rsidRPr="00E16212" w:rsidRDefault="00E16212" w:rsidP="00E16212">
            <w:pPr>
              <w:spacing w:line="254" w:lineRule="auto"/>
              <w:jc w:val="center"/>
              <w:rPr>
                <w:szCs w:val="20"/>
                <w:lang w:eastAsia="en-US"/>
              </w:rPr>
            </w:pPr>
            <w:r w:rsidRPr="00E16212">
              <w:rPr>
                <w:szCs w:val="20"/>
                <w:lang w:eastAsia="en-US"/>
              </w:rPr>
              <w:t>1</w:t>
            </w:r>
          </w:p>
        </w:tc>
        <w:tc>
          <w:tcPr>
            <w:tcW w:w="2210" w:type="dxa"/>
            <w:tcBorders>
              <w:top w:val="nil"/>
              <w:left w:val="nil"/>
              <w:bottom w:val="single" w:sz="4" w:space="0" w:color="auto"/>
              <w:right w:val="single" w:sz="4" w:space="0" w:color="auto"/>
            </w:tcBorders>
            <w:vAlign w:val="center"/>
            <w:hideMark/>
          </w:tcPr>
          <w:p w14:paraId="0459EE0E" w14:textId="77777777" w:rsidR="00E16212" w:rsidRPr="00E16212" w:rsidRDefault="00E16212" w:rsidP="00E16212">
            <w:pPr>
              <w:spacing w:line="254" w:lineRule="auto"/>
              <w:jc w:val="center"/>
              <w:rPr>
                <w:szCs w:val="20"/>
                <w:lang w:eastAsia="en-US"/>
              </w:rPr>
            </w:pPr>
            <w:r w:rsidRPr="00E16212">
              <w:rPr>
                <w:szCs w:val="20"/>
                <w:lang w:eastAsia="en-US"/>
              </w:rPr>
              <w:t>2</w:t>
            </w:r>
          </w:p>
        </w:tc>
        <w:tc>
          <w:tcPr>
            <w:tcW w:w="2330" w:type="dxa"/>
            <w:tcBorders>
              <w:top w:val="nil"/>
              <w:left w:val="nil"/>
              <w:bottom w:val="single" w:sz="4" w:space="0" w:color="auto"/>
              <w:right w:val="single" w:sz="4" w:space="0" w:color="auto"/>
            </w:tcBorders>
            <w:vAlign w:val="center"/>
            <w:hideMark/>
          </w:tcPr>
          <w:p w14:paraId="090E323B" w14:textId="77777777" w:rsidR="00E16212" w:rsidRPr="00E16212" w:rsidRDefault="00E16212" w:rsidP="00E16212">
            <w:pPr>
              <w:spacing w:line="254" w:lineRule="auto"/>
              <w:jc w:val="center"/>
              <w:rPr>
                <w:szCs w:val="20"/>
                <w:lang w:eastAsia="en-US"/>
              </w:rPr>
            </w:pPr>
            <w:r w:rsidRPr="00E16212">
              <w:rPr>
                <w:szCs w:val="20"/>
                <w:lang w:eastAsia="en-US"/>
              </w:rPr>
              <w:t>3</w:t>
            </w:r>
          </w:p>
        </w:tc>
      </w:tr>
      <w:tr w:rsidR="00E16212" w:rsidRPr="00E16212" w14:paraId="60F596F9"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0AA4F3C6" w14:textId="77777777" w:rsidR="00E16212" w:rsidRPr="00E16212" w:rsidRDefault="00E16212" w:rsidP="00E16212">
            <w:pPr>
              <w:spacing w:line="254" w:lineRule="auto"/>
              <w:ind w:firstLine="142"/>
              <w:jc w:val="center"/>
              <w:rPr>
                <w:b/>
                <w:szCs w:val="20"/>
                <w:lang w:eastAsia="en-US"/>
              </w:rPr>
            </w:pPr>
            <w:r w:rsidRPr="00E16212">
              <w:rPr>
                <w:b/>
                <w:szCs w:val="20"/>
                <w:lang w:eastAsia="en-US"/>
              </w:rPr>
              <w:t>с 01.01.2025</w:t>
            </w:r>
          </w:p>
        </w:tc>
        <w:tc>
          <w:tcPr>
            <w:tcW w:w="2210" w:type="dxa"/>
            <w:tcBorders>
              <w:top w:val="nil"/>
              <w:left w:val="nil"/>
              <w:bottom w:val="single" w:sz="4" w:space="0" w:color="auto"/>
              <w:right w:val="single" w:sz="4" w:space="0" w:color="auto"/>
            </w:tcBorders>
            <w:hideMark/>
          </w:tcPr>
          <w:p w14:paraId="7528BC35" w14:textId="77777777" w:rsidR="00E16212" w:rsidRPr="00E16212" w:rsidRDefault="00E16212" w:rsidP="00E16212">
            <w:pPr>
              <w:spacing w:line="256" w:lineRule="auto"/>
              <w:jc w:val="center"/>
              <w:rPr>
                <w:b/>
                <w:szCs w:val="20"/>
                <w:lang w:eastAsia="en-US"/>
              </w:rPr>
            </w:pPr>
            <w:r w:rsidRPr="00E16212">
              <w:rPr>
                <w:b/>
                <w:szCs w:val="20"/>
                <w:lang w:eastAsia="en-US"/>
              </w:rPr>
              <w:t>4 520,18</w:t>
            </w:r>
          </w:p>
        </w:tc>
        <w:tc>
          <w:tcPr>
            <w:tcW w:w="2330" w:type="dxa"/>
            <w:tcBorders>
              <w:top w:val="nil"/>
              <w:left w:val="nil"/>
              <w:bottom w:val="single" w:sz="4" w:space="0" w:color="auto"/>
              <w:right w:val="single" w:sz="4" w:space="0" w:color="auto"/>
            </w:tcBorders>
            <w:vAlign w:val="center"/>
            <w:hideMark/>
          </w:tcPr>
          <w:p w14:paraId="36C93B52" w14:textId="77777777" w:rsidR="00E16212" w:rsidRPr="00E16212" w:rsidRDefault="00E16212" w:rsidP="00E16212">
            <w:pPr>
              <w:spacing w:line="254" w:lineRule="auto"/>
              <w:jc w:val="center"/>
              <w:rPr>
                <w:b/>
                <w:szCs w:val="20"/>
                <w:lang w:eastAsia="en-US"/>
              </w:rPr>
            </w:pPr>
            <w:r w:rsidRPr="00E16212">
              <w:rPr>
                <w:b/>
                <w:szCs w:val="20"/>
                <w:lang w:eastAsia="en-US"/>
              </w:rPr>
              <w:t>0,00</w:t>
            </w:r>
          </w:p>
        </w:tc>
      </w:tr>
      <w:tr w:rsidR="00E16212" w:rsidRPr="00E16212" w14:paraId="53E0968A"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48ADB4A9" w14:textId="77777777" w:rsidR="00E16212" w:rsidRPr="00E16212" w:rsidRDefault="00E16212" w:rsidP="00E16212">
            <w:pPr>
              <w:spacing w:line="254" w:lineRule="auto"/>
              <w:ind w:firstLine="142"/>
              <w:jc w:val="center"/>
              <w:rPr>
                <w:b/>
                <w:szCs w:val="20"/>
                <w:lang w:eastAsia="en-US"/>
              </w:rPr>
            </w:pPr>
            <w:r w:rsidRPr="00E16212">
              <w:rPr>
                <w:b/>
                <w:szCs w:val="20"/>
                <w:lang w:eastAsia="en-US"/>
              </w:rPr>
              <w:t>с 01.07.2025</w:t>
            </w:r>
          </w:p>
        </w:tc>
        <w:tc>
          <w:tcPr>
            <w:tcW w:w="2210" w:type="dxa"/>
            <w:tcBorders>
              <w:top w:val="single" w:sz="4" w:space="0" w:color="auto"/>
              <w:left w:val="single" w:sz="4" w:space="0" w:color="auto"/>
              <w:bottom w:val="single" w:sz="4" w:space="0" w:color="auto"/>
              <w:right w:val="single" w:sz="4" w:space="0" w:color="auto"/>
            </w:tcBorders>
            <w:hideMark/>
          </w:tcPr>
          <w:p w14:paraId="4AF887F1" w14:textId="77777777" w:rsidR="00E16212" w:rsidRPr="00E16212" w:rsidRDefault="00E16212" w:rsidP="00E16212">
            <w:pPr>
              <w:spacing w:line="256" w:lineRule="auto"/>
              <w:jc w:val="center"/>
              <w:rPr>
                <w:b/>
                <w:szCs w:val="20"/>
                <w:lang w:eastAsia="en-US"/>
              </w:rPr>
            </w:pPr>
            <w:r w:rsidRPr="00E16212">
              <w:rPr>
                <w:b/>
                <w:szCs w:val="20"/>
                <w:lang w:eastAsia="en-US"/>
              </w:rPr>
              <w:t>5 288,61</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B840C81" w14:textId="77777777" w:rsidR="00E16212" w:rsidRPr="00E16212" w:rsidRDefault="00E16212" w:rsidP="00E16212">
            <w:pPr>
              <w:spacing w:line="254" w:lineRule="auto"/>
              <w:ind w:firstLine="34"/>
              <w:jc w:val="center"/>
              <w:rPr>
                <w:b/>
                <w:szCs w:val="20"/>
                <w:lang w:eastAsia="en-US"/>
              </w:rPr>
            </w:pPr>
            <w:r w:rsidRPr="00E16212">
              <w:rPr>
                <w:b/>
                <w:szCs w:val="20"/>
                <w:lang w:eastAsia="en-US"/>
              </w:rPr>
              <w:t>17,00</w:t>
            </w:r>
          </w:p>
        </w:tc>
      </w:tr>
      <w:tr w:rsidR="00E16212" w:rsidRPr="00E16212" w14:paraId="1A38E3F4"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69FC18A0" w14:textId="77777777" w:rsidR="00E16212" w:rsidRPr="00E16212" w:rsidRDefault="00E16212" w:rsidP="00E16212">
            <w:pPr>
              <w:spacing w:line="254" w:lineRule="auto"/>
              <w:ind w:firstLine="142"/>
              <w:jc w:val="center"/>
              <w:rPr>
                <w:szCs w:val="20"/>
                <w:lang w:eastAsia="en-US"/>
              </w:rPr>
            </w:pPr>
            <w:r w:rsidRPr="00E16212">
              <w:rPr>
                <w:szCs w:val="20"/>
                <w:lang w:eastAsia="en-US"/>
              </w:rPr>
              <w:t>с 01.01.2026</w:t>
            </w:r>
          </w:p>
        </w:tc>
        <w:tc>
          <w:tcPr>
            <w:tcW w:w="2210" w:type="dxa"/>
            <w:tcBorders>
              <w:top w:val="single" w:sz="4" w:space="0" w:color="auto"/>
              <w:left w:val="single" w:sz="4" w:space="0" w:color="auto"/>
              <w:bottom w:val="single" w:sz="4" w:space="0" w:color="auto"/>
              <w:right w:val="single" w:sz="4" w:space="0" w:color="auto"/>
            </w:tcBorders>
            <w:hideMark/>
          </w:tcPr>
          <w:p w14:paraId="0749B2EE" w14:textId="77777777" w:rsidR="00E16212" w:rsidRPr="00E16212" w:rsidRDefault="00E16212" w:rsidP="00E16212">
            <w:pPr>
              <w:spacing w:line="256" w:lineRule="auto"/>
              <w:jc w:val="center"/>
              <w:rPr>
                <w:szCs w:val="20"/>
                <w:lang w:eastAsia="en-US"/>
              </w:rPr>
            </w:pPr>
            <w:r w:rsidRPr="00E16212">
              <w:rPr>
                <w:szCs w:val="20"/>
                <w:lang w:eastAsia="en-US"/>
              </w:rPr>
              <w:t>5 058,45</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1621127" w14:textId="77777777" w:rsidR="00E16212" w:rsidRPr="00E16212" w:rsidRDefault="00E16212" w:rsidP="00E16212">
            <w:pPr>
              <w:spacing w:line="254" w:lineRule="auto"/>
              <w:ind w:firstLine="34"/>
              <w:jc w:val="center"/>
              <w:rPr>
                <w:szCs w:val="20"/>
                <w:lang w:eastAsia="en-US"/>
              </w:rPr>
            </w:pPr>
            <w:r w:rsidRPr="00E16212">
              <w:rPr>
                <w:szCs w:val="20"/>
                <w:lang w:eastAsia="en-US"/>
              </w:rPr>
              <w:t>-4,60</w:t>
            </w:r>
          </w:p>
        </w:tc>
      </w:tr>
      <w:tr w:rsidR="00E16212" w:rsidRPr="00E16212" w14:paraId="3133B3B0"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138DD8DE" w14:textId="77777777" w:rsidR="00E16212" w:rsidRPr="00E16212" w:rsidRDefault="00E16212" w:rsidP="00E16212">
            <w:pPr>
              <w:spacing w:line="254" w:lineRule="auto"/>
              <w:ind w:firstLine="142"/>
              <w:jc w:val="center"/>
              <w:rPr>
                <w:szCs w:val="20"/>
                <w:lang w:eastAsia="en-US"/>
              </w:rPr>
            </w:pPr>
            <w:r w:rsidRPr="00E16212">
              <w:rPr>
                <w:szCs w:val="20"/>
                <w:lang w:eastAsia="en-US"/>
              </w:rPr>
              <w:t>с 01.07.2026</w:t>
            </w:r>
          </w:p>
        </w:tc>
        <w:tc>
          <w:tcPr>
            <w:tcW w:w="2210" w:type="dxa"/>
            <w:tcBorders>
              <w:top w:val="single" w:sz="4" w:space="0" w:color="auto"/>
              <w:left w:val="single" w:sz="4" w:space="0" w:color="auto"/>
              <w:bottom w:val="single" w:sz="4" w:space="0" w:color="auto"/>
              <w:right w:val="single" w:sz="4" w:space="0" w:color="auto"/>
            </w:tcBorders>
            <w:hideMark/>
          </w:tcPr>
          <w:p w14:paraId="43C56C3A" w14:textId="77777777" w:rsidR="00E16212" w:rsidRPr="00E16212" w:rsidRDefault="00E16212" w:rsidP="00E16212">
            <w:pPr>
              <w:spacing w:line="256" w:lineRule="auto"/>
              <w:jc w:val="center"/>
              <w:rPr>
                <w:szCs w:val="20"/>
                <w:lang w:eastAsia="en-US"/>
              </w:rPr>
            </w:pPr>
            <w:r w:rsidRPr="00E16212">
              <w:rPr>
                <w:szCs w:val="20"/>
                <w:lang w:eastAsia="en-US"/>
              </w:rPr>
              <w:t>5 058,45</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7D5D407" w14:textId="77777777" w:rsidR="00E16212" w:rsidRPr="00E16212" w:rsidRDefault="00E16212" w:rsidP="00E16212">
            <w:pPr>
              <w:spacing w:line="254" w:lineRule="auto"/>
              <w:ind w:firstLine="34"/>
              <w:jc w:val="center"/>
              <w:rPr>
                <w:szCs w:val="20"/>
                <w:lang w:eastAsia="en-US"/>
              </w:rPr>
            </w:pPr>
            <w:r w:rsidRPr="00E16212">
              <w:rPr>
                <w:szCs w:val="20"/>
                <w:lang w:eastAsia="en-US"/>
              </w:rPr>
              <w:t>0,00</w:t>
            </w:r>
          </w:p>
        </w:tc>
      </w:tr>
      <w:tr w:rsidR="00E16212" w:rsidRPr="00E16212" w14:paraId="759DF356"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278121AF" w14:textId="77777777" w:rsidR="00E16212" w:rsidRPr="00E16212" w:rsidRDefault="00E16212" w:rsidP="00E16212">
            <w:pPr>
              <w:spacing w:line="254" w:lineRule="auto"/>
              <w:ind w:firstLine="142"/>
              <w:jc w:val="center"/>
              <w:rPr>
                <w:szCs w:val="20"/>
                <w:lang w:eastAsia="en-US"/>
              </w:rPr>
            </w:pPr>
            <w:r w:rsidRPr="00E16212">
              <w:rPr>
                <w:szCs w:val="20"/>
                <w:lang w:eastAsia="en-US"/>
              </w:rPr>
              <w:lastRenderedPageBreak/>
              <w:t>с 01.01.2027</w:t>
            </w:r>
          </w:p>
        </w:tc>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1FF5F9A3" w14:textId="77777777" w:rsidR="00E16212" w:rsidRPr="00E16212" w:rsidRDefault="00E16212" w:rsidP="00E16212">
            <w:pPr>
              <w:spacing w:line="256" w:lineRule="auto"/>
              <w:jc w:val="center"/>
              <w:rPr>
                <w:szCs w:val="20"/>
                <w:lang w:eastAsia="en-US"/>
              </w:rPr>
            </w:pPr>
            <w:r w:rsidRPr="00E16212">
              <w:rPr>
                <w:szCs w:val="20"/>
                <w:lang w:eastAsia="en-US"/>
              </w:rPr>
              <w:t>5 058,45</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A76AB7F" w14:textId="77777777" w:rsidR="00E16212" w:rsidRPr="00E16212" w:rsidRDefault="00E16212" w:rsidP="00E16212">
            <w:pPr>
              <w:spacing w:line="254" w:lineRule="auto"/>
              <w:ind w:firstLine="34"/>
              <w:jc w:val="center"/>
              <w:rPr>
                <w:szCs w:val="20"/>
                <w:lang w:eastAsia="en-US"/>
              </w:rPr>
            </w:pPr>
            <w:r w:rsidRPr="00E16212">
              <w:rPr>
                <w:szCs w:val="20"/>
                <w:lang w:eastAsia="en-US"/>
              </w:rPr>
              <w:t>0,00</w:t>
            </w:r>
          </w:p>
        </w:tc>
      </w:tr>
      <w:tr w:rsidR="00E16212" w:rsidRPr="00E16212" w14:paraId="0E9E93A5"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478D2008" w14:textId="77777777" w:rsidR="00E16212" w:rsidRPr="00E16212" w:rsidRDefault="00E16212" w:rsidP="00E16212">
            <w:pPr>
              <w:spacing w:line="254" w:lineRule="auto"/>
              <w:ind w:firstLine="142"/>
              <w:jc w:val="center"/>
              <w:rPr>
                <w:szCs w:val="20"/>
                <w:lang w:eastAsia="en-US"/>
              </w:rPr>
            </w:pPr>
            <w:r w:rsidRPr="00E16212">
              <w:rPr>
                <w:szCs w:val="20"/>
                <w:lang w:eastAsia="en-US"/>
              </w:rPr>
              <w:t>с 01.07.2027</w:t>
            </w:r>
          </w:p>
        </w:tc>
        <w:tc>
          <w:tcPr>
            <w:tcW w:w="2210" w:type="dxa"/>
            <w:tcBorders>
              <w:top w:val="nil"/>
              <w:left w:val="single" w:sz="4" w:space="0" w:color="auto"/>
              <w:bottom w:val="single" w:sz="4" w:space="0" w:color="auto"/>
              <w:right w:val="single" w:sz="4" w:space="0" w:color="auto"/>
            </w:tcBorders>
            <w:shd w:val="clear" w:color="auto" w:fill="FFFFFF"/>
            <w:hideMark/>
          </w:tcPr>
          <w:p w14:paraId="0C129B11" w14:textId="77777777" w:rsidR="00E16212" w:rsidRPr="00E16212" w:rsidRDefault="00E16212" w:rsidP="00E16212">
            <w:pPr>
              <w:spacing w:line="256" w:lineRule="auto"/>
              <w:jc w:val="center"/>
              <w:rPr>
                <w:szCs w:val="20"/>
                <w:lang w:eastAsia="en-US"/>
              </w:rPr>
            </w:pPr>
            <w:r w:rsidRPr="00E16212">
              <w:rPr>
                <w:szCs w:val="20"/>
                <w:lang w:eastAsia="en-US"/>
              </w:rPr>
              <w:t>5 361,28</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0D38B94" w14:textId="77777777" w:rsidR="00E16212" w:rsidRPr="00E16212" w:rsidRDefault="00E16212" w:rsidP="00E16212">
            <w:pPr>
              <w:spacing w:line="254" w:lineRule="auto"/>
              <w:ind w:firstLine="34"/>
              <w:jc w:val="center"/>
              <w:rPr>
                <w:szCs w:val="20"/>
                <w:lang w:eastAsia="en-US"/>
              </w:rPr>
            </w:pPr>
            <w:r w:rsidRPr="00E16212">
              <w:rPr>
                <w:szCs w:val="20"/>
                <w:lang w:eastAsia="en-US"/>
              </w:rPr>
              <w:t>5,99</w:t>
            </w:r>
          </w:p>
        </w:tc>
      </w:tr>
      <w:tr w:rsidR="00E16212" w:rsidRPr="00E16212" w14:paraId="021DD252"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7492E37A" w14:textId="77777777" w:rsidR="00E16212" w:rsidRPr="00E16212" w:rsidRDefault="00E16212" w:rsidP="00E16212">
            <w:pPr>
              <w:spacing w:line="254" w:lineRule="auto"/>
              <w:ind w:firstLine="142"/>
              <w:jc w:val="center"/>
              <w:rPr>
                <w:szCs w:val="20"/>
                <w:lang w:eastAsia="en-US"/>
              </w:rPr>
            </w:pPr>
            <w:r w:rsidRPr="00E16212">
              <w:rPr>
                <w:szCs w:val="20"/>
                <w:lang w:eastAsia="en-US"/>
              </w:rPr>
              <w:t>с 01.01.2028</w:t>
            </w:r>
          </w:p>
        </w:tc>
        <w:tc>
          <w:tcPr>
            <w:tcW w:w="2210" w:type="dxa"/>
            <w:tcBorders>
              <w:top w:val="single" w:sz="4" w:space="0" w:color="auto"/>
              <w:left w:val="single" w:sz="4" w:space="0" w:color="auto"/>
              <w:bottom w:val="single" w:sz="4" w:space="0" w:color="auto"/>
              <w:right w:val="single" w:sz="4" w:space="0" w:color="auto"/>
            </w:tcBorders>
            <w:hideMark/>
          </w:tcPr>
          <w:p w14:paraId="422DA48C" w14:textId="77777777" w:rsidR="00E16212" w:rsidRPr="00E16212" w:rsidRDefault="00E16212" w:rsidP="00E16212">
            <w:pPr>
              <w:spacing w:line="256" w:lineRule="auto"/>
              <w:jc w:val="center"/>
              <w:rPr>
                <w:szCs w:val="20"/>
                <w:lang w:eastAsia="en-US"/>
              </w:rPr>
            </w:pPr>
            <w:r w:rsidRPr="00E16212">
              <w:rPr>
                <w:szCs w:val="20"/>
                <w:lang w:eastAsia="en-US"/>
              </w:rPr>
              <w:t>4 927,87</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C0E77FB" w14:textId="77777777" w:rsidR="00E16212" w:rsidRPr="00E16212" w:rsidRDefault="00E16212" w:rsidP="00E16212">
            <w:pPr>
              <w:spacing w:line="254" w:lineRule="auto"/>
              <w:ind w:firstLine="34"/>
              <w:jc w:val="center"/>
              <w:rPr>
                <w:szCs w:val="20"/>
                <w:lang w:eastAsia="en-US"/>
              </w:rPr>
            </w:pPr>
            <w:r w:rsidRPr="00E16212">
              <w:rPr>
                <w:szCs w:val="20"/>
                <w:lang w:eastAsia="en-US"/>
              </w:rPr>
              <w:t>-8,08</w:t>
            </w:r>
          </w:p>
        </w:tc>
      </w:tr>
      <w:tr w:rsidR="00E16212" w:rsidRPr="00E16212" w14:paraId="53C8C056" w14:textId="77777777" w:rsidTr="009E53B0">
        <w:trPr>
          <w:trHeight w:val="321"/>
        </w:trPr>
        <w:tc>
          <w:tcPr>
            <w:tcW w:w="5087" w:type="dxa"/>
            <w:tcBorders>
              <w:top w:val="single" w:sz="4" w:space="0" w:color="auto"/>
              <w:left w:val="single" w:sz="4" w:space="0" w:color="auto"/>
              <w:bottom w:val="single" w:sz="4" w:space="0" w:color="auto"/>
              <w:right w:val="single" w:sz="4" w:space="0" w:color="auto"/>
            </w:tcBorders>
            <w:hideMark/>
          </w:tcPr>
          <w:p w14:paraId="4D1A4A43" w14:textId="77777777" w:rsidR="00E16212" w:rsidRPr="00E16212" w:rsidRDefault="00E16212" w:rsidP="00E16212">
            <w:pPr>
              <w:spacing w:line="254" w:lineRule="auto"/>
              <w:ind w:firstLine="142"/>
              <w:jc w:val="center"/>
              <w:rPr>
                <w:szCs w:val="20"/>
                <w:lang w:eastAsia="en-US"/>
              </w:rPr>
            </w:pPr>
            <w:r w:rsidRPr="00E16212">
              <w:rPr>
                <w:szCs w:val="20"/>
                <w:lang w:eastAsia="en-US"/>
              </w:rPr>
              <w:t>с 01.07.2028</w:t>
            </w:r>
          </w:p>
        </w:tc>
        <w:tc>
          <w:tcPr>
            <w:tcW w:w="2210" w:type="dxa"/>
            <w:tcBorders>
              <w:top w:val="single" w:sz="4" w:space="0" w:color="auto"/>
              <w:left w:val="single" w:sz="4" w:space="0" w:color="auto"/>
              <w:bottom w:val="single" w:sz="4" w:space="0" w:color="auto"/>
              <w:right w:val="single" w:sz="4" w:space="0" w:color="auto"/>
            </w:tcBorders>
            <w:hideMark/>
          </w:tcPr>
          <w:p w14:paraId="049FC835" w14:textId="77777777" w:rsidR="00E16212" w:rsidRPr="00E16212" w:rsidRDefault="00E16212" w:rsidP="00E16212">
            <w:pPr>
              <w:spacing w:line="256" w:lineRule="auto"/>
              <w:jc w:val="center"/>
              <w:rPr>
                <w:szCs w:val="20"/>
                <w:lang w:eastAsia="en-US"/>
              </w:rPr>
            </w:pPr>
            <w:r w:rsidRPr="00E16212">
              <w:rPr>
                <w:szCs w:val="20"/>
                <w:lang w:eastAsia="en-US"/>
              </w:rPr>
              <w:t>4 927,87</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0D057E6" w14:textId="77777777" w:rsidR="00E16212" w:rsidRPr="00E16212" w:rsidRDefault="00E16212" w:rsidP="00E16212">
            <w:pPr>
              <w:spacing w:line="254" w:lineRule="auto"/>
              <w:ind w:firstLine="34"/>
              <w:jc w:val="center"/>
              <w:rPr>
                <w:szCs w:val="20"/>
                <w:lang w:eastAsia="en-US"/>
              </w:rPr>
            </w:pPr>
            <w:r w:rsidRPr="00E16212">
              <w:rPr>
                <w:szCs w:val="20"/>
                <w:lang w:eastAsia="en-US"/>
              </w:rPr>
              <w:t>0,00</w:t>
            </w:r>
          </w:p>
        </w:tc>
      </w:tr>
    </w:tbl>
    <w:p w14:paraId="57877C68" w14:textId="77777777" w:rsidR="00E16212" w:rsidRPr="00E16212" w:rsidRDefault="00E16212" w:rsidP="00E16212">
      <w:pPr>
        <w:ind w:firstLine="851"/>
        <w:jc w:val="both"/>
        <w:rPr>
          <w:color w:val="FF0000"/>
          <w:szCs w:val="20"/>
        </w:rPr>
      </w:pPr>
    </w:p>
    <w:p w14:paraId="03BC8CEF" w14:textId="77777777" w:rsidR="00E16212" w:rsidRPr="00E16212" w:rsidRDefault="00E16212" w:rsidP="00E16212">
      <w:pPr>
        <w:ind w:firstLine="851"/>
        <w:jc w:val="both"/>
        <w:rPr>
          <w:szCs w:val="20"/>
        </w:rPr>
      </w:pPr>
    </w:p>
    <w:p w14:paraId="7377568E" w14:textId="77777777" w:rsidR="00E16212" w:rsidRPr="00E16212" w:rsidRDefault="00E16212" w:rsidP="00E16212">
      <w:pPr>
        <w:keepNext/>
        <w:ind w:left="284"/>
        <w:jc w:val="center"/>
        <w:outlineLvl w:val="1"/>
        <w:rPr>
          <w:b/>
          <w:sz w:val="28"/>
          <w:szCs w:val="28"/>
        </w:rPr>
      </w:pPr>
      <w:bookmarkStart w:id="159" w:name="_Toc184029484"/>
      <w:r w:rsidRPr="00E16212">
        <w:rPr>
          <w:b/>
          <w:sz w:val="28"/>
          <w:szCs w:val="28"/>
          <w:lang w:eastAsia="en-US"/>
        </w:rPr>
        <w:t>13.</w:t>
      </w:r>
      <w:r w:rsidRPr="00E16212">
        <w:rPr>
          <w:rFonts w:ascii="Calibri Light" w:hAnsi="Calibri Light"/>
          <w:sz w:val="28"/>
          <w:szCs w:val="28"/>
          <w:lang w:eastAsia="en-US"/>
        </w:rPr>
        <w:t xml:space="preserve"> </w:t>
      </w:r>
      <w:bookmarkStart w:id="160" w:name="_Toc53061128"/>
      <w:r w:rsidRPr="00E16212">
        <w:rPr>
          <w:b/>
          <w:sz w:val="28"/>
          <w:szCs w:val="28"/>
        </w:rPr>
        <w:t>Расчет тарифов на горячую воду в закрытой системе теплоснабжения</w:t>
      </w:r>
      <w:bookmarkEnd w:id="160"/>
      <w:r w:rsidRPr="00E16212">
        <w:rPr>
          <w:b/>
          <w:sz w:val="28"/>
          <w:szCs w:val="28"/>
        </w:rPr>
        <w:t xml:space="preserve"> на 2025 год</w:t>
      </w:r>
      <w:bookmarkEnd w:id="159"/>
    </w:p>
    <w:p w14:paraId="44408C75" w14:textId="77777777" w:rsidR="00E16212" w:rsidRPr="00E16212" w:rsidRDefault="00E16212" w:rsidP="00E16212">
      <w:pPr>
        <w:tabs>
          <w:tab w:val="left" w:pos="0"/>
          <w:tab w:val="left" w:pos="709"/>
        </w:tabs>
        <w:ind w:right="-284"/>
        <w:jc w:val="both"/>
        <w:rPr>
          <w:sz w:val="28"/>
          <w:szCs w:val="28"/>
        </w:rPr>
      </w:pPr>
      <w:r w:rsidRPr="00E16212">
        <w:rPr>
          <w:sz w:val="28"/>
          <w:szCs w:val="28"/>
        </w:rPr>
        <w:tab/>
        <w:t>Представленные предприятием материалы для корректировки тарифов на горячую воду в закрытой системе горячего водоснабжения, подготовлены руководствуясь Федеральным законом от 07.12.2011 № 416-ФЗ (ред. от 23.07.2013) «О водоснабжении и водоотведении», Постановлением Правительства РФ от 13.05.2013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утверждённых Приказом ФСТ России от 27.12.2013 № 1746-э.</w:t>
      </w:r>
    </w:p>
    <w:p w14:paraId="7B593C8B" w14:textId="77777777" w:rsidR="00E16212" w:rsidRPr="00E16212" w:rsidRDefault="00E16212" w:rsidP="00E16212">
      <w:pPr>
        <w:tabs>
          <w:tab w:val="left" w:pos="0"/>
          <w:tab w:val="left" w:pos="709"/>
        </w:tabs>
        <w:ind w:right="-284" w:firstLine="709"/>
        <w:jc w:val="both"/>
        <w:rPr>
          <w:sz w:val="28"/>
          <w:szCs w:val="28"/>
        </w:rPr>
      </w:pPr>
      <w:r w:rsidRPr="00E16212">
        <w:rPr>
          <w:sz w:val="28"/>
          <w:szCs w:val="28"/>
        </w:rPr>
        <w:t>ООО «КОТК» (г. Киселёвск) отпускает горячую воду потребителям                             г. Киселёвска, используя закрытую схему теплоснабжения. Подпитка сети ГВС производится водой питьевого качества, которая приобретается у двух поставщиков: МП «ИСТОК» и ООО «Киселевский водоснаб».</w:t>
      </w:r>
    </w:p>
    <w:p w14:paraId="29748ABF" w14:textId="77777777" w:rsidR="00E16212" w:rsidRPr="00E16212" w:rsidRDefault="00E16212" w:rsidP="00E16212">
      <w:pPr>
        <w:ind w:firstLine="709"/>
        <w:jc w:val="both"/>
        <w:rPr>
          <w:sz w:val="28"/>
          <w:szCs w:val="28"/>
        </w:rPr>
      </w:pPr>
      <w:r w:rsidRPr="00E16212">
        <w:rPr>
          <w:sz w:val="28"/>
          <w:szCs w:val="28"/>
        </w:rPr>
        <w:t xml:space="preserve">Согласно п. 88 Федерального закона от 07.12.2011 № 416-ФЗ (ред. от 23.07.2013) «О водоснабжении и водоотведении», при закрытой системе горячего водоснабжения, для расчета тарифа на горячее водоснабжение используются два компонента: </w:t>
      </w:r>
      <w:r w:rsidRPr="00E16212">
        <w:rPr>
          <w:b/>
          <w:sz w:val="28"/>
          <w:szCs w:val="28"/>
        </w:rPr>
        <w:t>холодная вода и тепловая энергия</w:t>
      </w:r>
      <w:r w:rsidRPr="00E16212">
        <w:rPr>
          <w:sz w:val="28"/>
          <w:szCs w:val="28"/>
        </w:rPr>
        <w:t>.</w:t>
      </w:r>
    </w:p>
    <w:p w14:paraId="76FB8ABD" w14:textId="77777777" w:rsidR="00E16212" w:rsidRPr="00E16212" w:rsidRDefault="00E16212" w:rsidP="00E16212">
      <w:pPr>
        <w:ind w:firstLine="709"/>
        <w:jc w:val="both"/>
        <w:rPr>
          <w:sz w:val="28"/>
          <w:szCs w:val="28"/>
        </w:rPr>
      </w:pPr>
    </w:p>
    <w:p w14:paraId="2B066E32" w14:textId="77777777" w:rsidR="00E16212" w:rsidRPr="00E16212" w:rsidRDefault="00E16212" w:rsidP="00E16212">
      <w:pPr>
        <w:keepNext/>
        <w:jc w:val="center"/>
        <w:outlineLvl w:val="2"/>
        <w:rPr>
          <w:b/>
          <w:sz w:val="28"/>
          <w:szCs w:val="28"/>
        </w:rPr>
      </w:pPr>
      <w:bookmarkStart w:id="161" w:name="_Toc53061129"/>
      <w:bookmarkStart w:id="162" w:name="_Toc184029485"/>
      <w:r w:rsidRPr="00E16212">
        <w:rPr>
          <w:b/>
          <w:sz w:val="28"/>
          <w:szCs w:val="28"/>
        </w:rPr>
        <w:t>13.1 Компонент на холодную воду</w:t>
      </w:r>
      <w:bookmarkEnd w:id="161"/>
      <w:bookmarkEnd w:id="162"/>
    </w:p>
    <w:p w14:paraId="30BE3F9E" w14:textId="77777777" w:rsidR="00E16212" w:rsidRPr="00E16212" w:rsidRDefault="00E16212" w:rsidP="00E16212">
      <w:pPr>
        <w:ind w:firstLine="851"/>
        <w:jc w:val="both"/>
        <w:rPr>
          <w:sz w:val="26"/>
          <w:szCs w:val="26"/>
        </w:rPr>
      </w:pPr>
      <w:r w:rsidRPr="00E16212">
        <w:rPr>
          <w:sz w:val="26"/>
          <w:szCs w:val="26"/>
        </w:rPr>
        <w:t>Значение компонента на холодную воду рассчитывается исходя из тарифа (тарифов) на питьевую воду (питьевое водоснабжение) по формуле:</w:t>
      </w:r>
    </w:p>
    <w:p w14:paraId="0D9B66DE" w14:textId="77777777" w:rsidR="00E16212" w:rsidRPr="00E16212" w:rsidRDefault="00E16212" w:rsidP="00E16212">
      <w:pPr>
        <w:autoSpaceDE w:val="0"/>
        <w:autoSpaceDN w:val="0"/>
        <w:adjustRightInd w:val="0"/>
        <w:jc w:val="center"/>
        <w:rPr>
          <w:sz w:val="26"/>
          <w:szCs w:val="26"/>
        </w:rPr>
      </w:pPr>
      <w:r w:rsidRPr="00E16212">
        <w:rPr>
          <w:noProof/>
          <w:position w:val="-12"/>
          <w:sz w:val="26"/>
          <w:szCs w:val="26"/>
        </w:rPr>
        <w:drawing>
          <wp:inline distT="0" distB="0" distL="0" distR="0" wp14:anchorId="4FE3A0A3" wp14:editId="6A965C90">
            <wp:extent cx="807720" cy="3505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07720" cy="350520"/>
                    </a:xfrm>
                    <a:prstGeom prst="rect">
                      <a:avLst/>
                    </a:prstGeom>
                    <a:noFill/>
                    <a:ln>
                      <a:noFill/>
                    </a:ln>
                  </pic:spPr>
                </pic:pic>
              </a:graphicData>
            </a:graphic>
          </wp:inline>
        </w:drawing>
      </w:r>
      <w:r w:rsidRPr="00E16212">
        <w:rPr>
          <w:sz w:val="26"/>
          <w:szCs w:val="26"/>
        </w:rPr>
        <w:t xml:space="preserve">, </w:t>
      </w:r>
    </w:p>
    <w:p w14:paraId="1DC61DA7" w14:textId="77777777" w:rsidR="00E16212" w:rsidRPr="00E16212" w:rsidRDefault="00E16212" w:rsidP="00E16212">
      <w:pPr>
        <w:ind w:firstLine="851"/>
        <w:jc w:val="both"/>
        <w:rPr>
          <w:sz w:val="26"/>
          <w:szCs w:val="26"/>
        </w:rPr>
      </w:pPr>
      <w:r w:rsidRPr="00E16212">
        <w:rPr>
          <w:sz w:val="26"/>
          <w:szCs w:val="26"/>
        </w:rPr>
        <w:t>где:</w:t>
      </w:r>
    </w:p>
    <w:p w14:paraId="546C62B0"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2569E7DE" wp14:editId="6AF0E42C">
            <wp:extent cx="350520" cy="3505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E16212">
        <w:rPr>
          <w:sz w:val="26"/>
          <w:szCs w:val="26"/>
        </w:rPr>
        <w:t xml:space="preserve"> - компонент на холодную воду i-той регулируемой организации, руб./куб. м;</w:t>
      </w:r>
    </w:p>
    <w:p w14:paraId="5D12DDAA"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366E527D" wp14:editId="415F4B78">
            <wp:extent cx="350520" cy="3505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E16212">
        <w:rPr>
          <w:sz w:val="26"/>
          <w:szCs w:val="26"/>
        </w:rPr>
        <w:t xml:space="preserve"> - тариф на питьевую воду (питьевое водоснабжение), рассчитанный в соответствии с </w:t>
      </w:r>
      <w:hyperlink r:id="rId60" w:history="1">
        <w:r w:rsidRPr="00E16212">
          <w:rPr>
            <w:sz w:val="26"/>
            <w:szCs w:val="26"/>
          </w:rPr>
          <w:t>главами VIII</w:t>
        </w:r>
      </w:hyperlink>
      <w:r w:rsidRPr="00E16212">
        <w:rPr>
          <w:sz w:val="26"/>
          <w:szCs w:val="26"/>
        </w:rPr>
        <w:t xml:space="preserve">, </w:t>
      </w:r>
      <w:hyperlink r:id="rId61" w:history="1">
        <w:r w:rsidRPr="00E16212">
          <w:rPr>
            <w:sz w:val="26"/>
            <w:szCs w:val="26"/>
          </w:rPr>
          <w:t>VIII.I</w:t>
        </w:r>
      </w:hyperlink>
      <w:r w:rsidRPr="00E16212">
        <w:rPr>
          <w:sz w:val="26"/>
          <w:szCs w:val="26"/>
        </w:rPr>
        <w:t xml:space="preserve"> настоящих Методических указаний, руб./куб. м.</w:t>
      </w:r>
    </w:p>
    <w:p w14:paraId="37CEB9E5" w14:textId="77777777" w:rsidR="00E16212" w:rsidRPr="00E16212" w:rsidRDefault="00E16212" w:rsidP="00E16212">
      <w:pPr>
        <w:ind w:firstLine="851"/>
        <w:jc w:val="both"/>
        <w:rPr>
          <w:sz w:val="26"/>
          <w:szCs w:val="26"/>
        </w:rPr>
      </w:pPr>
      <w:r w:rsidRPr="00E16212">
        <w:rPr>
          <w:sz w:val="26"/>
          <w:szCs w:val="26"/>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62" w:history="1">
        <w:r w:rsidRPr="00E16212">
          <w:rPr>
            <w:sz w:val="26"/>
            <w:szCs w:val="26"/>
          </w:rPr>
          <w:t>разделом IV</w:t>
        </w:r>
      </w:hyperlink>
      <w:r w:rsidRPr="00E16212">
        <w:rPr>
          <w:sz w:val="26"/>
          <w:szCs w:val="26"/>
        </w:rPr>
        <w:t xml:space="preserve"> настоящих Методических указаний, но </w:t>
      </w:r>
      <w:r w:rsidRPr="00E16212">
        <w:rPr>
          <w:sz w:val="26"/>
          <w:szCs w:val="26"/>
        </w:rPr>
        <w:lastRenderedPageBreak/>
        <w:t>не выше тарифа гарантирующей организации на питьевую воду (питьевое водоснабжение).</w:t>
      </w:r>
    </w:p>
    <w:p w14:paraId="10BE58B1" w14:textId="77777777" w:rsidR="00E16212" w:rsidRPr="00E16212" w:rsidRDefault="00E16212" w:rsidP="00E16212">
      <w:pPr>
        <w:ind w:firstLine="851"/>
        <w:jc w:val="both"/>
        <w:rPr>
          <w:sz w:val="26"/>
          <w:szCs w:val="26"/>
        </w:rPr>
      </w:pPr>
      <w:r w:rsidRPr="00E16212">
        <w:rPr>
          <w:sz w:val="26"/>
          <w:szCs w:val="26"/>
        </w:rPr>
        <w:t xml:space="preserve">Водоснабжение осуществляет ООО «Киселевский водоснаб» (копия дополнительного соглашения о замене стороны поставщика по договору холодного водоснабжения от 10.11.2016, Копия договора № 149 холодного водоснабжения от 01.04.2015) и МП «Исток» (договор холодного (питьевого) водоснабжения № 09/2016 от 01.01.2016). </w:t>
      </w:r>
    </w:p>
    <w:p w14:paraId="715D3140" w14:textId="77777777" w:rsidR="00E16212" w:rsidRPr="00E16212" w:rsidRDefault="00E16212" w:rsidP="00E16212">
      <w:pPr>
        <w:autoSpaceDE w:val="0"/>
        <w:autoSpaceDN w:val="0"/>
        <w:adjustRightInd w:val="0"/>
        <w:ind w:firstLine="851"/>
        <w:jc w:val="both"/>
        <w:rPr>
          <w:sz w:val="26"/>
          <w:szCs w:val="26"/>
        </w:rPr>
      </w:pPr>
      <w:r w:rsidRPr="00E16212">
        <w:rPr>
          <w:sz w:val="26"/>
          <w:szCs w:val="26"/>
        </w:rPr>
        <w:t>Предприятие приобретенную воду подогревает и поставляет на потребительский рынок в виде горячей воды. Уровень планируемого объема воды на нужды ГВС на 2025 год составил 302,911 тыс. м³, в том числе МП «Исток» 72,279 тыс. м³, ООО «Киселевский водоснаб» 230,632 тыс. м³.</w:t>
      </w:r>
    </w:p>
    <w:p w14:paraId="1F3751DF" w14:textId="77777777" w:rsidR="00E16212" w:rsidRPr="00E16212" w:rsidRDefault="00E16212" w:rsidP="00E16212">
      <w:pPr>
        <w:jc w:val="both"/>
        <w:rPr>
          <w:sz w:val="26"/>
          <w:szCs w:val="26"/>
        </w:rPr>
      </w:pPr>
      <w:r w:rsidRPr="00E16212">
        <w:rPr>
          <w:sz w:val="26"/>
          <w:szCs w:val="26"/>
        </w:rPr>
        <w:tab/>
        <w:t>В соответствии с пп. «а» п. 28 Основ ценообразования № 1075 стоимость  1 м³ воды рассчитана из тарифов за воду ООО «Киселевский водоснаб» и МП «Исток», установленных постановлениями региональной энергетической комиссии Кемеровской области от 05.12.2024 № 324 и от 12.11.2024 № 343,  соответственно.</w:t>
      </w:r>
    </w:p>
    <w:p w14:paraId="284CA7F6" w14:textId="77777777" w:rsidR="00E16212" w:rsidRPr="00E16212" w:rsidRDefault="00E16212" w:rsidP="00E16212">
      <w:pPr>
        <w:ind w:firstLine="708"/>
        <w:jc w:val="both"/>
        <w:rPr>
          <w:rFonts w:eastAsia="Calibri"/>
          <w:sz w:val="26"/>
          <w:szCs w:val="26"/>
        </w:rPr>
      </w:pPr>
      <w:r w:rsidRPr="00E16212">
        <w:rPr>
          <w:rFonts w:eastAsia="Calibri"/>
          <w:sz w:val="26"/>
          <w:szCs w:val="26"/>
        </w:rPr>
        <w:t xml:space="preserve">Стоимость воды на 2025 год по МП «Исток» и </w:t>
      </w:r>
      <w:r w:rsidRPr="00E16212">
        <w:rPr>
          <w:sz w:val="26"/>
          <w:szCs w:val="26"/>
        </w:rPr>
        <w:t xml:space="preserve">по ООО «Киселевский водоснаб» </w:t>
      </w:r>
      <w:r w:rsidRPr="00E16212">
        <w:rPr>
          <w:rFonts w:eastAsia="Calibri"/>
          <w:sz w:val="26"/>
          <w:szCs w:val="26"/>
        </w:rPr>
        <w:t>принята по вышеназванным постановлениям.</w:t>
      </w:r>
    </w:p>
    <w:p w14:paraId="1FD45AF1" w14:textId="77777777" w:rsidR="00E16212" w:rsidRPr="00E16212" w:rsidRDefault="00E16212" w:rsidP="00E16212">
      <w:pPr>
        <w:ind w:firstLine="708"/>
        <w:jc w:val="both"/>
        <w:rPr>
          <w:sz w:val="28"/>
          <w:szCs w:val="28"/>
        </w:rPr>
      </w:pPr>
      <w:r w:rsidRPr="00E16212">
        <w:rPr>
          <w:sz w:val="28"/>
          <w:szCs w:val="28"/>
        </w:rPr>
        <w:t>Расчет компонента холодная вода приведен в таблице 19.</w:t>
      </w:r>
    </w:p>
    <w:p w14:paraId="30B18979" w14:textId="77777777" w:rsidR="00E16212" w:rsidRPr="00E16212" w:rsidRDefault="00E16212" w:rsidP="00E16212">
      <w:pPr>
        <w:jc w:val="right"/>
        <w:rPr>
          <w:sz w:val="28"/>
          <w:szCs w:val="28"/>
        </w:rPr>
      </w:pPr>
      <w:r w:rsidRPr="00E16212">
        <w:rPr>
          <w:sz w:val="28"/>
          <w:szCs w:val="28"/>
        </w:rPr>
        <w:t>Таблица 19</w:t>
      </w:r>
    </w:p>
    <w:p w14:paraId="25F3AA18" w14:textId="77777777" w:rsidR="00E16212" w:rsidRPr="00E16212" w:rsidRDefault="00E16212" w:rsidP="00E16212">
      <w:pPr>
        <w:jc w:val="center"/>
        <w:rPr>
          <w:szCs w:val="20"/>
        </w:rPr>
      </w:pPr>
      <w:r w:rsidRPr="00E16212">
        <w:rPr>
          <w:sz w:val="28"/>
          <w:szCs w:val="28"/>
        </w:rPr>
        <w:t>Расчет компонента холодная вода на 2025 год</w:t>
      </w:r>
    </w:p>
    <w:p w14:paraId="0FD12AF8" w14:textId="77777777" w:rsidR="00E16212" w:rsidRPr="00E16212" w:rsidRDefault="00E16212" w:rsidP="00E16212">
      <w:pPr>
        <w:jc w:val="both"/>
        <w:rPr>
          <w:color w:val="FF0000"/>
          <w:sz w:val="26"/>
          <w:szCs w:val="26"/>
        </w:rPr>
      </w:pPr>
      <w:r w:rsidRPr="00E16212">
        <w:rPr>
          <w:noProof/>
          <w:szCs w:val="20"/>
        </w:rPr>
        <w:drawing>
          <wp:inline distT="0" distB="0" distL="0" distR="0" wp14:anchorId="7FDF0E0F" wp14:editId="2B2B62FE">
            <wp:extent cx="6120130" cy="1199604"/>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20130" cy="1199604"/>
                    </a:xfrm>
                    <a:prstGeom prst="rect">
                      <a:avLst/>
                    </a:prstGeom>
                    <a:noFill/>
                    <a:ln>
                      <a:noFill/>
                    </a:ln>
                  </pic:spPr>
                </pic:pic>
              </a:graphicData>
            </a:graphic>
          </wp:inline>
        </w:drawing>
      </w:r>
    </w:p>
    <w:p w14:paraId="666A342C" w14:textId="77777777" w:rsidR="00E16212" w:rsidRPr="00E16212" w:rsidRDefault="00E16212" w:rsidP="00E16212">
      <w:pPr>
        <w:ind w:firstLine="708"/>
        <w:jc w:val="both"/>
        <w:rPr>
          <w:sz w:val="26"/>
          <w:szCs w:val="26"/>
        </w:rPr>
      </w:pPr>
      <w:r w:rsidRPr="00E16212">
        <w:rPr>
          <w:sz w:val="26"/>
          <w:szCs w:val="26"/>
        </w:rPr>
        <w:t>Всего расходы на воду покупную составили 14 617,55 тыс. руб.</w:t>
      </w:r>
    </w:p>
    <w:p w14:paraId="13607226" w14:textId="77777777" w:rsidR="00E16212" w:rsidRPr="00E16212" w:rsidRDefault="00E16212" w:rsidP="00E16212">
      <w:pPr>
        <w:autoSpaceDE w:val="0"/>
        <w:autoSpaceDN w:val="0"/>
        <w:adjustRightInd w:val="0"/>
        <w:ind w:firstLine="851"/>
        <w:jc w:val="both"/>
        <w:rPr>
          <w:sz w:val="26"/>
          <w:szCs w:val="26"/>
        </w:rPr>
      </w:pPr>
      <w:r w:rsidRPr="00E16212">
        <w:rPr>
          <w:sz w:val="26"/>
          <w:szCs w:val="26"/>
        </w:rPr>
        <w:t>С учетом стоимости единицы приобретаемой воды, объема реализации горячей воды (302,911 тыс. м³) стоимость компонента холодная вода на 2025 годы составит:</w:t>
      </w:r>
    </w:p>
    <w:p w14:paraId="7607E070" w14:textId="77777777" w:rsidR="00E16212" w:rsidRPr="00E16212" w:rsidRDefault="00E16212" w:rsidP="00E16212">
      <w:pPr>
        <w:autoSpaceDE w:val="0"/>
        <w:autoSpaceDN w:val="0"/>
        <w:adjustRightInd w:val="0"/>
        <w:ind w:firstLine="851"/>
        <w:jc w:val="both"/>
        <w:rPr>
          <w:sz w:val="26"/>
          <w:szCs w:val="26"/>
        </w:rPr>
      </w:pPr>
      <w:r w:rsidRPr="00E16212">
        <w:rPr>
          <w:sz w:val="26"/>
          <w:szCs w:val="26"/>
        </w:rPr>
        <w:t xml:space="preserve">с 01.01.2025 - 47,17 руб./ м³ (без НДС). </w:t>
      </w:r>
    </w:p>
    <w:p w14:paraId="273A1137" w14:textId="77777777" w:rsidR="00E16212" w:rsidRPr="00E16212" w:rsidRDefault="00E16212" w:rsidP="00E16212">
      <w:pPr>
        <w:autoSpaceDE w:val="0"/>
        <w:autoSpaceDN w:val="0"/>
        <w:adjustRightInd w:val="0"/>
        <w:ind w:firstLine="851"/>
        <w:jc w:val="both"/>
        <w:rPr>
          <w:sz w:val="26"/>
          <w:szCs w:val="26"/>
        </w:rPr>
      </w:pPr>
      <w:r w:rsidRPr="00E16212">
        <w:rPr>
          <w:sz w:val="26"/>
          <w:szCs w:val="26"/>
        </w:rPr>
        <w:t xml:space="preserve">с 01.07.2025 - 49,36 руб./ м³ (рост 4,65%). </w:t>
      </w:r>
    </w:p>
    <w:p w14:paraId="79B32D70" w14:textId="77777777" w:rsidR="00E16212" w:rsidRPr="00E16212" w:rsidRDefault="00E16212" w:rsidP="00E16212">
      <w:pPr>
        <w:autoSpaceDE w:val="0"/>
        <w:autoSpaceDN w:val="0"/>
        <w:adjustRightInd w:val="0"/>
        <w:ind w:firstLine="708"/>
        <w:jc w:val="both"/>
        <w:rPr>
          <w:rFonts w:eastAsia="Calibri"/>
          <w:sz w:val="28"/>
          <w:szCs w:val="28"/>
          <w:lang w:eastAsia="en-US"/>
        </w:rPr>
      </w:pPr>
      <w:r w:rsidRPr="00E16212">
        <w:rPr>
          <w:rFonts w:eastAsia="Calibri"/>
          <w:sz w:val="28"/>
          <w:szCs w:val="28"/>
          <w:lang w:eastAsia="en-US"/>
        </w:rPr>
        <w:t>На 2025 год тарифы на компонент – холодная вода,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(п. 9 Основ ценообразования в сфере водоснабжения и водоотведения).</w:t>
      </w:r>
    </w:p>
    <w:p w14:paraId="69E3264F" w14:textId="77777777" w:rsidR="00E16212" w:rsidRPr="00E16212" w:rsidRDefault="00E16212" w:rsidP="00E16212">
      <w:pPr>
        <w:ind w:right="142" w:firstLine="709"/>
        <w:jc w:val="both"/>
        <w:rPr>
          <w:rFonts w:eastAsia="Calibri"/>
          <w:sz w:val="28"/>
          <w:szCs w:val="28"/>
        </w:rPr>
      </w:pPr>
    </w:p>
    <w:p w14:paraId="4A419205" w14:textId="77777777" w:rsidR="00E16212" w:rsidRPr="00E16212" w:rsidRDefault="00E16212" w:rsidP="00E16212">
      <w:pPr>
        <w:autoSpaceDE w:val="0"/>
        <w:autoSpaceDN w:val="0"/>
        <w:adjustRightInd w:val="0"/>
        <w:ind w:firstLine="851"/>
        <w:jc w:val="both"/>
        <w:rPr>
          <w:sz w:val="26"/>
          <w:szCs w:val="26"/>
        </w:rPr>
      </w:pPr>
      <w:r w:rsidRPr="00E16212">
        <w:rPr>
          <w:sz w:val="28"/>
          <w:szCs w:val="28"/>
        </w:rPr>
        <w:t xml:space="preserve">В соответствии с вышесказанным эксперты предлагают ограничить уровень тарифа на компонент холодная вода с 01.01.2025 года величиной 41,03 руб./м³, с </w:t>
      </w:r>
      <w:r w:rsidRPr="00E16212">
        <w:rPr>
          <w:sz w:val="26"/>
          <w:szCs w:val="26"/>
        </w:rPr>
        <w:t xml:space="preserve">01.07.2025 – 48,01 руб./ м³ (рост 17,00 %). </w:t>
      </w:r>
    </w:p>
    <w:p w14:paraId="508BA42E" w14:textId="77777777" w:rsidR="00E16212" w:rsidRPr="00E16212" w:rsidRDefault="00E16212" w:rsidP="00E16212">
      <w:pPr>
        <w:ind w:right="142" w:firstLine="709"/>
        <w:jc w:val="both"/>
        <w:rPr>
          <w:rFonts w:eastAsia="Calibri"/>
          <w:sz w:val="28"/>
          <w:szCs w:val="28"/>
        </w:rPr>
      </w:pPr>
    </w:p>
    <w:p w14:paraId="182654CD" w14:textId="77777777" w:rsidR="00E16212" w:rsidRPr="00E16212" w:rsidRDefault="00E16212" w:rsidP="00E16212">
      <w:pPr>
        <w:keepNext/>
        <w:ind w:left="360"/>
        <w:outlineLvl w:val="1"/>
        <w:rPr>
          <w:b/>
          <w:sz w:val="28"/>
          <w:szCs w:val="28"/>
        </w:rPr>
      </w:pPr>
      <w:bookmarkStart w:id="163" w:name="_Toc53061130"/>
      <w:bookmarkStart w:id="164" w:name="_Toc184029486"/>
      <w:r w:rsidRPr="00E16212">
        <w:rPr>
          <w:b/>
          <w:sz w:val="28"/>
          <w:szCs w:val="28"/>
        </w:rPr>
        <w:lastRenderedPageBreak/>
        <w:t>13.2. Компонент на тепловую энергию</w:t>
      </w:r>
      <w:bookmarkEnd w:id="163"/>
      <w:bookmarkEnd w:id="164"/>
    </w:p>
    <w:p w14:paraId="118FF905" w14:textId="77777777" w:rsidR="00E16212" w:rsidRPr="00E16212" w:rsidRDefault="00E16212" w:rsidP="00E16212">
      <w:pPr>
        <w:ind w:firstLine="851"/>
        <w:jc w:val="both"/>
        <w:rPr>
          <w:sz w:val="26"/>
          <w:szCs w:val="26"/>
        </w:rPr>
      </w:pPr>
      <w:r w:rsidRPr="00E16212">
        <w:rPr>
          <w:sz w:val="26"/>
          <w:szCs w:val="26"/>
        </w:rPr>
        <w:t>Значение компонента на тепловую энергию при использовании одноставочного тарифа на тепловую энергию определяется по формулам:</w:t>
      </w:r>
    </w:p>
    <w:p w14:paraId="5B50DF4D" w14:textId="77777777" w:rsidR="00E16212" w:rsidRPr="00E16212" w:rsidRDefault="00E16212" w:rsidP="00E16212">
      <w:pPr>
        <w:autoSpaceDE w:val="0"/>
        <w:autoSpaceDN w:val="0"/>
        <w:adjustRightInd w:val="0"/>
        <w:jc w:val="center"/>
        <w:rPr>
          <w:sz w:val="26"/>
          <w:szCs w:val="26"/>
        </w:rPr>
      </w:pPr>
      <w:r w:rsidRPr="00E16212">
        <w:rPr>
          <w:noProof/>
          <w:position w:val="-12"/>
          <w:sz w:val="26"/>
          <w:szCs w:val="26"/>
        </w:rPr>
        <w:drawing>
          <wp:inline distT="0" distB="0" distL="0" distR="0" wp14:anchorId="3A816265" wp14:editId="10A89868">
            <wp:extent cx="822960" cy="3505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2960" cy="350520"/>
                    </a:xfrm>
                    <a:prstGeom prst="rect">
                      <a:avLst/>
                    </a:prstGeom>
                    <a:noFill/>
                    <a:ln>
                      <a:noFill/>
                    </a:ln>
                  </pic:spPr>
                </pic:pic>
              </a:graphicData>
            </a:graphic>
          </wp:inline>
        </w:drawing>
      </w:r>
      <w:r w:rsidRPr="00E16212">
        <w:rPr>
          <w:sz w:val="26"/>
          <w:szCs w:val="26"/>
        </w:rPr>
        <w:t xml:space="preserve">, </w:t>
      </w:r>
    </w:p>
    <w:p w14:paraId="48936670" w14:textId="77777777" w:rsidR="00E16212" w:rsidRPr="00E16212" w:rsidRDefault="00E16212" w:rsidP="00E16212">
      <w:pPr>
        <w:ind w:firstLine="851"/>
        <w:jc w:val="both"/>
        <w:rPr>
          <w:sz w:val="26"/>
          <w:szCs w:val="26"/>
        </w:rPr>
      </w:pPr>
      <w:r w:rsidRPr="00E16212">
        <w:rPr>
          <w:sz w:val="26"/>
          <w:szCs w:val="26"/>
        </w:rPr>
        <w:t xml:space="preserve">где: </w:t>
      </w:r>
      <w:r w:rsidRPr="00E16212">
        <w:rPr>
          <w:noProof/>
          <w:sz w:val="26"/>
          <w:szCs w:val="26"/>
        </w:rPr>
        <w:drawing>
          <wp:inline distT="0" distB="0" distL="0" distR="0" wp14:anchorId="2EEB8DD9" wp14:editId="1DAD7CED">
            <wp:extent cx="350520" cy="3505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E16212">
        <w:rPr>
          <w:sz w:val="26"/>
          <w:szCs w:val="26"/>
        </w:rPr>
        <w:t xml:space="preserve"> - компонент на тепловую энергию, руб./Гкал;</w:t>
      </w:r>
    </w:p>
    <w:p w14:paraId="59CDABE1" w14:textId="77777777" w:rsidR="00E16212" w:rsidRPr="00E16212" w:rsidRDefault="00E16212" w:rsidP="00E16212">
      <w:pPr>
        <w:ind w:firstLine="851"/>
        <w:jc w:val="both"/>
        <w:rPr>
          <w:sz w:val="26"/>
          <w:szCs w:val="26"/>
        </w:rPr>
      </w:pPr>
      <w:r w:rsidRPr="00E16212">
        <w:rPr>
          <w:sz w:val="26"/>
          <w:szCs w:val="26"/>
        </w:rPr>
        <w:t xml:space="preserve">       </w:t>
      </w:r>
      <w:r w:rsidRPr="00E16212">
        <w:rPr>
          <w:noProof/>
          <w:sz w:val="26"/>
          <w:szCs w:val="26"/>
        </w:rPr>
        <w:drawing>
          <wp:inline distT="0" distB="0" distL="0" distR="0" wp14:anchorId="239E4154" wp14:editId="093CF3F5">
            <wp:extent cx="327660" cy="3505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7660" cy="350520"/>
                    </a:xfrm>
                    <a:prstGeom prst="rect">
                      <a:avLst/>
                    </a:prstGeom>
                    <a:noFill/>
                    <a:ln>
                      <a:noFill/>
                    </a:ln>
                  </pic:spPr>
                </pic:pic>
              </a:graphicData>
            </a:graphic>
          </wp:inline>
        </w:drawing>
      </w:r>
      <w:r w:rsidRPr="00E16212">
        <w:rPr>
          <w:sz w:val="26"/>
          <w:szCs w:val="26"/>
        </w:rPr>
        <w:t xml:space="preserve"> - тариф на тепловую энергию, руб./Гкал.</w:t>
      </w:r>
    </w:p>
    <w:p w14:paraId="4247C4BC" w14:textId="77777777" w:rsidR="00E16212" w:rsidRPr="00E16212" w:rsidRDefault="00E16212" w:rsidP="00E16212">
      <w:pPr>
        <w:ind w:firstLine="851"/>
        <w:jc w:val="both"/>
        <w:rPr>
          <w:sz w:val="26"/>
          <w:szCs w:val="26"/>
        </w:rPr>
      </w:pPr>
      <w:r w:rsidRPr="00E16212">
        <w:rPr>
          <w:sz w:val="26"/>
          <w:szCs w:val="26"/>
        </w:rPr>
        <w:t>При применении двухставочных тарифов на тепловую энергию значение компонента на тепловую энергию рассчитывается по формулам:</w:t>
      </w:r>
    </w:p>
    <w:p w14:paraId="56532CA6" w14:textId="77777777" w:rsidR="00E16212" w:rsidRPr="00E16212" w:rsidRDefault="00E16212" w:rsidP="00E16212">
      <w:pPr>
        <w:autoSpaceDE w:val="0"/>
        <w:autoSpaceDN w:val="0"/>
        <w:adjustRightInd w:val="0"/>
        <w:jc w:val="center"/>
        <w:rPr>
          <w:sz w:val="26"/>
          <w:szCs w:val="26"/>
        </w:rPr>
      </w:pPr>
      <w:r w:rsidRPr="00E16212">
        <w:rPr>
          <w:noProof/>
          <w:position w:val="-12"/>
          <w:sz w:val="26"/>
          <w:szCs w:val="26"/>
        </w:rPr>
        <w:drawing>
          <wp:inline distT="0" distB="0" distL="0" distR="0" wp14:anchorId="0267B993" wp14:editId="6046FF63">
            <wp:extent cx="1226820" cy="3505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6820" cy="350520"/>
                    </a:xfrm>
                    <a:prstGeom prst="rect">
                      <a:avLst/>
                    </a:prstGeom>
                    <a:noFill/>
                    <a:ln>
                      <a:noFill/>
                    </a:ln>
                  </pic:spPr>
                </pic:pic>
              </a:graphicData>
            </a:graphic>
          </wp:inline>
        </w:drawing>
      </w:r>
      <w:r w:rsidRPr="00E16212">
        <w:rPr>
          <w:sz w:val="26"/>
          <w:szCs w:val="26"/>
        </w:rPr>
        <w:t xml:space="preserve">, </w:t>
      </w:r>
    </w:p>
    <w:p w14:paraId="4FE4B9AA" w14:textId="77777777" w:rsidR="00E16212" w:rsidRPr="00E16212" w:rsidRDefault="00E16212" w:rsidP="00E16212">
      <w:pPr>
        <w:autoSpaceDE w:val="0"/>
        <w:autoSpaceDN w:val="0"/>
        <w:adjustRightInd w:val="0"/>
        <w:jc w:val="center"/>
        <w:rPr>
          <w:sz w:val="26"/>
          <w:szCs w:val="26"/>
        </w:rPr>
      </w:pPr>
      <w:r w:rsidRPr="00E16212">
        <w:rPr>
          <w:noProof/>
          <w:position w:val="-12"/>
          <w:sz w:val="26"/>
          <w:szCs w:val="26"/>
        </w:rPr>
        <w:drawing>
          <wp:inline distT="0" distB="0" distL="0" distR="0" wp14:anchorId="1EC061A5" wp14:editId="556EB7E7">
            <wp:extent cx="1333500" cy="3505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33500" cy="350520"/>
                    </a:xfrm>
                    <a:prstGeom prst="rect">
                      <a:avLst/>
                    </a:prstGeom>
                    <a:noFill/>
                    <a:ln>
                      <a:noFill/>
                    </a:ln>
                  </pic:spPr>
                </pic:pic>
              </a:graphicData>
            </a:graphic>
          </wp:inline>
        </w:drawing>
      </w:r>
      <w:r w:rsidRPr="00E16212">
        <w:rPr>
          <w:sz w:val="26"/>
          <w:szCs w:val="26"/>
        </w:rPr>
        <w:t xml:space="preserve">, </w:t>
      </w:r>
    </w:p>
    <w:p w14:paraId="14B3950A" w14:textId="77777777" w:rsidR="00E16212" w:rsidRPr="00E16212" w:rsidRDefault="00E16212" w:rsidP="00E16212">
      <w:pPr>
        <w:ind w:firstLine="851"/>
        <w:jc w:val="both"/>
        <w:rPr>
          <w:sz w:val="26"/>
          <w:szCs w:val="26"/>
        </w:rPr>
      </w:pPr>
      <w:r w:rsidRPr="00E16212">
        <w:rPr>
          <w:sz w:val="26"/>
          <w:szCs w:val="26"/>
        </w:rPr>
        <w:t>где:</w:t>
      </w:r>
    </w:p>
    <w:p w14:paraId="486951C9"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13920544" wp14:editId="63E0CE34">
            <wp:extent cx="556260" cy="3505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56260" cy="350520"/>
                    </a:xfrm>
                    <a:prstGeom prst="rect">
                      <a:avLst/>
                    </a:prstGeom>
                    <a:noFill/>
                    <a:ln>
                      <a:noFill/>
                    </a:ln>
                  </pic:spPr>
                </pic:pic>
              </a:graphicData>
            </a:graphic>
          </wp:inline>
        </w:drawing>
      </w:r>
      <w:r w:rsidRPr="00E16212">
        <w:rPr>
          <w:sz w:val="26"/>
          <w:szCs w:val="26"/>
        </w:rPr>
        <w:t xml:space="preserve"> - компонент на тепловую энергию в части условно переменных расходов, руб./Гкал;</w:t>
      </w:r>
    </w:p>
    <w:p w14:paraId="0B736BDB"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42538C30" wp14:editId="1A35EB7A">
            <wp:extent cx="533400" cy="350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inline>
        </w:drawing>
      </w:r>
      <w:r w:rsidRPr="00E16212">
        <w:rPr>
          <w:sz w:val="26"/>
          <w:szCs w:val="26"/>
        </w:rPr>
        <w:t xml:space="preserve"> - ставка тарифа на тепловую энергию, руб./Гкал;</w:t>
      </w:r>
    </w:p>
    <w:p w14:paraId="65FD703F"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2197593A" wp14:editId="4646B87F">
            <wp:extent cx="617220" cy="350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E16212">
        <w:rPr>
          <w:sz w:val="26"/>
          <w:szCs w:val="26"/>
        </w:rPr>
        <w:t xml:space="preserve"> - компонент на тепловую энергию в части условно постоянных расходов, тыс. руб./Гкал в час;</w:t>
      </w:r>
    </w:p>
    <w:p w14:paraId="46C809DC" w14:textId="77777777" w:rsidR="00E16212" w:rsidRPr="00E16212" w:rsidRDefault="00E16212" w:rsidP="00E16212">
      <w:pPr>
        <w:ind w:firstLine="851"/>
        <w:jc w:val="both"/>
        <w:rPr>
          <w:sz w:val="26"/>
          <w:szCs w:val="26"/>
        </w:rPr>
      </w:pPr>
      <w:r w:rsidRPr="00E16212">
        <w:rPr>
          <w:noProof/>
          <w:sz w:val="26"/>
          <w:szCs w:val="26"/>
        </w:rPr>
        <w:drawing>
          <wp:inline distT="0" distB="0" distL="0" distR="0" wp14:anchorId="2220C358" wp14:editId="5DF2CD53">
            <wp:extent cx="594360" cy="3505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r w:rsidRPr="00E16212">
        <w:rPr>
          <w:sz w:val="26"/>
          <w:szCs w:val="26"/>
        </w:rPr>
        <w:t xml:space="preserve"> - ставка тарифа на содержание централизованной системы теплоснабжения (горячего водоснабжения), тыс. руб./Гкал в час.</w:t>
      </w:r>
    </w:p>
    <w:p w14:paraId="032F291F" w14:textId="77777777" w:rsidR="00E16212" w:rsidRPr="00E16212" w:rsidRDefault="00E16212" w:rsidP="00E16212">
      <w:pPr>
        <w:ind w:firstLine="851"/>
        <w:jc w:val="both"/>
        <w:rPr>
          <w:sz w:val="26"/>
          <w:szCs w:val="26"/>
        </w:rPr>
      </w:pPr>
      <w:r w:rsidRPr="00E16212">
        <w:rPr>
          <w:sz w:val="26"/>
          <w:szCs w:val="26"/>
        </w:rPr>
        <w:t xml:space="preserve">В случае, если при установлении тарифов на тепловую энергию не были учтены расходы регулируемой организации, предусмотренные </w:t>
      </w:r>
      <w:hyperlink r:id="rId73" w:history="1">
        <w:r w:rsidRPr="00E16212">
          <w:rPr>
            <w:sz w:val="26"/>
            <w:szCs w:val="26"/>
          </w:rPr>
          <w:t>пунктами «б</w:t>
        </w:r>
      </w:hyperlink>
      <w:r w:rsidRPr="00E16212">
        <w:rPr>
          <w:sz w:val="26"/>
          <w:szCs w:val="26"/>
        </w:rPr>
        <w:t>», «в», «</w:t>
      </w:r>
      <w:hyperlink r:id="rId74" w:history="1">
        <w:r w:rsidRPr="00E16212">
          <w:rPr>
            <w:sz w:val="26"/>
            <w:szCs w:val="26"/>
          </w:rPr>
          <w:t>г» пункта 92</w:t>
        </w:r>
      </w:hyperlink>
      <w:r w:rsidRPr="00E16212">
        <w:rPr>
          <w:sz w:val="26"/>
          <w:szCs w:val="26"/>
        </w:rPr>
        <w:t xml:space="preserve"> Основ ценообразования, такие расходы учитываются при расчете компонента на тепловую энергию.</w:t>
      </w:r>
    </w:p>
    <w:p w14:paraId="434948D4" w14:textId="77777777" w:rsidR="00E16212" w:rsidRPr="00E16212" w:rsidRDefault="00E16212" w:rsidP="00E16212">
      <w:pPr>
        <w:ind w:firstLine="851"/>
        <w:jc w:val="both"/>
        <w:rPr>
          <w:sz w:val="26"/>
          <w:szCs w:val="26"/>
        </w:rPr>
      </w:pPr>
      <w:r w:rsidRPr="00E16212">
        <w:rPr>
          <w:sz w:val="26"/>
          <w:szCs w:val="26"/>
        </w:rPr>
        <w:t>Компонент на тепловую энергию рассчитан согласно п. 12 заключения.</w:t>
      </w:r>
    </w:p>
    <w:p w14:paraId="6D7BBA31" w14:textId="77777777" w:rsidR="00E16212" w:rsidRPr="00E16212" w:rsidRDefault="00E16212" w:rsidP="00E16212">
      <w:pPr>
        <w:autoSpaceDE w:val="0"/>
        <w:autoSpaceDN w:val="0"/>
        <w:adjustRightInd w:val="0"/>
        <w:ind w:firstLine="851"/>
        <w:jc w:val="both"/>
        <w:rPr>
          <w:sz w:val="26"/>
          <w:szCs w:val="26"/>
        </w:rPr>
      </w:pPr>
      <w:r w:rsidRPr="00E16212">
        <w:rPr>
          <w:sz w:val="26"/>
          <w:szCs w:val="26"/>
        </w:rPr>
        <w:t>Следовательно, тарифы на горячую воду в закрытой системе теплоснабжения равны:</w:t>
      </w:r>
    </w:p>
    <w:p w14:paraId="3EA2DE17" w14:textId="77777777" w:rsidR="00E16212" w:rsidRPr="00E16212" w:rsidRDefault="00E16212" w:rsidP="00E16212">
      <w:pPr>
        <w:autoSpaceDE w:val="0"/>
        <w:autoSpaceDN w:val="0"/>
        <w:adjustRightInd w:val="0"/>
        <w:ind w:firstLine="851"/>
        <w:jc w:val="right"/>
        <w:rPr>
          <w:sz w:val="28"/>
          <w:szCs w:val="28"/>
        </w:rPr>
      </w:pPr>
      <w:r w:rsidRPr="00E16212">
        <w:rPr>
          <w:sz w:val="28"/>
          <w:szCs w:val="28"/>
        </w:rPr>
        <w:t>Таблица 20</w:t>
      </w:r>
    </w:p>
    <w:tbl>
      <w:tblPr>
        <w:tblW w:w="9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2"/>
        <w:gridCol w:w="2694"/>
        <w:gridCol w:w="4175"/>
      </w:tblGrid>
      <w:tr w:rsidR="00E16212" w:rsidRPr="00E16212" w14:paraId="147E59CA" w14:textId="77777777" w:rsidTr="009E53B0">
        <w:trPr>
          <w:trHeight w:val="314"/>
        </w:trPr>
        <w:tc>
          <w:tcPr>
            <w:tcW w:w="2832" w:type="dxa"/>
            <w:vMerge w:val="restart"/>
            <w:vAlign w:val="center"/>
          </w:tcPr>
          <w:p w14:paraId="092EEE9A" w14:textId="77777777" w:rsidR="00E16212" w:rsidRPr="00E16212" w:rsidRDefault="00E16212" w:rsidP="00E16212">
            <w:pPr>
              <w:ind w:left="-108"/>
              <w:jc w:val="center"/>
              <w:rPr>
                <w:szCs w:val="20"/>
              </w:rPr>
            </w:pPr>
            <w:r w:rsidRPr="00E16212">
              <w:rPr>
                <w:szCs w:val="20"/>
              </w:rPr>
              <w:t>Период</w:t>
            </w:r>
          </w:p>
          <w:p w14:paraId="6884400B" w14:textId="77777777" w:rsidR="00E16212" w:rsidRPr="00E16212" w:rsidRDefault="00E16212" w:rsidP="00E16212">
            <w:pPr>
              <w:ind w:left="-108"/>
              <w:jc w:val="center"/>
              <w:rPr>
                <w:szCs w:val="20"/>
              </w:rPr>
            </w:pPr>
          </w:p>
        </w:tc>
        <w:tc>
          <w:tcPr>
            <w:tcW w:w="2694" w:type="dxa"/>
            <w:vMerge w:val="restart"/>
            <w:shd w:val="clear" w:color="auto" w:fill="auto"/>
            <w:vAlign w:val="center"/>
          </w:tcPr>
          <w:p w14:paraId="3499C561" w14:textId="77777777" w:rsidR="00E16212" w:rsidRPr="00E16212" w:rsidRDefault="00E16212" w:rsidP="00E16212">
            <w:pPr>
              <w:ind w:left="-151" w:right="-227"/>
              <w:jc w:val="center"/>
              <w:rPr>
                <w:szCs w:val="20"/>
              </w:rPr>
            </w:pPr>
            <w:r w:rsidRPr="00E16212">
              <w:rPr>
                <w:szCs w:val="20"/>
              </w:rPr>
              <w:t>Компонент на холодную воду,</w:t>
            </w:r>
          </w:p>
          <w:p w14:paraId="0A35FCD9" w14:textId="77777777" w:rsidR="00E16212" w:rsidRPr="00E16212" w:rsidRDefault="00E16212" w:rsidP="00E16212">
            <w:pPr>
              <w:ind w:left="-151" w:right="-227"/>
              <w:jc w:val="center"/>
              <w:rPr>
                <w:b/>
                <w:szCs w:val="20"/>
              </w:rPr>
            </w:pPr>
            <w:r w:rsidRPr="00E16212">
              <w:rPr>
                <w:szCs w:val="20"/>
              </w:rPr>
              <w:t>руб./ м</w:t>
            </w:r>
            <w:r w:rsidRPr="00E16212">
              <w:rPr>
                <w:szCs w:val="20"/>
                <w:vertAlign w:val="superscript"/>
              </w:rPr>
              <w:t>3</w:t>
            </w:r>
            <w:r w:rsidRPr="00E16212">
              <w:rPr>
                <w:szCs w:val="20"/>
              </w:rPr>
              <w:t xml:space="preserve">(без </w:t>
            </w:r>
            <w:r w:rsidRPr="00E16212">
              <w:rPr>
                <w:sz w:val="20"/>
                <w:szCs w:val="20"/>
              </w:rPr>
              <w:t>НДС</w:t>
            </w:r>
            <w:r w:rsidRPr="00E16212">
              <w:rPr>
                <w:szCs w:val="20"/>
              </w:rPr>
              <w:t>)</w:t>
            </w:r>
          </w:p>
        </w:tc>
        <w:tc>
          <w:tcPr>
            <w:tcW w:w="4175" w:type="dxa"/>
            <w:shd w:val="clear" w:color="auto" w:fill="auto"/>
            <w:vAlign w:val="center"/>
          </w:tcPr>
          <w:p w14:paraId="5431C5CE" w14:textId="77777777" w:rsidR="00E16212" w:rsidRPr="00E16212" w:rsidRDefault="00E16212" w:rsidP="00E16212">
            <w:pPr>
              <w:tabs>
                <w:tab w:val="left" w:pos="3052"/>
              </w:tabs>
              <w:ind w:left="176"/>
              <w:jc w:val="center"/>
              <w:rPr>
                <w:b/>
                <w:szCs w:val="20"/>
              </w:rPr>
            </w:pPr>
            <w:r w:rsidRPr="00E16212">
              <w:rPr>
                <w:szCs w:val="20"/>
              </w:rPr>
              <w:t>Компонент на тепловую энергию</w:t>
            </w:r>
          </w:p>
        </w:tc>
      </w:tr>
      <w:tr w:rsidR="00E16212" w:rsidRPr="00E16212" w14:paraId="0047F046" w14:textId="77777777" w:rsidTr="009E53B0">
        <w:trPr>
          <w:trHeight w:val="222"/>
        </w:trPr>
        <w:tc>
          <w:tcPr>
            <w:tcW w:w="2832" w:type="dxa"/>
            <w:vMerge/>
            <w:vAlign w:val="center"/>
          </w:tcPr>
          <w:p w14:paraId="4E4747B7" w14:textId="77777777" w:rsidR="00E16212" w:rsidRPr="00E16212" w:rsidRDefault="00E16212" w:rsidP="00E16212">
            <w:pPr>
              <w:tabs>
                <w:tab w:val="left" w:pos="3052"/>
              </w:tabs>
              <w:ind w:left="176"/>
              <w:jc w:val="center"/>
              <w:rPr>
                <w:b/>
                <w:szCs w:val="20"/>
              </w:rPr>
            </w:pPr>
          </w:p>
        </w:tc>
        <w:tc>
          <w:tcPr>
            <w:tcW w:w="2694" w:type="dxa"/>
            <w:vMerge/>
            <w:shd w:val="clear" w:color="auto" w:fill="auto"/>
            <w:vAlign w:val="center"/>
          </w:tcPr>
          <w:p w14:paraId="1F970D33" w14:textId="77777777" w:rsidR="00E16212" w:rsidRPr="00E16212" w:rsidRDefault="00E16212" w:rsidP="00E16212">
            <w:pPr>
              <w:tabs>
                <w:tab w:val="left" w:pos="3052"/>
              </w:tabs>
              <w:ind w:left="176"/>
              <w:jc w:val="center"/>
              <w:rPr>
                <w:b/>
                <w:szCs w:val="20"/>
              </w:rPr>
            </w:pPr>
          </w:p>
        </w:tc>
        <w:tc>
          <w:tcPr>
            <w:tcW w:w="4175" w:type="dxa"/>
            <w:shd w:val="clear" w:color="auto" w:fill="auto"/>
            <w:vAlign w:val="center"/>
          </w:tcPr>
          <w:p w14:paraId="00E22F94" w14:textId="77777777" w:rsidR="00E16212" w:rsidRPr="00E16212" w:rsidRDefault="00E16212" w:rsidP="00E16212">
            <w:pPr>
              <w:tabs>
                <w:tab w:val="left" w:pos="3052"/>
              </w:tabs>
              <w:ind w:left="-131" w:right="-151"/>
              <w:jc w:val="center"/>
              <w:rPr>
                <w:b/>
                <w:szCs w:val="20"/>
              </w:rPr>
            </w:pPr>
            <w:r w:rsidRPr="00E16212">
              <w:rPr>
                <w:szCs w:val="20"/>
              </w:rPr>
              <w:t xml:space="preserve">Одноставочный, руб./Гкал (без </w:t>
            </w:r>
            <w:r w:rsidRPr="00E16212">
              <w:rPr>
                <w:sz w:val="20"/>
                <w:szCs w:val="20"/>
              </w:rPr>
              <w:t>НДС</w:t>
            </w:r>
            <w:r w:rsidRPr="00E16212">
              <w:rPr>
                <w:szCs w:val="20"/>
              </w:rPr>
              <w:t>)</w:t>
            </w:r>
          </w:p>
        </w:tc>
      </w:tr>
      <w:tr w:rsidR="00E16212" w:rsidRPr="00E16212" w14:paraId="01FFC1B4" w14:textId="77777777" w:rsidTr="009E53B0">
        <w:trPr>
          <w:trHeight w:val="476"/>
        </w:trPr>
        <w:tc>
          <w:tcPr>
            <w:tcW w:w="2832" w:type="dxa"/>
            <w:vAlign w:val="center"/>
          </w:tcPr>
          <w:p w14:paraId="62D9670D" w14:textId="77777777" w:rsidR="00E16212" w:rsidRPr="00E16212" w:rsidRDefault="00E16212" w:rsidP="00E16212">
            <w:pPr>
              <w:tabs>
                <w:tab w:val="left" w:pos="3052"/>
              </w:tabs>
              <w:ind w:left="-108" w:right="-108"/>
              <w:jc w:val="center"/>
              <w:rPr>
                <w:szCs w:val="20"/>
              </w:rPr>
            </w:pPr>
            <w:r w:rsidRPr="00E16212">
              <w:rPr>
                <w:szCs w:val="20"/>
              </w:rPr>
              <w:t>с 01.01.2025</w:t>
            </w:r>
          </w:p>
        </w:tc>
        <w:tc>
          <w:tcPr>
            <w:tcW w:w="2694" w:type="dxa"/>
            <w:shd w:val="clear" w:color="auto" w:fill="auto"/>
            <w:vAlign w:val="center"/>
          </w:tcPr>
          <w:p w14:paraId="495336D9" w14:textId="77777777" w:rsidR="00E16212" w:rsidRPr="00E16212" w:rsidRDefault="00E16212" w:rsidP="00E16212">
            <w:pPr>
              <w:jc w:val="center"/>
            </w:pPr>
            <w:r w:rsidRPr="00E16212">
              <w:t>41,03</w:t>
            </w:r>
          </w:p>
        </w:tc>
        <w:tc>
          <w:tcPr>
            <w:tcW w:w="4175" w:type="dxa"/>
            <w:shd w:val="clear" w:color="auto" w:fill="auto"/>
            <w:vAlign w:val="center"/>
          </w:tcPr>
          <w:p w14:paraId="186BFE19" w14:textId="77777777" w:rsidR="00E16212" w:rsidRPr="00E16212" w:rsidRDefault="00E16212" w:rsidP="00E16212">
            <w:pPr>
              <w:jc w:val="center"/>
              <w:rPr>
                <w:szCs w:val="20"/>
              </w:rPr>
            </w:pPr>
            <w:r w:rsidRPr="00E16212">
              <w:rPr>
                <w:szCs w:val="20"/>
              </w:rPr>
              <w:t>4 520,18</w:t>
            </w:r>
          </w:p>
        </w:tc>
      </w:tr>
      <w:tr w:rsidR="00E16212" w:rsidRPr="00E16212" w14:paraId="12D49FC3" w14:textId="77777777" w:rsidTr="009E53B0">
        <w:trPr>
          <w:trHeight w:val="476"/>
        </w:trPr>
        <w:tc>
          <w:tcPr>
            <w:tcW w:w="2832" w:type="dxa"/>
            <w:vAlign w:val="center"/>
          </w:tcPr>
          <w:p w14:paraId="4BB6C7D8" w14:textId="77777777" w:rsidR="00E16212" w:rsidRPr="00E16212" w:rsidRDefault="00E16212" w:rsidP="00E16212">
            <w:pPr>
              <w:tabs>
                <w:tab w:val="left" w:pos="3052"/>
              </w:tabs>
              <w:ind w:left="-108" w:right="-108"/>
              <w:jc w:val="center"/>
              <w:rPr>
                <w:szCs w:val="20"/>
              </w:rPr>
            </w:pPr>
            <w:r w:rsidRPr="00E16212">
              <w:rPr>
                <w:szCs w:val="20"/>
              </w:rPr>
              <w:t>с 01.07.2025</w:t>
            </w:r>
          </w:p>
        </w:tc>
        <w:tc>
          <w:tcPr>
            <w:tcW w:w="2694" w:type="dxa"/>
            <w:shd w:val="clear" w:color="auto" w:fill="auto"/>
            <w:vAlign w:val="center"/>
          </w:tcPr>
          <w:p w14:paraId="3E1D7ED1" w14:textId="77777777" w:rsidR="00E16212" w:rsidRPr="00E16212" w:rsidRDefault="00E16212" w:rsidP="00E16212">
            <w:pPr>
              <w:jc w:val="center"/>
            </w:pPr>
            <w:r w:rsidRPr="00E16212">
              <w:t>48,01</w:t>
            </w:r>
          </w:p>
        </w:tc>
        <w:tc>
          <w:tcPr>
            <w:tcW w:w="4175" w:type="dxa"/>
            <w:shd w:val="clear" w:color="auto" w:fill="auto"/>
            <w:vAlign w:val="center"/>
          </w:tcPr>
          <w:p w14:paraId="0C96DE23" w14:textId="77777777" w:rsidR="00E16212" w:rsidRPr="00E16212" w:rsidRDefault="00E16212" w:rsidP="00E16212">
            <w:pPr>
              <w:jc w:val="center"/>
              <w:rPr>
                <w:szCs w:val="20"/>
              </w:rPr>
            </w:pPr>
            <w:r w:rsidRPr="00E16212">
              <w:rPr>
                <w:szCs w:val="20"/>
              </w:rPr>
              <w:t>5 288,61</w:t>
            </w:r>
          </w:p>
        </w:tc>
      </w:tr>
    </w:tbl>
    <w:p w14:paraId="0201B46A" w14:textId="77777777" w:rsidR="00E16212" w:rsidRPr="00E16212" w:rsidRDefault="00E16212" w:rsidP="00E16212">
      <w:pPr>
        <w:rPr>
          <w:b/>
          <w:sz w:val="28"/>
          <w:szCs w:val="28"/>
          <w:lang w:eastAsia="en-US"/>
        </w:rPr>
      </w:pPr>
      <w:r w:rsidRPr="00E16212">
        <w:rPr>
          <w:sz w:val="28"/>
          <w:szCs w:val="28"/>
          <w:lang w:eastAsia="en-US"/>
        </w:rPr>
        <w:t>Рост с 01.01.2025 по ТЭ – 17,00 %</w:t>
      </w:r>
    </w:p>
    <w:p w14:paraId="1672FF4E" w14:textId="77777777" w:rsidR="00E16212" w:rsidRPr="00E16212" w:rsidRDefault="00E16212" w:rsidP="00E16212">
      <w:pPr>
        <w:rPr>
          <w:sz w:val="26"/>
          <w:szCs w:val="26"/>
          <w:lang w:eastAsia="en-US"/>
        </w:rPr>
      </w:pPr>
      <w:r w:rsidRPr="00E16212">
        <w:rPr>
          <w:sz w:val="26"/>
          <w:szCs w:val="26"/>
          <w:lang w:eastAsia="en-US"/>
        </w:rPr>
        <w:t>Рост с 01.01.2025 по компоненту холодная вода и ГВС 17,00 %.</w:t>
      </w:r>
    </w:p>
    <w:p w14:paraId="54B9210A" w14:textId="77777777" w:rsidR="00E16212" w:rsidRPr="00E16212" w:rsidRDefault="00E16212" w:rsidP="00E16212">
      <w:pPr>
        <w:rPr>
          <w:sz w:val="26"/>
          <w:szCs w:val="26"/>
          <w:lang w:eastAsia="en-US"/>
        </w:rPr>
      </w:pPr>
    </w:p>
    <w:p w14:paraId="5D3554F9" w14:textId="77777777" w:rsidR="00E16212" w:rsidRPr="00E16212" w:rsidRDefault="00E16212" w:rsidP="00E16212">
      <w:pPr>
        <w:keepNext/>
        <w:outlineLvl w:val="2"/>
        <w:rPr>
          <w:b/>
          <w:sz w:val="28"/>
          <w:szCs w:val="28"/>
          <w:lang w:val="en-US" w:eastAsia="en-US"/>
        </w:rPr>
      </w:pPr>
      <w:bookmarkStart w:id="165" w:name="_Toc184029487"/>
      <w:r w:rsidRPr="00E16212">
        <w:rPr>
          <w:b/>
          <w:sz w:val="28"/>
          <w:szCs w:val="28"/>
          <w:lang w:eastAsia="en-US"/>
        </w:rPr>
        <w:t>Приложения</w:t>
      </w:r>
      <w:r w:rsidRPr="00E16212">
        <w:rPr>
          <w:b/>
          <w:sz w:val="28"/>
          <w:szCs w:val="28"/>
          <w:lang w:val="en-US" w:eastAsia="en-US"/>
        </w:rPr>
        <w:t>:</w:t>
      </w:r>
      <w:bookmarkEnd w:id="165"/>
    </w:p>
    <w:p w14:paraId="6209B437"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t>Плановые физические показатели ООО "КОТК", г. Киселёвск на 2025 год.</w:t>
      </w:r>
    </w:p>
    <w:p w14:paraId="29538111"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t>Сводная информация и смета расходов по производству и реализации тепловой энергии ООО "КОТК" на 2025 год.</w:t>
      </w:r>
    </w:p>
    <w:p w14:paraId="038B2FE9"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lastRenderedPageBreak/>
        <w:t>Плановые и фактические физические показатели ООО "КОТК", г. Киселёвск за 2023 год.</w:t>
      </w:r>
    </w:p>
    <w:p w14:paraId="0DB9C31B"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t>Сводная информация и фактическая смета расходов по производству и реализации тепловой энергии ООО "КОТК" за 2023 год.</w:t>
      </w:r>
    </w:p>
    <w:p w14:paraId="2A7EA4E6"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t>Расчет амортизации по арендованному имуществу ООО "КОТК"  в КУМИ  на 2025 год.</w:t>
      </w:r>
    </w:p>
    <w:p w14:paraId="5788C6F9" w14:textId="77777777" w:rsidR="00E16212" w:rsidRPr="00E16212" w:rsidRDefault="00E16212" w:rsidP="00E16212">
      <w:pPr>
        <w:numPr>
          <w:ilvl w:val="0"/>
          <w:numId w:val="74"/>
        </w:numPr>
        <w:contextualSpacing/>
        <w:rPr>
          <w:sz w:val="26"/>
          <w:szCs w:val="26"/>
          <w:lang w:eastAsia="en-US"/>
        </w:rPr>
      </w:pPr>
      <w:r w:rsidRPr="00E16212">
        <w:rPr>
          <w:sz w:val="26"/>
          <w:szCs w:val="26"/>
          <w:lang w:eastAsia="en-US"/>
        </w:rPr>
        <w:t>Расчет арендной платы ООО "ТЭК Киселевска" на 2025 год.</w:t>
      </w:r>
    </w:p>
    <w:p w14:paraId="0F0FE615" w14:textId="77777777" w:rsidR="00E16212" w:rsidRDefault="00E16212" w:rsidP="00E16212">
      <w:pPr>
        <w:ind w:firstLine="142"/>
        <w:rPr>
          <w:sz w:val="28"/>
          <w:szCs w:val="28"/>
          <w:lang w:eastAsia="en-US"/>
        </w:rPr>
        <w:sectPr w:rsidR="00E16212" w:rsidSect="00E16212">
          <w:pgSz w:w="11906" w:h="16838"/>
          <w:pgMar w:top="851" w:right="851" w:bottom="851" w:left="1701" w:header="709" w:footer="709" w:gutter="0"/>
          <w:cols w:space="708"/>
          <w:titlePg/>
          <w:docGrid w:linePitch="360"/>
        </w:sectPr>
      </w:pPr>
    </w:p>
    <w:tbl>
      <w:tblPr>
        <w:tblW w:w="15664" w:type="dxa"/>
        <w:jc w:val="center"/>
        <w:tblCellMar>
          <w:left w:w="0" w:type="dxa"/>
          <w:right w:w="0" w:type="dxa"/>
        </w:tblCellMar>
        <w:tblLook w:val="04A0" w:firstRow="1" w:lastRow="0" w:firstColumn="1" w:lastColumn="0" w:noHBand="0" w:noVBand="1"/>
      </w:tblPr>
      <w:tblGrid>
        <w:gridCol w:w="356"/>
        <w:gridCol w:w="7116"/>
        <w:gridCol w:w="1776"/>
        <w:gridCol w:w="1692"/>
        <w:gridCol w:w="1512"/>
        <w:gridCol w:w="1632"/>
        <w:gridCol w:w="1692"/>
      </w:tblGrid>
      <w:tr w:rsidR="00E16212" w:rsidRPr="00E16212" w14:paraId="036DEC08" w14:textId="77777777" w:rsidTr="00E16212">
        <w:trPr>
          <w:trHeight w:val="698"/>
          <w:jc w:val="center"/>
        </w:trPr>
        <w:tc>
          <w:tcPr>
            <w:tcW w:w="340" w:type="dxa"/>
            <w:tcBorders>
              <w:top w:val="nil"/>
              <w:left w:val="nil"/>
              <w:bottom w:val="nil"/>
              <w:right w:val="nil"/>
            </w:tcBorders>
            <w:shd w:val="clear" w:color="auto" w:fill="auto"/>
            <w:noWrap/>
            <w:vAlign w:val="bottom"/>
            <w:hideMark/>
          </w:tcPr>
          <w:p w14:paraId="0D1F834C" w14:textId="77777777" w:rsidR="00E16212" w:rsidRPr="00E16212" w:rsidRDefault="00E16212">
            <w:pPr>
              <w:rPr>
                <w:sz w:val="16"/>
                <w:szCs w:val="16"/>
              </w:rPr>
            </w:pPr>
            <w:bookmarkStart w:id="166" w:name="RANGE!A1:P131"/>
            <w:bookmarkEnd w:id="166"/>
          </w:p>
        </w:tc>
        <w:tc>
          <w:tcPr>
            <w:tcW w:w="7100" w:type="dxa"/>
            <w:tcBorders>
              <w:top w:val="nil"/>
              <w:left w:val="nil"/>
              <w:bottom w:val="nil"/>
              <w:right w:val="nil"/>
            </w:tcBorders>
            <w:shd w:val="clear" w:color="auto" w:fill="auto"/>
            <w:noWrap/>
            <w:vAlign w:val="bottom"/>
            <w:hideMark/>
          </w:tcPr>
          <w:p w14:paraId="0CFCC2B2" w14:textId="77777777" w:rsidR="00E16212" w:rsidRPr="00E16212" w:rsidRDefault="00E16212">
            <w:pPr>
              <w:rPr>
                <w:sz w:val="16"/>
                <w:szCs w:val="16"/>
              </w:rPr>
            </w:pPr>
          </w:p>
        </w:tc>
        <w:tc>
          <w:tcPr>
            <w:tcW w:w="1760" w:type="dxa"/>
            <w:tcBorders>
              <w:top w:val="nil"/>
              <w:left w:val="nil"/>
              <w:bottom w:val="nil"/>
              <w:right w:val="nil"/>
            </w:tcBorders>
            <w:shd w:val="clear" w:color="auto" w:fill="auto"/>
            <w:noWrap/>
            <w:vAlign w:val="bottom"/>
            <w:hideMark/>
          </w:tcPr>
          <w:p w14:paraId="57C5D019" w14:textId="77777777" w:rsidR="00E16212" w:rsidRPr="00E16212" w:rsidRDefault="00E16212">
            <w:pPr>
              <w:rPr>
                <w:sz w:val="16"/>
                <w:szCs w:val="16"/>
              </w:rPr>
            </w:pPr>
          </w:p>
        </w:tc>
        <w:tc>
          <w:tcPr>
            <w:tcW w:w="1676" w:type="dxa"/>
            <w:tcBorders>
              <w:top w:val="nil"/>
              <w:left w:val="nil"/>
              <w:bottom w:val="nil"/>
              <w:right w:val="nil"/>
            </w:tcBorders>
            <w:shd w:val="clear" w:color="auto" w:fill="auto"/>
            <w:noWrap/>
            <w:vAlign w:val="bottom"/>
            <w:hideMark/>
          </w:tcPr>
          <w:p w14:paraId="5ACD3A14" w14:textId="44DCC655" w:rsidR="00E16212" w:rsidRPr="00E16212" w:rsidRDefault="00E16212">
            <w:pPr>
              <w:rPr>
                <w:rFonts w:ascii="Calibri" w:hAnsi="Calibri" w:cs="Calibri"/>
                <w:color w:val="000000"/>
                <w:sz w:val="16"/>
                <w:szCs w:val="16"/>
              </w:rPr>
            </w:pPr>
            <w:r w:rsidRPr="00E16212">
              <w:rPr>
                <w:rFonts w:ascii="Calibri" w:hAnsi="Calibri" w:cs="Calibri"/>
                <w:noProof/>
                <w:color w:val="000000"/>
                <w:sz w:val="16"/>
                <w:szCs w:val="16"/>
              </w:rPr>
              <mc:AlternateContent>
                <mc:Choice Requires="wps">
                  <w:drawing>
                    <wp:anchor distT="0" distB="0" distL="114300" distR="114300" simplePos="0" relativeHeight="251658240" behindDoc="0" locked="0" layoutInCell="1" allowOverlap="1" wp14:anchorId="1202B67D" wp14:editId="6F37B1E8">
                      <wp:simplePos x="0" y="0"/>
                      <wp:positionH relativeFrom="column">
                        <wp:posOffset>1000125</wp:posOffset>
                      </wp:positionH>
                      <wp:positionV relativeFrom="paragraph">
                        <wp:posOffset>85725</wp:posOffset>
                      </wp:positionV>
                      <wp:extent cx="2676525" cy="352425"/>
                      <wp:effectExtent l="0" t="0" r="9525" b="9525"/>
                      <wp:wrapNone/>
                      <wp:docPr id="1314132683" name="Надпись 23">
                        <a:extLst xmlns:a="http://schemas.openxmlformats.org/drawingml/2006/main">
                          <a:ext uri="{FF2B5EF4-FFF2-40B4-BE49-F238E27FC236}">
                            <a16:creationId xmlns:a16="http://schemas.microsoft.com/office/drawing/2014/main" id="{9D00A0F0-A86D-460F-AAF8-FB09197C8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217" cy="354330"/>
                              </a:xfrm>
                              <a:prstGeom prst="rect">
                                <a:avLst/>
                              </a:prstGeom>
                              <a:solidFill>
                                <a:srgbClr val="FFFFFF"/>
                              </a:solidFill>
                              <a:ln w="9525">
                                <a:noFill/>
                                <a:miter lim="800000"/>
                                <a:headEnd/>
                                <a:tailEnd/>
                              </a:ln>
                            </wps:spPr>
                            <wps:txbx>
                              <w:txbxContent>
                                <w:p w14:paraId="417872E6" w14:textId="77777777" w:rsidR="00E16212" w:rsidRDefault="00E16212" w:rsidP="00E16212">
                                  <w:pPr>
                                    <w:textAlignment w:val="baseline"/>
                                    <w:rPr>
                                      <w:rFonts w:ascii="Arial CYR" w:hAnsi="Arial CYR" w:cs="Arial CYR"/>
                                      <w:color w:val="000000"/>
                                    </w:rPr>
                                  </w:pPr>
                                  <w:r>
                                    <w:rPr>
                                      <w:rFonts w:ascii="Arial CYR" w:hAnsi="Arial CYR" w:cs="Arial CYR"/>
                                      <w:color w:val="000000"/>
                                    </w:rPr>
                                    <w:t xml:space="preserve">Приложение № 1 к  заключению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1202B67D" id="_x0000_t202" coordsize="21600,21600" o:spt="202" path="m,l,21600r21600,l21600,xe">
                      <v:stroke joinstyle="miter"/>
                      <v:path gradientshapeok="t" o:connecttype="rect"/>
                    </v:shapetype>
                    <v:shape id="Надпись 23" o:spid="_x0000_s1026" type="#_x0000_t202" style="position:absolute;margin-left:78.75pt;margin-top:6.75pt;width:210.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" stroked="f">
                      <v:textbox inset="2.16pt,1.8pt,0,0">
                        <w:txbxContent>
                          <w:p w14:paraId="417872E6" w14:textId="77777777" w:rsidR="00E16212" w:rsidRDefault="00E16212" w:rsidP="00E16212">
                            <w:pPr>
                              <w:textAlignment w:val="baseline"/>
                              <w:rPr>
                                <w:rFonts w:ascii="Arial CYR" w:hAnsi="Arial CYR" w:cs="Arial CYR"/>
                                <w:color w:val="000000"/>
                              </w:rPr>
                            </w:pPr>
                            <w:r>
                              <w:rPr>
                                <w:rFonts w:ascii="Arial CYR" w:hAnsi="Arial CYR" w:cs="Arial CYR"/>
                                <w:color w:val="000000"/>
                              </w:rPr>
                              <w:t xml:space="preserve">Приложение № 1 к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0"/>
            </w:tblGrid>
            <w:tr w:rsidR="00E16212" w:rsidRPr="00E16212" w14:paraId="6130A322" w14:textId="77777777">
              <w:trPr>
                <w:trHeight w:val="698"/>
                <w:tblCellSpacing w:w="0" w:type="dxa"/>
              </w:trPr>
              <w:tc>
                <w:tcPr>
                  <w:tcW w:w="1660" w:type="dxa"/>
                  <w:tcBorders>
                    <w:top w:val="nil"/>
                    <w:left w:val="nil"/>
                    <w:bottom w:val="nil"/>
                    <w:right w:val="nil"/>
                  </w:tcBorders>
                  <w:shd w:val="clear" w:color="000000" w:fill="FFFFFF"/>
                  <w:noWrap/>
                  <w:vAlign w:val="bottom"/>
                  <w:hideMark/>
                </w:tcPr>
                <w:p w14:paraId="0E39F9CB"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r>
          </w:tbl>
          <w:p w14:paraId="21EF26A5" w14:textId="77777777" w:rsidR="00E16212" w:rsidRPr="00E16212" w:rsidRDefault="00E16212">
            <w:pPr>
              <w:rPr>
                <w:rFonts w:ascii="Calibri" w:hAnsi="Calibri" w:cs="Calibri"/>
                <w:color w:val="000000"/>
                <w:sz w:val="16"/>
                <w:szCs w:val="16"/>
              </w:rPr>
            </w:pPr>
          </w:p>
        </w:tc>
        <w:tc>
          <w:tcPr>
            <w:tcW w:w="1496" w:type="dxa"/>
            <w:tcBorders>
              <w:top w:val="nil"/>
              <w:left w:val="nil"/>
              <w:bottom w:val="nil"/>
              <w:right w:val="nil"/>
            </w:tcBorders>
            <w:shd w:val="clear" w:color="000000" w:fill="FFFFFF"/>
            <w:noWrap/>
            <w:vAlign w:val="bottom"/>
            <w:hideMark/>
          </w:tcPr>
          <w:p w14:paraId="6EAA52DE"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nil"/>
              <w:right w:val="nil"/>
            </w:tcBorders>
            <w:shd w:val="clear" w:color="000000" w:fill="FFFFFF"/>
            <w:noWrap/>
            <w:vAlign w:val="bottom"/>
            <w:hideMark/>
          </w:tcPr>
          <w:p w14:paraId="173A011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nil"/>
              <w:right w:val="nil"/>
            </w:tcBorders>
            <w:shd w:val="clear" w:color="000000" w:fill="FFFFFF"/>
            <w:noWrap/>
            <w:vAlign w:val="bottom"/>
            <w:hideMark/>
          </w:tcPr>
          <w:p w14:paraId="2747AABD"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r>
      <w:tr w:rsidR="00E16212" w:rsidRPr="00E16212" w14:paraId="70508D68" w14:textId="77777777" w:rsidTr="00E16212">
        <w:trPr>
          <w:trHeight w:val="435"/>
          <w:jc w:val="center"/>
        </w:trPr>
        <w:tc>
          <w:tcPr>
            <w:tcW w:w="340" w:type="dxa"/>
            <w:tcBorders>
              <w:top w:val="nil"/>
              <w:left w:val="nil"/>
              <w:bottom w:val="nil"/>
              <w:right w:val="nil"/>
            </w:tcBorders>
            <w:shd w:val="clear" w:color="auto" w:fill="auto"/>
            <w:noWrap/>
            <w:vAlign w:val="bottom"/>
            <w:hideMark/>
          </w:tcPr>
          <w:p w14:paraId="2B049A71" w14:textId="77777777" w:rsidR="00E16212" w:rsidRPr="00E16212" w:rsidRDefault="00E16212">
            <w:pPr>
              <w:rPr>
                <w:rFonts w:ascii="Arial CYR" w:hAnsi="Arial CYR" w:cs="Arial CYR"/>
                <w:sz w:val="16"/>
                <w:szCs w:val="16"/>
              </w:rPr>
            </w:pPr>
          </w:p>
        </w:tc>
        <w:tc>
          <w:tcPr>
            <w:tcW w:w="15324" w:type="dxa"/>
            <w:gridSpan w:val="6"/>
            <w:tcBorders>
              <w:top w:val="nil"/>
              <w:left w:val="nil"/>
              <w:bottom w:val="nil"/>
              <w:right w:val="nil"/>
            </w:tcBorders>
            <w:shd w:val="clear" w:color="auto" w:fill="auto"/>
            <w:vAlign w:val="center"/>
            <w:hideMark/>
          </w:tcPr>
          <w:p w14:paraId="6AA5A8FB"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Плановые физические показатели ООО "КОТК", г. Киселёвск на 2025 год</w:t>
            </w:r>
          </w:p>
        </w:tc>
      </w:tr>
      <w:tr w:rsidR="00E16212" w:rsidRPr="00E16212" w14:paraId="1AC390B1" w14:textId="77777777" w:rsidTr="00E16212">
        <w:trPr>
          <w:trHeight w:val="105"/>
          <w:jc w:val="center"/>
        </w:trPr>
        <w:tc>
          <w:tcPr>
            <w:tcW w:w="340" w:type="dxa"/>
            <w:tcBorders>
              <w:top w:val="nil"/>
              <w:left w:val="nil"/>
              <w:bottom w:val="nil"/>
              <w:right w:val="nil"/>
            </w:tcBorders>
            <w:shd w:val="clear" w:color="auto" w:fill="auto"/>
            <w:noWrap/>
            <w:vAlign w:val="bottom"/>
            <w:hideMark/>
          </w:tcPr>
          <w:p w14:paraId="5D4DC205" w14:textId="77777777" w:rsidR="00E16212" w:rsidRPr="00E16212" w:rsidRDefault="00E16212">
            <w:pPr>
              <w:jc w:val="center"/>
              <w:rPr>
                <w:rFonts w:ascii="Arial CYR" w:hAnsi="Arial CYR" w:cs="Arial CYR"/>
                <w:b/>
                <w:bCs/>
                <w:sz w:val="16"/>
                <w:szCs w:val="16"/>
              </w:rPr>
            </w:pPr>
          </w:p>
        </w:tc>
        <w:tc>
          <w:tcPr>
            <w:tcW w:w="7100" w:type="dxa"/>
            <w:tcBorders>
              <w:top w:val="nil"/>
              <w:left w:val="nil"/>
              <w:bottom w:val="nil"/>
              <w:right w:val="nil"/>
            </w:tcBorders>
            <w:shd w:val="clear" w:color="auto" w:fill="auto"/>
            <w:noWrap/>
            <w:vAlign w:val="bottom"/>
            <w:hideMark/>
          </w:tcPr>
          <w:p w14:paraId="0B1921BF" w14:textId="77777777" w:rsidR="00E16212" w:rsidRPr="00E16212" w:rsidRDefault="00E16212">
            <w:pPr>
              <w:rPr>
                <w:sz w:val="16"/>
                <w:szCs w:val="16"/>
              </w:rPr>
            </w:pPr>
          </w:p>
        </w:tc>
        <w:tc>
          <w:tcPr>
            <w:tcW w:w="1760" w:type="dxa"/>
            <w:tcBorders>
              <w:top w:val="nil"/>
              <w:left w:val="nil"/>
              <w:bottom w:val="single" w:sz="8" w:space="0" w:color="auto"/>
              <w:right w:val="nil"/>
            </w:tcBorders>
            <w:shd w:val="clear" w:color="auto" w:fill="auto"/>
            <w:noWrap/>
            <w:vAlign w:val="center"/>
            <w:hideMark/>
          </w:tcPr>
          <w:p w14:paraId="5E304D63"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7E15C739" w14:textId="77777777" w:rsidR="00E16212" w:rsidRPr="00E16212" w:rsidRDefault="00E16212">
            <w:pPr>
              <w:rPr>
                <w:rFonts w:ascii="Arial CYR" w:hAnsi="Arial CYR" w:cs="Arial CYR"/>
                <w:b/>
                <w:bCs/>
                <w:sz w:val="16"/>
                <w:szCs w:val="16"/>
              </w:rPr>
            </w:pPr>
            <w:r w:rsidRPr="00E16212">
              <w:rPr>
                <w:rFonts w:ascii="Arial CYR" w:hAnsi="Arial CYR" w:cs="Arial CYR"/>
                <w:b/>
                <w:bCs/>
                <w:sz w:val="16"/>
                <w:szCs w:val="16"/>
              </w:rPr>
              <w:t> </w:t>
            </w:r>
          </w:p>
        </w:tc>
        <w:tc>
          <w:tcPr>
            <w:tcW w:w="1496" w:type="dxa"/>
            <w:tcBorders>
              <w:top w:val="nil"/>
              <w:left w:val="nil"/>
              <w:bottom w:val="nil"/>
              <w:right w:val="nil"/>
            </w:tcBorders>
            <w:shd w:val="clear" w:color="000000" w:fill="FFFFFF"/>
            <w:noWrap/>
            <w:vAlign w:val="bottom"/>
            <w:hideMark/>
          </w:tcPr>
          <w:p w14:paraId="2488C401" w14:textId="77777777" w:rsidR="00E16212" w:rsidRPr="00E16212" w:rsidRDefault="00E16212">
            <w:pPr>
              <w:rPr>
                <w:rFonts w:ascii="Arial CYR" w:hAnsi="Arial CYR" w:cs="Arial CYR"/>
                <w:b/>
                <w:bCs/>
                <w:sz w:val="16"/>
                <w:szCs w:val="16"/>
              </w:rPr>
            </w:pPr>
            <w:r w:rsidRPr="00E16212">
              <w:rPr>
                <w:rFonts w:ascii="Arial CYR" w:hAnsi="Arial CYR" w:cs="Arial CYR"/>
                <w:b/>
                <w:bCs/>
                <w:sz w:val="16"/>
                <w:szCs w:val="16"/>
              </w:rPr>
              <w:t> </w:t>
            </w:r>
          </w:p>
        </w:tc>
        <w:tc>
          <w:tcPr>
            <w:tcW w:w="1616" w:type="dxa"/>
            <w:tcBorders>
              <w:top w:val="nil"/>
              <w:left w:val="nil"/>
              <w:bottom w:val="nil"/>
              <w:right w:val="nil"/>
            </w:tcBorders>
            <w:shd w:val="clear" w:color="000000" w:fill="FFFFFF"/>
            <w:noWrap/>
            <w:vAlign w:val="bottom"/>
            <w:hideMark/>
          </w:tcPr>
          <w:p w14:paraId="2DD41C3A" w14:textId="77777777" w:rsidR="00E16212" w:rsidRPr="00E16212" w:rsidRDefault="00E16212">
            <w:pPr>
              <w:rPr>
                <w:rFonts w:ascii="Arial CYR" w:hAnsi="Arial CYR" w:cs="Arial CYR"/>
                <w:b/>
                <w:bCs/>
                <w:sz w:val="16"/>
                <w:szCs w:val="16"/>
              </w:rPr>
            </w:pPr>
            <w:r w:rsidRPr="00E16212">
              <w:rPr>
                <w:rFonts w:ascii="Arial CYR" w:hAnsi="Arial CYR" w:cs="Arial CYR"/>
                <w:b/>
                <w:bCs/>
                <w:sz w:val="16"/>
                <w:szCs w:val="16"/>
              </w:rPr>
              <w:t> </w:t>
            </w:r>
          </w:p>
        </w:tc>
        <w:tc>
          <w:tcPr>
            <w:tcW w:w="1676" w:type="dxa"/>
            <w:tcBorders>
              <w:top w:val="nil"/>
              <w:left w:val="nil"/>
              <w:bottom w:val="nil"/>
              <w:right w:val="nil"/>
            </w:tcBorders>
            <w:shd w:val="clear" w:color="000000" w:fill="FFFFFF"/>
            <w:noWrap/>
            <w:vAlign w:val="bottom"/>
            <w:hideMark/>
          </w:tcPr>
          <w:p w14:paraId="3D4BA9F2" w14:textId="77777777" w:rsidR="00E16212" w:rsidRPr="00E16212" w:rsidRDefault="00E16212">
            <w:pPr>
              <w:rPr>
                <w:rFonts w:ascii="Arial CYR" w:hAnsi="Arial CYR" w:cs="Arial CYR"/>
                <w:b/>
                <w:bCs/>
                <w:sz w:val="16"/>
                <w:szCs w:val="16"/>
              </w:rPr>
            </w:pPr>
            <w:r w:rsidRPr="00E16212">
              <w:rPr>
                <w:rFonts w:ascii="Arial CYR" w:hAnsi="Arial CYR" w:cs="Arial CYR"/>
                <w:b/>
                <w:bCs/>
                <w:sz w:val="16"/>
                <w:szCs w:val="16"/>
              </w:rPr>
              <w:t> </w:t>
            </w:r>
          </w:p>
        </w:tc>
      </w:tr>
      <w:tr w:rsidR="00E16212" w:rsidRPr="00E16212" w14:paraId="40EACE33"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5B929FBB" w14:textId="77777777" w:rsidR="00E16212" w:rsidRPr="00E16212" w:rsidRDefault="00E16212">
            <w:pPr>
              <w:rPr>
                <w:rFonts w:ascii="Arial CYR" w:hAnsi="Arial CYR" w:cs="Arial CYR"/>
                <w:b/>
                <w:bCs/>
                <w:sz w:val="16"/>
                <w:szCs w:val="16"/>
              </w:rPr>
            </w:pPr>
          </w:p>
        </w:tc>
        <w:tc>
          <w:tcPr>
            <w:tcW w:w="71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306A313"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Показатели</w:t>
            </w:r>
          </w:p>
        </w:tc>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AAD715"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Ед. изм.</w:t>
            </w:r>
          </w:p>
        </w:tc>
        <w:tc>
          <w:tcPr>
            <w:tcW w:w="1676"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50A2FE6"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2024 год утверждено</w:t>
            </w:r>
          </w:p>
        </w:tc>
        <w:tc>
          <w:tcPr>
            <w:tcW w:w="14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2DC5A48"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 xml:space="preserve">Предложение предприятия на 2025 год </w:t>
            </w:r>
          </w:p>
        </w:tc>
        <w:tc>
          <w:tcPr>
            <w:tcW w:w="16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8039D2"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 xml:space="preserve">Предложение экспертов на 2025 год </w:t>
            </w:r>
          </w:p>
        </w:tc>
        <w:tc>
          <w:tcPr>
            <w:tcW w:w="16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3719F0"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Отклонение от предложений предприятия</w:t>
            </w:r>
          </w:p>
        </w:tc>
      </w:tr>
      <w:tr w:rsidR="00E16212" w:rsidRPr="00E16212" w14:paraId="0119728D" w14:textId="77777777" w:rsidTr="00E16212">
        <w:trPr>
          <w:trHeight w:val="585"/>
          <w:jc w:val="center"/>
        </w:trPr>
        <w:tc>
          <w:tcPr>
            <w:tcW w:w="340" w:type="dxa"/>
            <w:tcBorders>
              <w:top w:val="nil"/>
              <w:left w:val="nil"/>
              <w:bottom w:val="nil"/>
              <w:right w:val="nil"/>
            </w:tcBorders>
            <w:shd w:val="clear" w:color="auto" w:fill="auto"/>
            <w:noWrap/>
            <w:vAlign w:val="bottom"/>
            <w:hideMark/>
          </w:tcPr>
          <w:p w14:paraId="0AF55558" w14:textId="77777777" w:rsidR="00E16212" w:rsidRPr="00E16212" w:rsidRDefault="00E16212">
            <w:pPr>
              <w:jc w:val="center"/>
              <w:rPr>
                <w:rFonts w:ascii="Arial CYR" w:hAnsi="Arial CYR" w:cs="Arial CYR"/>
                <w:b/>
                <w:bCs/>
                <w:sz w:val="16"/>
                <w:szCs w:val="16"/>
              </w:rPr>
            </w:pPr>
          </w:p>
        </w:tc>
        <w:tc>
          <w:tcPr>
            <w:tcW w:w="7100" w:type="dxa"/>
            <w:vMerge/>
            <w:tcBorders>
              <w:top w:val="single" w:sz="8" w:space="0" w:color="auto"/>
              <w:left w:val="single" w:sz="8" w:space="0" w:color="auto"/>
              <w:bottom w:val="single" w:sz="8" w:space="0" w:color="000000"/>
              <w:right w:val="nil"/>
            </w:tcBorders>
            <w:vAlign w:val="center"/>
            <w:hideMark/>
          </w:tcPr>
          <w:p w14:paraId="00D7CA25" w14:textId="77777777" w:rsidR="00E16212" w:rsidRPr="00E16212" w:rsidRDefault="00E16212">
            <w:pPr>
              <w:rPr>
                <w:rFonts w:ascii="Arial CYR" w:hAnsi="Arial CYR" w:cs="Arial CYR"/>
                <w:b/>
                <w:bCs/>
                <w:sz w:val="16"/>
                <w:szCs w:val="16"/>
              </w:rPr>
            </w:pPr>
          </w:p>
        </w:tc>
        <w:tc>
          <w:tcPr>
            <w:tcW w:w="1760" w:type="dxa"/>
            <w:vMerge/>
            <w:tcBorders>
              <w:top w:val="nil"/>
              <w:left w:val="single" w:sz="8" w:space="0" w:color="auto"/>
              <w:bottom w:val="single" w:sz="8" w:space="0" w:color="000000"/>
              <w:right w:val="single" w:sz="8" w:space="0" w:color="auto"/>
            </w:tcBorders>
            <w:vAlign w:val="center"/>
            <w:hideMark/>
          </w:tcPr>
          <w:p w14:paraId="71729141" w14:textId="77777777" w:rsidR="00E16212" w:rsidRPr="00E16212" w:rsidRDefault="00E16212">
            <w:pPr>
              <w:rPr>
                <w:rFonts w:ascii="Arial CYR" w:hAnsi="Arial CYR" w:cs="Arial CYR"/>
                <w:b/>
                <w:bCs/>
                <w:sz w:val="16"/>
                <w:szCs w:val="16"/>
              </w:rPr>
            </w:pPr>
          </w:p>
        </w:tc>
        <w:tc>
          <w:tcPr>
            <w:tcW w:w="1676" w:type="dxa"/>
            <w:vMerge/>
            <w:tcBorders>
              <w:top w:val="single" w:sz="8" w:space="0" w:color="auto"/>
              <w:left w:val="nil"/>
              <w:bottom w:val="single" w:sz="8" w:space="0" w:color="000000"/>
              <w:right w:val="single" w:sz="8" w:space="0" w:color="auto"/>
            </w:tcBorders>
            <w:vAlign w:val="center"/>
            <w:hideMark/>
          </w:tcPr>
          <w:p w14:paraId="533B6413" w14:textId="77777777" w:rsidR="00E16212" w:rsidRPr="00E16212" w:rsidRDefault="00E16212">
            <w:pPr>
              <w:rPr>
                <w:rFonts w:ascii="Arial CYR" w:hAnsi="Arial CYR" w:cs="Arial CYR"/>
                <w:b/>
                <w:bCs/>
                <w:sz w:val="16"/>
                <w:szCs w:val="16"/>
              </w:rPr>
            </w:pPr>
          </w:p>
        </w:tc>
        <w:tc>
          <w:tcPr>
            <w:tcW w:w="1496" w:type="dxa"/>
            <w:vMerge/>
            <w:tcBorders>
              <w:top w:val="single" w:sz="8" w:space="0" w:color="auto"/>
              <w:left w:val="single" w:sz="8" w:space="0" w:color="auto"/>
              <w:bottom w:val="single" w:sz="8" w:space="0" w:color="000000"/>
              <w:right w:val="single" w:sz="8" w:space="0" w:color="auto"/>
            </w:tcBorders>
            <w:vAlign w:val="center"/>
            <w:hideMark/>
          </w:tcPr>
          <w:p w14:paraId="287AFCDA" w14:textId="77777777" w:rsidR="00E16212" w:rsidRPr="00E16212" w:rsidRDefault="00E16212">
            <w:pPr>
              <w:rPr>
                <w:rFonts w:ascii="Arial CYR" w:hAnsi="Arial CYR" w:cs="Arial CYR"/>
                <w:b/>
                <w:bCs/>
                <w:sz w:val="16"/>
                <w:szCs w:val="16"/>
              </w:rPr>
            </w:pPr>
          </w:p>
        </w:tc>
        <w:tc>
          <w:tcPr>
            <w:tcW w:w="1616" w:type="dxa"/>
            <w:vMerge/>
            <w:tcBorders>
              <w:top w:val="single" w:sz="8" w:space="0" w:color="auto"/>
              <w:left w:val="single" w:sz="8" w:space="0" w:color="auto"/>
              <w:bottom w:val="single" w:sz="8" w:space="0" w:color="000000"/>
              <w:right w:val="single" w:sz="8" w:space="0" w:color="auto"/>
            </w:tcBorders>
            <w:vAlign w:val="center"/>
            <w:hideMark/>
          </w:tcPr>
          <w:p w14:paraId="114309C5" w14:textId="77777777" w:rsidR="00E16212" w:rsidRPr="00E16212" w:rsidRDefault="00E16212">
            <w:pPr>
              <w:rPr>
                <w:rFonts w:ascii="Arial CYR" w:hAnsi="Arial CYR" w:cs="Arial CYR"/>
                <w:b/>
                <w:bCs/>
                <w:sz w:val="16"/>
                <w:szCs w:val="16"/>
              </w:rPr>
            </w:pPr>
          </w:p>
        </w:tc>
        <w:tc>
          <w:tcPr>
            <w:tcW w:w="1676" w:type="dxa"/>
            <w:vMerge/>
            <w:tcBorders>
              <w:top w:val="single" w:sz="8" w:space="0" w:color="auto"/>
              <w:left w:val="single" w:sz="8" w:space="0" w:color="auto"/>
              <w:bottom w:val="single" w:sz="8" w:space="0" w:color="000000"/>
              <w:right w:val="single" w:sz="8" w:space="0" w:color="auto"/>
            </w:tcBorders>
            <w:vAlign w:val="center"/>
            <w:hideMark/>
          </w:tcPr>
          <w:p w14:paraId="53DA847C" w14:textId="77777777" w:rsidR="00E16212" w:rsidRPr="00E16212" w:rsidRDefault="00E16212">
            <w:pPr>
              <w:rPr>
                <w:rFonts w:ascii="Arial CYR" w:hAnsi="Arial CYR" w:cs="Arial CYR"/>
                <w:b/>
                <w:bCs/>
                <w:sz w:val="16"/>
                <w:szCs w:val="16"/>
              </w:rPr>
            </w:pPr>
          </w:p>
        </w:tc>
      </w:tr>
      <w:tr w:rsidR="00E16212" w:rsidRPr="00E16212" w14:paraId="075407E1"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484C351B" w14:textId="77777777" w:rsidR="00E16212" w:rsidRPr="00E16212" w:rsidRDefault="00E16212">
            <w:pPr>
              <w:rPr>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2E9E3B41"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Производство и отпуск тепловой энергии</w:t>
            </w:r>
          </w:p>
        </w:tc>
      </w:tr>
      <w:tr w:rsidR="00E16212" w:rsidRPr="00E16212" w14:paraId="088DC18A"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3DBEFF5B" w14:textId="77777777" w:rsidR="00E16212" w:rsidRPr="00E16212" w:rsidRDefault="00E16212">
            <w:pPr>
              <w:jc w:val="center"/>
              <w:rPr>
                <w:rFonts w:ascii="Arial CYR" w:hAnsi="Arial CYR" w:cs="Arial CYR"/>
                <w:b/>
                <w:bCs/>
                <w:sz w:val="16"/>
                <w:szCs w:val="16"/>
              </w:rPr>
            </w:pPr>
          </w:p>
        </w:tc>
        <w:tc>
          <w:tcPr>
            <w:tcW w:w="7100" w:type="dxa"/>
            <w:tcBorders>
              <w:top w:val="nil"/>
              <w:left w:val="single" w:sz="8" w:space="0" w:color="auto"/>
              <w:bottom w:val="single" w:sz="8" w:space="0" w:color="auto"/>
              <w:right w:val="single" w:sz="4" w:space="0" w:color="auto"/>
            </w:tcBorders>
            <w:shd w:val="clear" w:color="auto" w:fill="auto"/>
            <w:noWrap/>
            <w:vAlign w:val="center"/>
            <w:hideMark/>
          </w:tcPr>
          <w:p w14:paraId="63571DDF"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Количество котельных</w:t>
            </w:r>
          </w:p>
        </w:tc>
        <w:tc>
          <w:tcPr>
            <w:tcW w:w="1760" w:type="dxa"/>
            <w:tcBorders>
              <w:top w:val="nil"/>
              <w:left w:val="nil"/>
              <w:bottom w:val="single" w:sz="8" w:space="0" w:color="auto"/>
              <w:right w:val="single" w:sz="4" w:space="0" w:color="auto"/>
            </w:tcBorders>
            <w:shd w:val="clear" w:color="auto" w:fill="auto"/>
            <w:noWrap/>
            <w:vAlign w:val="center"/>
            <w:hideMark/>
          </w:tcPr>
          <w:p w14:paraId="2021EFB8"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шт.</w:t>
            </w:r>
          </w:p>
        </w:tc>
        <w:tc>
          <w:tcPr>
            <w:tcW w:w="1676" w:type="dxa"/>
            <w:tcBorders>
              <w:top w:val="nil"/>
              <w:left w:val="nil"/>
              <w:bottom w:val="single" w:sz="8" w:space="0" w:color="auto"/>
              <w:right w:val="single" w:sz="4" w:space="0" w:color="auto"/>
            </w:tcBorders>
            <w:shd w:val="clear" w:color="000000" w:fill="DDEBF7"/>
            <w:noWrap/>
            <w:vAlign w:val="center"/>
            <w:hideMark/>
          </w:tcPr>
          <w:p w14:paraId="50F63B6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12,00</w:t>
            </w:r>
          </w:p>
        </w:tc>
        <w:tc>
          <w:tcPr>
            <w:tcW w:w="1496" w:type="dxa"/>
            <w:tcBorders>
              <w:top w:val="nil"/>
              <w:left w:val="nil"/>
              <w:bottom w:val="single" w:sz="8" w:space="0" w:color="auto"/>
              <w:right w:val="single" w:sz="4" w:space="0" w:color="auto"/>
            </w:tcBorders>
            <w:shd w:val="clear" w:color="000000" w:fill="DDEBF7"/>
            <w:noWrap/>
            <w:vAlign w:val="center"/>
            <w:hideMark/>
          </w:tcPr>
          <w:p w14:paraId="1152159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12,00</w:t>
            </w:r>
          </w:p>
        </w:tc>
        <w:tc>
          <w:tcPr>
            <w:tcW w:w="1616" w:type="dxa"/>
            <w:tcBorders>
              <w:top w:val="nil"/>
              <w:left w:val="nil"/>
              <w:bottom w:val="single" w:sz="8" w:space="0" w:color="auto"/>
              <w:right w:val="nil"/>
            </w:tcBorders>
            <w:shd w:val="clear" w:color="000000" w:fill="DDEBF7"/>
            <w:noWrap/>
            <w:vAlign w:val="center"/>
            <w:hideMark/>
          </w:tcPr>
          <w:p w14:paraId="15142C8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12,00</w:t>
            </w:r>
          </w:p>
        </w:tc>
        <w:tc>
          <w:tcPr>
            <w:tcW w:w="1676" w:type="dxa"/>
            <w:tcBorders>
              <w:top w:val="nil"/>
              <w:left w:val="single" w:sz="4" w:space="0" w:color="auto"/>
              <w:bottom w:val="single" w:sz="8" w:space="0" w:color="auto"/>
              <w:right w:val="single" w:sz="8" w:space="0" w:color="auto"/>
            </w:tcBorders>
            <w:shd w:val="clear" w:color="000000" w:fill="DDEBF7"/>
            <w:noWrap/>
            <w:vAlign w:val="center"/>
            <w:hideMark/>
          </w:tcPr>
          <w:p w14:paraId="41FC567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r>
      <w:tr w:rsidR="00E16212" w:rsidRPr="00E16212" w14:paraId="5DC08448" w14:textId="77777777" w:rsidTr="00E16212">
        <w:trPr>
          <w:trHeight w:val="405"/>
          <w:jc w:val="center"/>
        </w:trPr>
        <w:tc>
          <w:tcPr>
            <w:tcW w:w="340" w:type="dxa"/>
            <w:tcBorders>
              <w:top w:val="nil"/>
              <w:left w:val="nil"/>
              <w:bottom w:val="nil"/>
              <w:right w:val="nil"/>
            </w:tcBorders>
            <w:shd w:val="clear" w:color="auto" w:fill="auto"/>
            <w:noWrap/>
            <w:vAlign w:val="bottom"/>
            <w:hideMark/>
          </w:tcPr>
          <w:p w14:paraId="41468859"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9E9A788"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Нормативная выработка</w:t>
            </w:r>
          </w:p>
        </w:tc>
        <w:tc>
          <w:tcPr>
            <w:tcW w:w="1760" w:type="dxa"/>
            <w:tcBorders>
              <w:top w:val="nil"/>
              <w:left w:val="nil"/>
              <w:bottom w:val="single" w:sz="4" w:space="0" w:color="auto"/>
              <w:right w:val="single" w:sz="4" w:space="0" w:color="auto"/>
            </w:tcBorders>
            <w:shd w:val="clear" w:color="auto" w:fill="auto"/>
            <w:hideMark/>
          </w:tcPr>
          <w:p w14:paraId="23CCE725"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06CC4F0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134 959,00</w:t>
            </w:r>
          </w:p>
        </w:tc>
        <w:tc>
          <w:tcPr>
            <w:tcW w:w="1496" w:type="dxa"/>
            <w:tcBorders>
              <w:top w:val="nil"/>
              <w:left w:val="nil"/>
              <w:bottom w:val="single" w:sz="4" w:space="0" w:color="auto"/>
              <w:right w:val="single" w:sz="4" w:space="0" w:color="auto"/>
            </w:tcBorders>
            <w:shd w:val="clear" w:color="000000" w:fill="DDEBF7"/>
            <w:noWrap/>
            <w:vAlign w:val="center"/>
            <w:hideMark/>
          </w:tcPr>
          <w:p w14:paraId="66FFCE0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134 059,00</w:t>
            </w:r>
          </w:p>
        </w:tc>
        <w:tc>
          <w:tcPr>
            <w:tcW w:w="1616" w:type="dxa"/>
            <w:tcBorders>
              <w:top w:val="nil"/>
              <w:left w:val="nil"/>
              <w:bottom w:val="single" w:sz="4" w:space="0" w:color="auto"/>
              <w:right w:val="single" w:sz="4" w:space="0" w:color="auto"/>
            </w:tcBorders>
            <w:shd w:val="clear" w:color="000000" w:fill="DDEBF7"/>
            <w:noWrap/>
            <w:vAlign w:val="center"/>
            <w:hideMark/>
          </w:tcPr>
          <w:p w14:paraId="7E8FB54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133 751,00</w:t>
            </w:r>
          </w:p>
        </w:tc>
        <w:tc>
          <w:tcPr>
            <w:tcW w:w="1676" w:type="dxa"/>
            <w:tcBorders>
              <w:top w:val="nil"/>
              <w:left w:val="nil"/>
              <w:bottom w:val="single" w:sz="4" w:space="0" w:color="auto"/>
              <w:right w:val="single" w:sz="8" w:space="0" w:color="auto"/>
            </w:tcBorders>
            <w:shd w:val="clear" w:color="000000" w:fill="DDEBF7"/>
            <w:noWrap/>
            <w:vAlign w:val="center"/>
            <w:hideMark/>
          </w:tcPr>
          <w:p w14:paraId="6A29B98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-308,00</w:t>
            </w:r>
          </w:p>
        </w:tc>
      </w:tr>
      <w:tr w:rsidR="00E16212" w:rsidRPr="00E16212" w14:paraId="29E7733F"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3D9F961F"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E4F068B"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Полезный отпуск</w:t>
            </w:r>
          </w:p>
        </w:tc>
        <w:tc>
          <w:tcPr>
            <w:tcW w:w="1760" w:type="dxa"/>
            <w:tcBorders>
              <w:top w:val="nil"/>
              <w:left w:val="nil"/>
              <w:bottom w:val="single" w:sz="4" w:space="0" w:color="auto"/>
              <w:right w:val="single" w:sz="4" w:space="0" w:color="auto"/>
            </w:tcBorders>
            <w:shd w:val="clear" w:color="auto" w:fill="auto"/>
            <w:hideMark/>
          </w:tcPr>
          <w:p w14:paraId="28BACFD3"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21C3968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116 190,00</w:t>
            </w:r>
          </w:p>
        </w:tc>
        <w:tc>
          <w:tcPr>
            <w:tcW w:w="1496" w:type="dxa"/>
            <w:tcBorders>
              <w:top w:val="nil"/>
              <w:left w:val="nil"/>
              <w:bottom w:val="single" w:sz="4" w:space="0" w:color="auto"/>
              <w:right w:val="single" w:sz="4" w:space="0" w:color="auto"/>
            </w:tcBorders>
            <w:shd w:val="clear" w:color="000000" w:fill="DDEBF7"/>
            <w:noWrap/>
            <w:vAlign w:val="center"/>
            <w:hideMark/>
          </w:tcPr>
          <w:p w14:paraId="6771F6A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115 290,00</w:t>
            </w:r>
          </w:p>
        </w:tc>
        <w:tc>
          <w:tcPr>
            <w:tcW w:w="1616" w:type="dxa"/>
            <w:tcBorders>
              <w:top w:val="nil"/>
              <w:left w:val="nil"/>
              <w:bottom w:val="single" w:sz="4" w:space="0" w:color="auto"/>
              <w:right w:val="single" w:sz="4" w:space="0" w:color="auto"/>
            </w:tcBorders>
            <w:shd w:val="clear" w:color="000000" w:fill="DDEBF7"/>
            <w:noWrap/>
            <w:vAlign w:val="center"/>
            <w:hideMark/>
          </w:tcPr>
          <w:p w14:paraId="1A10676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115 290,00</w:t>
            </w:r>
          </w:p>
        </w:tc>
        <w:tc>
          <w:tcPr>
            <w:tcW w:w="1676" w:type="dxa"/>
            <w:tcBorders>
              <w:top w:val="nil"/>
              <w:left w:val="nil"/>
              <w:bottom w:val="single" w:sz="4" w:space="0" w:color="auto"/>
              <w:right w:val="single" w:sz="8" w:space="0" w:color="auto"/>
            </w:tcBorders>
            <w:shd w:val="clear" w:color="000000" w:fill="DDEBF7"/>
            <w:noWrap/>
            <w:vAlign w:val="center"/>
            <w:hideMark/>
          </w:tcPr>
          <w:p w14:paraId="025C4C4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393898EE"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2F3D12D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509134E"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Отпуск жилищным</w:t>
            </w:r>
          </w:p>
        </w:tc>
        <w:tc>
          <w:tcPr>
            <w:tcW w:w="1760" w:type="dxa"/>
            <w:tcBorders>
              <w:top w:val="nil"/>
              <w:left w:val="nil"/>
              <w:bottom w:val="single" w:sz="4" w:space="0" w:color="auto"/>
              <w:right w:val="single" w:sz="4" w:space="0" w:color="auto"/>
            </w:tcBorders>
            <w:shd w:val="clear" w:color="auto" w:fill="auto"/>
            <w:hideMark/>
          </w:tcPr>
          <w:p w14:paraId="58367692"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3C6F93B5"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85 149,57</w:t>
            </w:r>
          </w:p>
        </w:tc>
        <w:tc>
          <w:tcPr>
            <w:tcW w:w="1496" w:type="dxa"/>
            <w:tcBorders>
              <w:top w:val="nil"/>
              <w:left w:val="nil"/>
              <w:bottom w:val="single" w:sz="4" w:space="0" w:color="auto"/>
              <w:right w:val="single" w:sz="4" w:space="0" w:color="auto"/>
            </w:tcBorders>
            <w:shd w:val="clear" w:color="000000" w:fill="DDEBF7"/>
            <w:noWrap/>
            <w:vAlign w:val="center"/>
            <w:hideMark/>
          </w:tcPr>
          <w:p w14:paraId="1F826A56"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82 367,29</w:t>
            </w:r>
          </w:p>
        </w:tc>
        <w:tc>
          <w:tcPr>
            <w:tcW w:w="1616" w:type="dxa"/>
            <w:tcBorders>
              <w:top w:val="nil"/>
              <w:left w:val="nil"/>
              <w:bottom w:val="single" w:sz="4" w:space="0" w:color="auto"/>
              <w:right w:val="single" w:sz="4" w:space="0" w:color="auto"/>
            </w:tcBorders>
            <w:shd w:val="clear" w:color="000000" w:fill="DDEBF7"/>
            <w:noWrap/>
            <w:vAlign w:val="center"/>
            <w:hideMark/>
          </w:tcPr>
          <w:p w14:paraId="6936281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83 601,00</w:t>
            </w:r>
          </w:p>
        </w:tc>
        <w:tc>
          <w:tcPr>
            <w:tcW w:w="1676" w:type="dxa"/>
            <w:tcBorders>
              <w:top w:val="nil"/>
              <w:left w:val="nil"/>
              <w:bottom w:val="single" w:sz="4" w:space="0" w:color="auto"/>
              <w:right w:val="single" w:sz="8" w:space="0" w:color="auto"/>
            </w:tcBorders>
            <w:shd w:val="clear" w:color="000000" w:fill="DDEBF7"/>
            <w:noWrap/>
            <w:vAlign w:val="center"/>
            <w:hideMark/>
          </w:tcPr>
          <w:p w14:paraId="5DAC6201"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1 233,71</w:t>
            </w:r>
          </w:p>
        </w:tc>
      </w:tr>
      <w:tr w:rsidR="00E16212" w:rsidRPr="00E16212" w14:paraId="6B8766DC" w14:textId="77777777" w:rsidTr="00E16212">
        <w:trPr>
          <w:trHeight w:val="300"/>
          <w:jc w:val="center"/>
        </w:trPr>
        <w:tc>
          <w:tcPr>
            <w:tcW w:w="340" w:type="dxa"/>
            <w:tcBorders>
              <w:top w:val="nil"/>
              <w:left w:val="nil"/>
              <w:bottom w:val="nil"/>
              <w:right w:val="nil"/>
            </w:tcBorders>
            <w:shd w:val="clear" w:color="auto" w:fill="auto"/>
            <w:noWrap/>
            <w:vAlign w:val="bottom"/>
            <w:hideMark/>
          </w:tcPr>
          <w:p w14:paraId="4B4FB0C3" w14:textId="77777777" w:rsidR="00E16212" w:rsidRPr="00E16212" w:rsidRDefault="00E16212">
            <w:pPr>
              <w:jc w:val="right"/>
              <w:rPr>
                <w:rFonts w:ascii="Arial CYR" w:hAnsi="Arial CYR" w:cs="Arial CYR"/>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B3CFB8F"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Отпуск бюджетным</w:t>
            </w:r>
          </w:p>
        </w:tc>
        <w:tc>
          <w:tcPr>
            <w:tcW w:w="1760" w:type="dxa"/>
            <w:tcBorders>
              <w:top w:val="nil"/>
              <w:left w:val="nil"/>
              <w:bottom w:val="single" w:sz="4" w:space="0" w:color="auto"/>
              <w:right w:val="single" w:sz="4" w:space="0" w:color="auto"/>
            </w:tcBorders>
            <w:shd w:val="clear" w:color="auto" w:fill="auto"/>
            <w:hideMark/>
          </w:tcPr>
          <w:p w14:paraId="7D8B8B2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6D66D1E0"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24 643,00</w:t>
            </w:r>
          </w:p>
        </w:tc>
        <w:tc>
          <w:tcPr>
            <w:tcW w:w="1496" w:type="dxa"/>
            <w:tcBorders>
              <w:top w:val="nil"/>
              <w:left w:val="nil"/>
              <w:bottom w:val="single" w:sz="4" w:space="0" w:color="auto"/>
              <w:right w:val="single" w:sz="4" w:space="0" w:color="auto"/>
            </w:tcBorders>
            <w:shd w:val="clear" w:color="000000" w:fill="DDEBF7"/>
            <w:noWrap/>
            <w:vAlign w:val="center"/>
            <w:hideMark/>
          </w:tcPr>
          <w:p w14:paraId="1C8E75E3"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24 152,09</w:t>
            </w:r>
          </w:p>
        </w:tc>
        <w:tc>
          <w:tcPr>
            <w:tcW w:w="1616" w:type="dxa"/>
            <w:tcBorders>
              <w:top w:val="nil"/>
              <w:left w:val="nil"/>
              <w:bottom w:val="single" w:sz="4" w:space="0" w:color="auto"/>
              <w:right w:val="single" w:sz="4" w:space="0" w:color="auto"/>
            </w:tcBorders>
            <w:shd w:val="clear" w:color="000000" w:fill="DDEBF7"/>
            <w:noWrap/>
            <w:vAlign w:val="center"/>
            <w:hideMark/>
          </w:tcPr>
          <w:p w14:paraId="204D548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21 415,00</w:t>
            </w:r>
          </w:p>
        </w:tc>
        <w:tc>
          <w:tcPr>
            <w:tcW w:w="1676" w:type="dxa"/>
            <w:tcBorders>
              <w:top w:val="nil"/>
              <w:left w:val="nil"/>
              <w:bottom w:val="single" w:sz="4" w:space="0" w:color="auto"/>
              <w:right w:val="single" w:sz="8" w:space="0" w:color="auto"/>
            </w:tcBorders>
            <w:shd w:val="clear" w:color="000000" w:fill="DDEBF7"/>
            <w:noWrap/>
            <w:vAlign w:val="center"/>
            <w:hideMark/>
          </w:tcPr>
          <w:p w14:paraId="51B017A1"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-2 737,09</w:t>
            </w:r>
          </w:p>
        </w:tc>
      </w:tr>
      <w:tr w:rsidR="00E16212" w:rsidRPr="00E16212" w14:paraId="5C90AB25"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4481EAED" w14:textId="77777777" w:rsidR="00E16212" w:rsidRPr="00E16212" w:rsidRDefault="00E16212">
            <w:pPr>
              <w:jc w:val="right"/>
              <w:rPr>
                <w:rFonts w:ascii="Arial CYR" w:hAnsi="Arial CYR" w:cs="Arial CYR"/>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71E5A3E"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Отпуск иным организациям</w:t>
            </w:r>
          </w:p>
        </w:tc>
        <w:tc>
          <w:tcPr>
            <w:tcW w:w="1760" w:type="dxa"/>
            <w:tcBorders>
              <w:top w:val="nil"/>
              <w:left w:val="nil"/>
              <w:bottom w:val="single" w:sz="4" w:space="0" w:color="auto"/>
              <w:right w:val="single" w:sz="4" w:space="0" w:color="auto"/>
            </w:tcBorders>
            <w:shd w:val="clear" w:color="auto" w:fill="auto"/>
            <w:hideMark/>
          </w:tcPr>
          <w:p w14:paraId="7278D5AF"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20AAA0A0"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6 397,43</w:t>
            </w:r>
          </w:p>
        </w:tc>
        <w:tc>
          <w:tcPr>
            <w:tcW w:w="1496" w:type="dxa"/>
            <w:tcBorders>
              <w:top w:val="nil"/>
              <w:left w:val="nil"/>
              <w:bottom w:val="single" w:sz="4" w:space="0" w:color="auto"/>
              <w:right w:val="single" w:sz="4" w:space="0" w:color="auto"/>
            </w:tcBorders>
            <w:shd w:val="clear" w:color="000000" w:fill="DDEBF7"/>
            <w:noWrap/>
            <w:vAlign w:val="center"/>
            <w:hideMark/>
          </w:tcPr>
          <w:p w14:paraId="4CE0CBF4"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8 770,62</w:t>
            </w:r>
          </w:p>
        </w:tc>
        <w:tc>
          <w:tcPr>
            <w:tcW w:w="1616" w:type="dxa"/>
            <w:tcBorders>
              <w:top w:val="nil"/>
              <w:left w:val="nil"/>
              <w:bottom w:val="single" w:sz="4" w:space="0" w:color="auto"/>
              <w:right w:val="single" w:sz="4" w:space="0" w:color="auto"/>
            </w:tcBorders>
            <w:shd w:val="clear" w:color="000000" w:fill="DDEBF7"/>
            <w:noWrap/>
            <w:vAlign w:val="center"/>
            <w:hideMark/>
          </w:tcPr>
          <w:p w14:paraId="66FD217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10 274,00</w:t>
            </w:r>
          </w:p>
        </w:tc>
        <w:tc>
          <w:tcPr>
            <w:tcW w:w="1676" w:type="dxa"/>
            <w:tcBorders>
              <w:top w:val="nil"/>
              <w:left w:val="nil"/>
              <w:bottom w:val="single" w:sz="4" w:space="0" w:color="auto"/>
              <w:right w:val="single" w:sz="8" w:space="0" w:color="auto"/>
            </w:tcBorders>
            <w:shd w:val="clear" w:color="000000" w:fill="DDEBF7"/>
            <w:noWrap/>
            <w:vAlign w:val="center"/>
            <w:hideMark/>
          </w:tcPr>
          <w:p w14:paraId="17F99332"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1 503,38</w:t>
            </w:r>
          </w:p>
        </w:tc>
      </w:tr>
      <w:tr w:rsidR="00E16212" w:rsidRPr="00E16212" w14:paraId="146ADBB5"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35029D4F" w14:textId="77777777" w:rsidR="00E16212" w:rsidRPr="00E16212" w:rsidRDefault="00E16212">
            <w:pPr>
              <w:jc w:val="right"/>
              <w:rPr>
                <w:rFonts w:ascii="Arial CYR" w:hAnsi="Arial CYR" w:cs="Arial CYR"/>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4059A4A2"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Отпуск на производственные нужды</w:t>
            </w:r>
          </w:p>
        </w:tc>
        <w:tc>
          <w:tcPr>
            <w:tcW w:w="1760" w:type="dxa"/>
            <w:tcBorders>
              <w:top w:val="nil"/>
              <w:left w:val="nil"/>
              <w:bottom w:val="single" w:sz="4" w:space="0" w:color="auto"/>
              <w:right w:val="single" w:sz="4" w:space="0" w:color="auto"/>
            </w:tcBorders>
            <w:shd w:val="clear" w:color="auto" w:fill="auto"/>
            <w:hideMark/>
          </w:tcPr>
          <w:p w14:paraId="4A0DB8E3"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0B7AB4B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DDEBF7"/>
            <w:noWrap/>
            <w:vAlign w:val="center"/>
            <w:hideMark/>
          </w:tcPr>
          <w:p w14:paraId="7D7442B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616" w:type="dxa"/>
            <w:tcBorders>
              <w:top w:val="nil"/>
              <w:left w:val="nil"/>
              <w:bottom w:val="single" w:sz="4" w:space="0" w:color="auto"/>
              <w:right w:val="single" w:sz="4" w:space="0" w:color="auto"/>
            </w:tcBorders>
            <w:shd w:val="clear" w:color="000000" w:fill="DDEBF7"/>
            <w:noWrap/>
            <w:vAlign w:val="center"/>
            <w:hideMark/>
          </w:tcPr>
          <w:p w14:paraId="7030966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676" w:type="dxa"/>
            <w:tcBorders>
              <w:top w:val="nil"/>
              <w:left w:val="nil"/>
              <w:bottom w:val="single" w:sz="4" w:space="0" w:color="auto"/>
              <w:right w:val="single" w:sz="8" w:space="0" w:color="auto"/>
            </w:tcBorders>
            <w:shd w:val="clear" w:color="000000" w:fill="DDEBF7"/>
            <w:noWrap/>
            <w:vAlign w:val="center"/>
            <w:hideMark/>
          </w:tcPr>
          <w:p w14:paraId="130726D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05FEE454"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627B660D"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306DC83"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Отпуск на потребительский рынок</w:t>
            </w:r>
          </w:p>
        </w:tc>
        <w:tc>
          <w:tcPr>
            <w:tcW w:w="1760" w:type="dxa"/>
            <w:tcBorders>
              <w:top w:val="nil"/>
              <w:left w:val="nil"/>
              <w:bottom w:val="single" w:sz="4" w:space="0" w:color="auto"/>
              <w:right w:val="single" w:sz="4" w:space="0" w:color="auto"/>
            </w:tcBorders>
            <w:shd w:val="clear" w:color="auto" w:fill="auto"/>
            <w:hideMark/>
          </w:tcPr>
          <w:p w14:paraId="294654A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0A293919"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18 769,00</w:t>
            </w:r>
          </w:p>
        </w:tc>
        <w:tc>
          <w:tcPr>
            <w:tcW w:w="1496" w:type="dxa"/>
            <w:tcBorders>
              <w:top w:val="nil"/>
              <w:left w:val="nil"/>
              <w:bottom w:val="single" w:sz="4" w:space="0" w:color="auto"/>
              <w:right w:val="single" w:sz="4" w:space="0" w:color="auto"/>
            </w:tcBorders>
            <w:shd w:val="clear" w:color="000000" w:fill="DDEBF7"/>
            <w:noWrap/>
            <w:vAlign w:val="center"/>
            <w:hideMark/>
          </w:tcPr>
          <w:p w14:paraId="6A8025AF"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18 769,00</w:t>
            </w:r>
          </w:p>
        </w:tc>
        <w:tc>
          <w:tcPr>
            <w:tcW w:w="1616" w:type="dxa"/>
            <w:tcBorders>
              <w:top w:val="nil"/>
              <w:left w:val="nil"/>
              <w:bottom w:val="single" w:sz="4" w:space="0" w:color="auto"/>
              <w:right w:val="single" w:sz="4" w:space="0" w:color="auto"/>
            </w:tcBorders>
            <w:shd w:val="clear" w:color="000000" w:fill="DDEBF7"/>
            <w:noWrap/>
            <w:vAlign w:val="center"/>
            <w:hideMark/>
          </w:tcPr>
          <w:p w14:paraId="51328DD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18 461,00</w:t>
            </w:r>
          </w:p>
        </w:tc>
        <w:tc>
          <w:tcPr>
            <w:tcW w:w="1676" w:type="dxa"/>
            <w:tcBorders>
              <w:top w:val="nil"/>
              <w:left w:val="nil"/>
              <w:bottom w:val="single" w:sz="4" w:space="0" w:color="auto"/>
              <w:right w:val="single" w:sz="8" w:space="0" w:color="auto"/>
            </w:tcBorders>
            <w:shd w:val="clear" w:color="000000" w:fill="DDEBF7"/>
            <w:noWrap/>
            <w:vAlign w:val="center"/>
            <w:hideMark/>
          </w:tcPr>
          <w:p w14:paraId="1B78D7E3"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-308,00</w:t>
            </w:r>
          </w:p>
        </w:tc>
      </w:tr>
      <w:tr w:rsidR="00E16212" w:rsidRPr="00E16212" w14:paraId="2ACEDB05"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1E8A1B39" w14:textId="77777777" w:rsidR="00E16212" w:rsidRPr="00E16212" w:rsidRDefault="00E16212">
            <w:pPr>
              <w:jc w:val="right"/>
              <w:rPr>
                <w:rFonts w:ascii="Arial CYR" w:hAnsi="Arial CYR" w:cs="Arial CYR"/>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3430FBB"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Расход на собственные нужды</w:t>
            </w:r>
          </w:p>
        </w:tc>
        <w:tc>
          <w:tcPr>
            <w:tcW w:w="1760" w:type="dxa"/>
            <w:tcBorders>
              <w:top w:val="nil"/>
              <w:left w:val="nil"/>
              <w:bottom w:val="single" w:sz="4" w:space="0" w:color="auto"/>
              <w:right w:val="single" w:sz="4" w:space="0" w:color="auto"/>
            </w:tcBorders>
            <w:shd w:val="clear" w:color="auto" w:fill="auto"/>
            <w:hideMark/>
          </w:tcPr>
          <w:p w14:paraId="2EBF515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7CA0AA0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3 617,00</w:t>
            </w:r>
          </w:p>
        </w:tc>
        <w:tc>
          <w:tcPr>
            <w:tcW w:w="1496" w:type="dxa"/>
            <w:tcBorders>
              <w:top w:val="nil"/>
              <w:left w:val="nil"/>
              <w:bottom w:val="single" w:sz="4" w:space="0" w:color="auto"/>
              <w:right w:val="single" w:sz="4" w:space="0" w:color="auto"/>
            </w:tcBorders>
            <w:shd w:val="clear" w:color="000000" w:fill="DDEBF7"/>
            <w:noWrap/>
            <w:vAlign w:val="center"/>
            <w:hideMark/>
          </w:tcPr>
          <w:p w14:paraId="3AA8DC6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3 617,00</w:t>
            </w:r>
          </w:p>
        </w:tc>
        <w:tc>
          <w:tcPr>
            <w:tcW w:w="1616" w:type="dxa"/>
            <w:tcBorders>
              <w:top w:val="nil"/>
              <w:left w:val="nil"/>
              <w:bottom w:val="single" w:sz="4" w:space="0" w:color="auto"/>
              <w:right w:val="single" w:sz="4" w:space="0" w:color="auto"/>
            </w:tcBorders>
            <w:shd w:val="clear" w:color="000000" w:fill="DDEBF7"/>
            <w:noWrap/>
            <w:vAlign w:val="center"/>
            <w:hideMark/>
          </w:tcPr>
          <w:p w14:paraId="7B1C95C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3 309,00</w:t>
            </w:r>
          </w:p>
        </w:tc>
        <w:tc>
          <w:tcPr>
            <w:tcW w:w="1676" w:type="dxa"/>
            <w:tcBorders>
              <w:top w:val="nil"/>
              <w:left w:val="nil"/>
              <w:bottom w:val="single" w:sz="4" w:space="0" w:color="auto"/>
              <w:right w:val="single" w:sz="8" w:space="0" w:color="auto"/>
            </w:tcBorders>
            <w:shd w:val="clear" w:color="000000" w:fill="DDEBF7"/>
            <w:noWrap/>
            <w:vAlign w:val="center"/>
            <w:hideMark/>
          </w:tcPr>
          <w:p w14:paraId="12AA501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-308,00</w:t>
            </w:r>
          </w:p>
        </w:tc>
      </w:tr>
      <w:tr w:rsidR="00E16212" w:rsidRPr="00E16212" w14:paraId="5A046469"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5CB51ACB"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AD1BEA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Потери в сетях предприятия</w:t>
            </w:r>
          </w:p>
        </w:tc>
        <w:tc>
          <w:tcPr>
            <w:tcW w:w="1760" w:type="dxa"/>
            <w:tcBorders>
              <w:top w:val="nil"/>
              <w:left w:val="nil"/>
              <w:bottom w:val="single" w:sz="4" w:space="0" w:color="auto"/>
              <w:right w:val="single" w:sz="4" w:space="0" w:color="auto"/>
            </w:tcBorders>
            <w:shd w:val="clear" w:color="auto" w:fill="auto"/>
            <w:hideMark/>
          </w:tcPr>
          <w:p w14:paraId="4B8AFB02"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2DCC515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15 152,00</w:t>
            </w:r>
          </w:p>
        </w:tc>
        <w:tc>
          <w:tcPr>
            <w:tcW w:w="1496" w:type="dxa"/>
            <w:tcBorders>
              <w:top w:val="nil"/>
              <w:left w:val="nil"/>
              <w:bottom w:val="single" w:sz="4" w:space="0" w:color="auto"/>
              <w:right w:val="single" w:sz="4" w:space="0" w:color="auto"/>
            </w:tcBorders>
            <w:shd w:val="clear" w:color="000000" w:fill="DDEBF7"/>
            <w:noWrap/>
            <w:vAlign w:val="center"/>
            <w:hideMark/>
          </w:tcPr>
          <w:p w14:paraId="125A749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15 152,00</w:t>
            </w:r>
          </w:p>
        </w:tc>
        <w:tc>
          <w:tcPr>
            <w:tcW w:w="1616" w:type="dxa"/>
            <w:tcBorders>
              <w:top w:val="nil"/>
              <w:left w:val="nil"/>
              <w:bottom w:val="single" w:sz="4" w:space="0" w:color="auto"/>
              <w:right w:val="single" w:sz="4" w:space="0" w:color="auto"/>
            </w:tcBorders>
            <w:shd w:val="clear" w:color="000000" w:fill="DDEBF7"/>
            <w:noWrap/>
            <w:vAlign w:val="center"/>
            <w:hideMark/>
          </w:tcPr>
          <w:p w14:paraId="33379ED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15 152,00</w:t>
            </w:r>
          </w:p>
        </w:tc>
        <w:tc>
          <w:tcPr>
            <w:tcW w:w="1676" w:type="dxa"/>
            <w:tcBorders>
              <w:top w:val="nil"/>
              <w:left w:val="nil"/>
              <w:bottom w:val="single" w:sz="4" w:space="0" w:color="auto"/>
              <w:right w:val="single" w:sz="8" w:space="0" w:color="auto"/>
            </w:tcBorders>
            <w:shd w:val="clear" w:color="000000" w:fill="DDEBF7"/>
            <w:noWrap/>
            <w:vAlign w:val="center"/>
            <w:hideMark/>
          </w:tcPr>
          <w:p w14:paraId="77D5A41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2E7387A6"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758D058E" w14:textId="77777777" w:rsidR="00E16212" w:rsidRPr="00E16212" w:rsidRDefault="00E16212">
            <w:pPr>
              <w:jc w:val="right"/>
              <w:rPr>
                <w:rFonts w:ascii="Arial CYR" w:hAnsi="Arial CYR" w:cs="Arial CYR"/>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hideMark/>
          </w:tcPr>
          <w:p w14:paraId="3E1B0AA1"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Топливо</w:t>
            </w:r>
          </w:p>
        </w:tc>
      </w:tr>
      <w:tr w:rsidR="00E16212" w:rsidRPr="00E16212" w14:paraId="4E4008D5"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2127B7E2" w14:textId="77777777" w:rsidR="00E16212" w:rsidRPr="00E16212" w:rsidRDefault="00E16212">
            <w:pPr>
              <w:jc w:val="center"/>
              <w:rPr>
                <w:rFonts w:ascii="Arial CYR" w:hAnsi="Arial CYR" w:cs="Arial CYR"/>
                <w:b/>
                <w:bCs/>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BC62502"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Удельный расход условного топлива, в т.ч.</w:t>
            </w:r>
          </w:p>
        </w:tc>
        <w:tc>
          <w:tcPr>
            <w:tcW w:w="1760" w:type="dxa"/>
            <w:tcBorders>
              <w:top w:val="nil"/>
              <w:left w:val="nil"/>
              <w:bottom w:val="single" w:sz="4" w:space="0" w:color="auto"/>
              <w:right w:val="single" w:sz="4" w:space="0" w:color="auto"/>
            </w:tcBorders>
            <w:shd w:val="clear" w:color="auto" w:fill="auto"/>
            <w:vAlign w:val="center"/>
            <w:hideMark/>
          </w:tcPr>
          <w:p w14:paraId="4B867147"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DDEBF7"/>
            <w:vAlign w:val="center"/>
            <w:hideMark/>
          </w:tcPr>
          <w:p w14:paraId="7FB4896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496" w:type="dxa"/>
            <w:tcBorders>
              <w:top w:val="nil"/>
              <w:left w:val="nil"/>
              <w:bottom w:val="single" w:sz="4" w:space="0" w:color="auto"/>
              <w:right w:val="single" w:sz="4" w:space="0" w:color="auto"/>
            </w:tcBorders>
            <w:shd w:val="clear" w:color="000000" w:fill="DDEBF7"/>
            <w:vAlign w:val="center"/>
            <w:hideMark/>
          </w:tcPr>
          <w:p w14:paraId="4C093C9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616" w:type="dxa"/>
            <w:tcBorders>
              <w:top w:val="nil"/>
              <w:left w:val="nil"/>
              <w:bottom w:val="single" w:sz="4" w:space="0" w:color="auto"/>
              <w:right w:val="single" w:sz="4" w:space="0" w:color="auto"/>
            </w:tcBorders>
            <w:shd w:val="clear" w:color="000000" w:fill="DDEBF7"/>
            <w:vAlign w:val="center"/>
            <w:hideMark/>
          </w:tcPr>
          <w:p w14:paraId="196661F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676" w:type="dxa"/>
            <w:tcBorders>
              <w:top w:val="nil"/>
              <w:left w:val="nil"/>
              <w:bottom w:val="single" w:sz="4" w:space="0" w:color="auto"/>
              <w:right w:val="single" w:sz="4" w:space="0" w:color="auto"/>
            </w:tcBorders>
            <w:shd w:val="clear" w:color="000000" w:fill="DDEBF7"/>
            <w:vAlign w:val="center"/>
            <w:hideMark/>
          </w:tcPr>
          <w:p w14:paraId="07C93D4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5163CE3B"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099FB6E3"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F37DE55"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 уголь каменный</w:t>
            </w:r>
          </w:p>
        </w:tc>
        <w:tc>
          <w:tcPr>
            <w:tcW w:w="1760" w:type="dxa"/>
            <w:tcBorders>
              <w:top w:val="nil"/>
              <w:left w:val="nil"/>
              <w:bottom w:val="single" w:sz="4" w:space="0" w:color="auto"/>
              <w:right w:val="single" w:sz="4" w:space="0" w:color="auto"/>
            </w:tcBorders>
            <w:shd w:val="clear" w:color="auto" w:fill="auto"/>
            <w:hideMark/>
          </w:tcPr>
          <w:p w14:paraId="2D5941BD"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кг у.т./Гкал</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543BC7D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496" w:type="dxa"/>
            <w:tcBorders>
              <w:top w:val="nil"/>
              <w:left w:val="nil"/>
              <w:bottom w:val="single" w:sz="4" w:space="0" w:color="auto"/>
              <w:right w:val="single" w:sz="4" w:space="0" w:color="auto"/>
            </w:tcBorders>
            <w:shd w:val="clear" w:color="000000" w:fill="DDEBF7"/>
            <w:noWrap/>
            <w:vAlign w:val="center"/>
            <w:hideMark/>
          </w:tcPr>
          <w:p w14:paraId="146EC80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616" w:type="dxa"/>
            <w:tcBorders>
              <w:top w:val="nil"/>
              <w:left w:val="nil"/>
              <w:bottom w:val="single" w:sz="4" w:space="0" w:color="auto"/>
              <w:right w:val="single" w:sz="4" w:space="0" w:color="auto"/>
            </w:tcBorders>
            <w:shd w:val="clear" w:color="000000" w:fill="DDEBF7"/>
            <w:noWrap/>
            <w:vAlign w:val="center"/>
            <w:hideMark/>
          </w:tcPr>
          <w:p w14:paraId="78FC28C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215,60</w:t>
            </w:r>
          </w:p>
        </w:tc>
        <w:tc>
          <w:tcPr>
            <w:tcW w:w="1676" w:type="dxa"/>
            <w:tcBorders>
              <w:top w:val="nil"/>
              <w:left w:val="nil"/>
              <w:bottom w:val="single" w:sz="4" w:space="0" w:color="auto"/>
              <w:right w:val="single" w:sz="4" w:space="0" w:color="auto"/>
            </w:tcBorders>
            <w:shd w:val="clear" w:color="000000" w:fill="DDEBF7"/>
            <w:noWrap/>
            <w:vAlign w:val="center"/>
            <w:hideMark/>
          </w:tcPr>
          <w:p w14:paraId="7CB546A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421E2859"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7CEB8060"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1A8E5FF"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Тепловой эквивалент</w:t>
            </w:r>
          </w:p>
        </w:tc>
        <w:tc>
          <w:tcPr>
            <w:tcW w:w="1760" w:type="dxa"/>
            <w:tcBorders>
              <w:top w:val="nil"/>
              <w:left w:val="nil"/>
              <w:bottom w:val="single" w:sz="4" w:space="0" w:color="auto"/>
              <w:right w:val="single" w:sz="4" w:space="0" w:color="auto"/>
            </w:tcBorders>
            <w:shd w:val="clear" w:color="auto" w:fill="auto"/>
            <w:hideMark/>
          </w:tcPr>
          <w:p w14:paraId="778C630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DDEBF7"/>
            <w:vAlign w:val="center"/>
            <w:hideMark/>
          </w:tcPr>
          <w:p w14:paraId="5FC07D2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0,840</w:t>
            </w:r>
          </w:p>
        </w:tc>
        <w:tc>
          <w:tcPr>
            <w:tcW w:w="1496" w:type="dxa"/>
            <w:tcBorders>
              <w:top w:val="nil"/>
              <w:left w:val="nil"/>
              <w:bottom w:val="single" w:sz="4" w:space="0" w:color="auto"/>
              <w:right w:val="single" w:sz="4" w:space="0" w:color="auto"/>
            </w:tcBorders>
            <w:shd w:val="clear" w:color="000000" w:fill="DDEBF7"/>
            <w:vAlign w:val="center"/>
            <w:hideMark/>
          </w:tcPr>
          <w:p w14:paraId="768D369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0,819</w:t>
            </w:r>
          </w:p>
        </w:tc>
        <w:tc>
          <w:tcPr>
            <w:tcW w:w="1616" w:type="dxa"/>
            <w:tcBorders>
              <w:top w:val="nil"/>
              <w:left w:val="nil"/>
              <w:bottom w:val="single" w:sz="4" w:space="0" w:color="auto"/>
              <w:right w:val="single" w:sz="4" w:space="0" w:color="auto"/>
            </w:tcBorders>
            <w:shd w:val="clear" w:color="000000" w:fill="DDEBF7"/>
            <w:vAlign w:val="center"/>
            <w:hideMark/>
          </w:tcPr>
          <w:p w14:paraId="2275779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0,819</w:t>
            </w:r>
          </w:p>
        </w:tc>
        <w:tc>
          <w:tcPr>
            <w:tcW w:w="1676" w:type="dxa"/>
            <w:tcBorders>
              <w:top w:val="nil"/>
              <w:left w:val="nil"/>
              <w:bottom w:val="single" w:sz="4" w:space="0" w:color="auto"/>
              <w:right w:val="single" w:sz="4" w:space="0" w:color="auto"/>
            </w:tcBorders>
            <w:shd w:val="clear" w:color="000000" w:fill="DDEBF7"/>
            <w:vAlign w:val="center"/>
            <w:hideMark/>
          </w:tcPr>
          <w:p w14:paraId="0F7978D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0,000</w:t>
            </w:r>
          </w:p>
        </w:tc>
      </w:tr>
      <w:tr w:rsidR="00E16212" w:rsidRPr="00E16212" w14:paraId="7FFFCB09"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19FEC06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D28736E"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 уголь каменный</w:t>
            </w:r>
          </w:p>
        </w:tc>
        <w:tc>
          <w:tcPr>
            <w:tcW w:w="1760" w:type="dxa"/>
            <w:tcBorders>
              <w:top w:val="nil"/>
              <w:left w:val="nil"/>
              <w:bottom w:val="single" w:sz="4" w:space="0" w:color="auto"/>
              <w:right w:val="single" w:sz="4" w:space="0" w:color="auto"/>
            </w:tcBorders>
            <w:shd w:val="clear" w:color="auto" w:fill="auto"/>
            <w:hideMark/>
          </w:tcPr>
          <w:p w14:paraId="73E12364"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1F17AAC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0,840</w:t>
            </w:r>
          </w:p>
        </w:tc>
        <w:tc>
          <w:tcPr>
            <w:tcW w:w="1496" w:type="dxa"/>
            <w:tcBorders>
              <w:top w:val="nil"/>
              <w:left w:val="nil"/>
              <w:bottom w:val="single" w:sz="4" w:space="0" w:color="auto"/>
              <w:right w:val="single" w:sz="4" w:space="0" w:color="auto"/>
            </w:tcBorders>
            <w:shd w:val="clear" w:color="000000" w:fill="DDEBF7"/>
            <w:noWrap/>
            <w:vAlign w:val="center"/>
            <w:hideMark/>
          </w:tcPr>
          <w:p w14:paraId="69FEE95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0,819</w:t>
            </w:r>
          </w:p>
        </w:tc>
        <w:tc>
          <w:tcPr>
            <w:tcW w:w="1616" w:type="dxa"/>
            <w:tcBorders>
              <w:top w:val="nil"/>
              <w:left w:val="nil"/>
              <w:bottom w:val="single" w:sz="4" w:space="0" w:color="auto"/>
              <w:right w:val="single" w:sz="4" w:space="0" w:color="auto"/>
            </w:tcBorders>
            <w:shd w:val="clear" w:color="000000" w:fill="DDEBF7"/>
            <w:noWrap/>
            <w:vAlign w:val="center"/>
            <w:hideMark/>
          </w:tcPr>
          <w:p w14:paraId="734B453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0,819</w:t>
            </w:r>
          </w:p>
        </w:tc>
        <w:tc>
          <w:tcPr>
            <w:tcW w:w="1676" w:type="dxa"/>
            <w:tcBorders>
              <w:top w:val="nil"/>
              <w:left w:val="nil"/>
              <w:bottom w:val="single" w:sz="4" w:space="0" w:color="auto"/>
              <w:right w:val="single" w:sz="4" w:space="0" w:color="auto"/>
            </w:tcBorders>
            <w:shd w:val="clear" w:color="000000" w:fill="DDEBF7"/>
            <w:noWrap/>
            <w:vAlign w:val="center"/>
            <w:hideMark/>
          </w:tcPr>
          <w:p w14:paraId="29AA295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0,000</w:t>
            </w:r>
          </w:p>
        </w:tc>
      </w:tr>
      <w:tr w:rsidR="00E16212" w:rsidRPr="00E16212" w14:paraId="3D537C11"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131D0478"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B412E28"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Удельный расход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6E94A811"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580097D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256,67</w:t>
            </w:r>
          </w:p>
        </w:tc>
        <w:tc>
          <w:tcPr>
            <w:tcW w:w="1496" w:type="dxa"/>
            <w:tcBorders>
              <w:top w:val="nil"/>
              <w:left w:val="nil"/>
              <w:bottom w:val="single" w:sz="4" w:space="0" w:color="auto"/>
              <w:right w:val="single" w:sz="4" w:space="0" w:color="auto"/>
            </w:tcBorders>
            <w:shd w:val="clear" w:color="000000" w:fill="DDEBF7"/>
            <w:noWrap/>
            <w:vAlign w:val="center"/>
            <w:hideMark/>
          </w:tcPr>
          <w:p w14:paraId="29CD590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263,25</w:t>
            </w:r>
          </w:p>
        </w:tc>
        <w:tc>
          <w:tcPr>
            <w:tcW w:w="1616" w:type="dxa"/>
            <w:tcBorders>
              <w:top w:val="nil"/>
              <w:left w:val="nil"/>
              <w:bottom w:val="single" w:sz="4" w:space="0" w:color="auto"/>
              <w:right w:val="single" w:sz="4" w:space="0" w:color="auto"/>
            </w:tcBorders>
            <w:shd w:val="clear" w:color="000000" w:fill="DDEBF7"/>
            <w:noWrap/>
            <w:vAlign w:val="center"/>
            <w:hideMark/>
          </w:tcPr>
          <w:p w14:paraId="45DD90E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263,25</w:t>
            </w:r>
          </w:p>
        </w:tc>
        <w:tc>
          <w:tcPr>
            <w:tcW w:w="1676" w:type="dxa"/>
            <w:tcBorders>
              <w:top w:val="nil"/>
              <w:left w:val="nil"/>
              <w:bottom w:val="single" w:sz="4" w:space="0" w:color="auto"/>
              <w:right w:val="single" w:sz="4" w:space="0" w:color="auto"/>
            </w:tcBorders>
            <w:shd w:val="clear" w:color="000000" w:fill="DDEBF7"/>
            <w:noWrap/>
            <w:vAlign w:val="center"/>
            <w:hideMark/>
          </w:tcPr>
          <w:p w14:paraId="600BBCB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12630073"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46CB6BDF"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4F61FBC"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712C1AF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кг/Гкал</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4413E50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256,67</w:t>
            </w:r>
          </w:p>
        </w:tc>
        <w:tc>
          <w:tcPr>
            <w:tcW w:w="1496" w:type="dxa"/>
            <w:tcBorders>
              <w:top w:val="nil"/>
              <w:left w:val="nil"/>
              <w:bottom w:val="single" w:sz="4" w:space="0" w:color="auto"/>
              <w:right w:val="single" w:sz="4" w:space="0" w:color="auto"/>
            </w:tcBorders>
            <w:shd w:val="clear" w:color="000000" w:fill="DDEBF7"/>
            <w:noWrap/>
            <w:vAlign w:val="center"/>
            <w:hideMark/>
          </w:tcPr>
          <w:p w14:paraId="4A4703D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263,25</w:t>
            </w:r>
          </w:p>
        </w:tc>
        <w:tc>
          <w:tcPr>
            <w:tcW w:w="1616" w:type="dxa"/>
            <w:tcBorders>
              <w:top w:val="nil"/>
              <w:left w:val="nil"/>
              <w:bottom w:val="single" w:sz="4" w:space="0" w:color="auto"/>
              <w:right w:val="single" w:sz="4" w:space="0" w:color="auto"/>
            </w:tcBorders>
            <w:shd w:val="clear" w:color="000000" w:fill="DDEBF7"/>
            <w:noWrap/>
            <w:vAlign w:val="center"/>
            <w:hideMark/>
          </w:tcPr>
          <w:p w14:paraId="216BC42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263,25</w:t>
            </w:r>
          </w:p>
        </w:tc>
        <w:tc>
          <w:tcPr>
            <w:tcW w:w="1676" w:type="dxa"/>
            <w:tcBorders>
              <w:top w:val="nil"/>
              <w:left w:val="nil"/>
              <w:bottom w:val="single" w:sz="4" w:space="0" w:color="auto"/>
              <w:right w:val="single" w:sz="4" w:space="0" w:color="auto"/>
            </w:tcBorders>
            <w:shd w:val="clear" w:color="000000" w:fill="DDEBF7"/>
            <w:noWrap/>
            <w:vAlign w:val="center"/>
            <w:hideMark/>
          </w:tcPr>
          <w:p w14:paraId="3E4FB1C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52494504"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7B14EC41"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CB86775"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Расход натурального топлива, всего, в т. ч.</w:t>
            </w:r>
          </w:p>
        </w:tc>
        <w:tc>
          <w:tcPr>
            <w:tcW w:w="1760" w:type="dxa"/>
            <w:tcBorders>
              <w:top w:val="nil"/>
              <w:left w:val="nil"/>
              <w:bottom w:val="single" w:sz="4" w:space="0" w:color="auto"/>
              <w:right w:val="single" w:sz="4" w:space="0" w:color="auto"/>
            </w:tcBorders>
            <w:shd w:val="clear" w:color="auto" w:fill="auto"/>
            <w:hideMark/>
          </w:tcPr>
          <w:p w14:paraId="7965D86E"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532CE79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33 711,11</w:t>
            </w:r>
          </w:p>
        </w:tc>
        <w:tc>
          <w:tcPr>
            <w:tcW w:w="1496" w:type="dxa"/>
            <w:tcBorders>
              <w:top w:val="nil"/>
              <w:left w:val="nil"/>
              <w:bottom w:val="single" w:sz="4" w:space="0" w:color="auto"/>
              <w:right w:val="single" w:sz="4" w:space="0" w:color="auto"/>
            </w:tcBorders>
            <w:shd w:val="clear" w:color="000000" w:fill="DDEBF7"/>
            <w:noWrap/>
            <w:vAlign w:val="center"/>
            <w:hideMark/>
          </w:tcPr>
          <w:p w14:paraId="7CBCD6B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34 496,47</w:t>
            </w:r>
          </w:p>
        </w:tc>
        <w:tc>
          <w:tcPr>
            <w:tcW w:w="1616" w:type="dxa"/>
            <w:tcBorders>
              <w:top w:val="nil"/>
              <w:left w:val="nil"/>
              <w:bottom w:val="single" w:sz="4" w:space="0" w:color="auto"/>
              <w:right w:val="single" w:sz="4" w:space="0" w:color="auto"/>
            </w:tcBorders>
            <w:shd w:val="clear" w:color="000000" w:fill="DDEBF7"/>
            <w:noWrap/>
            <w:vAlign w:val="center"/>
            <w:hideMark/>
          </w:tcPr>
          <w:p w14:paraId="7386A61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34 338,58</w:t>
            </w:r>
          </w:p>
        </w:tc>
        <w:tc>
          <w:tcPr>
            <w:tcW w:w="1676" w:type="dxa"/>
            <w:tcBorders>
              <w:top w:val="nil"/>
              <w:left w:val="nil"/>
              <w:bottom w:val="single" w:sz="4" w:space="0" w:color="auto"/>
              <w:right w:val="single" w:sz="4" w:space="0" w:color="auto"/>
            </w:tcBorders>
            <w:shd w:val="clear" w:color="000000" w:fill="DDEBF7"/>
            <w:noWrap/>
            <w:vAlign w:val="center"/>
            <w:hideMark/>
          </w:tcPr>
          <w:p w14:paraId="0F9E986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r>
      <w:tr w:rsidR="00E16212" w:rsidRPr="00E16212" w14:paraId="1D85097B"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5FE97AA0"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B12339B"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24526EDE"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0973FEE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33 711,11</w:t>
            </w:r>
          </w:p>
        </w:tc>
        <w:tc>
          <w:tcPr>
            <w:tcW w:w="1496" w:type="dxa"/>
            <w:tcBorders>
              <w:top w:val="nil"/>
              <w:left w:val="nil"/>
              <w:bottom w:val="single" w:sz="4" w:space="0" w:color="auto"/>
              <w:right w:val="single" w:sz="4" w:space="0" w:color="auto"/>
            </w:tcBorders>
            <w:shd w:val="clear" w:color="000000" w:fill="DDEBF7"/>
            <w:noWrap/>
            <w:vAlign w:val="center"/>
            <w:hideMark/>
          </w:tcPr>
          <w:p w14:paraId="4206F65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34 496,47</w:t>
            </w:r>
          </w:p>
        </w:tc>
        <w:tc>
          <w:tcPr>
            <w:tcW w:w="1616" w:type="dxa"/>
            <w:tcBorders>
              <w:top w:val="nil"/>
              <w:left w:val="nil"/>
              <w:bottom w:val="single" w:sz="4" w:space="0" w:color="auto"/>
              <w:right w:val="single" w:sz="4" w:space="0" w:color="auto"/>
            </w:tcBorders>
            <w:shd w:val="clear" w:color="000000" w:fill="DDEBF7"/>
            <w:noWrap/>
            <w:vAlign w:val="center"/>
            <w:hideMark/>
          </w:tcPr>
          <w:p w14:paraId="2024CB8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34 338,58</w:t>
            </w:r>
          </w:p>
        </w:tc>
        <w:tc>
          <w:tcPr>
            <w:tcW w:w="1676" w:type="dxa"/>
            <w:tcBorders>
              <w:top w:val="nil"/>
              <w:left w:val="nil"/>
              <w:bottom w:val="single" w:sz="4" w:space="0" w:color="auto"/>
              <w:right w:val="single" w:sz="4" w:space="0" w:color="auto"/>
            </w:tcBorders>
            <w:shd w:val="clear" w:color="000000" w:fill="DDEBF7"/>
            <w:noWrap/>
            <w:vAlign w:val="center"/>
            <w:hideMark/>
          </w:tcPr>
          <w:p w14:paraId="3EA00FA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r>
      <w:tr w:rsidR="00E16212" w:rsidRPr="00E16212" w14:paraId="3D07F8CC"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13C973AD"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2676BF8"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Естественная убыль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44A5E4CE"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2B47994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DDEBF7"/>
            <w:noWrap/>
            <w:vAlign w:val="center"/>
            <w:hideMark/>
          </w:tcPr>
          <w:p w14:paraId="74CF84C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c>
          <w:tcPr>
            <w:tcW w:w="1616" w:type="dxa"/>
            <w:tcBorders>
              <w:top w:val="nil"/>
              <w:left w:val="nil"/>
              <w:bottom w:val="single" w:sz="4" w:space="0" w:color="auto"/>
              <w:right w:val="single" w:sz="4" w:space="0" w:color="auto"/>
            </w:tcBorders>
            <w:shd w:val="clear" w:color="000000" w:fill="DDEBF7"/>
            <w:noWrap/>
            <w:vAlign w:val="center"/>
            <w:hideMark/>
          </w:tcPr>
          <w:p w14:paraId="5826375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4D25C51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r>
      <w:tr w:rsidR="00E16212" w:rsidRPr="00E16212" w14:paraId="54AE2F77" w14:textId="77777777" w:rsidTr="00E16212">
        <w:trPr>
          <w:trHeight w:val="675"/>
          <w:jc w:val="center"/>
        </w:trPr>
        <w:tc>
          <w:tcPr>
            <w:tcW w:w="340" w:type="dxa"/>
            <w:tcBorders>
              <w:top w:val="nil"/>
              <w:left w:val="nil"/>
              <w:bottom w:val="nil"/>
              <w:right w:val="nil"/>
            </w:tcBorders>
            <w:shd w:val="clear" w:color="auto" w:fill="auto"/>
            <w:noWrap/>
            <w:vAlign w:val="bottom"/>
            <w:hideMark/>
          </w:tcPr>
          <w:p w14:paraId="75E08F56"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2E7BF4B"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Расход натурального топлива с учётом естественной убыли и результатов энергетического обследования, всего, в т. ч.</w:t>
            </w:r>
          </w:p>
        </w:tc>
        <w:tc>
          <w:tcPr>
            <w:tcW w:w="1760" w:type="dxa"/>
            <w:tcBorders>
              <w:top w:val="nil"/>
              <w:left w:val="nil"/>
              <w:bottom w:val="single" w:sz="4" w:space="0" w:color="auto"/>
              <w:right w:val="single" w:sz="4" w:space="0" w:color="auto"/>
            </w:tcBorders>
            <w:shd w:val="clear" w:color="auto" w:fill="auto"/>
            <w:vAlign w:val="center"/>
            <w:hideMark/>
          </w:tcPr>
          <w:p w14:paraId="4FA26D32"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254405E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33 711,11</w:t>
            </w:r>
          </w:p>
        </w:tc>
        <w:tc>
          <w:tcPr>
            <w:tcW w:w="1496" w:type="dxa"/>
            <w:tcBorders>
              <w:top w:val="nil"/>
              <w:left w:val="nil"/>
              <w:bottom w:val="single" w:sz="4" w:space="0" w:color="auto"/>
              <w:right w:val="single" w:sz="4" w:space="0" w:color="auto"/>
            </w:tcBorders>
            <w:shd w:val="clear" w:color="000000" w:fill="DDEBF7"/>
            <w:noWrap/>
            <w:vAlign w:val="center"/>
            <w:hideMark/>
          </w:tcPr>
          <w:p w14:paraId="3DA380F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34 496,47</w:t>
            </w:r>
          </w:p>
        </w:tc>
        <w:tc>
          <w:tcPr>
            <w:tcW w:w="1616" w:type="dxa"/>
            <w:tcBorders>
              <w:top w:val="nil"/>
              <w:left w:val="nil"/>
              <w:bottom w:val="single" w:sz="4" w:space="0" w:color="auto"/>
              <w:right w:val="single" w:sz="4" w:space="0" w:color="auto"/>
            </w:tcBorders>
            <w:shd w:val="clear" w:color="000000" w:fill="DDEBF7"/>
            <w:noWrap/>
            <w:vAlign w:val="center"/>
            <w:hideMark/>
          </w:tcPr>
          <w:p w14:paraId="4496EB2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34 338,58</w:t>
            </w:r>
          </w:p>
        </w:tc>
        <w:tc>
          <w:tcPr>
            <w:tcW w:w="1676" w:type="dxa"/>
            <w:tcBorders>
              <w:top w:val="nil"/>
              <w:left w:val="nil"/>
              <w:bottom w:val="single" w:sz="4" w:space="0" w:color="auto"/>
              <w:right w:val="single" w:sz="4" w:space="0" w:color="auto"/>
            </w:tcBorders>
            <w:shd w:val="clear" w:color="000000" w:fill="DDEBF7"/>
            <w:noWrap/>
            <w:vAlign w:val="center"/>
            <w:hideMark/>
          </w:tcPr>
          <w:p w14:paraId="6CC8213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r>
      <w:tr w:rsidR="00E16212" w:rsidRPr="00E16212" w14:paraId="5C11B330"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395FB9F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86E8C2E"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vAlign w:val="center"/>
            <w:hideMark/>
          </w:tcPr>
          <w:p w14:paraId="34048AD1"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single" w:sz="4" w:space="0" w:color="auto"/>
              <w:bottom w:val="single" w:sz="4" w:space="0" w:color="auto"/>
              <w:right w:val="single" w:sz="4" w:space="0" w:color="auto"/>
            </w:tcBorders>
            <w:shd w:val="clear" w:color="000000" w:fill="DDEBF7"/>
            <w:noWrap/>
            <w:vAlign w:val="center"/>
            <w:hideMark/>
          </w:tcPr>
          <w:p w14:paraId="2D4E400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33 711,11</w:t>
            </w:r>
          </w:p>
        </w:tc>
        <w:tc>
          <w:tcPr>
            <w:tcW w:w="1496" w:type="dxa"/>
            <w:tcBorders>
              <w:top w:val="nil"/>
              <w:left w:val="nil"/>
              <w:bottom w:val="single" w:sz="4" w:space="0" w:color="auto"/>
              <w:right w:val="single" w:sz="4" w:space="0" w:color="auto"/>
            </w:tcBorders>
            <w:shd w:val="clear" w:color="000000" w:fill="DDEBF7"/>
            <w:noWrap/>
            <w:vAlign w:val="center"/>
            <w:hideMark/>
          </w:tcPr>
          <w:p w14:paraId="2DFC218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34 496,47</w:t>
            </w:r>
          </w:p>
        </w:tc>
        <w:tc>
          <w:tcPr>
            <w:tcW w:w="1616" w:type="dxa"/>
            <w:tcBorders>
              <w:top w:val="nil"/>
              <w:left w:val="nil"/>
              <w:bottom w:val="single" w:sz="4" w:space="0" w:color="auto"/>
              <w:right w:val="single" w:sz="4" w:space="0" w:color="auto"/>
            </w:tcBorders>
            <w:shd w:val="clear" w:color="000000" w:fill="DDEBF7"/>
            <w:noWrap/>
            <w:vAlign w:val="center"/>
            <w:hideMark/>
          </w:tcPr>
          <w:p w14:paraId="3C9F9DC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34 338,58</w:t>
            </w:r>
          </w:p>
        </w:tc>
        <w:tc>
          <w:tcPr>
            <w:tcW w:w="1676" w:type="dxa"/>
            <w:tcBorders>
              <w:top w:val="nil"/>
              <w:left w:val="nil"/>
              <w:bottom w:val="single" w:sz="4" w:space="0" w:color="auto"/>
              <w:right w:val="single" w:sz="4" w:space="0" w:color="auto"/>
            </w:tcBorders>
            <w:shd w:val="clear" w:color="000000" w:fill="DDEBF7"/>
            <w:noWrap/>
            <w:vAlign w:val="center"/>
            <w:hideMark/>
          </w:tcPr>
          <w:p w14:paraId="52748B5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-157,89</w:t>
            </w:r>
          </w:p>
        </w:tc>
      </w:tr>
      <w:tr w:rsidR="00E16212" w:rsidRPr="00E16212" w14:paraId="478B04BD" w14:textId="77777777" w:rsidTr="00E16212">
        <w:trPr>
          <w:trHeight w:val="255"/>
          <w:jc w:val="center"/>
        </w:trPr>
        <w:tc>
          <w:tcPr>
            <w:tcW w:w="340" w:type="dxa"/>
            <w:tcBorders>
              <w:top w:val="nil"/>
              <w:left w:val="nil"/>
              <w:bottom w:val="nil"/>
              <w:right w:val="nil"/>
            </w:tcBorders>
            <w:shd w:val="clear" w:color="auto" w:fill="auto"/>
            <w:noWrap/>
            <w:vAlign w:val="bottom"/>
            <w:hideMark/>
          </w:tcPr>
          <w:p w14:paraId="2E140F95"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2A6841F"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 мазут топочный</w:t>
            </w:r>
          </w:p>
        </w:tc>
        <w:tc>
          <w:tcPr>
            <w:tcW w:w="1760" w:type="dxa"/>
            <w:tcBorders>
              <w:top w:val="nil"/>
              <w:left w:val="nil"/>
              <w:bottom w:val="single" w:sz="4" w:space="0" w:color="auto"/>
              <w:right w:val="single" w:sz="4" w:space="0" w:color="auto"/>
            </w:tcBorders>
            <w:shd w:val="clear" w:color="auto" w:fill="auto"/>
            <w:vAlign w:val="center"/>
            <w:hideMark/>
          </w:tcPr>
          <w:p w14:paraId="59276D8E"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DDEBF7"/>
            <w:noWrap/>
            <w:vAlign w:val="center"/>
            <w:hideMark/>
          </w:tcPr>
          <w:p w14:paraId="58A2C7B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77D3826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083D9C1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3E9A7BC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1A9D2823" w14:textId="77777777" w:rsidTr="00E16212">
        <w:trPr>
          <w:trHeight w:val="525"/>
          <w:jc w:val="center"/>
        </w:trPr>
        <w:tc>
          <w:tcPr>
            <w:tcW w:w="340" w:type="dxa"/>
            <w:tcBorders>
              <w:top w:val="nil"/>
              <w:left w:val="nil"/>
              <w:bottom w:val="nil"/>
              <w:right w:val="nil"/>
            </w:tcBorders>
            <w:shd w:val="clear" w:color="auto" w:fill="auto"/>
            <w:noWrap/>
            <w:vAlign w:val="bottom"/>
            <w:hideMark/>
          </w:tcPr>
          <w:p w14:paraId="3B41AE23"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1C248A2"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 расход топлива в результате технологической схемы предприятия, для обеспечения безопасности потребителей горячей воды</w:t>
            </w:r>
          </w:p>
        </w:tc>
        <w:tc>
          <w:tcPr>
            <w:tcW w:w="1760" w:type="dxa"/>
            <w:tcBorders>
              <w:top w:val="nil"/>
              <w:left w:val="nil"/>
              <w:bottom w:val="single" w:sz="4" w:space="0" w:color="auto"/>
              <w:right w:val="single" w:sz="4" w:space="0" w:color="auto"/>
            </w:tcBorders>
            <w:shd w:val="clear" w:color="auto" w:fill="auto"/>
            <w:vAlign w:val="center"/>
            <w:hideMark/>
          </w:tcPr>
          <w:p w14:paraId="75695979"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w:t>
            </w:r>
          </w:p>
        </w:tc>
        <w:tc>
          <w:tcPr>
            <w:tcW w:w="1676" w:type="dxa"/>
            <w:tcBorders>
              <w:top w:val="nil"/>
              <w:left w:val="nil"/>
              <w:bottom w:val="single" w:sz="4" w:space="0" w:color="auto"/>
              <w:right w:val="single" w:sz="4" w:space="0" w:color="auto"/>
            </w:tcBorders>
            <w:shd w:val="clear" w:color="000000" w:fill="DDEBF7"/>
            <w:noWrap/>
            <w:vAlign w:val="center"/>
            <w:hideMark/>
          </w:tcPr>
          <w:p w14:paraId="659A630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496" w:type="dxa"/>
            <w:tcBorders>
              <w:top w:val="nil"/>
              <w:left w:val="nil"/>
              <w:bottom w:val="single" w:sz="4" w:space="0" w:color="auto"/>
              <w:right w:val="single" w:sz="4" w:space="0" w:color="auto"/>
            </w:tcBorders>
            <w:shd w:val="clear" w:color="000000" w:fill="DDEBF7"/>
            <w:noWrap/>
            <w:vAlign w:val="center"/>
            <w:hideMark/>
          </w:tcPr>
          <w:p w14:paraId="6ED4F48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7AB4DC3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c>
          <w:tcPr>
            <w:tcW w:w="1676" w:type="dxa"/>
            <w:tcBorders>
              <w:top w:val="nil"/>
              <w:left w:val="nil"/>
              <w:bottom w:val="single" w:sz="4" w:space="0" w:color="auto"/>
              <w:right w:val="single" w:sz="4" w:space="0" w:color="auto"/>
            </w:tcBorders>
            <w:shd w:val="clear" w:color="000000" w:fill="DDEBF7"/>
            <w:noWrap/>
            <w:vAlign w:val="center"/>
            <w:hideMark/>
          </w:tcPr>
          <w:p w14:paraId="077124C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6E3C3931" w14:textId="77777777" w:rsidTr="00E16212">
        <w:trPr>
          <w:trHeight w:val="390"/>
          <w:jc w:val="center"/>
        </w:trPr>
        <w:tc>
          <w:tcPr>
            <w:tcW w:w="340" w:type="dxa"/>
            <w:tcBorders>
              <w:top w:val="nil"/>
              <w:left w:val="nil"/>
              <w:bottom w:val="nil"/>
              <w:right w:val="nil"/>
            </w:tcBorders>
            <w:shd w:val="clear" w:color="auto" w:fill="auto"/>
            <w:noWrap/>
            <w:vAlign w:val="bottom"/>
            <w:hideMark/>
          </w:tcPr>
          <w:p w14:paraId="1A197686"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DE4A1CF"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Цена  натурального топлива кру</w:t>
            </w:r>
          </w:p>
        </w:tc>
        <w:tc>
          <w:tcPr>
            <w:tcW w:w="1760" w:type="dxa"/>
            <w:tcBorders>
              <w:top w:val="nil"/>
              <w:left w:val="nil"/>
              <w:bottom w:val="single" w:sz="4" w:space="0" w:color="auto"/>
              <w:right w:val="single" w:sz="4" w:space="0" w:color="auto"/>
            </w:tcBorders>
            <w:shd w:val="clear" w:color="auto" w:fill="auto"/>
            <w:hideMark/>
          </w:tcPr>
          <w:p w14:paraId="272065B5"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DDEBF7"/>
            <w:vAlign w:val="center"/>
            <w:hideMark/>
          </w:tcPr>
          <w:p w14:paraId="20EA8CA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1 833,51</w:t>
            </w:r>
          </w:p>
        </w:tc>
        <w:tc>
          <w:tcPr>
            <w:tcW w:w="1496" w:type="dxa"/>
            <w:tcBorders>
              <w:top w:val="nil"/>
              <w:left w:val="nil"/>
              <w:bottom w:val="single" w:sz="4" w:space="0" w:color="auto"/>
              <w:right w:val="single" w:sz="4" w:space="0" w:color="auto"/>
            </w:tcBorders>
            <w:shd w:val="clear" w:color="000000" w:fill="DDEBF7"/>
            <w:vAlign w:val="center"/>
            <w:hideMark/>
          </w:tcPr>
          <w:p w14:paraId="61218E9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1 899,51</w:t>
            </w:r>
          </w:p>
        </w:tc>
        <w:tc>
          <w:tcPr>
            <w:tcW w:w="1616" w:type="dxa"/>
            <w:tcBorders>
              <w:top w:val="nil"/>
              <w:left w:val="nil"/>
              <w:bottom w:val="single" w:sz="4" w:space="0" w:color="auto"/>
              <w:right w:val="single" w:sz="4" w:space="0" w:color="auto"/>
            </w:tcBorders>
            <w:shd w:val="clear" w:color="000000" w:fill="DDEBF7"/>
            <w:vAlign w:val="center"/>
            <w:hideMark/>
          </w:tcPr>
          <w:p w14:paraId="5F6941F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1 899,51</w:t>
            </w:r>
          </w:p>
        </w:tc>
        <w:tc>
          <w:tcPr>
            <w:tcW w:w="1676" w:type="dxa"/>
            <w:tcBorders>
              <w:top w:val="nil"/>
              <w:left w:val="nil"/>
              <w:bottom w:val="single" w:sz="4" w:space="0" w:color="auto"/>
              <w:right w:val="single" w:sz="4" w:space="0" w:color="auto"/>
            </w:tcBorders>
            <w:shd w:val="clear" w:color="000000" w:fill="DDEBF7"/>
            <w:vAlign w:val="center"/>
            <w:hideMark/>
          </w:tcPr>
          <w:p w14:paraId="6413FF7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486CBBEA"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176AF926"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DE4F374"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535CA26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руб./т</w:t>
            </w:r>
          </w:p>
        </w:tc>
        <w:tc>
          <w:tcPr>
            <w:tcW w:w="1676" w:type="dxa"/>
            <w:tcBorders>
              <w:top w:val="nil"/>
              <w:left w:val="nil"/>
              <w:bottom w:val="single" w:sz="4" w:space="0" w:color="auto"/>
              <w:right w:val="single" w:sz="4" w:space="0" w:color="auto"/>
            </w:tcBorders>
            <w:shd w:val="clear" w:color="000000" w:fill="DDEBF7"/>
            <w:noWrap/>
            <w:vAlign w:val="center"/>
            <w:hideMark/>
          </w:tcPr>
          <w:p w14:paraId="23CE12D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1 833,51</w:t>
            </w:r>
          </w:p>
        </w:tc>
        <w:tc>
          <w:tcPr>
            <w:tcW w:w="1496" w:type="dxa"/>
            <w:tcBorders>
              <w:top w:val="nil"/>
              <w:left w:val="nil"/>
              <w:bottom w:val="single" w:sz="4" w:space="0" w:color="auto"/>
              <w:right w:val="single" w:sz="4" w:space="0" w:color="auto"/>
            </w:tcBorders>
            <w:shd w:val="clear" w:color="000000" w:fill="DDEBF7"/>
            <w:noWrap/>
            <w:vAlign w:val="center"/>
            <w:hideMark/>
          </w:tcPr>
          <w:p w14:paraId="33B4C2E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1 899,51</w:t>
            </w:r>
          </w:p>
        </w:tc>
        <w:tc>
          <w:tcPr>
            <w:tcW w:w="1616" w:type="dxa"/>
            <w:tcBorders>
              <w:top w:val="nil"/>
              <w:left w:val="nil"/>
              <w:bottom w:val="single" w:sz="4" w:space="0" w:color="auto"/>
              <w:right w:val="single" w:sz="4" w:space="0" w:color="auto"/>
            </w:tcBorders>
            <w:shd w:val="clear" w:color="000000" w:fill="DDEBF7"/>
            <w:noWrap/>
            <w:vAlign w:val="center"/>
            <w:hideMark/>
          </w:tcPr>
          <w:p w14:paraId="38A4FB3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1 899,51</w:t>
            </w:r>
          </w:p>
        </w:tc>
        <w:tc>
          <w:tcPr>
            <w:tcW w:w="1676" w:type="dxa"/>
            <w:tcBorders>
              <w:top w:val="nil"/>
              <w:left w:val="nil"/>
              <w:bottom w:val="single" w:sz="4" w:space="0" w:color="auto"/>
              <w:right w:val="single" w:sz="4" w:space="0" w:color="auto"/>
            </w:tcBorders>
            <w:shd w:val="clear" w:color="000000" w:fill="DDEBF7"/>
            <w:noWrap/>
            <w:vAlign w:val="center"/>
            <w:hideMark/>
          </w:tcPr>
          <w:p w14:paraId="2C475AA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69059A7B" w14:textId="77777777" w:rsidTr="00E16212">
        <w:trPr>
          <w:trHeight w:val="330"/>
          <w:jc w:val="center"/>
        </w:trPr>
        <w:tc>
          <w:tcPr>
            <w:tcW w:w="340" w:type="dxa"/>
            <w:tcBorders>
              <w:top w:val="nil"/>
              <w:left w:val="nil"/>
              <w:bottom w:val="nil"/>
              <w:right w:val="nil"/>
            </w:tcBorders>
            <w:shd w:val="clear" w:color="auto" w:fill="auto"/>
            <w:noWrap/>
            <w:hideMark/>
          </w:tcPr>
          <w:p w14:paraId="0E71C94B"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E43E816"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Стоимость топлива, всего, в т.ч.</w:t>
            </w:r>
          </w:p>
        </w:tc>
        <w:tc>
          <w:tcPr>
            <w:tcW w:w="1760" w:type="dxa"/>
            <w:tcBorders>
              <w:top w:val="nil"/>
              <w:left w:val="nil"/>
              <w:bottom w:val="single" w:sz="4" w:space="0" w:color="auto"/>
              <w:right w:val="single" w:sz="4" w:space="0" w:color="auto"/>
            </w:tcBorders>
            <w:shd w:val="clear" w:color="auto" w:fill="auto"/>
            <w:hideMark/>
          </w:tcPr>
          <w:p w14:paraId="4E2B636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vAlign w:val="center"/>
            <w:hideMark/>
          </w:tcPr>
          <w:p w14:paraId="7191C806"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61 809,66</w:t>
            </w:r>
          </w:p>
        </w:tc>
        <w:tc>
          <w:tcPr>
            <w:tcW w:w="1496" w:type="dxa"/>
            <w:tcBorders>
              <w:top w:val="nil"/>
              <w:left w:val="nil"/>
              <w:bottom w:val="single" w:sz="4" w:space="0" w:color="auto"/>
              <w:right w:val="single" w:sz="4" w:space="0" w:color="auto"/>
            </w:tcBorders>
            <w:shd w:val="clear" w:color="000000" w:fill="DDEBF7"/>
            <w:vAlign w:val="center"/>
            <w:hideMark/>
          </w:tcPr>
          <w:p w14:paraId="00B38B50"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65 526,24</w:t>
            </w:r>
          </w:p>
        </w:tc>
        <w:tc>
          <w:tcPr>
            <w:tcW w:w="1616" w:type="dxa"/>
            <w:tcBorders>
              <w:top w:val="nil"/>
              <w:left w:val="nil"/>
              <w:bottom w:val="single" w:sz="4" w:space="0" w:color="auto"/>
              <w:right w:val="single" w:sz="4" w:space="0" w:color="auto"/>
            </w:tcBorders>
            <w:shd w:val="clear" w:color="000000" w:fill="DDEBF7"/>
            <w:vAlign w:val="center"/>
            <w:hideMark/>
          </w:tcPr>
          <w:p w14:paraId="02F43CBB"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65 226,33</w:t>
            </w:r>
          </w:p>
        </w:tc>
        <w:tc>
          <w:tcPr>
            <w:tcW w:w="1676" w:type="dxa"/>
            <w:tcBorders>
              <w:top w:val="nil"/>
              <w:left w:val="nil"/>
              <w:bottom w:val="single" w:sz="4" w:space="0" w:color="auto"/>
              <w:right w:val="single" w:sz="4" w:space="0" w:color="auto"/>
            </w:tcBorders>
            <w:shd w:val="clear" w:color="000000" w:fill="DDEBF7"/>
            <w:vAlign w:val="center"/>
            <w:hideMark/>
          </w:tcPr>
          <w:p w14:paraId="6ECA7C0B"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-299,91</w:t>
            </w:r>
          </w:p>
        </w:tc>
      </w:tr>
      <w:tr w:rsidR="00E16212" w:rsidRPr="00E16212" w14:paraId="1ADDA473"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1704422B" w14:textId="77777777" w:rsidR="00E16212" w:rsidRPr="00E16212" w:rsidRDefault="00E16212">
            <w:pPr>
              <w:jc w:val="right"/>
              <w:rPr>
                <w:rFonts w:ascii="Arial CYR" w:hAnsi="Arial CYR" w:cs="Arial CYR"/>
                <w:b/>
                <w:bCs/>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96B2B2A" w14:textId="77777777" w:rsidR="00E16212" w:rsidRPr="00E16212" w:rsidRDefault="00E16212">
            <w:pPr>
              <w:ind w:firstLineChars="200" w:firstLine="320"/>
              <w:rPr>
                <w:rFonts w:ascii="Arial CYR" w:hAnsi="Arial CYR" w:cs="Arial CYR"/>
                <w:sz w:val="16"/>
                <w:szCs w:val="16"/>
              </w:rPr>
            </w:pPr>
            <w:r w:rsidRPr="00E16212">
              <w:rPr>
                <w:rFonts w:ascii="Arial CYR" w:hAnsi="Arial CYR" w:cs="Arial CYR"/>
                <w:sz w:val="16"/>
                <w:szCs w:val="16"/>
              </w:rPr>
              <w:t>-уголь каменный</w:t>
            </w:r>
          </w:p>
        </w:tc>
        <w:tc>
          <w:tcPr>
            <w:tcW w:w="1760" w:type="dxa"/>
            <w:tcBorders>
              <w:top w:val="nil"/>
              <w:left w:val="nil"/>
              <w:bottom w:val="single" w:sz="4" w:space="0" w:color="auto"/>
              <w:right w:val="single" w:sz="4" w:space="0" w:color="auto"/>
            </w:tcBorders>
            <w:shd w:val="clear" w:color="auto" w:fill="auto"/>
            <w:hideMark/>
          </w:tcPr>
          <w:p w14:paraId="3F639EEF"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noWrap/>
            <w:vAlign w:val="center"/>
            <w:hideMark/>
          </w:tcPr>
          <w:p w14:paraId="6BD504E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61 809,66</w:t>
            </w:r>
          </w:p>
        </w:tc>
        <w:tc>
          <w:tcPr>
            <w:tcW w:w="1496" w:type="dxa"/>
            <w:tcBorders>
              <w:top w:val="nil"/>
              <w:left w:val="nil"/>
              <w:bottom w:val="single" w:sz="4" w:space="0" w:color="auto"/>
              <w:right w:val="single" w:sz="4" w:space="0" w:color="auto"/>
            </w:tcBorders>
            <w:shd w:val="clear" w:color="000000" w:fill="DDEBF7"/>
            <w:noWrap/>
            <w:vAlign w:val="center"/>
            <w:hideMark/>
          </w:tcPr>
          <w:p w14:paraId="6629CFB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65 526,24</w:t>
            </w:r>
          </w:p>
        </w:tc>
        <w:tc>
          <w:tcPr>
            <w:tcW w:w="1616" w:type="dxa"/>
            <w:tcBorders>
              <w:top w:val="nil"/>
              <w:left w:val="nil"/>
              <w:bottom w:val="single" w:sz="4" w:space="0" w:color="auto"/>
              <w:right w:val="single" w:sz="4" w:space="0" w:color="auto"/>
            </w:tcBorders>
            <w:shd w:val="clear" w:color="000000" w:fill="DDEBF7"/>
            <w:noWrap/>
            <w:vAlign w:val="center"/>
            <w:hideMark/>
          </w:tcPr>
          <w:p w14:paraId="6D13339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65 226,33</w:t>
            </w:r>
          </w:p>
        </w:tc>
        <w:tc>
          <w:tcPr>
            <w:tcW w:w="1676" w:type="dxa"/>
            <w:tcBorders>
              <w:top w:val="nil"/>
              <w:left w:val="nil"/>
              <w:bottom w:val="single" w:sz="4" w:space="0" w:color="auto"/>
              <w:right w:val="single" w:sz="4" w:space="0" w:color="auto"/>
            </w:tcBorders>
            <w:shd w:val="clear" w:color="000000" w:fill="DDEBF7"/>
            <w:noWrap/>
            <w:vAlign w:val="center"/>
            <w:hideMark/>
          </w:tcPr>
          <w:p w14:paraId="14AF0EF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-299,91</w:t>
            </w:r>
          </w:p>
        </w:tc>
      </w:tr>
      <w:tr w:rsidR="00E16212" w:rsidRPr="00E16212" w14:paraId="523F0C85"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43FA8247"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C64C7F7"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Стоимость расходов по транспортировке, в т.ч.:</w:t>
            </w:r>
          </w:p>
        </w:tc>
        <w:tc>
          <w:tcPr>
            <w:tcW w:w="1760" w:type="dxa"/>
            <w:tcBorders>
              <w:top w:val="nil"/>
              <w:left w:val="nil"/>
              <w:bottom w:val="single" w:sz="4" w:space="0" w:color="auto"/>
              <w:right w:val="single" w:sz="4" w:space="0" w:color="auto"/>
            </w:tcBorders>
            <w:shd w:val="clear" w:color="auto" w:fill="auto"/>
            <w:vAlign w:val="center"/>
            <w:hideMark/>
          </w:tcPr>
          <w:p w14:paraId="41583755"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vAlign w:val="center"/>
            <w:hideMark/>
          </w:tcPr>
          <w:p w14:paraId="704F813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10 413,56</w:t>
            </w:r>
          </w:p>
        </w:tc>
        <w:tc>
          <w:tcPr>
            <w:tcW w:w="1496" w:type="dxa"/>
            <w:tcBorders>
              <w:top w:val="nil"/>
              <w:left w:val="nil"/>
              <w:bottom w:val="single" w:sz="4" w:space="0" w:color="auto"/>
              <w:right w:val="single" w:sz="4" w:space="0" w:color="auto"/>
            </w:tcBorders>
            <w:shd w:val="clear" w:color="000000" w:fill="DDEBF7"/>
            <w:vAlign w:val="center"/>
            <w:hideMark/>
          </w:tcPr>
          <w:p w14:paraId="351DADF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10 182,02</w:t>
            </w:r>
          </w:p>
        </w:tc>
        <w:tc>
          <w:tcPr>
            <w:tcW w:w="1616" w:type="dxa"/>
            <w:tcBorders>
              <w:top w:val="nil"/>
              <w:left w:val="nil"/>
              <w:bottom w:val="single" w:sz="4" w:space="0" w:color="auto"/>
              <w:right w:val="single" w:sz="4" w:space="0" w:color="auto"/>
            </w:tcBorders>
            <w:shd w:val="clear" w:color="000000" w:fill="DDEBF7"/>
            <w:vAlign w:val="center"/>
            <w:hideMark/>
          </w:tcPr>
          <w:p w14:paraId="4EA7CE8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10 135,42</w:t>
            </w:r>
          </w:p>
        </w:tc>
        <w:tc>
          <w:tcPr>
            <w:tcW w:w="1676" w:type="dxa"/>
            <w:tcBorders>
              <w:top w:val="nil"/>
              <w:left w:val="nil"/>
              <w:bottom w:val="single" w:sz="4" w:space="0" w:color="auto"/>
              <w:right w:val="single" w:sz="4" w:space="0" w:color="auto"/>
            </w:tcBorders>
            <w:shd w:val="clear" w:color="000000" w:fill="DDEBF7"/>
            <w:vAlign w:val="center"/>
            <w:hideMark/>
          </w:tcPr>
          <w:p w14:paraId="16ABA75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-46,60</w:t>
            </w:r>
          </w:p>
        </w:tc>
      </w:tr>
      <w:tr w:rsidR="00E16212" w:rsidRPr="00E16212" w14:paraId="550A011F"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57D01D56"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66024FF8"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автомобильные перевозки</w:t>
            </w:r>
          </w:p>
        </w:tc>
        <w:tc>
          <w:tcPr>
            <w:tcW w:w="1760" w:type="dxa"/>
            <w:tcBorders>
              <w:top w:val="nil"/>
              <w:left w:val="nil"/>
              <w:bottom w:val="single" w:sz="4" w:space="0" w:color="auto"/>
              <w:right w:val="single" w:sz="4" w:space="0" w:color="auto"/>
            </w:tcBorders>
            <w:shd w:val="clear" w:color="auto" w:fill="auto"/>
            <w:vAlign w:val="bottom"/>
            <w:hideMark/>
          </w:tcPr>
          <w:p w14:paraId="01C2D43C"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noWrap/>
            <w:vAlign w:val="center"/>
            <w:hideMark/>
          </w:tcPr>
          <w:p w14:paraId="2A54ADE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7 546,36</w:t>
            </w:r>
          </w:p>
        </w:tc>
        <w:tc>
          <w:tcPr>
            <w:tcW w:w="1496" w:type="dxa"/>
            <w:tcBorders>
              <w:top w:val="nil"/>
              <w:left w:val="nil"/>
              <w:bottom w:val="single" w:sz="4" w:space="0" w:color="auto"/>
              <w:right w:val="single" w:sz="4" w:space="0" w:color="auto"/>
            </w:tcBorders>
            <w:shd w:val="clear" w:color="000000" w:fill="DDEBF7"/>
            <w:noWrap/>
            <w:vAlign w:val="center"/>
            <w:hideMark/>
          </w:tcPr>
          <w:p w14:paraId="0DA15CC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8 085,68</w:t>
            </w:r>
          </w:p>
        </w:tc>
        <w:tc>
          <w:tcPr>
            <w:tcW w:w="1616" w:type="dxa"/>
            <w:tcBorders>
              <w:top w:val="nil"/>
              <w:left w:val="nil"/>
              <w:bottom w:val="single" w:sz="4" w:space="0" w:color="auto"/>
              <w:right w:val="single" w:sz="4" w:space="0" w:color="auto"/>
            </w:tcBorders>
            <w:shd w:val="clear" w:color="000000" w:fill="DDEBF7"/>
            <w:noWrap/>
            <w:vAlign w:val="center"/>
            <w:hideMark/>
          </w:tcPr>
          <w:p w14:paraId="02711C8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8 048,67</w:t>
            </w:r>
          </w:p>
        </w:tc>
        <w:tc>
          <w:tcPr>
            <w:tcW w:w="1676" w:type="dxa"/>
            <w:tcBorders>
              <w:top w:val="nil"/>
              <w:left w:val="nil"/>
              <w:bottom w:val="single" w:sz="4" w:space="0" w:color="auto"/>
              <w:right w:val="single" w:sz="4" w:space="0" w:color="auto"/>
            </w:tcBorders>
            <w:shd w:val="clear" w:color="000000" w:fill="DDEBF7"/>
            <w:noWrap/>
            <w:vAlign w:val="center"/>
            <w:hideMark/>
          </w:tcPr>
          <w:p w14:paraId="48613A6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-37,01</w:t>
            </w:r>
          </w:p>
        </w:tc>
      </w:tr>
      <w:tr w:rsidR="00E16212" w:rsidRPr="00E16212" w14:paraId="34C773D0" w14:textId="77777777" w:rsidTr="00E16212">
        <w:trPr>
          <w:trHeight w:val="255"/>
          <w:jc w:val="center"/>
        </w:trPr>
        <w:tc>
          <w:tcPr>
            <w:tcW w:w="340" w:type="dxa"/>
            <w:tcBorders>
              <w:top w:val="nil"/>
              <w:left w:val="nil"/>
              <w:bottom w:val="nil"/>
              <w:right w:val="nil"/>
            </w:tcBorders>
            <w:shd w:val="clear" w:color="auto" w:fill="auto"/>
            <w:noWrap/>
            <w:vAlign w:val="bottom"/>
            <w:hideMark/>
          </w:tcPr>
          <w:p w14:paraId="7BD9D73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6F22CB85"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c>
          <w:tcPr>
            <w:tcW w:w="1760" w:type="dxa"/>
            <w:tcBorders>
              <w:top w:val="nil"/>
              <w:left w:val="nil"/>
              <w:bottom w:val="single" w:sz="4" w:space="0" w:color="auto"/>
              <w:right w:val="single" w:sz="4" w:space="0" w:color="auto"/>
            </w:tcBorders>
            <w:shd w:val="clear" w:color="auto" w:fill="auto"/>
            <w:vAlign w:val="bottom"/>
            <w:hideMark/>
          </w:tcPr>
          <w:p w14:paraId="24E6AC79"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 /т.</w:t>
            </w:r>
          </w:p>
        </w:tc>
        <w:tc>
          <w:tcPr>
            <w:tcW w:w="1676" w:type="dxa"/>
            <w:tcBorders>
              <w:top w:val="nil"/>
              <w:left w:val="nil"/>
              <w:bottom w:val="single" w:sz="4" w:space="0" w:color="auto"/>
              <w:right w:val="single" w:sz="4" w:space="0" w:color="auto"/>
            </w:tcBorders>
            <w:shd w:val="clear" w:color="000000" w:fill="DDEBF7"/>
            <w:noWrap/>
            <w:vAlign w:val="center"/>
            <w:hideMark/>
          </w:tcPr>
          <w:p w14:paraId="40735AE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223,85</w:t>
            </w:r>
          </w:p>
        </w:tc>
        <w:tc>
          <w:tcPr>
            <w:tcW w:w="1496" w:type="dxa"/>
            <w:tcBorders>
              <w:top w:val="nil"/>
              <w:left w:val="nil"/>
              <w:bottom w:val="single" w:sz="4" w:space="0" w:color="auto"/>
              <w:right w:val="single" w:sz="4" w:space="0" w:color="auto"/>
            </w:tcBorders>
            <w:shd w:val="clear" w:color="000000" w:fill="DDEBF7"/>
            <w:noWrap/>
            <w:vAlign w:val="center"/>
            <w:hideMark/>
          </w:tcPr>
          <w:p w14:paraId="247210B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234,39</w:t>
            </w:r>
          </w:p>
        </w:tc>
        <w:tc>
          <w:tcPr>
            <w:tcW w:w="1616" w:type="dxa"/>
            <w:tcBorders>
              <w:top w:val="nil"/>
              <w:left w:val="nil"/>
              <w:bottom w:val="single" w:sz="4" w:space="0" w:color="auto"/>
              <w:right w:val="single" w:sz="4" w:space="0" w:color="auto"/>
            </w:tcBorders>
            <w:shd w:val="clear" w:color="000000" w:fill="DDEBF7"/>
            <w:noWrap/>
            <w:vAlign w:val="center"/>
            <w:hideMark/>
          </w:tcPr>
          <w:p w14:paraId="46F78E4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234,39</w:t>
            </w:r>
          </w:p>
        </w:tc>
        <w:tc>
          <w:tcPr>
            <w:tcW w:w="1676" w:type="dxa"/>
            <w:tcBorders>
              <w:top w:val="nil"/>
              <w:left w:val="nil"/>
              <w:bottom w:val="single" w:sz="4" w:space="0" w:color="auto"/>
              <w:right w:val="single" w:sz="4" w:space="0" w:color="auto"/>
            </w:tcBorders>
            <w:shd w:val="clear" w:color="000000" w:fill="DDEBF7"/>
            <w:noWrap/>
            <w:vAlign w:val="center"/>
            <w:hideMark/>
          </w:tcPr>
          <w:p w14:paraId="2219045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r>
      <w:tr w:rsidR="00E16212" w:rsidRPr="00E16212" w14:paraId="3AFA485C" w14:textId="77777777" w:rsidTr="00E16212">
        <w:trPr>
          <w:trHeight w:val="600"/>
          <w:jc w:val="center"/>
        </w:trPr>
        <w:tc>
          <w:tcPr>
            <w:tcW w:w="340" w:type="dxa"/>
            <w:tcBorders>
              <w:top w:val="nil"/>
              <w:left w:val="nil"/>
              <w:bottom w:val="nil"/>
              <w:right w:val="nil"/>
            </w:tcBorders>
            <w:shd w:val="clear" w:color="auto" w:fill="auto"/>
            <w:noWrap/>
            <w:vAlign w:val="bottom"/>
            <w:hideMark/>
          </w:tcPr>
          <w:p w14:paraId="62B2CAF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021BF8D"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погрузка, разгрузка, услуги тракт. парка (из статьи Вспомогательные материалы)</w:t>
            </w:r>
          </w:p>
        </w:tc>
        <w:tc>
          <w:tcPr>
            <w:tcW w:w="1760" w:type="dxa"/>
            <w:tcBorders>
              <w:top w:val="nil"/>
              <w:left w:val="nil"/>
              <w:bottom w:val="single" w:sz="4" w:space="0" w:color="auto"/>
              <w:right w:val="single" w:sz="4" w:space="0" w:color="auto"/>
            </w:tcBorders>
            <w:shd w:val="clear" w:color="auto" w:fill="auto"/>
            <w:vAlign w:val="center"/>
            <w:hideMark/>
          </w:tcPr>
          <w:p w14:paraId="29BE38D3"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noWrap/>
            <w:vAlign w:val="center"/>
            <w:hideMark/>
          </w:tcPr>
          <w:p w14:paraId="0196BDC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2867,20</w:t>
            </w:r>
          </w:p>
        </w:tc>
        <w:tc>
          <w:tcPr>
            <w:tcW w:w="1496" w:type="dxa"/>
            <w:tcBorders>
              <w:top w:val="nil"/>
              <w:left w:val="nil"/>
              <w:bottom w:val="single" w:sz="4" w:space="0" w:color="auto"/>
              <w:right w:val="single" w:sz="4" w:space="0" w:color="auto"/>
            </w:tcBorders>
            <w:shd w:val="clear" w:color="000000" w:fill="DDEBF7"/>
            <w:noWrap/>
            <w:vAlign w:val="center"/>
            <w:hideMark/>
          </w:tcPr>
          <w:p w14:paraId="0EFAB22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2096,34</w:t>
            </w:r>
          </w:p>
        </w:tc>
        <w:tc>
          <w:tcPr>
            <w:tcW w:w="1616" w:type="dxa"/>
            <w:tcBorders>
              <w:top w:val="nil"/>
              <w:left w:val="nil"/>
              <w:bottom w:val="single" w:sz="4" w:space="0" w:color="auto"/>
              <w:right w:val="single" w:sz="4" w:space="0" w:color="auto"/>
            </w:tcBorders>
            <w:shd w:val="clear" w:color="000000" w:fill="DDEBF7"/>
            <w:noWrap/>
            <w:vAlign w:val="center"/>
            <w:hideMark/>
          </w:tcPr>
          <w:p w14:paraId="4291C44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2086,75</w:t>
            </w:r>
          </w:p>
        </w:tc>
        <w:tc>
          <w:tcPr>
            <w:tcW w:w="1676" w:type="dxa"/>
            <w:tcBorders>
              <w:top w:val="nil"/>
              <w:left w:val="nil"/>
              <w:bottom w:val="single" w:sz="4" w:space="0" w:color="auto"/>
              <w:right w:val="single" w:sz="4" w:space="0" w:color="auto"/>
            </w:tcBorders>
            <w:shd w:val="clear" w:color="000000" w:fill="DDEBF7"/>
            <w:noWrap/>
            <w:vAlign w:val="center"/>
            <w:hideMark/>
          </w:tcPr>
          <w:p w14:paraId="6D24E1E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-9,59</w:t>
            </w:r>
          </w:p>
        </w:tc>
      </w:tr>
      <w:tr w:rsidR="00E16212" w:rsidRPr="00E16212" w14:paraId="0F188E49" w14:textId="77777777" w:rsidTr="00E16212">
        <w:trPr>
          <w:trHeight w:val="300"/>
          <w:jc w:val="center"/>
        </w:trPr>
        <w:tc>
          <w:tcPr>
            <w:tcW w:w="340" w:type="dxa"/>
            <w:tcBorders>
              <w:top w:val="nil"/>
              <w:left w:val="nil"/>
              <w:bottom w:val="nil"/>
              <w:right w:val="nil"/>
            </w:tcBorders>
            <w:shd w:val="clear" w:color="auto" w:fill="auto"/>
            <w:noWrap/>
            <w:vAlign w:val="bottom"/>
            <w:hideMark/>
          </w:tcPr>
          <w:p w14:paraId="2EB6C02C" w14:textId="77777777" w:rsidR="00E16212" w:rsidRPr="00E16212" w:rsidRDefault="00E16212">
            <w:pPr>
              <w:jc w:val="right"/>
              <w:rPr>
                <w:rFonts w:ascii="Arial CYR" w:hAnsi="Arial CYR" w:cs="Arial CYR"/>
                <w:sz w:val="16"/>
                <w:szCs w:val="16"/>
              </w:rPr>
            </w:pPr>
          </w:p>
        </w:tc>
        <w:tc>
          <w:tcPr>
            <w:tcW w:w="7100" w:type="dxa"/>
            <w:tcBorders>
              <w:top w:val="single" w:sz="4" w:space="0" w:color="auto"/>
              <w:left w:val="single" w:sz="8" w:space="0" w:color="auto"/>
              <w:bottom w:val="nil"/>
              <w:right w:val="single" w:sz="4" w:space="0" w:color="auto"/>
            </w:tcBorders>
            <w:shd w:val="clear" w:color="auto" w:fill="auto"/>
            <w:noWrap/>
            <w:vAlign w:val="center"/>
            <w:hideMark/>
          </w:tcPr>
          <w:p w14:paraId="33F72E27"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w:t>
            </w:r>
          </w:p>
        </w:tc>
        <w:tc>
          <w:tcPr>
            <w:tcW w:w="1760" w:type="dxa"/>
            <w:tcBorders>
              <w:top w:val="nil"/>
              <w:left w:val="nil"/>
              <w:bottom w:val="nil"/>
              <w:right w:val="single" w:sz="4" w:space="0" w:color="auto"/>
            </w:tcBorders>
            <w:shd w:val="clear" w:color="auto" w:fill="auto"/>
            <w:vAlign w:val="bottom"/>
            <w:hideMark/>
          </w:tcPr>
          <w:p w14:paraId="2CB263AA"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 т.</w:t>
            </w:r>
          </w:p>
        </w:tc>
        <w:tc>
          <w:tcPr>
            <w:tcW w:w="1676" w:type="dxa"/>
            <w:tcBorders>
              <w:top w:val="nil"/>
              <w:left w:val="nil"/>
              <w:bottom w:val="single" w:sz="4" w:space="0" w:color="auto"/>
              <w:right w:val="single" w:sz="4" w:space="0" w:color="auto"/>
            </w:tcBorders>
            <w:shd w:val="clear" w:color="000000" w:fill="DDEBF7"/>
            <w:noWrap/>
            <w:vAlign w:val="center"/>
            <w:hideMark/>
          </w:tcPr>
          <w:p w14:paraId="52A62DE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85,05</w:t>
            </w:r>
          </w:p>
        </w:tc>
        <w:tc>
          <w:tcPr>
            <w:tcW w:w="1496" w:type="dxa"/>
            <w:tcBorders>
              <w:top w:val="nil"/>
              <w:left w:val="nil"/>
              <w:bottom w:val="single" w:sz="4" w:space="0" w:color="auto"/>
              <w:right w:val="single" w:sz="4" w:space="0" w:color="auto"/>
            </w:tcBorders>
            <w:shd w:val="clear" w:color="000000" w:fill="DDEBF7"/>
            <w:noWrap/>
            <w:vAlign w:val="center"/>
            <w:hideMark/>
          </w:tcPr>
          <w:p w14:paraId="4C3BB2C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60,77</w:t>
            </w:r>
          </w:p>
        </w:tc>
        <w:tc>
          <w:tcPr>
            <w:tcW w:w="1616" w:type="dxa"/>
            <w:tcBorders>
              <w:top w:val="nil"/>
              <w:left w:val="nil"/>
              <w:bottom w:val="single" w:sz="4" w:space="0" w:color="auto"/>
              <w:right w:val="single" w:sz="4" w:space="0" w:color="auto"/>
            </w:tcBorders>
            <w:shd w:val="clear" w:color="000000" w:fill="DDEBF7"/>
            <w:noWrap/>
            <w:vAlign w:val="center"/>
            <w:hideMark/>
          </w:tcPr>
          <w:p w14:paraId="2946A7E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60,77</w:t>
            </w:r>
          </w:p>
        </w:tc>
        <w:tc>
          <w:tcPr>
            <w:tcW w:w="1676" w:type="dxa"/>
            <w:tcBorders>
              <w:top w:val="nil"/>
              <w:left w:val="nil"/>
              <w:bottom w:val="single" w:sz="4" w:space="0" w:color="auto"/>
              <w:right w:val="single" w:sz="4" w:space="0" w:color="auto"/>
            </w:tcBorders>
            <w:shd w:val="clear" w:color="000000" w:fill="DDEBF7"/>
            <w:noWrap/>
            <w:vAlign w:val="center"/>
            <w:hideMark/>
          </w:tcPr>
          <w:p w14:paraId="16A33AE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r>
      <w:tr w:rsidR="00E16212" w:rsidRPr="00E16212" w14:paraId="1043367C" w14:textId="77777777" w:rsidTr="00E16212">
        <w:trPr>
          <w:trHeight w:val="600"/>
          <w:jc w:val="center"/>
        </w:trPr>
        <w:tc>
          <w:tcPr>
            <w:tcW w:w="340" w:type="dxa"/>
            <w:tcBorders>
              <w:top w:val="nil"/>
              <w:left w:val="nil"/>
              <w:bottom w:val="nil"/>
              <w:right w:val="nil"/>
            </w:tcBorders>
            <w:shd w:val="clear" w:color="auto" w:fill="auto"/>
            <w:noWrap/>
            <w:vAlign w:val="bottom"/>
            <w:hideMark/>
          </w:tcPr>
          <w:p w14:paraId="3C17477C" w14:textId="77777777" w:rsidR="00E16212" w:rsidRPr="00E16212" w:rsidRDefault="00E16212">
            <w:pPr>
              <w:jc w:val="right"/>
              <w:rPr>
                <w:rFonts w:ascii="Arial CYR" w:hAnsi="Arial CYR" w:cs="Arial CYR"/>
                <w:sz w:val="16"/>
                <w:szCs w:val="16"/>
              </w:rPr>
            </w:pPr>
          </w:p>
        </w:tc>
        <w:tc>
          <w:tcPr>
            <w:tcW w:w="71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41E2607" w14:textId="77777777" w:rsidR="00E16212" w:rsidRPr="00E16212" w:rsidRDefault="00E16212">
            <w:pPr>
              <w:rPr>
                <w:rFonts w:ascii="Arial CYR" w:hAnsi="Arial CYR" w:cs="Arial CYR"/>
                <w:b/>
                <w:bCs/>
                <w:i/>
                <w:iCs/>
                <w:sz w:val="16"/>
                <w:szCs w:val="16"/>
              </w:rPr>
            </w:pPr>
            <w:r w:rsidRPr="00E16212">
              <w:rPr>
                <w:rFonts w:ascii="Arial CYR" w:hAnsi="Arial CYR" w:cs="Arial CYR"/>
                <w:b/>
                <w:bCs/>
                <w:i/>
                <w:iCs/>
                <w:sz w:val="16"/>
                <w:szCs w:val="16"/>
              </w:rPr>
              <w:t>Общая стоимость топлива с расходами по транспортировке</w:t>
            </w:r>
          </w:p>
        </w:tc>
        <w:tc>
          <w:tcPr>
            <w:tcW w:w="1760" w:type="dxa"/>
            <w:tcBorders>
              <w:top w:val="single" w:sz="4" w:space="0" w:color="auto"/>
              <w:left w:val="nil"/>
              <w:bottom w:val="single" w:sz="8" w:space="0" w:color="auto"/>
              <w:right w:val="single" w:sz="4" w:space="0" w:color="auto"/>
            </w:tcBorders>
            <w:shd w:val="clear" w:color="auto" w:fill="auto"/>
            <w:vAlign w:val="center"/>
            <w:hideMark/>
          </w:tcPr>
          <w:p w14:paraId="73A5CD68"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4" w:space="0" w:color="auto"/>
              <w:right w:val="single" w:sz="4" w:space="0" w:color="auto"/>
            </w:tcBorders>
            <w:shd w:val="clear" w:color="000000" w:fill="DDEBF7"/>
            <w:noWrap/>
            <w:vAlign w:val="center"/>
            <w:hideMark/>
          </w:tcPr>
          <w:p w14:paraId="3AC5FA14"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72 223,23</w:t>
            </w:r>
          </w:p>
        </w:tc>
        <w:tc>
          <w:tcPr>
            <w:tcW w:w="1496" w:type="dxa"/>
            <w:tcBorders>
              <w:top w:val="nil"/>
              <w:left w:val="nil"/>
              <w:bottom w:val="single" w:sz="4" w:space="0" w:color="auto"/>
              <w:right w:val="single" w:sz="4" w:space="0" w:color="auto"/>
            </w:tcBorders>
            <w:shd w:val="clear" w:color="000000" w:fill="DDEBF7"/>
            <w:noWrap/>
            <w:vAlign w:val="center"/>
            <w:hideMark/>
          </w:tcPr>
          <w:p w14:paraId="5817AF4D"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75 708,27</w:t>
            </w:r>
          </w:p>
        </w:tc>
        <w:tc>
          <w:tcPr>
            <w:tcW w:w="1616" w:type="dxa"/>
            <w:tcBorders>
              <w:top w:val="nil"/>
              <w:left w:val="nil"/>
              <w:bottom w:val="single" w:sz="4" w:space="0" w:color="auto"/>
              <w:right w:val="single" w:sz="4" w:space="0" w:color="auto"/>
            </w:tcBorders>
            <w:shd w:val="clear" w:color="000000" w:fill="DDEBF7"/>
            <w:noWrap/>
            <w:vAlign w:val="center"/>
            <w:hideMark/>
          </w:tcPr>
          <w:p w14:paraId="1FACF53E"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75 361,75</w:t>
            </w:r>
          </w:p>
        </w:tc>
        <w:tc>
          <w:tcPr>
            <w:tcW w:w="1676" w:type="dxa"/>
            <w:tcBorders>
              <w:top w:val="nil"/>
              <w:left w:val="nil"/>
              <w:bottom w:val="single" w:sz="4" w:space="0" w:color="auto"/>
              <w:right w:val="single" w:sz="4" w:space="0" w:color="auto"/>
            </w:tcBorders>
            <w:shd w:val="clear" w:color="000000" w:fill="DDEBF7"/>
            <w:noWrap/>
            <w:vAlign w:val="center"/>
            <w:hideMark/>
          </w:tcPr>
          <w:p w14:paraId="4948FDF3"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-346,51</w:t>
            </w:r>
          </w:p>
        </w:tc>
      </w:tr>
      <w:tr w:rsidR="00E16212" w:rsidRPr="00E16212" w14:paraId="1DF22ED6" w14:textId="77777777" w:rsidTr="00E16212">
        <w:trPr>
          <w:trHeight w:val="600"/>
          <w:jc w:val="center"/>
        </w:trPr>
        <w:tc>
          <w:tcPr>
            <w:tcW w:w="340" w:type="dxa"/>
            <w:tcBorders>
              <w:top w:val="nil"/>
              <w:left w:val="nil"/>
              <w:bottom w:val="nil"/>
              <w:right w:val="nil"/>
            </w:tcBorders>
            <w:shd w:val="clear" w:color="auto" w:fill="auto"/>
            <w:noWrap/>
            <w:vAlign w:val="bottom"/>
            <w:hideMark/>
          </w:tcPr>
          <w:p w14:paraId="7D8DF967" w14:textId="77777777" w:rsidR="00E16212" w:rsidRPr="00E16212" w:rsidRDefault="00E16212">
            <w:pPr>
              <w:jc w:val="right"/>
              <w:rPr>
                <w:rFonts w:ascii="Arial CYR" w:hAnsi="Arial CYR" w:cs="Arial CYR"/>
                <w:b/>
                <w:bCs/>
                <w:color w:val="FF0000"/>
                <w:sz w:val="16"/>
                <w:szCs w:val="16"/>
              </w:rPr>
            </w:pPr>
          </w:p>
        </w:tc>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D3C3" w14:textId="77777777" w:rsidR="00E16212" w:rsidRPr="00E16212" w:rsidRDefault="00E16212">
            <w:pPr>
              <w:rPr>
                <w:rFonts w:ascii="Arial CYR" w:hAnsi="Arial CYR" w:cs="Arial CYR"/>
                <w:b/>
                <w:bCs/>
                <w:i/>
                <w:iCs/>
                <w:sz w:val="16"/>
                <w:szCs w:val="16"/>
              </w:rPr>
            </w:pPr>
            <w:r w:rsidRPr="00E16212">
              <w:rPr>
                <w:rFonts w:ascii="Arial CYR" w:hAnsi="Arial CYR" w:cs="Arial CYR"/>
                <w:b/>
                <w:bCs/>
                <w:i/>
                <w:iCs/>
                <w:sz w:val="16"/>
                <w:szCs w:val="16"/>
              </w:rPr>
              <w:t>Цена топлива с расходами по транспортировке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6B9B6AE"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 </w:t>
            </w:r>
          </w:p>
        </w:tc>
        <w:tc>
          <w:tcPr>
            <w:tcW w:w="1676" w:type="dxa"/>
            <w:tcBorders>
              <w:top w:val="single" w:sz="4" w:space="0" w:color="auto"/>
              <w:left w:val="nil"/>
              <w:bottom w:val="single" w:sz="4" w:space="0" w:color="auto"/>
              <w:right w:val="single" w:sz="4" w:space="0" w:color="auto"/>
            </w:tcBorders>
            <w:shd w:val="clear" w:color="000000" w:fill="DDEBF7"/>
            <w:noWrap/>
            <w:vAlign w:val="center"/>
            <w:hideMark/>
          </w:tcPr>
          <w:p w14:paraId="2DA21F0F"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2 142,42</w:t>
            </w:r>
          </w:p>
        </w:tc>
        <w:tc>
          <w:tcPr>
            <w:tcW w:w="1496" w:type="dxa"/>
            <w:tcBorders>
              <w:top w:val="single" w:sz="4" w:space="0" w:color="auto"/>
              <w:left w:val="nil"/>
              <w:bottom w:val="single" w:sz="4" w:space="0" w:color="auto"/>
              <w:right w:val="single" w:sz="4" w:space="0" w:color="auto"/>
            </w:tcBorders>
            <w:shd w:val="clear" w:color="000000" w:fill="DDEBF7"/>
            <w:noWrap/>
            <w:vAlign w:val="center"/>
            <w:hideMark/>
          </w:tcPr>
          <w:p w14:paraId="3F8E40DD"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2 194,67</w:t>
            </w:r>
          </w:p>
        </w:tc>
        <w:tc>
          <w:tcPr>
            <w:tcW w:w="1616" w:type="dxa"/>
            <w:tcBorders>
              <w:top w:val="single" w:sz="4" w:space="0" w:color="auto"/>
              <w:left w:val="nil"/>
              <w:bottom w:val="single" w:sz="4" w:space="0" w:color="auto"/>
              <w:right w:val="single" w:sz="4" w:space="0" w:color="auto"/>
            </w:tcBorders>
            <w:shd w:val="clear" w:color="000000" w:fill="DDEBF7"/>
            <w:noWrap/>
            <w:vAlign w:val="center"/>
            <w:hideMark/>
          </w:tcPr>
          <w:p w14:paraId="4F5B43E3"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2 194,67</w:t>
            </w:r>
          </w:p>
        </w:tc>
        <w:tc>
          <w:tcPr>
            <w:tcW w:w="1676" w:type="dxa"/>
            <w:tcBorders>
              <w:top w:val="single" w:sz="4" w:space="0" w:color="auto"/>
              <w:left w:val="nil"/>
              <w:bottom w:val="single" w:sz="4" w:space="0" w:color="auto"/>
              <w:right w:val="single" w:sz="4" w:space="0" w:color="auto"/>
            </w:tcBorders>
            <w:shd w:val="clear" w:color="000000" w:fill="DDEBF7"/>
            <w:noWrap/>
            <w:vAlign w:val="center"/>
            <w:hideMark/>
          </w:tcPr>
          <w:p w14:paraId="7B4840FD"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 </w:t>
            </w:r>
          </w:p>
        </w:tc>
      </w:tr>
      <w:tr w:rsidR="00E16212" w:rsidRPr="00E16212" w14:paraId="5B0A46DF"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6EFB8435" w14:textId="77777777" w:rsidR="00E16212" w:rsidRPr="00E16212" w:rsidRDefault="00E16212">
            <w:pPr>
              <w:jc w:val="right"/>
              <w:rPr>
                <w:rFonts w:ascii="Arial CYR" w:hAnsi="Arial CYR" w:cs="Arial CYR"/>
                <w:b/>
                <w:bCs/>
                <w:color w:val="FF0000"/>
                <w:sz w:val="16"/>
                <w:szCs w:val="16"/>
              </w:rPr>
            </w:pPr>
          </w:p>
        </w:tc>
        <w:tc>
          <w:tcPr>
            <w:tcW w:w="15324" w:type="dxa"/>
            <w:gridSpan w:val="6"/>
            <w:tcBorders>
              <w:top w:val="nil"/>
              <w:left w:val="single" w:sz="8" w:space="0" w:color="auto"/>
              <w:bottom w:val="single" w:sz="8" w:space="0" w:color="auto"/>
              <w:right w:val="nil"/>
            </w:tcBorders>
            <w:shd w:val="clear" w:color="auto" w:fill="auto"/>
            <w:hideMark/>
          </w:tcPr>
          <w:p w14:paraId="420BD57F"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Электроэнергия</w:t>
            </w:r>
          </w:p>
        </w:tc>
      </w:tr>
      <w:tr w:rsidR="00E16212" w:rsidRPr="00E16212" w14:paraId="59CA8123"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344DBBC5" w14:textId="77777777" w:rsidR="00E16212" w:rsidRPr="00E16212" w:rsidRDefault="00E16212">
            <w:pPr>
              <w:jc w:val="center"/>
              <w:rPr>
                <w:rFonts w:ascii="Arial CYR" w:hAnsi="Arial CYR" w:cs="Arial CYR"/>
                <w:b/>
                <w:bCs/>
                <w:sz w:val="16"/>
                <w:szCs w:val="16"/>
              </w:rPr>
            </w:pPr>
          </w:p>
        </w:tc>
        <w:tc>
          <w:tcPr>
            <w:tcW w:w="7100" w:type="dxa"/>
            <w:tcBorders>
              <w:top w:val="nil"/>
              <w:left w:val="single" w:sz="8" w:space="0" w:color="auto"/>
              <w:bottom w:val="nil"/>
              <w:right w:val="single" w:sz="4" w:space="0" w:color="auto"/>
            </w:tcBorders>
            <w:shd w:val="clear" w:color="auto" w:fill="auto"/>
            <w:vAlign w:val="center"/>
            <w:hideMark/>
          </w:tcPr>
          <w:p w14:paraId="2529377B"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Общий расход электроэнергии, в т.ч.:</w:t>
            </w:r>
          </w:p>
        </w:tc>
        <w:tc>
          <w:tcPr>
            <w:tcW w:w="1760" w:type="dxa"/>
            <w:tcBorders>
              <w:top w:val="nil"/>
              <w:left w:val="nil"/>
              <w:bottom w:val="nil"/>
              <w:right w:val="single" w:sz="4" w:space="0" w:color="auto"/>
            </w:tcBorders>
            <w:shd w:val="clear" w:color="auto" w:fill="auto"/>
            <w:vAlign w:val="center"/>
            <w:hideMark/>
          </w:tcPr>
          <w:p w14:paraId="39422507"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DDEBF7"/>
            <w:vAlign w:val="center"/>
            <w:hideMark/>
          </w:tcPr>
          <w:p w14:paraId="399351F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6 917,00</w:t>
            </w:r>
          </w:p>
        </w:tc>
        <w:tc>
          <w:tcPr>
            <w:tcW w:w="1496" w:type="dxa"/>
            <w:tcBorders>
              <w:top w:val="nil"/>
              <w:left w:val="nil"/>
              <w:bottom w:val="single" w:sz="4" w:space="0" w:color="auto"/>
              <w:right w:val="single" w:sz="4" w:space="0" w:color="auto"/>
            </w:tcBorders>
            <w:shd w:val="clear" w:color="000000" w:fill="DDEBF7"/>
            <w:vAlign w:val="center"/>
            <w:hideMark/>
          </w:tcPr>
          <w:p w14:paraId="63BD259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6 863,42</w:t>
            </w:r>
          </w:p>
        </w:tc>
        <w:tc>
          <w:tcPr>
            <w:tcW w:w="1616" w:type="dxa"/>
            <w:tcBorders>
              <w:top w:val="nil"/>
              <w:left w:val="nil"/>
              <w:bottom w:val="single" w:sz="4" w:space="0" w:color="auto"/>
              <w:right w:val="single" w:sz="4" w:space="0" w:color="auto"/>
            </w:tcBorders>
            <w:shd w:val="clear" w:color="000000" w:fill="DDEBF7"/>
            <w:vAlign w:val="center"/>
            <w:hideMark/>
          </w:tcPr>
          <w:p w14:paraId="6A57BAB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6 863,42</w:t>
            </w:r>
          </w:p>
        </w:tc>
        <w:tc>
          <w:tcPr>
            <w:tcW w:w="1676" w:type="dxa"/>
            <w:tcBorders>
              <w:top w:val="nil"/>
              <w:left w:val="nil"/>
              <w:bottom w:val="single" w:sz="4" w:space="0" w:color="auto"/>
              <w:right w:val="single" w:sz="4" w:space="0" w:color="auto"/>
            </w:tcBorders>
            <w:shd w:val="clear" w:color="000000" w:fill="DDEBF7"/>
            <w:vAlign w:val="center"/>
            <w:hideMark/>
          </w:tcPr>
          <w:p w14:paraId="42A1F1E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79EF8AD3" w14:textId="77777777" w:rsidTr="00E16212">
        <w:trPr>
          <w:trHeight w:val="270"/>
          <w:jc w:val="center"/>
        </w:trPr>
        <w:tc>
          <w:tcPr>
            <w:tcW w:w="340" w:type="dxa"/>
            <w:tcBorders>
              <w:top w:val="nil"/>
              <w:left w:val="nil"/>
              <w:bottom w:val="nil"/>
              <w:right w:val="nil"/>
            </w:tcBorders>
            <w:shd w:val="clear" w:color="auto" w:fill="auto"/>
            <w:noWrap/>
            <w:vAlign w:val="bottom"/>
            <w:hideMark/>
          </w:tcPr>
          <w:p w14:paraId="48C90178" w14:textId="77777777" w:rsidR="00E16212" w:rsidRPr="00E16212" w:rsidRDefault="00E16212">
            <w:pPr>
              <w:jc w:val="right"/>
              <w:rPr>
                <w:rFonts w:ascii="Arial CYR" w:hAnsi="Arial CYR" w:cs="Arial CYR"/>
                <w:sz w:val="16"/>
                <w:szCs w:val="16"/>
              </w:rPr>
            </w:pPr>
          </w:p>
        </w:tc>
        <w:tc>
          <w:tcPr>
            <w:tcW w:w="71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4A25B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высокому напряжению</w:t>
            </w:r>
          </w:p>
        </w:tc>
        <w:tc>
          <w:tcPr>
            <w:tcW w:w="1760" w:type="dxa"/>
            <w:tcBorders>
              <w:top w:val="single" w:sz="4" w:space="0" w:color="auto"/>
              <w:left w:val="nil"/>
              <w:bottom w:val="single" w:sz="4" w:space="0" w:color="auto"/>
              <w:right w:val="single" w:sz="4" w:space="0" w:color="auto"/>
            </w:tcBorders>
            <w:shd w:val="clear" w:color="auto" w:fill="auto"/>
            <w:hideMark/>
          </w:tcPr>
          <w:p w14:paraId="5194F3FB"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DDEBF7"/>
            <w:noWrap/>
            <w:vAlign w:val="center"/>
            <w:hideMark/>
          </w:tcPr>
          <w:p w14:paraId="5A60C79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4DD6AD4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3FC31F9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3B9FBBA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2846D6F9"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75ADBC95"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5288AC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hideMark/>
          </w:tcPr>
          <w:p w14:paraId="1F5FD3E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DDEBF7"/>
            <w:noWrap/>
            <w:vAlign w:val="center"/>
            <w:hideMark/>
          </w:tcPr>
          <w:p w14:paraId="3A4FEFF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27B5F4C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0A7B6D0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3C12620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718E7488"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40B1C5AE"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EF97907"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hideMark/>
          </w:tcPr>
          <w:p w14:paraId="43A4F30F"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DDEBF7"/>
            <w:noWrap/>
            <w:vAlign w:val="center"/>
            <w:hideMark/>
          </w:tcPr>
          <w:p w14:paraId="2A0D677C"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6 850,73</w:t>
            </w:r>
          </w:p>
        </w:tc>
        <w:tc>
          <w:tcPr>
            <w:tcW w:w="1496" w:type="dxa"/>
            <w:tcBorders>
              <w:top w:val="nil"/>
              <w:left w:val="nil"/>
              <w:bottom w:val="single" w:sz="4" w:space="0" w:color="auto"/>
              <w:right w:val="single" w:sz="4" w:space="0" w:color="auto"/>
            </w:tcBorders>
            <w:shd w:val="clear" w:color="000000" w:fill="DDEBF7"/>
            <w:noWrap/>
            <w:vAlign w:val="center"/>
            <w:hideMark/>
          </w:tcPr>
          <w:p w14:paraId="5F47BC23"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6 795,65</w:t>
            </w:r>
          </w:p>
        </w:tc>
        <w:tc>
          <w:tcPr>
            <w:tcW w:w="1616" w:type="dxa"/>
            <w:tcBorders>
              <w:top w:val="nil"/>
              <w:left w:val="nil"/>
              <w:bottom w:val="single" w:sz="4" w:space="0" w:color="auto"/>
              <w:right w:val="single" w:sz="4" w:space="0" w:color="auto"/>
            </w:tcBorders>
            <w:shd w:val="clear" w:color="000000" w:fill="DDEBF7"/>
            <w:noWrap/>
            <w:vAlign w:val="center"/>
            <w:hideMark/>
          </w:tcPr>
          <w:p w14:paraId="5E097E7A"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6 795,65</w:t>
            </w:r>
          </w:p>
        </w:tc>
        <w:tc>
          <w:tcPr>
            <w:tcW w:w="1676" w:type="dxa"/>
            <w:tcBorders>
              <w:top w:val="nil"/>
              <w:left w:val="nil"/>
              <w:bottom w:val="single" w:sz="4" w:space="0" w:color="auto"/>
              <w:right w:val="single" w:sz="4" w:space="0" w:color="auto"/>
            </w:tcBorders>
            <w:shd w:val="clear" w:color="000000" w:fill="DDEBF7"/>
            <w:noWrap/>
            <w:vAlign w:val="center"/>
            <w:hideMark/>
          </w:tcPr>
          <w:p w14:paraId="2D460083" w14:textId="77777777" w:rsidR="00E16212" w:rsidRPr="00E16212" w:rsidRDefault="00E16212">
            <w:pPr>
              <w:jc w:val="right"/>
              <w:rPr>
                <w:rFonts w:ascii="Arial CYR" w:hAnsi="Arial CYR" w:cs="Arial CYR"/>
                <w:color w:val="FF0000"/>
                <w:sz w:val="16"/>
                <w:szCs w:val="16"/>
              </w:rPr>
            </w:pPr>
            <w:r w:rsidRPr="00E16212">
              <w:rPr>
                <w:rFonts w:ascii="Arial CYR" w:hAnsi="Arial CYR" w:cs="Arial CYR"/>
                <w:color w:val="FF0000"/>
                <w:sz w:val="16"/>
                <w:szCs w:val="16"/>
              </w:rPr>
              <w:t>0,00</w:t>
            </w:r>
          </w:p>
        </w:tc>
      </w:tr>
      <w:tr w:rsidR="00E16212" w:rsidRPr="00E16212" w14:paraId="76F0D6F7" w14:textId="77777777" w:rsidTr="00E16212">
        <w:trPr>
          <w:trHeight w:val="345"/>
          <w:jc w:val="center"/>
        </w:trPr>
        <w:tc>
          <w:tcPr>
            <w:tcW w:w="340" w:type="dxa"/>
            <w:tcBorders>
              <w:top w:val="nil"/>
              <w:left w:val="nil"/>
              <w:bottom w:val="nil"/>
              <w:right w:val="nil"/>
            </w:tcBorders>
            <w:shd w:val="clear" w:color="auto" w:fill="auto"/>
            <w:noWrap/>
            <w:vAlign w:val="bottom"/>
            <w:hideMark/>
          </w:tcPr>
          <w:p w14:paraId="01198889" w14:textId="77777777" w:rsidR="00E16212" w:rsidRPr="00E16212" w:rsidRDefault="00E16212">
            <w:pPr>
              <w:jc w:val="right"/>
              <w:rPr>
                <w:rFonts w:ascii="Arial CYR" w:hAnsi="Arial CYR" w:cs="Arial CYR"/>
                <w:color w:val="FF0000"/>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4B979E73"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hideMark/>
          </w:tcPr>
          <w:p w14:paraId="12A681D7"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кВт*ч</w:t>
            </w:r>
          </w:p>
        </w:tc>
        <w:tc>
          <w:tcPr>
            <w:tcW w:w="1676" w:type="dxa"/>
            <w:tcBorders>
              <w:top w:val="nil"/>
              <w:left w:val="nil"/>
              <w:bottom w:val="single" w:sz="4" w:space="0" w:color="auto"/>
              <w:right w:val="single" w:sz="4" w:space="0" w:color="auto"/>
            </w:tcBorders>
            <w:shd w:val="clear" w:color="000000" w:fill="DDEBF7"/>
            <w:noWrap/>
            <w:vAlign w:val="center"/>
            <w:hideMark/>
          </w:tcPr>
          <w:p w14:paraId="18CFCEC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66,27</w:t>
            </w:r>
          </w:p>
        </w:tc>
        <w:tc>
          <w:tcPr>
            <w:tcW w:w="1496" w:type="dxa"/>
            <w:tcBorders>
              <w:top w:val="nil"/>
              <w:left w:val="nil"/>
              <w:bottom w:val="single" w:sz="4" w:space="0" w:color="auto"/>
              <w:right w:val="single" w:sz="4" w:space="0" w:color="auto"/>
            </w:tcBorders>
            <w:shd w:val="clear" w:color="000000" w:fill="DDEBF7"/>
            <w:noWrap/>
            <w:vAlign w:val="center"/>
            <w:hideMark/>
          </w:tcPr>
          <w:p w14:paraId="773D631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67,77</w:t>
            </w:r>
          </w:p>
        </w:tc>
        <w:tc>
          <w:tcPr>
            <w:tcW w:w="1616" w:type="dxa"/>
            <w:tcBorders>
              <w:top w:val="nil"/>
              <w:left w:val="nil"/>
              <w:bottom w:val="single" w:sz="4" w:space="0" w:color="auto"/>
              <w:right w:val="single" w:sz="4" w:space="0" w:color="auto"/>
            </w:tcBorders>
            <w:shd w:val="clear" w:color="000000" w:fill="DDEBF7"/>
            <w:noWrap/>
            <w:vAlign w:val="center"/>
            <w:hideMark/>
          </w:tcPr>
          <w:p w14:paraId="090E5FC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67,77</w:t>
            </w:r>
          </w:p>
        </w:tc>
        <w:tc>
          <w:tcPr>
            <w:tcW w:w="1676" w:type="dxa"/>
            <w:tcBorders>
              <w:top w:val="nil"/>
              <w:left w:val="nil"/>
              <w:bottom w:val="single" w:sz="4" w:space="0" w:color="auto"/>
              <w:right w:val="single" w:sz="4" w:space="0" w:color="auto"/>
            </w:tcBorders>
            <w:shd w:val="clear" w:color="000000" w:fill="DDEBF7"/>
            <w:noWrap/>
            <w:vAlign w:val="center"/>
            <w:hideMark/>
          </w:tcPr>
          <w:p w14:paraId="077D8F5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634594F3"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1073C42F"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439FBB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Средневзвешенный тариф за 1 кВт*ч потреблен.эл.энергии, в т.ч.:</w:t>
            </w:r>
          </w:p>
        </w:tc>
        <w:tc>
          <w:tcPr>
            <w:tcW w:w="1760" w:type="dxa"/>
            <w:tcBorders>
              <w:top w:val="nil"/>
              <w:left w:val="nil"/>
              <w:bottom w:val="single" w:sz="4" w:space="0" w:color="auto"/>
              <w:right w:val="single" w:sz="4" w:space="0" w:color="auto"/>
            </w:tcBorders>
            <w:shd w:val="clear" w:color="auto" w:fill="auto"/>
            <w:vAlign w:val="center"/>
            <w:hideMark/>
          </w:tcPr>
          <w:p w14:paraId="7F798D1D"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vAlign w:val="center"/>
            <w:hideMark/>
          </w:tcPr>
          <w:p w14:paraId="75278D3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5,16</w:t>
            </w:r>
          </w:p>
        </w:tc>
        <w:tc>
          <w:tcPr>
            <w:tcW w:w="1496" w:type="dxa"/>
            <w:tcBorders>
              <w:top w:val="nil"/>
              <w:left w:val="nil"/>
              <w:bottom w:val="single" w:sz="4" w:space="0" w:color="auto"/>
              <w:right w:val="single" w:sz="4" w:space="0" w:color="auto"/>
            </w:tcBorders>
            <w:shd w:val="clear" w:color="000000" w:fill="DDEBF7"/>
            <w:vAlign w:val="center"/>
            <w:hideMark/>
          </w:tcPr>
          <w:p w14:paraId="0962592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5,90</w:t>
            </w:r>
          </w:p>
        </w:tc>
        <w:tc>
          <w:tcPr>
            <w:tcW w:w="1616" w:type="dxa"/>
            <w:tcBorders>
              <w:top w:val="nil"/>
              <w:left w:val="nil"/>
              <w:bottom w:val="single" w:sz="4" w:space="0" w:color="auto"/>
              <w:right w:val="single" w:sz="4" w:space="0" w:color="auto"/>
            </w:tcBorders>
            <w:shd w:val="clear" w:color="000000" w:fill="DDEBF7"/>
            <w:vAlign w:val="center"/>
            <w:hideMark/>
          </w:tcPr>
          <w:p w14:paraId="1D0391C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5,72</w:t>
            </w:r>
          </w:p>
        </w:tc>
        <w:tc>
          <w:tcPr>
            <w:tcW w:w="1676" w:type="dxa"/>
            <w:tcBorders>
              <w:top w:val="nil"/>
              <w:left w:val="nil"/>
              <w:bottom w:val="single" w:sz="4" w:space="0" w:color="auto"/>
              <w:right w:val="single" w:sz="4" w:space="0" w:color="auto"/>
            </w:tcBorders>
            <w:shd w:val="clear" w:color="000000" w:fill="DDEBF7"/>
            <w:vAlign w:val="center"/>
            <w:hideMark/>
          </w:tcPr>
          <w:p w14:paraId="2CFC39E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-0,18</w:t>
            </w:r>
          </w:p>
        </w:tc>
      </w:tr>
      <w:tr w:rsidR="00E16212" w:rsidRPr="00E16212" w14:paraId="20349B16"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7F702629"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0C74E4B7"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высокому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7B76F0A8"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noWrap/>
            <w:vAlign w:val="center"/>
            <w:hideMark/>
          </w:tcPr>
          <w:p w14:paraId="1CFB555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7106C63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2BEE5E3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72A0DC6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2909341B"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1D2E670C"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833F8D9"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СН I</w:t>
            </w:r>
          </w:p>
        </w:tc>
        <w:tc>
          <w:tcPr>
            <w:tcW w:w="1760" w:type="dxa"/>
            <w:tcBorders>
              <w:top w:val="nil"/>
              <w:left w:val="nil"/>
              <w:bottom w:val="single" w:sz="4" w:space="0" w:color="auto"/>
              <w:right w:val="single" w:sz="4" w:space="0" w:color="auto"/>
            </w:tcBorders>
            <w:shd w:val="clear" w:color="auto" w:fill="auto"/>
            <w:vAlign w:val="center"/>
            <w:hideMark/>
          </w:tcPr>
          <w:p w14:paraId="1CDE6D3C"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noWrap/>
            <w:vAlign w:val="center"/>
            <w:hideMark/>
          </w:tcPr>
          <w:p w14:paraId="1C11467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5DC897B2"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7370736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3C0864A0"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2F2DBA04"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6120AB73"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D5E4B18"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СН II</w:t>
            </w:r>
          </w:p>
        </w:tc>
        <w:tc>
          <w:tcPr>
            <w:tcW w:w="1760" w:type="dxa"/>
            <w:tcBorders>
              <w:top w:val="nil"/>
              <w:left w:val="nil"/>
              <w:bottom w:val="single" w:sz="4" w:space="0" w:color="auto"/>
              <w:right w:val="single" w:sz="4" w:space="0" w:color="auto"/>
            </w:tcBorders>
            <w:shd w:val="clear" w:color="auto" w:fill="auto"/>
            <w:vAlign w:val="center"/>
            <w:hideMark/>
          </w:tcPr>
          <w:p w14:paraId="6573BC45"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noWrap/>
            <w:vAlign w:val="center"/>
            <w:hideMark/>
          </w:tcPr>
          <w:p w14:paraId="240A9A2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45C7AF8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5,41</w:t>
            </w:r>
          </w:p>
        </w:tc>
        <w:tc>
          <w:tcPr>
            <w:tcW w:w="1616" w:type="dxa"/>
            <w:tcBorders>
              <w:top w:val="nil"/>
              <w:left w:val="nil"/>
              <w:bottom w:val="single" w:sz="4" w:space="0" w:color="auto"/>
              <w:right w:val="single" w:sz="4" w:space="0" w:color="auto"/>
            </w:tcBorders>
            <w:shd w:val="clear" w:color="000000" w:fill="DDEBF7"/>
            <w:noWrap/>
            <w:vAlign w:val="center"/>
            <w:hideMark/>
          </w:tcPr>
          <w:p w14:paraId="18A5386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15711B3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-5,41</w:t>
            </w:r>
          </w:p>
        </w:tc>
      </w:tr>
      <w:tr w:rsidR="00E16212" w:rsidRPr="00E16212" w14:paraId="4526F048" w14:textId="77777777" w:rsidTr="00E16212">
        <w:trPr>
          <w:trHeight w:val="420"/>
          <w:jc w:val="center"/>
        </w:trPr>
        <w:tc>
          <w:tcPr>
            <w:tcW w:w="340" w:type="dxa"/>
            <w:tcBorders>
              <w:top w:val="nil"/>
              <w:left w:val="nil"/>
              <w:bottom w:val="nil"/>
              <w:right w:val="nil"/>
            </w:tcBorders>
            <w:shd w:val="clear" w:color="auto" w:fill="auto"/>
            <w:noWrap/>
            <w:vAlign w:val="bottom"/>
            <w:hideMark/>
          </w:tcPr>
          <w:p w14:paraId="0845E54D"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7C7A7723"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01397474"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noWrap/>
            <w:vAlign w:val="center"/>
            <w:hideMark/>
          </w:tcPr>
          <w:p w14:paraId="143527A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563E531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7,08</w:t>
            </w:r>
          </w:p>
        </w:tc>
        <w:tc>
          <w:tcPr>
            <w:tcW w:w="1616" w:type="dxa"/>
            <w:tcBorders>
              <w:top w:val="nil"/>
              <w:left w:val="nil"/>
              <w:bottom w:val="single" w:sz="4" w:space="0" w:color="auto"/>
              <w:right w:val="single" w:sz="4" w:space="0" w:color="auto"/>
            </w:tcBorders>
            <w:shd w:val="clear" w:color="000000" w:fill="DDEBF7"/>
            <w:noWrap/>
            <w:vAlign w:val="center"/>
            <w:hideMark/>
          </w:tcPr>
          <w:p w14:paraId="300735A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1FA2D73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-7,08</w:t>
            </w:r>
          </w:p>
        </w:tc>
      </w:tr>
      <w:tr w:rsidR="00E16212" w:rsidRPr="00E16212" w14:paraId="083A144F" w14:textId="77777777" w:rsidTr="00E16212">
        <w:trPr>
          <w:trHeight w:val="420"/>
          <w:jc w:val="center"/>
        </w:trPr>
        <w:tc>
          <w:tcPr>
            <w:tcW w:w="340" w:type="dxa"/>
            <w:tcBorders>
              <w:top w:val="nil"/>
              <w:left w:val="nil"/>
              <w:bottom w:val="nil"/>
              <w:right w:val="nil"/>
            </w:tcBorders>
            <w:shd w:val="clear" w:color="auto" w:fill="auto"/>
            <w:noWrap/>
            <w:vAlign w:val="bottom"/>
            <w:hideMark/>
          </w:tcPr>
          <w:p w14:paraId="01DCE6CE"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28F2EDA"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Средний тариф 1 кВт*ч</w:t>
            </w:r>
          </w:p>
        </w:tc>
        <w:tc>
          <w:tcPr>
            <w:tcW w:w="1760" w:type="dxa"/>
            <w:tcBorders>
              <w:top w:val="nil"/>
              <w:left w:val="nil"/>
              <w:bottom w:val="single" w:sz="4" w:space="0" w:color="auto"/>
              <w:right w:val="single" w:sz="4" w:space="0" w:color="auto"/>
            </w:tcBorders>
            <w:shd w:val="clear" w:color="auto" w:fill="auto"/>
            <w:vAlign w:val="center"/>
            <w:hideMark/>
          </w:tcPr>
          <w:p w14:paraId="1A0515A6"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w:t>
            </w:r>
          </w:p>
        </w:tc>
        <w:tc>
          <w:tcPr>
            <w:tcW w:w="1676" w:type="dxa"/>
            <w:tcBorders>
              <w:top w:val="nil"/>
              <w:left w:val="nil"/>
              <w:bottom w:val="single" w:sz="4" w:space="0" w:color="auto"/>
              <w:right w:val="single" w:sz="4" w:space="0" w:color="auto"/>
            </w:tcBorders>
            <w:shd w:val="clear" w:color="000000" w:fill="DDEBF7"/>
            <w:noWrap/>
            <w:vAlign w:val="center"/>
            <w:hideMark/>
          </w:tcPr>
          <w:p w14:paraId="501C517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496" w:type="dxa"/>
            <w:tcBorders>
              <w:top w:val="nil"/>
              <w:left w:val="nil"/>
              <w:bottom w:val="single" w:sz="4" w:space="0" w:color="auto"/>
              <w:right w:val="single" w:sz="4" w:space="0" w:color="auto"/>
            </w:tcBorders>
            <w:shd w:val="clear" w:color="000000" w:fill="DDEBF7"/>
            <w:noWrap/>
            <w:vAlign w:val="center"/>
            <w:hideMark/>
          </w:tcPr>
          <w:p w14:paraId="696E9CC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16" w:type="dxa"/>
            <w:tcBorders>
              <w:top w:val="nil"/>
              <w:left w:val="nil"/>
              <w:bottom w:val="single" w:sz="4" w:space="0" w:color="auto"/>
              <w:right w:val="single" w:sz="4" w:space="0" w:color="auto"/>
            </w:tcBorders>
            <w:shd w:val="clear" w:color="000000" w:fill="DDEBF7"/>
            <w:noWrap/>
            <w:vAlign w:val="center"/>
            <w:hideMark/>
          </w:tcPr>
          <w:p w14:paraId="5382120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 </w:t>
            </w:r>
          </w:p>
        </w:tc>
        <w:tc>
          <w:tcPr>
            <w:tcW w:w="1676" w:type="dxa"/>
            <w:tcBorders>
              <w:top w:val="nil"/>
              <w:left w:val="nil"/>
              <w:bottom w:val="single" w:sz="4" w:space="0" w:color="auto"/>
              <w:right w:val="single" w:sz="4" w:space="0" w:color="auto"/>
            </w:tcBorders>
            <w:shd w:val="clear" w:color="000000" w:fill="DDEBF7"/>
            <w:noWrap/>
            <w:vAlign w:val="center"/>
            <w:hideMark/>
          </w:tcPr>
          <w:p w14:paraId="3FFA812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6E2A4F17" w14:textId="77777777" w:rsidTr="00E16212">
        <w:trPr>
          <w:trHeight w:val="405"/>
          <w:jc w:val="center"/>
        </w:trPr>
        <w:tc>
          <w:tcPr>
            <w:tcW w:w="340" w:type="dxa"/>
            <w:tcBorders>
              <w:top w:val="nil"/>
              <w:left w:val="nil"/>
              <w:bottom w:val="nil"/>
              <w:right w:val="nil"/>
            </w:tcBorders>
            <w:shd w:val="clear" w:color="auto" w:fill="auto"/>
            <w:noWrap/>
            <w:vAlign w:val="bottom"/>
            <w:hideMark/>
          </w:tcPr>
          <w:p w14:paraId="3729CB54"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96A2AEF"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Удельный расход на ПО</w:t>
            </w:r>
          </w:p>
        </w:tc>
        <w:tc>
          <w:tcPr>
            <w:tcW w:w="1760" w:type="dxa"/>
            <w:tcBorders>
              <w:top w:val="nil"/>
              <w:left w:val="nil"/>
              <w:bottom w:val="single" w:sz="4" w:space="0" w:color="auto"/>
              <w:right w:val="single" w:sz="4" w:space="0" w:color="auto"/>
            </w:tcBorders>
            <w:shd w:val="clear" w:color="auto" w:fill="auto"/>
            <w:vAlign w:val="center"/>
            <w:hideMark/>
          </w:tcPr>
          <w:p w14:paraId="58FDEF5C"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кВт*ч/Гкал</w:t>
            </w:r>
          </w:p>
        </w:tc>
        <w:tc>
          <w:tcPr>
            <w:tcW w:w="1676" w:type="dxa"/>
            <w:tcBorders>
              <w:top w:val="nil"/>
              <w:left w:val="nil"/>
              <w:bottom w:val="single" w:sz="4" w:space="0" w:color="auto"/>
              <w:right w:val="single" w:sz="4" w:space="0" w:color="auto"/>
            </w:tcBorders>
            <w:shd w:val="clear" w:color="000000" w:fill="DDEBF7"/>
            <w:noWrap/>
            <w:vAlign w:val="center"/>
            <w:hideMark/>
          </w:tcPr>
          <w:p w14:paraId="20D482C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59,53</w:t>
            </w:r>
          </w:p>
        </w:tc>
        <w:tc>
          <w:tcPr>
            <w:tcW w:w="1496" w:type="dxa"/>
            <w:tcBorders>
              <w:top w:val="nil"/>
              <w:left w:val="nil"/>
              <w:bottom w:val="single" w:sz="4" w:space="0" w:color="auto"/>
              <w:right w:val="single" w:sz="4" w:space="0" w:color="auto"/>
            </w:tcBorders>
            <w:shd w:val="clear" w:color="000000" w:fill="DDEBF7"/>
            <w:noWrap/>
            <w:vAlign w:val="center"/>
            <w:hideMark/>
          </w:tcPr>
          <w:p w14:paraId="13A9C46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60,91</w:t>
            </w:r>
          </w:p>
        </w:tc>
        <w:tc>
          <w:tcPr>
            <w:tcW w:w="1616" w:type="dxa"/>
            <w:tcBorders>
              <w:top w:val="nil"/>
              <w:left w:val="nil"/>
              <w:bottom w:val="single" w:sz="4" w:space="0" w:color="auto"/>
              <w:right w:val="single" w:sz="4" w:space="0" w:color="auto"/>
            </w:tcBorders>
            <w:shd w:val="clear" w:color="000000" w:fill="DDEBF7"/>
            <w:noWrap/>
            <w:vAlign w:val="center"/>
            <w:hideMark/>
          </w:tcPr>
          <w:p w14:paraId="72E0F23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59,53</w:t>
            </w:r>
          </w:p>
        </w:tc>
        <w:tc>
          <w:tcPr>
            <w:tcW w:w="1676" w:type="dxa"/>
            <w:tcBorders>
              <w:top w:val="nil"/>
              <w:left w:val="nil"/>
              <w:bottom w:val="single" w:sz="4" w:space="0" w:color="auto"/>
              <w:right w:val="single" w:sz="4" w:space="0" w:color="auto"/>
            </w:tcBorders>
            <w:shd w:val="clear" w:color="000000" w:fill="DDEBF7"/>
            <w:noWrap/>
            <w:vAlign w:val="center"/>
            <w:hideMark/>
          </w:tcPr>
          <w:p w14:paraId="3AB934C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-1,38</w:t>
            </w:r>
          </w:p>
        </w:tc>
      </w:tr>
      <w:tr w:rsidR="00E16212" w:rsidRPr="00E16212" w14:paraId="38B8C1CE" w14:textId="77777777" w:rsidTr="00E16212">
        <w:trPr>
          <w:trHeight w:val="435"/>
          <w:jc w:val="center"/>
        </w:trPr>
        <w:tc>
          <w:tcPr>
            <w:tcW w:w="340" w:type="dxa"/>
            <w:tcBorders>
              <w:top w:val="nil"/>
              <w:left w:val="nil"/>
              <w:bottom w:val="nil"/>
              <w:right w:val="nil"/>
            </w:tcBorders>
            <w:shd w:val="clear" w:color="auto" w:fill="auto"/>
            <w:noWrap/>
            <w:vAlign w:val="bottom"/>
            <w:hideMark/>
          </w:tcPr>
          <w:p w14:paraId="68292A47"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nil"/>
              <w:right w:val="single" w:sz="4" w:space="0" w:color="auto"/>
            </w:tcBorders>
            <w:shd w:val="clear" w:color="auto" w:fill="auto"/>
            <w:vAlign w:val="center"/>
            <w:hideMark/>
          </w:tcPr>
          <w:p w14:paraId="0E47C8A0" w14:textId="77777777" w:rsidR="00E16212" w:rsidRPr="00E16212" w:rsidRDefault="00E16212">
            <w:pPr>
              <w:rPr>
                <w:rFonts w:ascii="Arial CYR" w:hAnsi="Arial CYR" w:cs="Arial CYR"/>
                <w:b/>
                <w:bCs/>
                <w:i/>
                <w:iCs/>
                <w:sz w:val="16"/>
                <w:szCs w:val="16"/>
              </w:rPr>
            </w:pPr>
            <w:r w:rsidRPr="00E16212">
              <w:rPr>
                <w:rFonts w:ascii="Arial CYR" w:hAnsi="Arial CYR" w:cs="Arial CYR"/>
                <w:b/>
                <w:bCs/>
                <w:i/>
                <w:iCs/>
                <w:sz w:val="16"/>
                <w:szCs w:val="16"/>
              </w:rPr>
              <w:t>Стоимость электроэнергии</w:t>
            </w:r>
          </w:p>
        </w:tc>
        <w:tc>
          <w:tcPr>
            <w:tcW w:w="1760" w:type="dxa"/>
            <w:tcBorders>
              <w:top w:val="nil"/>
              <w:left w:val="nil"/>
              <w:bottom w:val="nil"/>
              <w:right w:val="single" w:sz="4" w:space="0" w:color="auto"/>
            </w:tcBorders>
            <w:shd w:val="clear" w:color="auto" w:fill="auto"/>
            <w:vAlign w:val="center"/>
            <w:hideMark/>
          </w:tcPr>
          <w:p w14:paraId="72E86C0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nil"/>
              <w:right w:val="single" w:sz="4" w:space="0" w:color="auto"/>
            </w:tcBorders>
            <w:shd w:val="clear" w:color="000000" w:fill="DDEBF7"/>
            <w:noWrap/>
            <w:vAlign w:val="center"/>
            <w:hideMark/>
          </w:tcPr>
          <w:p w14:paraId="59843FF3"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35 668,61</w:t>
            </w:r>
          </w:p>
        </w:tc>
        <w:tc>
          <w:tcPr>
            <w:tcW w:w="1496" w:type="dxa"/>
            <w:tcBorders>
              <w:top w:val="nil"/>
              <w:left w:val="nil"/>
              <w:bottom w:val="nil"/>
              <w:right w:val="single" w:sz="4" w:space="0" w:color="auto"/>
            </w:tcBorders>
            <w:shd w:val="clear" w:color="000000" w:fill="DDEBF7"/>
            <w:noWrap/>
            <w:vAlign w:val="center"/>
            <w:hideMark/>
          </w:tcPr>
          <w:p w14:paraId="4196222C"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40 494,19</w:t>
            </w:r>
          </w:p>
        </w:tc>
        <w:tc>
          <w:tcPr>
            <w:tcW w:w="1616" w:type="dxa"/>
            <w:tcBorders>
              <w:top w:val="nil"/>
              <w:left w:val="nil"/>
              <w:bottom w:val="nil"/>
              <w:right w:val="single" w:sz="4" w:space="0" w:color="auto"/>
            </w:tcBorders>
            <w:shd w:val="clear" w:color="000000" w:fill="DDEBF7"/>
            <w:noWrap/>
            <w:vAlign w:val="center"/>
            <w:hideMark/>
          </w:tcPr>
          <w:p w14:paraId="37A9C41B"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39 258,77</w:t>
            </w:r>
          </w:p>
        </w:tc>
        <w:tc>
          <w:tcPr>
            <w:tcW w:w="1676" w:type="dxa"/>
            <w:tcBorders>
              <w:top w:val="nil"/>
              <w:left w:val="nil"/>
              <w:bottom w:val="nil"/>
              <w:right w:val="single" w:sz="4" w:space="0" w:color="auto"/>
            </w:tcBorders>
            <w:shd w:val="clear" w:color="000000" w:fill="DDEBF7"/>
            <w:noWrap/>
            <w:vAlign w:val="center"/>
            <w:hideMark/>
          </w:tcPr>
          <w:p w14:paraId="06D51CA6" w14:textId="77777777" w:rsidR="00E16212" w:rsidRPr="00E16212" w:rsidRDefault="00E16212">
            <w:pPr>
              <w:jc w:val="right"/>
              <w:rPr>
                <w:rFonts w:ascii="Arial CYR" w:hAnsi="Arial CYR" w:cs="Arial CYR"/>
                <w:b/>
                <w:bCs/>
                <w:color w:val="FF0000"/>
                <w:sz w:val="16"/>
                <w:szCs w:val="16"/>
              </w:rPr>
            </w:pPr>
            <w:r w:rsidRPr="00E16212">
              <w:rPr>
                <w:rFonts w:ascii="Arial CYR" w:hAnsi="Arial CYR" w:cs="Arial CYR"/>
                <w:b/>
                <w:bCs/>
                <w:color w:val="FF0000"/>
                <w:sz w:val="16"/>
                <w:szCs w:val="16"/>
              </w:rPr>
              <w:t>-1 235,42</w:t>
            </w:r>
          </w:p>
        </w:tc>
      </w:tr>
      <w:tr w:rsidR="00E16212" w:rsidRPr="00E16212" w14:paraId="1281AFFC"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22EFC9D7" w14:textId="77777777" w:rsidR="00E16212" w:rsidRPr="00E16212" w:rsidRDefault="00E16212">
            <w:pPr>
              <w:jc w:val="right"/>
              <w:rPr>
                <w:rFonts w:ascii="Arial CYR" w:hAnsi="Arial CYR" w:cs="Arial CYR"/>
                <w:b/>
                <w:bCs/>
                <w:color w:val="FF0000"/>
                <w:sz w:val="16"/>
                <w:szCs w:val="16"/>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641EF3F3" w14:textId="77777777" w:rsidR="00E16212" w:rsidRPr="00E16212" w:rsidRDefault="00E16212">
            <w:pPr>
              <w:jc w:val="center"/>
              <w:rPr>
                <w:rFonts w:ascii="Arial CYR" w:hAnsi="Arial CYR" w:cs="Arial CYR"/>
                <w:b/>
                <w:bCs/>
                <w:sz w:val="16"/>
                <w:szCs w:val="16"/>
              </w:rPr>
            </w:pPr>
            <w:r w:rsidRPr="00E16212">
              <w:rPr>
                <w:rFonts w:ascii="Arial CYR" w:hAnsi="Arial CYR" w:cs="Arial CYR"/>
                <w:b/>
                <w:bCs/>
                <w:sz w:val="16"/>
                <w:szCs w:val="16"/>
              </w:rPr>
              <w:t>Вода и канализация</w:t>
            </w:r>
          </w:p>
        </w:tc>
      </w:tr>
      <w:tr w:rsidR="00E16212" w:rsidRPr="00E16212" w14:paraId="30DF16C5" w14:textId="77777777" w:rsidTr="00E16212">
        <w:trPr>
          <w:trHeight w:val="435"/>
          <w:jc w:val="center"/>
        </w:trPr>
        <w:tc>
          <w:tcPr>
            <w:tcW w:w="340" w:type="dxa"/>
            <w:tcBorders>
              <w:top w:val="nil"/>
              <w:left w:val="nil"/>
              <w:bottom w:val="nil"/>
              <w:right w:val="nil"/>
            </w:tcBorders>
            <w:shd w:val="clear" w:color="auto" w:fill="auto"/>
            <w:noWrap/>
            <w:vAlign w:val="bottom"/>
            <w:hideMark/>
          </w:tcPr>
          <w:p w14:paraId="14490FF2" w14:textId="77777777" w:rsidR="00E16212" w:rsidRPr="00E16212" w:rsidRDefault="00E16212">
            <w:pPr>
              <w:jc w:val="center"/>
              <w:rPr>
                <w:rFonts w:ascii="Arial CYR" w:hAnsi="Arial CYR" w:cs="Arial CYR"/>
                <w:b/>
                <w:bCs/>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1F56FA2"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Общее количество воды, всего, в т.ч.:</w:t>
            </w:r>
          </w:p>
        </w:tc>
        <w:tc>
          <w:tcPr>
            <w:tcW w:w="1760" w:type="dxa"/>
            <w:tcBorders>
              <w:top w:val="nil"/>
              <w:left w:val="nil"/>
              <w:bottom w:val="single" w:sz="4" w:space="0" w:color="auto"/>
              <w:right w:val="single" w:sz="4" w:space="0" w:color="auto"/>
            </w:tcBorders>
            <w:shd w:val="clear" w:color="auto" w:fill="auto"/>
            <w:hideMark/>
          </w:tcPr>
          <w:p w14:paraId="4FC886F2"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DDEBF7"/>
            <w:noWrap/>
            <w:vAlign w:val="center"/>
            <w:hideMark/>
          </w:tcPr>
          <w:p w14:paraId="5AEDDDB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114,39</w:t>
            </w:r>
          </w:p>
        </w:tc>
        <w:tc>
          <w:tcPr>
            <w:tcW w:w="1496" w:type="dxa"/>
            <w:tcBorders>
              <w:top w:val="nil"/>
              <w:left w:val="nil"/>
              <w:bottom w:val="single" w:sz="4" w:space="0" w:color="auto"/>
              <w:right w:val="single" w:sz="4" w:space="0" w:color="auto"/>
            </w:tcBorders>
            <w:shd w:val="clear" w:color="000000" w:fill="DDEBF7"/>
            <w:noWrap/>
            <w:vAlign w:val="center"/>
            <w:hideMark/>
          </w:tcPr>
          <w:p w14:paraId="72605DB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113,51</w:t>
            </w:r>
          </w:p>
        </w:tc>
        <w:tc>
          <w:tcPr>
            <w:tcW w:w="1616" w:type="dxa"/>
            <w:tcBorders>
              <w:top w:val="nil"/>
              <w:left w:val="nil"/>
              <w:bottom w:val="single" w:sz="4" w:space="0" w:color="auto"/>
              <w:right w:val="single" w:sz="4" w:space="0" w:color="auto"/>
            </w:tcBorders>
            <w:shd w:val="clear" w:color="000000" w:fill="DDEBF7"/>
            <w:noWrap/>
            <w:vAlign w:val="center"/>
            <w:hideMark/>
          </w:tcPr>
          <w:p w14:paraId="75F94A2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113,51</w:t>
            </w:r>
          </w:p>
        </w:tc>
        <w:tc>
          <w:tcPr>
            <w:tcW w:w="1676" w:type="dxa"/>
            <w:tcBorders>
              <w:top w:val="nil"/>
              <w:left w:val="nil"/>
              <w:bottom w:val="single" w:sz="4" w:space="0" w:color="auto"/>
              <w:right w:val="single" w:sz="8" w:space="0" w:color="auto"/>
            </w:tcBorders>
            <w:shd w:val="clear" w:color="000000" w:fill="DDEBF7"/>
            <w:noWrap/>
            <w:vAlign w:val="center"/>
            <w:hideMark/>
          </w:tcPr>
          <w:p w14:paraId="779F2F1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64B7BC79" w14:textId="77777777" w:rsidTr="00E16212">
        <w:trPr>
          <w:trHeight w:val="375"/>
          <w:jc w:val="center"/>
        </w:trPr>
        <w:tc>
          <w:tcPr>
            <w:tcW w:w="340" w:type="dxa"/>
            <w:tcBorders>
              <w:top w:val="nil"/>
              <w:left w:val="nil"/>
              <w:bottom w:val="nil"/>
              <w:right w:val="nil"/>
            </w:tcBorders>
            <w:shd w:val="clear" w:color="auto" w:fill="auto"/>
            <w:noWrap/>
            <w:vAlign w:val="bottom"/>
            <w:hideMark/>
          </w:tcPr>
          <w:p w14:paraId="7979560F"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EE77D21"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51B8223F"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м4</w:t>
            </w:r>
          </w:p>
        </w:tc>
        <w:tc>
          <w:tcPr>
            <w:tcW w:w="1676" w:type="dxa"/>
            <w:tcBorders>
              <w:top w:val="nil"/>
              <w:left w:val="nil"/>
              <w:bottom w:val="single" w:sz="4" w:space="0" w:color="auto"/>
              <w:right w:val="single" w:sz="4" w:space="0" w:color="auto"/>
            </w:tcBorders>
            <w:shd w:val="clear" w:color="000000" w:fill="DDEBF7"/>
            <w:noWrap/>
            <w:vAlign w:val="center"/>
            <w:hideMark/>
          </w:tcPr>
          <w:p w14:paraId="20069AC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85,22</w:t>
            </w:r>
          </w:p>
        </w:tc>
        <w:tc>
          <w:tcPr>
            <w:tcW w:w="1496" w:type="dxa"/>
            <w:tcBorders>
              <w:top w:val="nil"/>
              <w:left w:val="nil"/>
              <w:bottom w:val="single" w:sz="4" w:space="0" w:color="auto"/>
              <w:right w:val="single" w:sz="4" w:space="0" w:color="auto"/>
            </w:tcBorders>
            <w:shd w:val="clear" w:color="000000" w:fill="DDEBF7"/>
            <w:noWrap/>
            <w:vAlign w:val="center"/>
            <w:hideMark/>
          </w:tcPr>
          <w:p w14:paraId="386BF67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84,56</w:t>
            </w:r>
          </w:p>
        </w:tc>
        <w:tc>
          <w:tcPr>
            <w:tcW w:w="1616" w:type="dxa"/>
            <w:tcBorders>
              <w:top w:val="nil"/>
              <w:left w:val="nil"/>
              <w:bottom w:val="single" w:sz="4" w:space="0" w:color="auto"/>
              <w:right w:val="single" w:sz="4" w:space="0" w:color="auto"/>
            </w:tcBorders>
            <w:shd w:val="clear" w:color="000000" w:fill="DDEBF7"/>
            <w:noWrap/>
            <w:vAlign w:val="center"/>
            <w:hideMark/>
          </w:tcPr>
          <w:p w14:paraId="20DA317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84,56</w:t>
            </w:r>
          </w:p>
        </w:tc>
        <w:tc>
          <w:tcPr>
            <w:tcW w:w="1676" w:type="dxa"/>
            <w:tcBorders>
              <w:top w:val="nil"/>
              <w:left w:val="nil"/>
              <w:bottom w:val="single" w:sz="4" w:space="0" w:color="auto"/>
              <w:right w:val="single" w:sz="8" w:space="0" w:color="auto"/>
            </w:tcBorders>
            <w:shd w:val="clear" w:color="000000" w:fill="DDEBF7"/>
            <w:noWrap/>
            <w:vAlign w:val="center"/>
            <w:hideMark/>
          </w:tcPr>
          <w:p w14:paraId="6DA8184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3A9B8FE1" w14:textId="77777777" w:rsidTr="00E16212">
        <w:trPr>
          <w:trHeight w:val="255"/>
          <w:jc w:val="center"/>
        </w:trPr>
        <w:tc>
          <w:tcPr>
            <w:tcW w:w="340" w:type="dxa"/>
            <w:tcBorders>
              <w:top w:val="nil"/>
              <w:left w:val="nil"/>
              <w:bottom w:val="nil"/>
              <w:right w:val="nil"/>
            </w:tcBorders>
            <w:shd w:val="clear" w:color="auto" w:fill="auto"/>
            <w:noWrap/>
            <w:vAlign w:val="bottom"/>
            <w:hideMark/>
          </w:tcPr>
          <w:p w14:paraId="77C64AC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D30299D"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 МП "Исток"</w:t>
            </w:r>
          </w:p>
        </w:tc>
        <w:tc>
          <w:tcPr>
            <w:tcW w:w="1760" w:type="dxa"/>
            <w:tcBorders>
              <w:top w:val="nil"/>
              <w:left w:val="nil"/>
              <w:bottom w:val="single" w:sz="4" w:space="0" w:color="auto"/>
              <w:right w:val="single" w:sz="4" w:space="0" w:color="auto"/>
            </w:tcBorders>
            <w:shd w:val="clear" w:color="auto" w:fill="auto"/>
            <w:hideMark/>
          </w:tcPr>
          <w:p w14:paraId="0BB913D3"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м5</w:t>
            </w:r>
          </w:p>
        </w:tc>
        <w:tc>
          <w:tcPr>
            <w:tcW w:w="1676" w:type="dxa"/>
            <w:tcBorders>
              <w:top w:val="nil"/>
              <w:left w:val="nil"/>
              <w:bottom w:val="single" w:sz="4" w:space="0" w:color="auto"/>
              <w:right w:val="single" w:sz="4" w:space="0" w:color="auto"/>
            </w:tcBorders>
            <w:shd w:val="clear" w:color="000000" w:fill="DDEBF7"/>
            <w:noWrap/>
            <w:vAlign w:val="center"/>
            <w:hideMark/>
          </w:tcPr>
          <w:p w14:paraId="563A4A6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29,17</w:t>
            </w:r>
          </w:p>
        </w:tc>
        <w:tc>
          <w:tcPr>
            <w:tcW w:w="1496" w:type="dxa"/>
            <w:tcBorders>
              <w:top w:val="nil"/>
              <w:left w:val="nil"/>
              <w:bottom w:val="single" w:sz="4" w:space="0" w:color="auto"/>
              <w:right w:val="single" w:sz="4" w:space="0" w:color="auto"/>
            </w:tcBorders>
            <w:shd w:val="clear" w:color="000000" w:fill="DDEBF7"/>
            <w:noWrap/>
            <w:vAlign w:val="center"/>
            <w:hideMark/>
          </w:tcPr>
          <w:p w14:paraId="15467ACA"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28,95</w:t>
            </w:r>
          </w:p>
        </w:tc>
        <w:tc>
          <w:tcPr>
            <w:tcW w:w="1616" w:type="dxa"/>
            <w:tcBorders>
              <w:top w:val="nil"/>
              <w:left w:val="nil"/>
              <w:bottom w:val="single" w:sz="4" w:space="0" w:color="auto"/>
              <w:right w:val="single" w:sz="4" w:space="0" w:color="auto"/>
            </w:tcBorders>
            <w:shd w:val="clear" w:color="000000" w:fill="DDEBF7"/>
            <w:noWrap/>
            <w:vAlign w:val="center"/>
            <w:hideMark/>
          </w:tcPr>
          <w:p w14:paraId="4BE1518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28,94</w:t>
            </w:r>
          </w:p>
        </w:tc>
        <w:tc>
          <w:tcPr>
            <w:tcW w:w="1676" w:type="dxa"/>
            <w:tcBorders>
              <w:top w:val="nil"/>
              <w:left w:val="nil"/>
              <w:bottom w:val="single" w:sz="4" w:space="0" w:color="auto"/>
              <w:right w:val="single" w:sz="8" w:space="0" w:color="auto"/>
            </w:tcBorders>
            <w:shd w:val="clear" w:color="000000" w:fill="DDEBF7"/>
            <w:noWrap/>
            <w:vAlign w:val="center"/>
            <w:hideMark/>
          </w:tcPr>
          <w:p w14:paraId="1E01801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3780EC31" w14:textId="77777777" w:rsidTr="00E16212">
        <w:trPr>
          <w:trHeight w:val="315"/>
          <w:jc w:val="center"/>
        </w:trPr>
        <w:tc>
          <w:tcPr>
            <w:tcW w:w="340" w:type="dxa"/>
            <w:tcBorders>
              <w:top w:val="nil"/>
              <w:left w:val="nil"/>
              <w:bottom w:val="nil"/>
              <w:right w:val="nil"/>
            </w:tcBorders>
            <w:shd w:val="clear" w:color="auto" w:fill="auto"/>
            <w:noWrap/>
            <w:vAlign w:val="bottom"/>
            <w:hideMark/>
          </w:tcPr>
          <w:p w14:paraId="7CEB73F1"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FCBD025" w14:textId="77777777" w:rsidR="00E16212" w:rsidRPr="00E16212" w:rsidRDefault="00E16212">
            <w:pPr>
              <w:rPr>
                <w:rFonts w:ascii="Arial CYR" w:hAnsi="Arial CYR" w:cs="Arial CYR"/>
                <w:sz w:val="16"/>
                <w:szCs w:val="16"/>
              </w:rPr>
            </w:pPr>
            <w:r w:rsidRPr="00E16212">
              <w:rPr>
                <w:rFonts w:ascii="Arial CYR" w:hAnsi="Arial CYR" w:cs="Arial CYR"/>
                <w:sz w:val="16"/>
                <w:szCs w:val="16"/>
              </w:rPr>
              <w:t>Общее количество стоков, всего, в т. ч.:</w:t>
            </w:r>
          </w:p>
        </w:tc>
        <w:tc>
          <w:tcPr>
            <w:tcW w:w="1760" w:type="dxa"/>
            <w:tcBorders>
              <w:top w:val="nil"/>
              <w:left w:val="nil"/>
              <w:bottom w:val="single" w:sz="4" w:space="0" w:color="auto"/>
              <w:right w:val="single" w:sz="4" w:space="0" w:color="auto"/>
            </w:tcBorders>
            <w:shd w:val="clear" w:color="auto" w:fill="auto"/>
            <w:hideMark/>
          </w:tcPr>
          <w:p w14:paraId="78FD1559"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DDEBF7"/>
            <w:noWrap/>
            <w:vAlign w:val="center"/>
            <w:hideMark/>
          </w:tcPr>
          <w:p w14:paraId="2028E58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19,07</w:t>
            </w:r>
          </w:p>
        </w:tc>
        <w:tc>
          <w:tcPr>
            <w:tcW w:w="1496" w:type="dxa"/>
            <w:tcBorders>
              <w:top w:val="nil"/>
              <w:left w:val="nil"/>
              <w:bottom w:val="single" w:sz="4" w:space="0" w:color="auto"/>
              <w:right w:val="single" w:sz="4" w:space="0" w:color="auto"/>
            </w:tcBorders>
            <w:shd w:val="clear" w:color="000000" w:fill="DDEBF7"/>
            <w:noWrap/>
            <w:vAlign w:val="center"/>
            <w:hideMark/>
          </w:tcPr>
          <w:p w14:paraId="5BFB338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13,98</w:t>
            </w:r>
          </w:p>
        </w:tc>
        <w:tc>
          <w:tcPr>
            <w:tcW w:w="1616" w:type="dxa"/>
            <w:tcBorders>
              <w:top w:val="nil"/>
              <w:left w:val="nil"/>
              <w:bottom w:val="single" w:sz="4" w:space="0" w:color="auto"/>
              <w:right w:val="single" w:sz="4" w:space="0" w:color="auto"/>
            </w:tcBorders>
            <w:shd w:val="clear" w:color="000000" w:fill="DDEBF7"/>
            <w:noWrap/>
            <w:vAlign w:val="center"/>
            <w:hideMark/>
          </w:tcPr>
          <w:p w14:paraId="4EF5A68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13,98</w:t>
            </w:r>
          </w:p>
        </w:tc>
        <w:tc>
          <w:tcPr>
            <w:tcW w:w="1676" w:type="dxa"/>
            <w:tcBorders>
              <w:top w:val="nil"/>
              <w:left w:val="nil"/>
              <w:bottom w:val="single" w:sz="4" w:space="0" w:color="auto"/>
              <w:right w:val="single" w:sz="8" w:space="0" w:color="auto"/>
            </w:tcBorders>
            <w:shd w:val="clear" w:color="000000" w:fill="DDEBF7"/>
            <w:noWrap/>
            <w:vAlign w:val="center"/>
            <w:hideMark/>
          </w:tcPr>
          <w:p w14:paraId="4103528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05FEE523" w14:textId="77777777" w:rsidTr="00E16212">
        <w:trPr>
          <w:trHeight w:val="255"/>
          <w:jc w:val="center"/>
        </w:trPr>
        <w:tc>
          <w:tcPr>
            <w:tcW w:w="340" w:type="dxa"/>
            <w:tcBorders>
              <w:top w:val="nil"/>
              <w:left w:val="nil"/>
              <w:bottom w:val="nil"/>
              <w:right w:val="nil"/>
            </w:tcBorders>
            <w:shd w:val="clear" w:color="auto" w:fill="auto"/>
            <w:noWrap/>
            <w:vAlign w:val="bottom"/>
            <w:hideMark/>
          </w:tcPr>
          <w:p w14:paraId="67F1D8A8"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411A276" w14:textId="77777777" w:rsidR="00E16212" w:rsidRPr="00E16212" w:rsidRDefault="00E16212">
            <w:pPr>
              <w:rPr>
                <w:rFonts w:ascii="Arial CYR" w:hAnsi="Arial CYR" w:cs="Arial CYR"/>
                <w:sz w:val="16"/>
                <w:szCs w:val="16"/>
              </w:rPr>
            </w:pPr>
            <w:r w:rsidRPr="00E16212">
              <w:rPr>
                <w:rFonts w:ascii="Arial CYR" w:hAnsi="Arial CYR" w:cs="Arial CYR"/>
                <w:sz w:val="16"/>
                <w:szCs w:val="16"/>
              </w:rPr>
              <w:t xml:space="preserve"> -МП "Кристалл"</w:t>
            </w:r>
          </w:p>
        </w:tc>
        <w:tc>
          <w:tcPr>
            <w:tcW w:w="1760" w:type="dxa"/>
            <w:tcBorders>
              <w:top w:val="nil"/>
              <w:left w:val="nil"/>
              <w:bottom w:val="single" w:sz="4" w:space="0" w:color="auto"/>
              <w:right w:val="single" w:sz="4" w:space="0" w:color="auto"/>
            </w:tcBorders>
            <w:shd w:val="clear" w:color="auto" w:fill="auto"/>
            <w:hideMark/>
          </w:tcPr>
          <w:p w14:paraId="7392654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м3</w:t>
            </w:r>
          </w:p>
        </w:tc>
        <w:tc>
          <w:tcPr>
            <w:tcW w:w="1676" w:type="dxa"/>
            <w:tcBorders>
              <w:top w:val="nil"/>
              <w:left w:val="nil"/>
              <w:bottom w:val="single" w:sz="4" w:space="0" w:color="auto"/>
              <w:right w:val="single" w:sz="4" w:space="0" w:color="auto"/>
            </w:tcBorders>
            <w:shd w:val="clear" w:color="000000" w:fill="DDEBF7"/>
            <w:noWrap/>
            <w:vAlign w:val="center"/>
            <w:hideMark/>
          </w:tcPr>
          <w:p w14:paraId="52434707"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19,07</w:t>
            </w:r>
          </w:p>
        </w:tc>
        <w:tc>
          <w:tcPr>
            <w:tcW w:w="1496" w:type="dxa"/>
            <w:tcBorders>
              <w:top w:val="nil"/>
              <w:left w:val="nil"/>
              <w:bottom w:val="single" w:sz="4" w:space="0" w:color="auto"/>
              <w:right w:val="single" w:sz="4" w:space="0" w:color="auto"/>
            </w:tcBorders>
            <w:shd w:val="clear" w:color="000000" w:fill="DDEBF7"/>
            <w:noWrap/>
            <w:vAlign w:val="center"/>
            <w:hideMark/>
          </w:tcPr>
          <w:p w14:paraId="7A08BE4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13,98</w:t>
            </w:r>
          </w:p>
        </w:tc>
        <w:tc>
          <w:tcPr>
            <w:tcW w:w="1616" w:type="dxa"/>
            <w:tcBorders>
              <w:top w:val="nil"/>
              <w:left w:val="nil"/>
              <w:bottom w:val="single" w:sz="4" w:space="0" w:color="auto"/>
              <w:right w:val="single" w:sz="4" w:space="0" w:color="auto"/>
            </w:tcBorders>
            <w:shd w:val="clear" w:color="000000" w:fill="DDEBF7"/>
            <w:noWrap/>
            <w:vAlign w:val="center"/>
            <w:hideMark/>
          </w:tcPr>
          <w:p w14:paraId="3C78380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13,98</w:t>
            </w:r>
          </w:p>
        </w:tc>
        <w:tc>
          <w:tcPr>
            <w:tcW w:w="1676" w:type="dxa"/>
            <w:tcBorders>
              <w:top w:val="nil"/>
              <w:left w:val="nil"/>
              <w:bottom w:val="single" w:sz="4" w:space="0" w:color="auto"/>
              <w:right w:val="single" w:sz="8" w:space="0" w:color="auto"/>
            </w:tcBorders>
            <w:shd w:val="clear" w:color="000000" w:fill="DDEBF7"/>
            <w:noWrap/>
            <w:vAlign w:val="center"/>
            <w:hideMark/>
          </w:tcPr>
          <w:p w14:paraId="6B0A5229"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0,00</w:t>
            </w:r>
          </w:p>
        </w:tc>
      </w:tr>
      <w:tr w:rsidR="00E16212" w:rsidRPr="00E16212" w14:paraId="201D0E30"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1EA9151B"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79B78C9"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Тариф на воду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027597E8"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DDEBF7"/>
            <w:noWrap/>
            <w:vAlign w:val="center"/>
            <w:hideMark/>
          </w:tcPr>
          <w:p w14:paraId="74514D6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42,16</w:t>
            </w:r>
          </w:p>
        </w:tc>
        <w:tc>
          <w:tcPr>
            <w:tcW w:w="1496" w:type="dxa"/>
            <w:tcBorders>
              <w:top w:val="nil"/>
              <w:left w:val="nil"/>
              <w:bottom w:val="single" w:sz="4" w:space="0" w:color="auto"/>
              <w:right w:val="single" w:sz="4" w:space="0" w:color="auto"/>
            </w:tcBorders>
            <w:shd w:val="clear" w:color="000000" w:fill="DDEBF7"/>
            <w:noWrap/>
            <w:vAlign w:val="center"/>
            <w:hideMark/>
          </w:tcPr>
          <w:p w14:paraId="6E14975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43,97</w:t>
            </w:r>
          </w:p>
        </w:tc>
        <w:tc>
          <w:tcPr>
            <w:tcW w:w="1616" w:type="dxa"/>
            <w:tcBorders>
              <w:top w:val="nil"/>
              <w:left w:val="nil"/>
              <w:bottom w:val="single" w:sz="4" w:space="0" w:color="auto"/>
              <w:right w:val="single" w:sz="4" w:space="0" w:color="auto"/>
            </w:tcBorders>
            <w:shd w:val="clear" w:color="000000" w:fill="DDEBF7"/>
            <w:noWrap/>
            <w:vAlign w:val="center"/>
            <w:hideMark/>
          </w:tcPr>
          <w:p w14:paraId="26FE79F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44,12</w:t>
            </w:r>
          </w:p>
        </w:tc>
        <w:tc>
          <w:tcPr>
            <w:tcW w:w="1676" w:type="dxa"/>
            <w:tcBorders>
              <w:top w:val="nil"/>
              <w:left w:val="nil"/>
              <w:bottom w:val="single" w:sz="4" w:space="0" w:color="auto"/>
              <w:right w:val="single" w:sz="8" w:space="0" w:color="auto"/>
            </w:tcBorders>
            <w:shd w:val="clear" w:color="000000" w:fill="DDEBF7"/>
            <w:noWrap/>
            <w:vAlign w:val="center"/>
            <w:hideMark/>
          </w:tcPr>
          <w:p w14:paraId="0B99A35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0,15</w:t>
            </w:r>
          </w:p>
        </w:tc>
      </w:tr>
      <w:tr w:rsidR="00E16212" w:rsidRPr="00E16212" w14:paraId="6A1DA274"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15B61464"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53908B6"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Тариф на воду  МП "Исток"</w:t>
            </w:r>
          </w:p>
        </w:tc>
        <w:tc>
          <w:tcPr>
            <w:tcW w:w="1760" w:type="dxa"/>
            <w:tcBorders>
              <w:top w:val="nil"/>
              <w:left w:val="nil"/>
              <w:bottom w:val="single" w:sz="4" w:space="0" w:color="auto"/>
              <w:right w:val="single" w:sz="4" w:space="0" w:color="auto"/>
            </w:tcBorders>
            <w:shd w:val="clear" w:color="auto" w:fill="auto"/>
            <w:hideMark/>
          </w:tcPr>
          <w:p w14:paraId="780FF36C"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DDEBF7"/>
            <w:noWrap/>
            <w:vAlign w:val="center"/>
            <w:hideMark/>
          </w:tcPr>
          <w:p w14:paraId="16FA771D"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60,73</w:t>
            </w:r>
          </w:p>
        </w:tc>
        <w:tc>
          <w:tcPr>
            <w:tcW w:w="1496" w:type="dxa"/>
            <w:tcBorders>
              <w:top w:val="nil"/>
              <w:left w:val="nil"/>
              <w:bottom w:val="single" w:sz="4" w:space="0" w:color="auto"/>
              <w:right w:val="single" w:sz="4" w:space="0" w:color="auto"/>
            </w:tcBorders>
            <w:shd w:val="clear" w:color="000000" w:fill="DDEBF7"/>
            <w:noWrap/>
            <w:vAlign w:val="center"/>
            <w:hideMark/>
          </w:tcPr>
          <w:p w14:paraId="21B85733"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63,33</w:t>
            </w:r>
          </w:p>
        </w:tc>
        <w:tc>
          <w:tcPr>
            <w:tcW w:w="1616" w:type="dxa"/>
            <w:tcBorders>
              <w:top w:val="nil"/>
              <w:left w:val="nil"/>
              <w:bottom w:val="single" w:sz="4" w:space="0" w:color="auto"/>
              <w:right w:val="single" w:sz="4" w:space="0" w:color="auto"/>
            </w:tcBorders>
            <w:shd w:val="clear" w:color="000000" w:fill="DDEBF7"/>
            <w:noWrap/>
            <w:vAlign w:val="center"/>
            <w:hideMark/>
          </w:tcPr>
          <w:p w14:paraId="37F5F3D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61,20</w:t>
            </w:r>
          </w:p>
        </w:tc>
        <w:tc>
          <w:tcPr>
            <w:tcW w:w="1676" w:type="dxa"/>
            <w:tcBorders>
              <w:top w:val="nil"/>
              <w:left w:val="nil"/>
              <w:bottom w:val="single" w:sz="4" w:space="0" w:color="auto"/>
              <w:right w:val="single" w:sz="8" w:space="0" w:color="auto"/>
            </w:tcBorders>
            <w:shd w:val="clear" w:color="000000" w:fill="DDEBF7"/>
            <w:noWrap/>
            <w:vAlign w:val="center"/>
            <w:hideMark/>
          </w:tcPr>
          <w:p w14:paraId="7197DD9C"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-2,13</w:t>
            </w:r>
          </w:p>
        </w:tc>
      </w:tr>
      <w:tr w:rsidR="00E16212" w:rsidRPr="00E16212" w14:paraId="74FABC50" w14:textId="77777777" w:rsidTr="00E16212">
        <w:trPr>
          <w:trHeight w:val="285"/>
          <w:jc w:val="center"/>
        </w:trPr>
        <w:tc>
          <w:tcPr>
            <w:tcW w:w="340" w:type="dxa"/>
            <w:tcBorders>
              <w:top w:val="nil"/>
              <w:left w:val="nil"/>
              <w:bottom w:val="nil"/>
              <w:right w:val="nil"/>
            </w:tcBorders>
            <w:shd w:val="clear" w:color="auto" w:fill="auto"/>
            <w:noWrap/>
            <w:vAlign w:val="bottom"/>
            <w:hideMark/>
          </w:tcPr>
          <w:p w14:paraId="0DEE34DA"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66E5A94"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Тариф на стоки</w:t>
            </w:r>
          </w:p>
        </w:tc>
        <w:tc>
          <w:tcPr>
            <w:tcW w:w="1760" w:type="dxa"/>
            <w:tcBorders>
              <w:top w:val="nil"/>
              <w:left w:val="nil"/>
              <w:bottom w:val="single" w:sz="4" w:space="0" w:color="auto"/>
              <w:right w:val="single" w:sz="4" w:space="0" w:color="auto"/>
            </w:tcBorders>
            <w:shd w:val="clear" w:color="auto" w:fill="auto"/>
            <w:hideMark/>
          </w:tcPr>
          <w:p w14:paraId="529588E7"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DDEBF7"/>
            <w:noWrap/>
            <w:vAlign w:val="center"/>
            <w:hideMark/>
          </w:tcPr>
          <w:p w14:paraId="4DB1D50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26,38</w:t>
            </w:r>
          </w:p>
        </w:tc>
        <w:tc>
          <w:tcPr>
            <w:tcW w:w="1496" w:type="dxa"/>
            <w:tcBorders>
              <w:top w:val="nil"/>
              <w:left w:val="nil"/>
              <w:bottom w:val="single" w:sz="4" w:space="0" w:color="auto"/>
              <w:right w:val="single" w:sz="4" w:space="0" w:color="auto"/>
            </w:tcBorders>
            <w:shd w:val="clear" w:color="000000" w:fill="DDEBF7"/>
            <w:noWrap/>
            <w:vAlign w:val="center"/>
            <w:hideMark/>
          </w:tcPr>
          <w:p w14:paraId="3A46D9A5"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29,44</w:t>
            </w:r>
          </w:p>
        </w:tc>
        <w:tc>
          <w:tcPr>
            <w:tcW w:w="1616" w:type="dxa"/>
            <w:tcBorders>
              <w:top w:val="nil"/>
              <w:left w:val="nil"/>
              <w:bottom w:val="single" w:sz="4" w:space="0" w:color="auto"/>
              <w:right w:val="single" w:sz="4" w:space="0" w:color="auto"/>
            </w:tcBorders>
            <w:shd w:val="clear" w:color="000000" w:fill="DDEBF7"/>
            <w:noWrap/>
            <w:vAlign w:val="center"/>
            <w:hideMark/>
          </w:tcPr>
          <w:p w14:paraId="4B184FD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29,85</w:t>
            </w:r>
          </w:p>
        </w:tc>
        <w:tc>
          <w:tcPr>
            <w:tcW w:w="1676" w:type="dxa"/>
            <w:tcBorders>
              <w:top w:val="nil"/>
              <w:left w:val="nil"/>
              <w:bottom w:val="single" w:sz="4" w:space="0" w:color="auto"/>
              <w:right w:val="single" w:sz="8" w:space="0" w:color="auto"/>
            </w:tcBorders>
            <w:shd w:val="clear" w:color="000000" w:fill="DDEBF7"/>
            <w:noWrap/>
            <w:vAlign w:val="center"/>
            <w:hideMark/>
          </w:tcPr>
          <w:p w14:paraId="7EBB5D6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0,41</w:t>
            </w:r>
          </w:p>
        </w:tc>
      </w:tr>
      <w:tr w:rsidR="00E16212" w:rsidRPr="00E16212" w14:paraId="012615FB" w14:textId="77777777" w:rsidTr="00E16212">
        <w:trPr>
          <w:trHeight w:val="330"/>
          <w:jc w:val="center"/>
        </w:trPr>
        <w:tc>
          <w:tcPr>
            <w:tcW w:w="340" w:type="dxa"/>
            <w:tcBorders>
              <w:top w:val="nil"/>
              <w:left w:val="nil"/>
              <w:bottom w:val="nil"/>
              <w:right w:val="nil"/>
            </w:tcBorders>
            <w:shd w:val="clear" w:color="auto" w:fill="auto"/>
            <w:noWrap/>
            <w:vAlign w:val="bottom"/>
            <w:hideMark/>
          </w:tcPr>
          <w:p w14:paraId="521733FC"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F322C2D" w14:textId="77777777" w:rsidR="00E16212" w:rsidRPr="00E16212" w:rsidRDefault="00E16212">
            <w:pPr>
              <w:rPr>
                <w:rFonts w:ascii="Arial CYR" w:hAnsi="Arial CYR" w:cs="Arial CYR"/>
                <w:sz w:val="16"/>
                <w:szCs w:val="16"/>
              </w:rPr>
            </w:pPr>
            <w:r w:rsidRPr="00E16212">
              <w:rPr>
                <w:rFonts w:ascii="Arial CYR" w:hAnsi="Arial CYR" w:cs="Arial CYR"/>
                <w:sz w:val="16"/>
                <w:szCs w:val="16"/>
              </w:rPr>
              <w:t>Стоимость канализации</w:t>
            </w:r>
          </w:p>
        </w:tc>
        <w:tc>
          <w:tcPr>
            <w:tcW w:w="1760" w:type="dxa"/>
            <w:tcBorders>
              <w:top w:val="nil"/>
              <w:left w:val="nil"/>
              <w:bottom w:val="single" w:sz="4" w:space="0" w:color="auto"/>
              <w:right w:val="single" w:sz="4" w:space="0" w:color="auto"/>
            </w:tcBorders>
            <w:shd w:val="clear" w:color="auto" w:fill="auto"/>
            <w:hideMark/>
          </w:tcPr>
          <w:p w14:paraId="22D5AE30"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руб./м3</w:t>
            </w:r>
          </w:p>
        </w:tc>
        <w:tc>
          <w:tcPr>
            <w:tcW w:w="1676" w:type="dxa"/>
            <w:tcBorders>
              <w:top w:val="nil"/>
              <w:left w:val="nil"/>
              <w:bottom w:val="single" w:sz="4" w:space="0" w:color="auto"/>
              <w:right w:val="single" w:sz="4" w:space="0" w:color="auto"/>
            </w:tcBorders>
            <w:shd w:val="clear" w:color="000000" w:fill="DDEBF7"/>
            <w:noWrap/>
            <w:vAlign w:val="center"/>
            <w:hideMark/>
          </w:tcPr>
          <w:p w14:paraId="7A883A3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502,96</w:t>
            </w:r>
          </w:p>
        </w:tc>
        <w:tc>
          <w:tcPr>
            <w:tcW w:w="1496" w:type="dxa"/>
            <w:tcBorders>
              <w:top w:val="nil"/>
              <w:left w:val="nil"/>
              <w:bottom w:val="single" w:sz="4" w:space="0" w:color="auto"/>
              <w:right w:val="single" w:sz="4" w:space="0" w:color="auto"/>
            </w:tcBorders>
            <w:shd w:val="clear" w:color="000000" w:fill="DDEBF7"/>
            <w:noWrap/>
            <w:vAlign w:val="center"/>
            <w:hideMark/>
          </w:tcPr>
          <w:p w14:paraId="572EDE9F"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411,64</w:t>
            </w:r>
          </w:p>
        </w:tc>
        <w:tc>
          <w:tcPr>
            <w:tcW w:w="1616" w:type="dxa"/>
            <w:tcBorders>
              <w:top w:val="nil"/>
              <w:left w:val="nil"/>
              <w:bottom w:val="single" w:sz="4" w:space="0" w:color="auto"/>
              <w:right w:val="single" w:sz="4" w:space="0" w:color="auto"/>
            </w:tcBorders>
            <w:shd w:val="clear" w:color="000000" w:fill="DDEBF7"/>
            <w:noWrap/>
            <w:vAlign w:val="center"/>
            <w:hideMark/>
          </w:tcPr>
          <w:p w14:paraId="3C1F56E6"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417,36</w:t>
            </w:r>
          </w:p>
        </w:tc>
        <w:tc>
          <w:tcPr>
            <w:tcW w:w="1676" w:type="dxa"/>
            <w:tcBorders>
              <w:top w:val="nil"/>
              <w:left w:val="nil"/>
              <w:bottom w:val="single" w:sz="4" w:space="0" w:color="auto"/>
              <w:right w:val="single" w:sz="8" w:space="0" w:color="auto"/>
            </w:tcBorders>
            <w:shd w:val="clear" w:color="000000" w:fill="DDEBF7"/>
            <w:noWrap/>
            <w:vAlign w:val="center"/>
            <w:hideMark/>
          </w:tcPr>
          <w:p w14:paraId="195586EE"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5,72</w:t>
            </w:r>
          </w:p>
        </w:tc>
      </w:tr>
      <w:tr w:rsidR="00E16212" w:rsidRPr="00E16212" w14:paraId="63153561" w14:textId="77777777" w:rsidTr="00E16212">
        <w:trPr>
          <w:trHeight w:val="360"/>
          <w:jc w:val="center"/>
        </w:trPr>
        <w:tc>
          <w:tcPr>
            <w:tcW w:w="340" w:type="dxa"/>
            <w:tcBorders>
              <w:top w:val="nil"/>
              <w:left w:val="nil"/>
              <w:bottom w:val="nil"/>
              <w:right w:val="nil"/>
            </w:tcBorders>
            <w:shd w:val="clear" w:color="auto" w:fill="auto"/>
            <w:noWrap/>
            <w:vAlign w:val="bottom"/>
            <w:hideMark/>
          </w:tcPr>
          <w:p w14:paraId="2D25F688" w14:textId="77777777" w:rsidR="00E16212" w:rsidRPr="00E16212" w:rsidRDefault="00E16212">
            <w:pPr>
              <w:jc w:val="right"/>
              <w:rPr>
                <w:rFonts w:ascii="Arial CYR" w:hAnsi="Arial CYR" w:cs="Arial CYR"/>
                <w:sz w:val="16"/>
                <w:szCs w:val="16"/>
              </w:rPr>
            </w:pPr>
          </w:p>
        </w:tc>
        <w:tc>
          <w:tcPr>
            <w:tcW w:w="7100" w:type="dxa"/>
            <w:tcBorders>
              <w:top w:val="nil"/>
              <w:left w:val="single" w:sz="8" w:space="0" w:color="auto"/>
              <w:bottom w:val="single" w:sz="8" w:space="0" w:color="auto"/>
              <w:right w:val="single" w:sz="4" w:space="0" w:color="auto"/>
            </w:tcBorders>
            <w:shd w:val="clear" w:color="auto" w:fill="auto"/>
            <w:vAlign w:val="center"/>
            <w:hideMark/>
          </w:tcPr>
          <w:p w14:paraId="246F89AA" w14:textId="77777777" w:rsidR="00E16212" w:rsidRPr="00E16212" w:rsidRDefault="00E16212">
            <w:pPr>
              <w:rPr>
                <w:rFonts w:ascii="Arial CYR" w:hAnsi="Arial CYR" w:cs="Arial CYR"/>
                <w:b/>
                <w:bCs/>
                <w:i/>
                <w:iCs/>
                <w:sz w:val="16"/>
                <w:szCs w:val="16"/>
              </w:rPr>
            </w:pPr>
            <w:r w:rsidRPr="00E16212">
              <w:rPr>
                <w:rFonts w:ascii="Arial CYR" w:hAnsi="Arial CYR" w:cs="Arial CYR"/>
                <w:b/>
                <w:bCs/>
                <w:i/>
                <w:iCs/>
                <w:sz w:val="16"/>
                <w:szCs w:val="16"/>
              </w:rPr>
              <w:t xml:space="preserve">Стоимость воды </w:t>
            </w:r>
          </w:p>
        </w:tc>
        <w:tc>
          <w:tcPr>
            <w:tcW w:w="1760" w:type="dxa"/>
            <w:tcBorders>
              <w:top w:val="nil"/>
              <w:left w:val="nil"/>
              <w:bottom w:val="single" w:sz="8" w:space="0" w:color="auto"/>
              <w:right w:val="single" w:sz="4" w:space="0" w:color="auto"/>
            </w:tcBorders>
            <w:shd w:val="clear" w:color="auto" w:fill="auto"/>
            <w:vAlign w:val="center"/>
            <w:hideMark/>
          </w:tcPr>
          <w:p w14:paraId="6600FDF5" w14:textId="77777777" w:rsidR="00E16212" w:rsidRPr="00E16212" w:rsidRDefault="00E16212">
            <w:pPr>
              <w:jc w:val="center"/>
              <w:rPr>
                <w:rFonts w:ascii="Arial CYR" w:hAnsi="Arial CYR" w:cs="Arial CYR"/>
                <w:sz w:val="16"/>
                <w:szCs w:val="16"/>
              </w:rPr>
            </w:pPr>
            <w:r w:rsidRPr="00E16212">
              <w:rPr>
                <w:rFonts w:ascii="Arial CYR" w:hAnsi="Arial CYR" w:cs="Arial CYR"/>
                <w:sz w:val="16"/>
                <w:szCs w:val="16"/>
              </w:rPr>
              <w:t>тыс. руб.</w:t>
            </w:r>
          </w:p>
        </w:tc>
        <w:tc>
          <w:tcPr>
            <w:tcW w:w="1676" w:type="dxa"/>
            <w:tcBorders>
              <w:top w:val="nil"/>
              <w:left w:val="nil"/>
              <w:bottom w:val="single" w:sz="8" w:space="0" w:color="auto"/>
              <w:right w:val="single" w:sz="4" w:space="0" w:color="auto"/>
            </w:tcBorders>
            <w:shd w:val="clear" w:color="000000" w:fill="DDEBF7"/>
            <w:noWrap/>
            <w:vAlign w:val="center"/>
            <w:hideMark/>
          </w:tcPr>
          <w:p w14:paraId="4F1B953B"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5 364,18</w:t>
            </w:r>
          </w:p>
        </w:tc>
        <w:tc>
          <w:tcPr>
            <w:tcW w:w="1496" w:type="dxa"/>
            <w:tcBorders>
              <w:top w:val="nil"/>
              <w:left w:val="nil"/>
              <w:bottom w:val="single" w:sz="8" w:space="0" w:color="auto"/>
              <w:right w:val="single" w:sz="4" w:space="0" w:color="auto"/>
            </w:tcBorders>
            <w:shd w:val="clear" w:color="000000" w:fill="DDEBF7"/>
            <w:noWrap/>
            <w:vAlign w:val="center"/>
            <w:hideMark/>
          </w:tcPr>
          <w:p w14:paraId="7038C5E8"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5 551,01</w:t>
            </w:r>
          </w:p>
        </w:tc>
        <w:tc>
          <w:tcPr>
            <w:tcW w:w="1616" w:type="dxa"/>
            <w:tcBorders>
              <w:top w:val="nil"/>
              <w:left w:val="nil"/>
              <w:bottom w:val="single" w:sz="8" w:space="0" w:color="auto"/>
              <w:right w:val="single" w:sz="4" w:space="0" w:color="auto"/>
            </w:tcBorders>
            <w:shd w:val="clear" w:color="000000" w:fill="DDEBF7"/>
            <w:noWrap/>
            <w:vAlign w:val="center"/>
            <w:hideMark/>
          </w:tcPr>
          <w:p w14:paraId="4D0D4E71"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5 502,26</w:t>
            </w:r>
          </w:p>
        </w:tc>
        <w:tc>
          <w:tcPr>
            <w:tcW w:w="1676" w:type="dxa"/>
            <w:tcBorders>
              <w:top w:val="nil"/>
              <w:left w:val="nil"/>
              <w:bottom w:val="single" w:sz="8" w:space="0" w:color="auto"/>
              <w:right w:val="single" w:sz="8" w:space="0" w:color="auto"/>
            </w:tcBorders>
            <w:shd w:val="clear" w:color="000000" w:fill="DDEBF7"/>
            <w:noWrap/>
            <w:vAlign w:val="center"/>
            <w:hideMark/>
          </w:tcPr>
          <w:p w14:paraId="128713F4" w14:textId="77777777" w:rsidR="00E16212" w:rsidRPr="00E16212" w:rsidRDefault="00E16212">
            <w:pPr>
              <w:jc w:val="right"/>
              <w:rPr>
                <w:rFonts w:ascii="Arial CYR" w:hAnsi="Arial CYR" w:cs="Arial CYR"/>
                <w:sz w:val="16"/>
                <w:szCs w:val="16"/>
              </w:rPr>
            </w:pPr>
            <w:r w:rsidRPr="00E16212">
              <w:rPr>
                <w:rFonts w:ascii="Arial CYR" w:hAnsi="Arial CYR" w:cs="Arial CYR"/>
                <w:sz w:val="16"/>
                <w:szCs w:val="16"/>
              </w:rPr>
              <w:t>-48,75</w:t>
            </w:r>
          </w:p>
        </w:tc>
      </w:tr>
    </w:tbl>
    <w:p w14:paraId="0B00A437" w14:textId="77777777" w:rsidR="00E16212" w:rsidRDefault="00E16212" w:rsidP="00E16212">
      <w:pPr>
        <w:ind w:firstLine="142"/>
        <w:rPr>
          <w:sz w:val="28"/>
          <w:szCs w:val="28"/>
          <w:lang w:eastAsia="en-US"/>
        </w:rPr>
        <w:sectPr w:rsidR="00E16212" w:rsidSect="00E16212">
          <w:pgSz w:w="16838" w:h="11906" w:orient="landscape"/>
          <w:pgMar w:top="1701" w:right="851" w:bottom="851" w:left="851"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480"/>
        <w:gridCol w:w="3646"/>
        <w:gridCol w:w="652"/>
        <w:gridCol w:w="652"/>
        <w:gridCol w:w="2379"/>
        <w:gridCol w:w="785"/>
        <w:gridCol w:w="1247"/>
        <w:gridCol w:w="1287"/>
        <w:gridCol w:w="1327"/>
        <w:gridCol w:w="1327"/>
        <w:gridCol w:w="1329"/>
        <w:gridCol w:w="25"/>
      </w:tblGrid>
      <w:tr w:rsidR="00E16212" w:rsidRPr="00E16212" w14:paraId="1F5F5615" w14:textId="77777777" w:rsidTr="00E16212">
        <w:trPr>
          <w:gridAfter w:val="1"/>
          <w:wAfter w:w="16" w:type="dxa"/>
          <w:trHeight w:val="300"/>
          <w:jc w:val="center"/>
        </w:trPr>
        <w:tc>
          <w:tcPr>
            <w:tcW w:w="700" w:type="dxa"/>
            <w:tcBorders>
              <w:top w:val="nil"/>
              <w:left w:val="nil"/>
              <w:bottom w:val="nil"/>
              <w:right w:val="nil"/>
            </w:tcBorders>
            <w:shd w:val="clear" w:color="auto" w:fill="auto"/>
            <w:noWrap/>
            <w:vAlign w:val="bottom"/>
            <w:hideMark/>
          </w:tcPr>
          <w:p w14:paraId="584E5E1A" w14:textId="77777777" w:rsidR="00E16212" w:rsidRPr="00E16212" w:rsidRDefault="00E16212" w:rsidP="00E16212">
            <w:pPr>
              <w:rPr>
                <w:sz w:val="18"/>
                <w:szCs w:val="18"/>
              </w:rPr>
            </w:pPr>
            <w:bookmarkStart w:id="167" w:name="RANGE!A1:AE119"/>
            <w:bookmarkEnd w:id="167"/>
          </w:p>
        </w:tc>
        <w:tc>
          <w:tcPr>
            <w:tcW w:w="5466" w:type="dxa"/>
            <w:tcBorders>
              <w:top w:val="nil"/>
              <w:left w:val="nil"/>
              <w:bottom w:val="nil"/>
              <w:right w:val="nil"/>
            </w:tcBorders>
            <w:shd w:val="clear" w:color="auto" w:fill="auto"/>
            <w:noWrap/>
            <w:vAlign w:val="bottom"/>
            <w:hideMark/>
          </w:tcPr>
          <w:p w14:paraId="517CF52B" w14:textId="77777777" w:rsidR="00E16212" w:rsidRPr="00E16212" w:rsidRDefault="00E16212" w:rsidP="00E16212">
            <w:pPr>
              <w:rPr>
                <w:sz w:val="18"/>
                <w:szCs w:val="18"/>
              </w:rPr>
            </w:pPr>
          </w:p>
        </w:tc>
        <w:tc>
          <w:tcPr>
            <w:tcW w:w="960" w:type="dxa"/>
            <w:tcBorders>
              <w:top w:val="nil"/>
              <w:left w:val="nil"/>
              <w:bottom w:val="nil"/>
              <w:right w:val="nil"/>
            </w:tcBorders>
            <w:shd w:val="clear" w:color="auto" w:fill="auto"/>
            <w:noWrap/>
            <w:vAlign w:val="bottom"/>
            <w:hideMark/>
          </w:tcPr>
          <w:p w14:paraId="41D657C6" w14:textId="77777777" w:rsidR="00E16212" w:rsidRPr="00E16212" w:rsidRDefault="00E16212" w:rsidP="00E16212">
            <w:pPr>
              <w:rPr>
                <w:sz w:val="18"/>
                <w:szCs w:val="18"/>
              </w:rPr>
            </w:pPr>
          </w:p>
        </w:tc>
        <w:tc>
          <w:tcPr>
            <w:tcW w:w="960" w:type="dxa"/>
            <w:tcBorders>
              <w:top w:val="nil"/>
              <w:left w:val="nil"/>
              <w:bottom w:val="nil"/>
              <w:right w:val="nil"/>
            </w:tcBorders>
            <w:shd w:val="clear" w:color="auto" w:fill="auto"/>
            <w:noWrap/>
            <w:vAlign w:val="bottom"/>
            <w:hideMark/>
          </w:tcPr>
          <w:p w14:paraId="56F22902" w14:textId="77777777" w:rsidR="00E16212" w:rsidRPr="00E16212" w:rsidRDefault="00E16212" w:rsidP="00E16212">
            <w:pPr>
              <w:rPr>
                <w:sz w:val="18"/>
                <w:szCs w:val="18"/>
              </w:rPr>
            </w:pPr>
          </w:p>
        </w:tc>
        <w:tc>
          <w:tcPr>
            <w:tcW w:w="3560" w:type="dxa"/>
            <w:tcBorders>
              <w:top w:val="nil"/>
              <w:left w:val="nil"/>
              <w:bottom w:val="nil"/>
              <w:right w:val="nil"/>
            </w:tcBorders>
            <w:shd w:val="clear" w:color="auto" w:fill="auto"/>
            <w:noWrap/>
            <w:vAlign w:val="bottom"/>
            <w:hideMark/>
          </w:tcPr>
          <w:p w14:paraId="231C2904" w14:textId="77777777" w:rsidR="00E16212" w:rsidRPr="00E16212" w:rsidRDefault="00E16212" w:rsidP="00E16212">
            <w:pPr>
              <w:rPr>
                <w:sz w:val="18"/>
                <w:szCs w:val="18"/>
              </w:rPr>
            </w:pPr>
          </w:p>
        </w:tc>
        <w:tc>
          <w:tcPr>
            <w:tcW w:w="1160" w:type="dxa"/>
            <w:tcBorders>
              <w:top w:val="nil"/>
              <w:left w:val="nil"/>
              <w:bottom w:val="nil"/>
              <w:right w:val="nil"/>
            </w:tcBorders>
            <w:shd w:val="clear" w:color="auto" w:fill="auto"/>
            <w:noWrap/>
            <w:vAlign w:val="bottom"/>
            <w:hideMark/>
          </w:tcPr>
          <w:p w14:paraId="0A5E3887" w14:textId="77777777" w:rsidR="00E16212" w:rsidRPr="00E16212" w:rsidRDefault="00E16212" w:rsidP="00E16212">
            <w:pPr>
              <w:rPr>
                <w:sz w:val="18"/>
                <w:szCs w:val="18"/>
              </w:rPr>
            </w:pPr>
          </w:p>
        </w:tc>
        <w:tc>
          <w:tcPr>
            <w:tcW w:w="1856" w:type="dxa"/>
            <w:tcBorders>
              <w:top w:val="nil"/>
              <w:left w:val="nil"/>
              <w:bottom w:val="nil"/>
              <w:right w:val="nil"/>
            </w:tcBorders>
            <w:shd w:val="clear" w:color="000000" w:fill="FFFFFF"/>
            <w:noWrap/>
            <w:vAlign w:val="bottom"/>
            <w:hideMark/>
          </w:tcPr>
          <w:p w14:paraId="5BAB3DC0"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916" w:type="dxa"/>
            <w:tcBorders>
              <w:top w:val="nil"/>
              <w:left w:val="nil"/>
              <w:bottom w:val="nil"/>
              <w:right w:val="nil"/>
            </w:tcBorders>
            <w:shd w:val="clear" w:color="000000" w:fill="FFFFFF"/>
            <w:noWrap/>
            <w:vAlign w:val="bottom"/>
            <w:hideMark/>
          </w:tcPr>
          <w:p w14:paraId="536CDD1E"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976" w:type="dxa"/>
            <w:tcBorders>
              <w:top w:val="nil"/>
              <w:left w:val="nil"/>
              <w:bottom w:val="nil"/>
              <w:right w:val="nil"/>
            </w:tcBorders>
            <w:shd w:val="clear" w:color="000000" w:fill="FFFFFF"/>
            <w:noWrap/>
            <w:vAlign w:val="bottom"/>
            <w:hideMark/>
          </w:tcPr>
          <w:p w14:paraId="126BB718"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976" w:type="dxa"/>
            <w:tcBorders>
              <w:top w:val="nil"/>
              <w:left w:val="nil"/>
              <w:bottom w:val="nil"/>
              <w:right w:val="nil"/>
            </w:tcBorders>
            <w:shd w:val="clear" w:color="000000" w:fill="FFFFFF"/>
            <w:noWrap/>
            <w:vAlign w:val="bottom"/>
            <w:hideMark/>
          </w:tcPr>
          <w:p w14:paraId="495BDC79"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976" w:type="dxa"/>
            <w:tcBorders>
              <w:top w:val="nil"/>
              <w:left w:val="nil"/>
              <w:bottom w:val="nil"/>
              <w:right w:val="nil"/>
            </w:tcBorders>
            <w:shd w:val="clear" w:color="000000" w:fill="FFFFFF"/>
            <w:noWrap/>
            <w:vAlign w:val="bottom"/>
            <w:hideMark/>
          </w:tcPr>
          <w:p w14:paraId="6425F61B"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r>
      <w:tr w:rsidR="00E16212" w:rsidRPr="00E16212" w14:paraId="1DFDA3BF" w14:textId="77777777" w:rsidTr="00E16212">
        <w:trPr>
          <w:gridAfter w:val="1"/>
          <w:wAfter w:w="16" w:type="dxa"/>
          <w:trHeight w:val="383"/>
          <w:jc w:val="center"/>
        </w:trPr>
        <w:tc>
          <w:tcPr>
            <w:tcW w:w="700" w:type="dxa"/>
            <w:tcBorders>
              <w:top w:val="nil"/>
              <w:left w:val="nil"/>
              <w:bottom w:val="nil"/>
              <w:right w:val="nil"/>
            </w:tcBorders>
            <w:shd w:val="clear" w:color="auto" w:fill="auto"/>
            <w:noWrap/>
            <w:vAlign w:val="bottom"/>
            <w:hideMark/>
          </w:tcPr>
          <w:p w14:paraId="2776292A" w14:textId="77777777" w:rsidR="00E16212" w:rsidRPr="00E16212" w:rsidRDefault="00E16212" w:rsidP="00E16212">
            <w:pPr>
              <w:rPr>
                <w:rFonts w:ascii="Calibri" w:hAnsi="Calibri" w:cs="Calibri"/>
                <w:sz w:val="18"/>
                <w:szCs w:val="18"/>
              </w:rPr>
            </w:pPr>
          </w:p>
        </w:tc>
        <w:tc>
          <w:tcPr>
            <w:tcW w:w="5466" w:type="dxa"/>
            <w:tcBorders>
              <w:top w:val="nil"/>
              <w:left w:val="nil"/>
              <w:bottom w:val="nil"/>
              <w:right w:val="nil"/>
            </w:tcBorders>
            <w:shd w:val="clear" w:color="auto" w:fill="auto"/>
            <w:noWrap/>
            <w:vAlign w:val="bottom"/>
            <w:hideMark/>
          </w:tcPr>
          <w:p w14:paraId="7B15F94F" w14:textId="77777777" w:rsidR="00E16212" w:rsidRPr="00E16212" w:rsidRDefault="00E16212" w:rsidP="00E16212">
            <w:pPr>
              <w:rPr>
                <w:sz w:val="18"/>
                <w:szCs w:val="18"/>
              </w:rPr>
            </w:pPr>
          </w:p>
        </w:tc>
        <w:tc>
          <w:tcPr>
            <w:tcW w:w="960" w:type="dxa"/>
            <w:tcBorders>
              <w:top w:val="nil"/>
              <w:left w:val="nil"/>
              <w:bottom w:val="nil"/>
              <w:right w:val="nil"/>
            </w:tcBorders>
            <w:shd w:val="clear" w:color="auto" w:fill="auto"/>
            <w:noWrap/>
            <w:vAlign w:val="bottom"/>
            <w:hideMark/>
          </w:tcPr>
          <w:p w14:paraId="150A4FBA" w14:textId="77777777" w:rsidR="00E16212" w:rsidRPr="00E16212" w:rsidRDefault="00E16212" w:rsidP="00E16212">
            <w:pPr>
              <w:rPr>
                <w:sz w:val="18"/>
                <w:szCs w:val="18"/>
              </w:rPr>
            </w:pPr>
          </w:p>
        </w:tc>
        <w:tc>
          <w:tcPr>
            <w:tcW w:w="960" w:type="dxa"/>
            <w:tcBorders>
              <w:top w:val="nil"/>
              <w:left w:val="nil"/>
              <w:bottom w:val="nil"/>
              <w:right w:val="nil"/>
            </w:tcBorders>
            <w:shd w:val="clear" w:color="auto" w:fill="auto"/>
            <w:noWrap/>
            <w:vAlign w:val="bottom"/>
            <w:hideMark/>
          </w:tcPr>
          <w:p w14:paraId="47A14825" w14:textId="77777777" w:rsidR="00E16212" w:rsidRPr="00E16212" w:rsidRDefault="00E16212" w:rsidP="00E16212">
            <w:pPr>
              <w:rPr>
                <w:sz w:val="18"/>
                <w:szCs w:val="18"/>
              </w:rPr>
            </w:pPr>
          </w:p>
        </w:tc>
        <w:tc>
          <w:tcPr>
            <w:tcW w:w="3560" w:type="dxa"/>
            <w:tcBorders>
              <w:top w:val="nil"/>
              <w:left w:val="nil"/>
              <w:bottom w:val="nil"/>
              <w:right w:val="nil"/>
            </w:tcBorders>
            <w:shd w:val="clear" w:color="auto" w:fill="auto"/>
            <w:noWrap/>
            <w:vAlign w:val="bottom"/>
            <w:hideMark/>
          </w:tcPr>
          <w:p w14:paraId="1159886A" w14:textId="77777777" w:rsidR="00E16212" w:rsidRPr="00E16212" w:rsidRDefault="00E16212" w:rsidP="00E16212">
            <w:pPr>
              <w:rPr>
                <w:sz w:val="18"/>
                <w:szCs w:val="18"/>
              </w:rPr>
            </w:pPr>
          </w:p>
        </w:tc>
        <w:tc>
          <w:tcPr>
            <w:tcW w:w="1160" w:type="dxa"/>
            <w:tcBorders>
              <w:top w:val="nil"/>
              <w:left w:val="nil"/>
              <w:bottom w:val="nil"/>
              <w:right w:val="nil"/>
            </w:tcBorders>
            <w:shd w:val="clear" w:color="auto" w:fill="auto"/>
            <w:noWrap/>
            <w:vAlign w:val="bottom"/>
            <w:hideMark/>
          </w:tcPr>
          <w:p w14:paraId="32D2FD3C" w14:textId="77777777" w:rsidR="00E16212" w:rsidRPr="00E16212" w:rsidRDefault="00E16212" w:rsidP="00E16212">
            <w:pPr>
              <w:rPr>
                <w:sz w:val="18"/>
                <w:szCs w:val="18"/>
              </w:rPr>
            </w:pPr>
          </w:p>
        </w:tc>
        <w:tc>
          <w:tcPr>
            <w:tcW w:w="3772" w:type="dxa"/>
            <w:gridSpan w:val="2"/>
            <w:tcBorders>
              <w:top w:val="nil"/>
              <w:left w:val="nil"/>
              <w:bottom w:val="nil"/>
              <w:right w:val="nil"/>
            </w:tcBorders>
            <w:shd w:val="clear" w:color="auto" w:fill="auto"/>
            <w:vAlign w:val="bottom"/>
            <w:hideMark/>
          </w:tcPr>
          <w:p w14:paraId="6349BF83" w14:textId="77777777" w:rsidR="00E16212" w:rsidRPr="00E16212" w:rsidRDefault="00E16212" w:rsidP="00E16212">
            <w:pPr>
              <w:rPr>
                <w:sz w:val="18"/>
                <w:szCs w:val="18"/>
              </w:rPr>
            </w:pPr>
          </w:p>
        </w:tc>
        <w:tc>
          <w:tcPr>
            <w:tcW w:w="1976" w:type="dxa"/>
            <w:tcBorders>
              <w:top w:val="nil"/>
              <w:left w:val="nil"/>
              <w:bottom w:val="nil"/>
              <w:right w:val="nil"/>
            </w:tcBorders>
            <w:shd w:val="clear" w:color="000000" w:fill="FFFFFF"/>
            <w:vAlign w:val="bottom"/>
            <w:hideMark/>
          </w:tcPr>
          <w:p w14:paraId="1F44E0D4"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3952" w:type="dxa"/>
            <w:gridSpan w:val="2"/>
            <w:tcBorders>
              <w:top w:val="nil"/>
              <w:left w:val="nil"/>
              <w:bottom w:val="nil"/>
              <w:right w:val="nil"/>
            </w:tcBorders>
            <w:shd w:val="clear" w:color="000000" w:fill="FFFFFF"/>
            <w:vAlign w:val="bottom"/>
            <w:hideMark/>
          </w:tcPr>
          <w:p w14:paraId="3071EF7F"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Приложение 2</w:t>
            </w:r>
          </w:p>
        </w:tc>
      </w:tr>
      <w:tr w:rsidR="00E16212" w:rsidRPr="00E16212" w14:paraId="05E71450" w14:textId="77777777" w:rsidTr="00E16212">
        <w:trPr>
          <w:gridAfter w:val="1"/>
          <w:wAfter w:w="16" w:type="dxa"/>
          <w:trHeight w:val="405"/>
          <w:jc w:val="center"/>
        </w:trPr>
        <w:tc>
          <w:tcPr>
            <w:tcW w:w="22506" w:type="dxa"/>
            <w:gridSpan w:val="11"/>
            <w:tcBorders>
              <w:top w:val="nil"/>
              <w:left w:val="nil"/>
              <w:bottom w:val="nil"/>
              <w:right w:val="nil"/>
            </w:tcBorders>
            <w:shd w:val="clear" w:color="auto" w:fill="auto"/>
            <w:noWrap/>
            <w:vAlign w:val="center"/>
            <w:hideMark/>
          </w:tcPr>
          <w:p w14:paraId="267F8A3D" w14:textId="77777777" w:rsidR="00E16212" w:rsidRPr="00E16212" w:rsidRDefault="00E16212" w:rsidP="00E16212">
            <w:pPr>
              <w:jc w:val="center"/>
              <w:rPr>
                <w:b/>
                <w:bCs/>
                <w:sz w:val="18"/>
                <w:szCs w:val="18"/>
              </w:rPr>
            </w:pPr>
            <w:r w:rsidRPr="00E16212">
              <w:rPr>
                <w:b/>
                <w:bCs/>
                <w:sz w:val="18"/>
                <w:szCs w:val="18"/>
              </w:rPr>
              <w:t>Сводная информация и смета расходов</w:t>
            </w:r>
          </w:p>
        </w:tc>
      </w:tr>
      <w:tr w:rsidR="00E16212" w:rsidRPr="00E16212" w14:paraId="480425EE" w14:textId="77777777" w:rsidTr="00E16212">
        <w:trPr>
          <w:gridAfter w:val="1"/>
          <w:wAfter w:w="16" w:type="dxa"/>
          <w:trHeight w:val="420"/>
          <w:jc w:val="center"/>
        </w:trPr>
        <w:tc>
          <w:tcPr>
            <w:tcW w:w="22506" w:type="dxa"/>
            <w:gridSpan w:val="11"/>
            <w:vMerge w:val="restart"/>
            <w:tcBorders>
              <w:top w:val="nil"/>
              <w:left w:val="nil"/>
              <w:bottom w:val="single" w:sz="8" w:space="0" w:color="000000"/>
              <w:right w:val="nil"/>
            </w:tcBorders>
            <w:shd w:val="clear" w:color="auto" w:fill="auto"/>
            <w:noWrap/>
            <w:vAlign w:val="center"/>
            <w:hideMark/>
          </w:tcPr>
          <w:p w14:paraId="0D0305DA" w14:textId="77777777" w:rsidR="00E16212" w:rsidRPr="00E16212" w:rsidRDefault="00E16212" w:rsidP="00E16212">
            <w:pPr>
              <w:jc w:val="center"/>
              <w:rPr>
                <w:b/>
                <w:bCs/>
                <w:sz w:val="18"/>
                <w:szCs w:val="18"/>
              </w:rPr>
            </w:pPr>
            <w:r w:rsidRPr="00E16212">
              <w:rPr>
                <w:b/>
                <w:bCs/>
                <w:sz w:val="18"/>
                <w:szCs w:val="18"/>
              </w:rPr>
              <w:t>по производству и реализации тепловой энергии ООО "КОТК" на  2025 год</w:t>
            </w:r>
          </w:p>
        </w:tc>
      </w:tr>
      <w:tr w:rsidR="00E16212" w:rsidRPr="00E16212" w14:paraId="3183CF9A" w14:textId="77777777" w:rsidTr="00E16212">
        <w:trPr>
          <w:trHeight w:val="109"/>
          <w:jc w:val="center"/>
        </w:trPr>
        <w:tc>
          <w:tcPr>
            <w:tcW w:w="22506" w:type="dxa"/>
            <w:gridSpan w:val="11"/>
            <w:vMerge/>
            <w:tcBorders>
              <w:top w:val="nil"/>
              <w:left w:val="nil"/>
              <w:bottom w:val="single" w:sz="8" w:space="0" w:color="000000"/>
              <w:right w:val="nil"/>
            </w:tcBorders>
            <w:vAlign w:val="center"/>
            <w:hideMark/>
          </w:tcPr>
          <w:p w14:paraId="622FFBF8" w14:textId="77777777" w:rsidR="00E16212" w:rsidRPr="00E16212" w:rsidRDefault="00E16212" w:rsidP="00E16212">
            <w:pPr>
              <w:rPr>
                <w:b/>
                <w:bCs/>
                <w:sz w:val="18"/>
                <w:szCs w:val="18"/>
              </w:rPr>
            </w:pPr>
          </w:p>
        </w:tc>
        <w:tc>
          <w:tcPr>
            <w:tcW w:w="16" w:type="dxa"/>
            <w:tcBorders>
              <w:top w:val="nil"/>
              <w:left w:val="nil"/>
              <w:bottom w:val="nil"/>
              <w:right w:val="nil"/>
            </w:tcBorders>
            <w:shd w:val="clear" w:color="auto" w:fill="auto"/>
            <w:noWrap/>
            <w:vAlign w:val="bottom"/>
            <w:hideMark/>
          </w:tcPr>
          <w:p w14:paraId="65E23122" w14:textId="77777777" w:rsidR="00E16212" w:rsidRPr="00E16212" w:rsidRDefault="00E16212" w:rsidP="00E16212">
            <w:pPr>
              <w:jc w:val="center"/>
              <w:rPr>
                <w:b/>
                <w:bCs/>
                <w:sz w:val="18"/>
                <w:szCs w:val="18"/>
              </w:rPr>
            </w:pPr>
          </w:p>
        </w:tc>
      </w:tr>
      <w:tr w:rsidR="00E16212" w:rsidRPr="00E16212" w14:paraId="12A86058" w14:textId="77777777" w:rsidTr="00E16212">
        <w:trPr>
          <w:trHeight w:val="315"/>
          <w:jc w:val="center"/>
        </w:trPr>
        <w:tc>
          <w:tcPr>
            <w:tcW w:w="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C0102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п/п</w:t>
            </w:r>
          </w:p>
        </w:tc>
        <w:tc>
          <w:tcPr>
            <w:tcW w:w="10946" w:type="dxa"/>
            <w:gridSpan w:val="4"/>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B386D6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Показатели</w:t>
            </w:r>
          </w:p>
        </w:tc>
        <w:tc>
          <w:tcPr>
            <w:tcW w:w="11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C9DBF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Ед.изм.</w:t>
            </w:r>
          </w:p>
        </w:tc>
        <w:tc>
          <w:tcPr>
            <w:tcW w:w="185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1085A96"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Утверждено на 2024 год</w:t>
            </w:r>
          </w:p>
        </w:tc>
        <w:tc>
          <w:tcPr>
            <w:tcW w:w="191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8880DD3"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Предложения предприятия на 2025</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26872F9F"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Предложения экспертов на 2025</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3AA3AE"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Отклонение от предложений предприятия, +/-, 6-5</w:t>
            </w:r>
          </w:p>
        </w:tc>
        <w:tc>
          <w:tcPr>
            <w:tcW w:w="1976" w:type="dxa"/>
            <w:vMerge w:val="restart"/>
            <w:tcBorders>
              <w:top w:val="nil"/>
              <w:left w:val="single" w:sz="4" w:space="0" w:color="auto"/>
              <w:bottom w:val="single" w:sz="8" w:space="0" w:color="000000"/>
              <w:right w:val="nil"/>
            </w:tcBorders>
            <w:shd w:val="clear" w:color="000000" w:fill="FFFFFF"/>
            <w:vAlign w:val="center"/>
            <w:hideMark/>
          </w:tcPr>
          <w:p w14:paraId="03A6178A"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Динамика изменения расходов 2025/2024, 6/4 (%)</w:t>
            </w:r>
          </w:p>
        </w:tc>
        <w:tc>
          <w:tcPr>
            <w:tcW w:w="16" w:type="dxa"/>
            <w:vAlign w:val="center"/>
            <w:hideMark/>
          </w:tcPr>
          <w:p w14:paraId="15E1CDFF" w14:textId="77777777" w:rsidR="00E16212" w:rsidRPr="00E16212" w:rsidRDefault="00E16212" w:rsidP="00E16212">
            <w:pPr>
              <w:rPr>
                <w:sz w:val="18"/>
                <w:szCs w:val="18"/>
              </w:rPr>
            </w:pPr>
          </w:p>
        </w:tc>
      </w:tr>
      <w:tr w:rsidR="00E16212" w:rsidRPr="00E16212" w14:paraId="43949B81" w14:textId="77777777" w:rsidTr="00E16212">
        <w:trPr>
          <w:trHeight w:val="270"/>
          <w:jc w:val="center"/>
        </w:trPr>
        <w:tc>
          <w:tcPr>
            <w:tcW w:w="700" w:type="dxa"/>
            <w:vMerge/>
            <w:tcBorders>
              <w:top w:val="nil"/>
              <w:left w:val="single" w:sz="8" w:space="0" w:color="auto"/>
              <w:bottom w:val="single" w:sz="8" w:space="0" w:color="000000"/>
              <w:right w:val="single" w:sz="4" w:space="0" w:color="auto"/>
            </w:tcBorders>
            <w:vAlign w:val="center"/>
            <w:hideMark/>
          </w:tcPr>
          <w:p w14:paraId="6084C5FE"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60AC79B0" w14:textId="77777777" w:rsidR="00E16212" w:rsidRPr="00E16212" w:rsidRDefault="00E16212" w:rsidP="00E16212">
            <w:pPr>
              <w:rPr>
                <w:rFonts w:ascii="Bookman Old Style" w:hAnsi="Bookman Old Style" w:cs="Calibri"/>
                <w:sz w:val="18"/>
                <w:szCs w:val="18"/>
              </w:rPr>
            </w:pPr>
          </w:p>
        </w:tc>
        <w:tc>
          <w:tcPr>
            <w:tcW w:w="1160" w:type="dxa"/>
            <w:vMerge/>
            <w:tcBorders>
              <w:top w:val="nil"/>
              <w:left w:val="single" w:sz="4" w:space="0" w:color="auto"/>
              <w:bottom w:val="single" w:sz="8" w:space="0" w:color="000000"/>
              <w:right w:val="single" w:sz="4" w:space="0" w:color="auto"/>
            </w:tcBorders>
            <w:vAlign w:val="center"/>
            <w:hideMark/>
          </w:tcPr>
          <w:p w14:paraId="53C53BAA" w14:textId="77777777" w:rsidR="00E16212" w:rsidRPr="00E16212" w:rsidRDefault="00E16212" w:rsidP="00E16212">
            <w:pPr>
              <w:rPr>
                <w:rFonts w:ascii="Bookman Old Style" w:hAnsi="Bookman Old Style" w:cs="Calibri"/>
                <w:sz w:val="18"/>
                <w:szCs w:val="18"/>
              </w:rPr>
            </w:pPr>
          </w:p>
        </w:tc>
        <w:tc>
          <w:tcPr>
            <w:tcW w:w="1856" w:type="dxa"/>
            <w:vMerge/>
            <w:tcBorders>
              <w:top w:val="nil"/>
              <w:left w:val="single" w:sz="4" w:space="0" w:color="auto"/>
              <w:bottom w:val="single" w:sz="8" w:space="0" w:color="000000"/>
              <w:right w:val="single" w:sz="4" w:space="0" w:color="auto"/>
            </w:tcBorders>
            <w:vAlign w:val="center"/>
            <w:hideMark/>
          </w:tcPr>
          <w:p w14:paraId="508EC3B8" w14:textId="77777777" w:rsidR="00E16212" w:rsidRPr="00E16212" w:rsidRDefault="00E16212" w:rsidP="00E16212">
            <w:pPr>
              <w:rPr>
                <w:rFonts w:ascii="Calibri" w:hAnsi="Calibri" w:cs="Calibri"/>
                <w:sz w:val="18"/>
                <w:szCs w:val="18"/>
              </w:rPr>
            </w:pPr>
          </w:p>
        </w:tc>
        <w:tc>
          <w:tcPr>
            <w:tcW w:w="1916" w:type="dxa"/>
            <w:vMerge/>
            <w:tcBorders>
              <w:top w:val="nil"/>
              <w:left w:val="single" w:sz="4" w:space="0" w:color="auto"/>
              <w:bottom w:val="single" w:sz="8" w:space="0" w:color="000000"/>
              <w:right w:val="single" w:sz="4" w:space="0" w:color="auto"/>
            </w:tcBorders>
            <w:vAlign w:val="center"/>
            <w:hideMark/>
          </w:tcPr>
          <w:p w14:paraId="0FF75751"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1EDD805D"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single" w:sz="4" w:space="0" w:color="auto"/>
            </w:tcBorders>
            <w:vAlign w:val="center"/>
            <w:hideMark/>
          </w:tcPr>
          <w:p w14:paraId="329243A2"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30395B25" w14:textId="77777777" w:rsidR="00E16212" w:rsidRPr="00E16212" w:rsidRDefault="00E16212" w:rsidP="00E16212">
            <w:pPr>
              <w:rPr>
                <w:rFonts w:ascii="Calibri" w:hAnsi="Calibri" w:cs="Calibri"/>
                <w:sz w:val="18"/>
                <w:szCs w:val="18"/>
              </w:rPr>
            </w:pPr>
          </w:p>
        </w:tc>
        <w:tc>
          <w:tcPr>
            <w:tcW w:w="16" w:type="dxa"/>
            <w:tcBorders>
              <w:top w:val="nil"/>
              <w:left w:val="nil"/>
              <w:bottom w:val="nil"/>
              <w:right w:val="nil"/>
            </w:tcBorders>
            <w:shd w:val="clear" w:color="auto" w:fill="auto"/>
            <w:noWrap/>
            <w:vAlign w:val="bottom"/>
            <w:hideMark/>
          </w:tcPr>
          <w:p w14:paraId="236A643F" w14:textId="77777777" w:rsidR="00E16212" w:rsidRPr="00E16212" w:rsidRDefault="00E16212" w:rsidP="00E16212">
            <w:pPr>
              <w:jc w:val="center"/>
              <w:rPr>
                <w:rFonts w:ascii="Calibri" w:hAnsi="Calibri" w:cs="Calibri"/>
                <w:sz w:val="18"/>
                <w:szCs w:val="18"/>
              </w:rPr>
            </w:pPr>
          </w:p>
        </w:tc>
      </w:tr>
      <w:tr w:rsidR="00E16212" w:rsidRPr="00E16212" w14:paraId="4612FFF0" w14:textId="77777777" w:rsidTr="00E16212">
        <w:trPr>
          <w:trHeight w:val="315"/>
          <w:jc w:val="center"/>
        </w:trPr>
        <w:tc>
          <w:tcPr>
            <w:tcW w:w="700" w:type="dxa"/>
            <w:vMerge/>
            <w:tcBorders>
              <w:top w:val="nil"/>
              <w:left w:val="single" w:sz="8" w:space="0" w:color="auto"/>
              <w:bottom w:val="single" w:sz="8" w:space="0" w:color="000000"/>
              <w:right w:val="single" w:sz="4" w:space="0" w:color="auto"/>
            </w:tcBorders>
            <w:vAlign w:val="center"/>
            <w:hideMark/>
          </w:tcPr>
          <w:p w14:paraId="371E7CCE"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27A6B59E" w14:textId="77777777" w:rsidR="00E16212" w:rsidRPr="00E16212" w:rsidRDefault="00E16212" w:rsidP="00E16212">
            <w:pPr>
              <w:rPr>
                <w:rFonts w:ascii="Bookman Old Style" w:hAnsi="Bookman Old Style" w:cs="Calibri"/>
                <w:sz w:val="18"/>
                <w:szCs w:val="18"/>
              </w:rPr>
            </w:pPr>
          </w:p>
        </w:tc>
        <w:tc>
          <w:tcPr>
            <w:tcW w:w="1160" w:type="dxa"/>
            <w:vMerge/>
            <w:tcBorders>
              <w:top w:val="nil"/>
              <w:left w:val="single" w:sz="4" w:space="0" w:color="auto"/>
              <w:bottom w:val="single" w:sz="8" w:space="0" w:color="000000"/>
              <w:right w:val="single" w:sz="4" w:space="0" w:color="auto"/>
            </w:tcBorders>
            <w:vAlign w:val="center"/>
            <w:hideMark/>
          </w:tcPr>
          <w:p w14:paraId="41922C84" w14:textId="77777777" w:rsidR="00E16212" w:rsidRPr="00E16212" w:rsidRDefault="00E16212" w:rsidP="00E16212">
            <w:pPr>
              <w:rPr>
                <w:rFonts w:ascii="Bookman Old Style" w:hAnsi="Bookman Old Style" w:cs="Calibri"/>
                <w:sz w:val="18"/>
                <w:szCs w:val="18"/>
              </w:rPr>
            </w:pPr>
          </w:p>
        </w:tc>
        <w:tc>
          <w:tcPr>
            <w:tcW w:w="1856" w:type="dxa"/>
            <w:vMerge/>
            <w:tcBorders>
              <w:top w:val="nil"/>
              <w:left w:val="single" w:sz="4" w:space="0" w:color="auto"/>
              <w:bottom w:val="single" w:sz="8" w:space="0" w:color="000000"/>
              <w:right w:val="single" w:sz="4" w:space="0" w:color="auto"/>
            </w:tcBorders>
            <w:vAlign w:val="center"/>
            <w:hideMark/>
          </w:tcPr>
          <w:p w14:paraId="1FC28DAF" w14:textId="77777777" w:rsidR="00E16212" w:rsidRPr="00E16212" w:rsidRDefault="00E16212" w:rsidP="00E16212">
            <w:pPr>
              <w:rPr>
                <w:rFonts w:ascii="Calibri" w:hAnsi="Calibri" w:cs="Calibri"/>
                <w:sz w:val="18"/>
                <w:szCs w:val="18"/>
              </w:rPr>
            </w:pPr>
          </w:p>
        </w:tc>
        <w:tc>
          <w:tcPr>
            <w:tcW w:w="1916" w:type="dxa"/>
            <w:vMerge/>
            <w:tcBorders>
              <w:top w:val="nil"/>
              <w:left w:val="single" w:sz="4" w:space="0" w:color="auto"/>
              <w:bottom w:val="single" w:sz="8" w:space="0" w:color="000000"/>
              <w:right w:val="single" w:sz="4" w:space="0" w:color="auto"/>
            </w:tcBorders>
            <w:vAlign w:val="center"/>
            <w:hideMark/>
          </w:tcPr>
          <w:p w14:paraId="05C2423A"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087361C6"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single" w:sz="4" w:space="0" w:color="auto"/>
            </w:tcBorders>
            <w:vAlign w:val="center"/>
            <w:hideMark/>
          </w:tcPr>
          <w:p w14:paraId="4D7A8CF8"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717EEE17" w14:textId="77777777" w:rsidR="00E16212" w:rsidRPr="00E16212" w:rsidRDefault="00E16212" w:rsidP="00E16212">
            <w:pPr>
              <w:rPr>
                <w:rFonts w:ascii="Calibri" w:hAnsi="Calibri" w:cs="Calibri"/>
                <w:sz w:val="18"/>
                <w:szCs w:val="18"/>
              </w:rPr>
            </w:pPr>
          </w:p>
        </w:tc>
        <w:tc>
          <w:tcPr>
            <w:tcW w:w="16" w:type="dxa"/>
            <w:tcBorders>
              <w:top w:val="nil"/>
              <w:left w:val="nil"/>
              <w:bottom w:val="nil"/>
              <w:right w:val="nil"/>
            </w:tcBorders>
            <w:shd w:val="clear" w:color="auto" w:fill="auto"/>
            <w:noWrap/>
            <w:vAlign w:val="bottom"/>
            <w:hideMark/>
          </w:tcPr>
          <w:p w14:paraId="2D80ED0E" w14:textId="77777777" w:rsidR="00E16212" w:rsidRPr="00E16212" w:rsidRDefault="00E16212" w:rsidP="00E16212">
            <w:pPr>
              <w:rPr>
                <w:sz w:val="18"/>
                <w:szCs w:val="18"/>
              </w:rPr>
            </w:pPr>
          </w:p>
        </w:tc>
      </w:tr>
      <w:tr w:rsidR="00E16212" w:rsidRPr="00E16212" w14:paraId="76CBC7F7" w14:textId="77777777" w:rsidTr="00E16212">
        <w:trPr>
          <w:trHeight w:val="300"/>
          <w:jc w:val="center"/>
        </w:trPr>
        <w:tc>
          <w:tcPr>
            <w:tcW w:w="700" w:type="dxa"/>
            <w:vMerge/>
            <w:tcBorders>
              <w:top w:val="nil"/>
              <w:left w:val="single" w:sz="8" w:space="0" w:color="auto"/>
              <w:bottom w:val="single" w:sz="8" w:space="0" w:color="000000"/>
              <w:right w:val="single" w:sz="4" w:space="0" w:color="auto"/>
            </w:tcBorders>
            <w:vAlign w:val="center"/>
            <w:hideMark/>
          </w:tcPr>
          <w:p w14:paraId="61F16976"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0567B474" w14:textId="77777777" w:rsidR="00E16212" w:rsidRPr="00E16212" w:rsidRDefault="00E16212" w:rsidP="00E16212">
            <w:pPr>
              <w:rPr>
                <w:rFonts w:ascii="Bookman Old Style" w:hAnsi="Bookman Old Style" w:cs="Calibri"/>
                <w:sz w:val="18"/>
                <w:szCs w:val="18"/>
              </w:rPr>
            </w:pPr>
          </w:p>
        </w:tc>
        <w:tc>
          <w:tcPr>
            <w:tcW w:w="1160" w:type="dxa"/>
            <w:vMerge/>
            <w:tcBorders>
              <w:top w:val="nil"/>
              <w:left w:val="single" w:sz="4" w:space="0" w:color="auto"/>
              <w:bottom w:val="single" w:sz="8" w:space="0" w:color="000000"/>
              <w:right w:val="single" w:sz="4" w:space="0" w:color="auto"/>
            </w:tcBorders>
            <w:vAlign w:val="center"/>
            <w:hideMark/>
          </w:tcPr>
          <w:p w14:paraId="76827EC9" w14:textId="77777777" w:rsidR="00E16212" w:rsidRPr="00E16212" w:rsidRDefault="00E16212" w:rsidP="00E16212">
            <w:pPr>
              <w:rPr>
                <w:rFonts w:ascii="Bookman Old Style" w:hAnsi="Bookman Old Style" w:cs="Calibri"/>
                <w:sz w:val="18"/>
                <w:szCs w:val="18"/>
              </w:rPr>
            </w:pPr>
          </w:p>
        </w:tc>
        <w:tc>
          <w:tcPr>
            <w:tcW w:w="1856" w:type="dxa"/>
            <w:vMerge/>
            <w:tcBorders>
              <w:top w:val="nil"/>
              <w:left w:val="single" w:sz="4" w:space="0" w:color="auto"/>
              <w:bottom w:val="single" w:sz="8" w:space="0" w:color="000000"/>
              <w:right w:val="single" w:sz="4" w:space="0" w:color="auto"/>
            </w:tcBorders>
            <w:vAlign w:val="center"/>
            <w:hideMark/>
          </w:tcPr>
          <w:p w14:paraId="0746CB27" w14:textId="77777777" w:rsidR="00E16212" w:rsidRPr="00E16212" w:rsidRDefault="00E16212" w:rsidP="00E16212">
            <w:pPr>
              <w:rPr>
                <w:rFonts w:ascii="Calibri" w:hAnsi="Calibri" w:cs="Calibri"/>
                <w:sz w:val="18"/>
                <w:szCs w:val="18"/>
              </w:rPr>
            </w:pPr>
          </w:p>
        </w:tc>
        <w:tc>
          <w:tcPr>
            <w:tcW w:w="1916" w:type="dxa"/>
            <w:vMerge/>
            <w:tcBorders>
              <w:top w:val="nil"/>
              <w:left w:val="single" w:sz="4" w:space="0" w:color="auto"/>
              <w:bottom w:val="single" w:sz="8" w:space="0" w:color="000000"/>
              <w:right w:val="single" w:sz="4" w:space="0" w:color="auto"/>
            </w:tcBorders>
            <w:vAlign w:val="center"/>
            <w:hideMark/>
          </w:tcPr>
          <w:p w14:paraId="41EC3A76"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1E8B898D"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single" w:sz="4" w:space="0" w:color="auto"/>
            </w:tcBorders>
            <w:vAlign w:val="center"/>
            <w:hideMark/>
          </w:tcPr>
          <w:p w14:paraId="6A28A10A"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33B6ED07" w14:textId="77777777" w:rsidR="00E16212" w:rsidRPr="00E16212" w:rsidRDefault="00E16212" w:rsidP="00E16212">
            <w:pPr>
              <w:rPr>
                <w:rFonts w:ascii="Calibri" w:hAnsi="Calibri" w:cs="Calibri"/>
                <w:sz w:val="18"/>
                <w:szCs w:val="18"/>
              </w:rPr>
            </w:pPr>
          </w:p>
        </w:tc>
        <w:tc>
          <w:tcPr>
            <w:tcW w:w="16" w:type="dxa"/>
            <w:tcBorders>
              <w:top w:val="nil"/>
              <w:left w:val="nil"/>
              <w:bottom w:val="nil"/>
              <w:right w:val="nil"/>
            </w:tcBorders>
            <w:shd w:val="clear" w:color="auto" w:fill="auto"/>
            <w:noWrap/>
            <w:vAlign w:val="bottom"/>
            <w:hideMark/>
          </w:tcPr>
          <w:p w14:paraId="0BAFEAB5" w14:textId="77777777" w:rsidR="00E16212" w:rsidRPr="00E16212" w:rsidRDefault="00E16212" w:rsidP="00E16212">
            <w:pPr>
              <w:rPr>
                <w:sz w:val="18"/>
                <w:szCs w:val="18"/>
              </w:rPr>
            </w:pPr>
          </w:p>
        </w:tc>
      </w:tr>
      <w:tr w:rsidR="00E16212" w:rsidRPr="00E16212" w14:paraId="716B8C3D" w14:textId="77777777" w:rsidTr="00E16212">
        <w:trPr>
          <w:trHeight w:val="540"/>
          <w:jc w:val="center"/>
        </w:trPr>
        <w:tc>
          <w:tcPr>
            <w:tcW w:w="700" w:type="dxa"/>
            <w:vMerge/>
            <w:tcBorders>
              <w:top w:val="nil"/>
              <w:left w:val="single" w:sz="8" w:space="0" w:color="auto"/>
              <w:bottom w:val="single" w:sz="8" w:space="0" w:color="000000"/>
              <w:right w:val="single" w:sz="4" w:space="0" w:color="auto"/>
            </w:tcBorders>
            <w:vAlign w:val="center"/>
            <w:hideMark/>
          </w:tcPr>
          <w:p w14:paraId="02C34100"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17A150A1" w14:textId="77777777" w:rsidR="00E16212" w:rsidRPr="00E16212" w:rsidRDefault="00E16212" w:rsidP="00E16212">
            <w:pPr>
              <w:rPr>
                <w:rFonts w:ascii="Bookman Old Style" w:hAnsi="Bookman Old Style" w:cs="Calibri"/>
                <w:sz w:val="18"/>
                <w:szCs w:val="18"/>
              </w:rPr>
            </w:pPr>
          </w:p>
        </w:tc>
        <w:tc>
          <w:tcPr>
            <w:tcW w:w="1160" w:type="dxa"/>
            <w:vMerge/>
            <w:tcBorders>
              <w:top w:val="nil"/>
              <w:left w:val="single" w:sz="4" w:space="0" w:color="auto"/>
              <w:bottom w:val="single" w:sz="8" w:space="0" w:color="000000"/>
              <w:right w:val="single" w:sz="4" w:space="0" w:color="auto"/>
            </w:tcBorders>
            <w:vAlign w:val="center"/>
            <w:hideMark/>
          </w:tcPr>
          <w:p w14:paraId="229EE9BD" w14:textId="77777777" w:rsidR="00E16212" w:rsidRPr="00E16212" w:rsidRDefault="00E16212" w:rsidP="00E16212">
            <w:pPr>
              <w:rPr>
                <w:rFonts w:ascii="Bookman Old Style" w:hAnsi="Bookman Old Style" w:cs="Calibri"/>
                <w:sz w:val="18"/>
                <w:szCs w:val="18"/>
              </w:rPr>
            </w:pPr>
          </w:p>
        </w:tc>
        <w:tc>
          <w:tcPr>
            <w:tcW w:w="1856" w:type="dxa"/>
            <w:vMerge/>
            <w:tcBorders>
              <w:top w:val="nil"/>
              <w:left w:val="single" w:sz="4" w:space="0" w:color="auto"/>
              <w:bottom w:val="single" w:sz="8" w:space="0" w:color="000000"/>
              <w:right w:val="single" w:sz="4" w:space="0" w:color="auto"/>
            </w:tcBorders>
            <w:vAlign w:val="center"/>
            <w:hideMark/>
          </w:tcPr>
          <w:p w14:paraId="4579B972" w14:textId="77777777" w:rsidR="00E16212" w:rsidRPr="00E16212" w:rsidRDefault="00E16212" w:rsidP="00E16212">
            <w:pPr>
              <w:rPr>
                <w:rFonts w:ascii="Calibri" w:hAnsi="Calibri" w:cs="Calibri"/>
                <w:sz w:val="18"/>
                <w:szCs w:val="18"/>
              </w:rPr>
            </w:pPr>
          </w:p>
        </w:tc>
        <w:tc>
          <w:tcPr>
            <w:tcW w:w="1916" w:type="dxa"/>
            <w:vMerge/>
            <w:tcBorders>
              <w:top w:val="nil"/>
              <w:left w:val="single" w:sz="4" w:space="0" w:color="auto"/>
              <w:bottom w:val="single" w:sz="8" w:space="0" w:color="000000"/>
              <w:right w:val="single" w:sz="4" w:space="0" w:color="auto"/>
            </w:tcBorders>
            <w:vAlign w:val="center"/>
            <w:hideMark/>
          </w:tcPr>
          <w:p w14:paraId="69CC36AF"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5A5AC378"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single" w:sz="4" w:space="0" w:color="auto"/>
            </w:tcBorders>
            <w:vAlign w:val="center"/>
            <w:hideMark/>
          </w:tcPr>
          <w:p w14:paraId="6709C203" w14:textId="77777777" w:rsidR="00E16212" w:rsidRPr="00E16212" w:rsidRDefault="00E16212" w:rsidP="00E16212">
            <w:pPr>
              <w:rPr>
                <w:rFonts w:ascii="Calibri" w:hAnsi="Calibri" w:cs="Calibri"/>
                <w:sz w:val="18"/>
                <w:szCs w:val="18"/>
              </w:rPr>
            </w:pPr>
          </w:p>
        </w:tc>
        <w:tc>
          <w:tcPr>
            <w:tcW w:w="1976" w:type="dxa"/>
            <w:vMerge/>
            <w:tcBorders>
              <w:top w:val="nil"/>
              <w:left w:val="single" w:sz="4" w:space="0" w:color="auto"/>
              <w:bottom w:val="single" w:sz="8" w:space="0" w:color="000000"/>
              <w:right w:val="nil"/>
            </w:tcBorders>
            <w:vAlign w:val="center"/>
            <w:hideMark/>
          </w:tcPr>
          <w:p w14:paraId="7C64CABF" w14:textId="77777777" w:rsidR="00E16212" w:rsidRPr="00E16212" w:rsidRDefault="00E16212" w:rsidP="00E16212">
            <w:pPr>
              <w:rPr>
                <w:rFonts w:ascii="Calibri" w:hAnsi="Calibri" w:cs="Calibri"/>
                <w:sz w:val="18"/>
                <w:szCs w:val="18"/>
              </w:rPr>
            </w:pPr>
          </w:p>
        </w:tc>
        <w:tc>
          <w:tcPr>
            <w:tcW w:w="16" w:type="dxa"/>
            <w:tcBorders>
              <w:top w:val="nil"/>
              <w:left w:val="nil"/>
              <w:bottom w:val="nil"/>
              <w:right w:val="nil"/>
            </w:tcBorders>
            <w:shd w:val="clear" w:color="auto" w:fill="auto"/>
            <w:noWrap/>
            <w:vAlign w:val="bottom"/>
            <w:hideMark/>
          </w:tcPr>
          <w:p w14:paraId="41C3038A" w14:textId="77777777" w:rsidR="00E16212" w:rsidRPr="00E16212" w:rsidRDefault="00E16212" w:rsidP="00E16212">
            <w:pPr>
              <w:rPr>
                <w:sz w:val="18"/>
                <w:szCs w:val="18"/>
              </w:rPr>
            </w:pPr>
          </w:p>
        </w:tc>
      </w:tr>
      <w:tr w:rsidR="00E16212" w:rsidRPr="00E16212" w14:paraId="2967EAB8" w14:textId="77777777" w:rsidTr="00E16212">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EFE87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FB5CAB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C2E8BC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w:t>
            </w:r>
          </w:p>
        </w:tc>
        <w:tc>
          <w:tcPr>
            <w:tcW w:w="1856" w:type="dxa"/>
            <w:tcBorders>
              <w:top w:val="single" w:sz="4" w:space="0" w:color="auto"/>
              <w:left w:val="nil"/>
              <w:bottom w:val="single" w:sz="4" w:space="0" w:color="auto"/>
              <w:right w:val="single" w:sz="4" w:space="0" w:color="auto"/>
            </w:tcBorders>
            <w:shd w:val="clear" w:color="000000" w:fill="FFFFFF"/>
            <w:noWrap/>
            <w:vAlign w:val="bottom"/>
            <w:hideMark/>
          </w:tcPr>
          <w:p w14:paraId="40B4F4BC"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4</w:t>
            </w:r>
          </w:p>
        </w:tc>
        <w:tc>
          <w:tcPr>
            <w:tcW w:w="1916" w:type="dxa"/>
            <w:tcBorders>
              <w:top w:val="single" w:sz="4" w:space="0" w:color="auto"/>
              <w:left w:val="nil"/>
              <w:bottom w:val="single" w:sz="4" w:space="0" w:color="auto"/>
              <w:right w:val="single" w:sz="4" w:space="0" w:color="auto"/>
            </w:tcBorders>
            <w:shd w:val="clear" w:color="000000" w:fill="FFFFFF"/>
            <w:noWrap/>
            <w:vAlign w:val="bottom"/>
            <w:hideMark/>
          </w:tcPr>
          <w:p w14:paraId="791DA6E9"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5</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019937F4"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6</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6E043021"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7</w:t>
            </w:r>
          </w:p>
        </w:tc>
        <w:tc>
          <w:tcPr>
            <w:tcW w:w="1976" w:type="dxa"/>
            <w:tcBorders>
              <w:top w:val="single" w:sz="4" w:space="0" w:color="auto"/>
              <w:left w:val="nil"/>
              <w:bottom w:val="single" w:sz="4" w:space="0" w:color="auto"/>
              <w:right w:val="single" w:sz="4" w:space="0" w:color="auto"/>
            </w:tcBorders>
            <w:shd w:val="clear" w:color="000000" w:fill="FFFFFF"/>
            <w:noWrap/>
            <w:vAlign w:val="bottom"/>
            <w:hideMark/>
          </w:tcPr>
          <w:p w14:paraId="31B74D70"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8</w:t>
            </w:r>
          </w:p>
        </w:tc>
        <w:tc>
          <w:tcPr>
            <w:tcW w:w="16" w:type="dxa"/>
            <w:vAlign w:val="center"/>
            <w:hideMark/>
          </w:tcPr>
          <w:p w14:paraId="602292D5" w14:textId="77777777" w:rsidR="00E16212" w:rsidRPr="00E16212" w:rsidRDefault="00E16212" w:rsidP="00E16212">
            <w:pPr>
              <w:rPr>
                <w:sz w:val="18"/>
                <w:szCs w:val="18"/>
              </w:rPr>
            </w:pPr>
          </w:p>
        </w:tc>
      </w:tr>
      <w:tr w:rsidR="00E16212" w:rsidRPr="00E16212" w14:paraId="70296EAD"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2A4598E"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single" w:sz="4" w:space="0" w:color="auto"/>
              <w:bottom w:val="nil"/>
              <w:right w:val="nil"/>
            </w:tcBorders>
            <w:shd w:val="clear" w:color="auto" w:fill="auto"/>
            <w:noWrap/>
            <w:vAlign w:val="bottom"/>
            <w:hideMark/>
          </w:tcPr>
          <w:p w14:paraId="460C65B7"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Количество котельных</w:t>
            </w:r>
          </w:p>
        </w:tc>
        <w:tc>
          <w:tcPr>
            <w:tcW w:w="3560" w:type="dxa"/>
            <w:tcBorders>
              <w:top w:val="nil"/>
              <w:left w:val="nil"/>
              <w:bottom w:val="nil"/>
              <w:right w:val="nil"/>
            </w:tcBorders>
            <w:shd w:val="clear" w:color="auto" w:fill="auto"/>
            <w:noWrap/>
            <w:vAlign w:val="bottom"/>
            <w:hideMark/>
          </w:tcPr>
          <w:p w14:paraId="64A7021B" w14:textId="77777777" w:rsidR="00E16212" w:rsidRPr="00E16212" w:rsidRDefault="00E16212" w:rsidP="00E16212">
            <w:pPr>
              <w:rPr>
                <w:rFonts w:ascii="Bookman Old Style" w:hAnsi="Bookman Old Style" w:cs="Calibri"/>
                <w:b/>
                <w:bCs/>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608C3D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856" w:type="dxa"/>
            <w:tcBorders>
              <w:top w:val="nil"/>
              <w:left w:val="single" w:sz="4" w:space="0" w:color="auto"/>
              <w:bottom w:val="single" w:sz="4" w:space="0" w:color="auto"/>
              <w:right w:val="single" w:sz="4" w:space="0" w:color="auto"/>
            </w:tcBorders>
            <w:shd w:val="clear" w:color="000000" w:fill="DDEBF7"/>
            <w:noWrap/>
            <w:vAlign w:val="bottom"/>
            <w:hideMark/>
          </w:tcPr>
          <w:p w14:paraId="494DD683"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12</w:t>
            </w:r>
          </w:p>
        </w:tc>
        <w:tc>
          <w:tcPr>
            <w:tcW w:w="1916" w:type="dxa"/>
            <w:tcBorders>
              <w:top w:val="nil"/>
              <w:left w:val="nil"/>
              <w:bottom w:val="single" w:sz="4" w:space="0" w:color="auto"/>
              <w:right w:val="single" w:sz="4" w:space="0" w:color="auto"/>
            </w:tcBorders>
            <w:shd w:val="clear" w:color="000000" w:fill="DDEBF7"/>
            <w:noWrap/>
            <w:vAlign w:val="bottom"/>
            <w:hideMark/>
          </w:tcPr>
          <w:p w14:paraId="4A2B3D7A"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12</w:t>
            </w:r>
          </w:p>
        </w:tc>
        <w:tc>
          <w:tcPr>
            <w:tcW w:w="1976" w:type="dxa"/>
            <w:tcBorders>
              <w:top w:val="nil"/>
              <w:left w:val="nil"/>
              <w:bottom w:val="single" w:sz="4" w:space="0" w:color="auto"/>
              <w:right w:val="single" w:sz="4" w:space="0" w:color="auto"/>
            </w:tcBorders>
            <w:shd w:val="clear" w:color="000000" w:fill="DDEBF7"/>
            <w:noWrap/>
            <w:vAlign w:val="bottom"/>
            <w:hideMark/>
          </w:tcPr>
          <w:p w14:paraId="77E23BA5"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12</w:t>
            </w:r>
          </w:p>
        </w:tc>
        <w:tc>
          <w:tcPr>
            <w:tcW w:w="1976" w:type="dxa"/>
            <w:tcBorders>
              <w:top w:val="nil"/>
              <w:left w:val="nil"/>
              <w:bottom w:val="single" w:sz="4" w:space="0" w:color="auto"/>
              <w:right w:val="single" w:sz="4" w:space="0" w:color="auto"/>
            </w:tcBorders>
            <w:shd w:val="clear" w:color="000000" w:fill="DDEBF7"/>
            <w:noWrap/>
            <w:vAlign w:val="bottom"/>
            <w:hideMark/>
          </w:tcPr>
          <w:p w14:paraId="3D173056"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bottom"/>
            <w:hideMark/>
          </w:tcPr>
          <w:p w14:paraId="3DA635C6" w14:textId="77777777" w:rsidR="00E16212" w:rsidRPr="00E16212" w:rsidRDefault="00E16212" w:rsidP="00E16212">
            <w:pPr>
              <w:jc w:val="center"/>
              <w:rPr>
                <w:rFonts w:ascii="Calibri" w:hAnsi="Calibri" w:cs="Calibri"/>
                <w:sz w:val="18"/>
                <w:szCs w:val="18"/>
              </w:rPr>
            </w:pPr>
            <w:r w:rsidRPr="00E16212">
              <w:rPr>
                <w:rFonts w:ascii="Calibri" w:hAnsi="Calibri" w:cs="Calibri"/>
                <w:sz w:val="18"/>
                <w:szCs w:val="18"/>
              </w:rPr>
              <w:t> </w:t>
            </w:r>
          </w:p>
        </w:tc>
        <w:tc>
          <w:tcPr>
            <w:tcW w:w="16" w:type="dxa"/>
            <w:vAlign w:val="center"/>
            <w:hideMark/>
          </w:tcPr>
          <w:p w14:paraId="2C69C14D" w14:textId="77777777" w:rsidR="00E16212" w:rsidRPr="00E16212" w:rsidRDefault="00E16212" w:rsidP="00E16212">
            <w:pPr>
              <w:rPr>
                <w:sz w:val="18"/>
                <w:szCs w:val="18"/>
              </w:rPr>
            </w:pPr>
          </w:p>
        </w:tc>
      </w:tr>
      <w:tr w:rsidR="00E16212" w:rsidRPr="00E16212" w14:paraId="6C19408F"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0087DC8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single" w:sz="4" w:space="0" w:color="auto"/>
              <w:bottom w:val="nil"/>
              <w:right w:val="nil"/>
            </w:tcBorders>
            <w:shd w:val="clear" w:color="auto" w:fill="auto"/>
            <w:noWrap/>
            <w:vAlign w:val="bottom"/>
            <w:hideMark/>
          </w:tcPr>
          <w:p w14:paraId="772426A5"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Нормативная выработка т/энергии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EB6E9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Гкал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2FE9CC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134 959,00</w:t>
            </w:r>
          </w:p>
        </w:tc>
        <w:tc>
          <w:tcPr>
            <w:tcW w:w="1916" w:type="dxa"/>
            <w:tcBorders>
              <w:top w:val="nil"/>
              <w:left w:val="nil"/>
              <w:bottom w:val="single" w:sz="4" w:space="0" w:color="auto"/>
              <w:right w:val="single" w:sz="4" w:space="0" w:color="auto"/>
            </w:tcBorders>
            <w:shd w:val="clear" w:color="000000" w:fill="DDEBF7"/>
            <w:noWrap/>
            <w:vAlign w:val="center"/>
            <w:hideMark/>
          </w:tcPr>
          <w:p w14:paraId="1CD0624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134 059,00</w:t>
            </w:r>
          </w:p>
        </w:tc>
        <w:tc>
          <w:tcPr>
            <w:tcW w:w="1976" w:type="dxa"/>
            <w:tcBorders>
              <w:top w:val="nil"/>
              <w:left w:val="nil"/>
              <w:bottom w:val="single" w:sz="4" w:space="0" w:color="auto"/>
              <w:right w:val="nil"/>
            </w:tcBorders>
            <w:shd w:val="clear" w:color="000000" w:fill="DDEBF7"/>
            <w:noWrap/>
            <w:vAlign w:val="center"/>
            <w:hideMark/>
          </w:tcPr>
          <w:p w14:paraId="0157AA5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133 751,00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1B2EB64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-308,00</w:t>
            </w:r>
          </w:p>
        </w:tc>
        <w:tc>
          <w:tcPr>
            <w:tcW w:w="1976" w:type="dxa"/>
            <w:tcBorders>
              <w:top w:val="nil"/>
              <w:left w:val="nil"/>
              <w:bottom w:val="single" w:sz="4" w:space="0" w:color="auto"/>
              <w:right w:val="single" w:sz="4" w:space="0" w:color="auto"/>
            </w:tcBorders>
            <w:shd w:val="clear" w:color="000000" w:fill="DDEBF7"/>
            <w:noWrap/>
            <w:vAlign w:val="center"/>
            <w:hideMark/>
          </w:tcPr>
          <w:p w14:paraId="6A149AF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-0,90</w:t>
            </w:r>
          </w:p>
        </w:tc>
        <w:tc>
          <w:tcPr>
            <w:tcW w:w="16" w:type="dxa"/>
            <w:vAlign w:val="center"/>
            <w:hideMark/>
          </w:tcPr>
          <w:p w14:paraId="338ABA49" w14:textId="77777777" w:rsidR="00E16212" w:rsidRPr="00E16212" w:rsidRDefault="00E16212" w:rsidP="00E16212">
            <w:pPr>
              <w:rPr>
                <w:sz w:val="18"/>
                <w:szCs w:val="18"/>
              </w:rPr>
            </w:pPr>
          </w:p>
        </w:tc>
      </w:tr>
      <w:tr w:rsidR="00E16212" w:rsidRPr="00E16212" w14:paraId="55093492"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FCE9713"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single" w:sz="4" w:space="0" w:color="auto"/>
              <w:bottom w:val="nil"/>
              <w:right w:val="nil"/>
            </w:tcBorders>
            <w:shd w:val="clear" w:color="auto" w:fill="auto"/>
            <w:noWrap/>
            <w:vAlign w:val="bottom"/>
            <w:hideMark/>
          </w:tcPr>
          <w:p w14:paraId="538687BF"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Полезный отпуск</w:t>
            </w:r>
          </w:p>
        </w:tc>
        <w:tc>
          <w:tcPr>
            <w:tcW w:w="3560" w:type="dxa"/>
            <w:tcBorders>
              <w:top w:val="nil"/>
              <w:left w:val="nil"/>
              <w:bottom w:val="nil"/>
              <w:right w:val="nil"/>
            </w:tcBorders>
            <w:shd w:val="clear" w:color="auto" w:fill="auto"/>
            <w:noWrap/>
            <w:vAlign w:val="bottom"/>
            <w:hideMark/>
          </w:tcPr>
          <w:p w14:paraId="6B128E0A" w14:textId="77777777" w:rsidR="00E16212" w:rsidRPr="00E16212" w:rsidRDefault="00E16212" w:rsidP="00E16212">
            <w:pPr>
              <w:rPr>
                <w:rFonts w:ascii="Bookman Old Style" w:hAnsi="Bookman Old Style" w:cs="Calibri"/>
                <w:b/>
                <w:bCs/>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E005C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A4B602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116 190,00</w:t>
            </w:r>
          </w:p>
        </w:tc>
        <w:tc>
          <w:tcPr>
            <w:tcW w:w="1916" w:type="dxa"/>
            <w:tcBorders>
              <w:top w:val="nil"/>
              <w:left w:val="nil"/>
              <w:bottom w:val="single" w:sz="4" w:space="0" w:color="auto"/>
              <w:right w:val="single" w:sz="4" w:space="0" w:color="auto"/>
            </w:tcBorders>
            <w:shd w:val="clear" w:color="000000" w:fill="DDEBF7"/>
            <w:noWrap/>
            <w:vAlign w:val="center"/>
            <w:hideMark/>
          </w:tcPr>
          <w:p w14:paraId="48B50B2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115 290,00</w:t>
            </w:r>
          </w:p>
        </w:tc>
        <w:tc>
          <w:tcPr>
            <w:tcW w:w="1976" w:type="dxa"/>
            <w:tcBorders>
              <w:top w:val="nil"/>
              <w:left w:val="nil"/>
              <w:bottom w:val="single" w:sz="4" w:space="0" w:color="auto"/>
              <w:right w:val="nil"/>
            </w:tcBorders>
            <w:shd w:val="clear" w:color="000000" w:fill="DDEBF7"/>
            <w:noWrap/>
            <w:vAlign w:val="center"/>
            <w:hideMark/>
          </w:tcPr>
          <w:p w14:paraId="647A374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115 290,00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FA783A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18723D8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-0,77</w:t>
            </w:r>
          </w:p>
        </w:tc>
        <w:tc>
          <w:tcPr>
            <w:tcW w:w="16" w:type="dxa"/>
            <w:vAlign w:val="center"/>
            <w:hideMark/>
          </w:tcPr>
          <w:p w14:paraId="71AEABFE" w14:textId="77777777" w:rsidR="00E16212" w:rsidRPr="00E16212" w:rsidRDefault="00E16212" w:rsidP="00E16212">
            <w:pPr>
              <w:rPr>
                <w:sz w:val="18"/>
                <w:szCs w:val="18"/>
              </w:rPr>
            </w:pPr>
          </w:p>
        </w:tc>
      </w:tr>
      <w:tr w:rsidR="00E16212" w:rsidRPr="00E16212" w14:paraId="647CC2EC"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D32A44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single" w:sz="4" w:space="0" w:color="auto"/>
              <w:bottom w:val="nil"/>
              <w:right w:val="nil"/>
            </w:tcBorders>
            <w:shd w:val="clear" w:color="auto" w:fill="auto"/>
            <w:noWrap/>
            <w:vAlign w:val="bottom"/>
            <w:hideMark/>
          </w:tcPr>
          <w:p w14:paraId="7AD4E618"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Полезный отпуск на потребительский рынок</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8C30A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133ACA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116 190,00</w:t>
            </w:r>
          </w:p>
        </w:tc>
        <w:tc>
          <w:tcPr>
            <w:tcW w:w="1916" w:type="dxa"/>
            <w:tcBorders>
              <w:top w:val="nil"/>
              <w:left w:val="nil"/>
              <w:bottom w:val="single" w:sz="4" w:space="0" w:color="auto"/>
              <w:right w:val="single" w:sz="4" w:space="0" w:color="auto"/>
            </w:tcBorders>
            <w:shd w:val="clear" w:color="000000" w:fill="DDEBF7"/>
            <w:noWrap/>
            <w:vAlign w:val="center"/>
            <w:hideMark/>
          </w:tcPr>
          <w:p w14:paraId="5673FDD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115 290,00</w:t>
            </w:r>
          </w:p>
        </w:tc>
        <w:tc>
          <w:tcPr>
            <w:tcW w:w="1976" w:type="dxa"/>
            <w:tcBorders>
              <w:top w:val="nil"/>
              <w:left w:val="nil"/>
              <w:bottom w:val="single" w:sz="4" w:space="0" w:color="auto"/>
              <w:right w:val="nil"/>
            </w:tcBorders>
            <w:shd w:val="clear" w:color="000000" w:fill="DDEBF7"/>
            <w:noWrap/>
            <w:vAlign w:val="center"/>
            <w:hideMark/>
          </w:tcPr>
          <w:p w14:paraId="3ADD827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115 290,00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EE2B78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AA81EB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-0,77</w:t>
            </w:r>
          </w:p>
        </w:tc>
        <w:tc>
          <w:tcPr>
            <w:tcW w:w="16" w:type="dxa"/>
            <w:vAlign w:val="center"/>
            <w:hideMark/>
          </w:tcPr>
          <w:p w14:paraId="5EAE6C47" w14:textId="77777777" w:rsidR="00E16212" w:rsidRPr="00E16212" w:rsidRDefault="00E16212" w:rsidP="00E16212">
            <w:pPr>
              <w:rPr>
                <w:sz w:val="18"/>
                <w:szCs w:val="18"/>
              </w:rPr>
            </w:pPr>
          </w:p>
        </w:tc>
      </w:tr>
      <w:tr w:rsidR="00E16212" w:rsidRPr="00E16212" w14:paraId="31BBFDD7"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14EBD7D"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nil"/>
              <w:bottom w:val="nil"/>
              <w:right w:val="nil"/>
            </w:tcBorders>
            <w:shd w:val="clear" w:color="auto" w:fill="auto"/>
            <w:noWrap/>
            <w:vAlign w:val="bottom"/>
            <w:hideMark/>
          </w:tcPr>
          <w:p w14:paraId="64C8318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жилищные организации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2044E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4005BB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85 149,57</w:t>
            </w:r>
          </w:p>
        </w:tc>
        <w:tc>
          <w:tcPr>
            <w:tcW w:w="1916" w:type="dxa"/>
            <w:tcBorders>
              <w:top w:val="nil"/>
              <w:left w:val="nil"/>
              <w:bottom w:val="single" w:sz="4" w:space="0" w:color="auto"/>
              <w:right w:val="single" w:sz="4" w:space="0" w:color="auto"/>
            </w:tcBorders>
            <w:shd w:val="clear" w:color="000000" w:fill="DDEBF7"/>
            <w:noWrap/>
            <w:vAlign w:val="center"/>
            <w:hideMark/>
          </w:tcPr>
          <w:p w14:paraId="5CCB307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82 367,29</w:t>
            </w:r>
          </w:p>
        </w:tc>
        <w:tc>
          <w:tcPr>
            <w:tcW w:w="1976" w:type="dxa"/>
            <w:tcBorders>
              <w:top w:val="nil"/>
              <w:left w:val="nil"/>
              <w:bottom w:val="single" w:sz="4" w:space="0" w:color="auto"/>
              <w:right w:val="nil"/>
            </w:tcBorders>
            <w:shd w:val="clear" w:color="000000" w:fill="DDEBF7"/>
            <w:noWrap/>
            <w:vAlign w:val="center"/>
            <w:hideMark/>
          </w:tcPr>
          <w:p w14:paraId="7A0EBC1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83 601,00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252920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1 233,71</w:t>
            </w:r>
          </w:p>
        </w:tc>
        <w:tc>
          <w:tcPr>
            <w:tcW w:w="1976" w:type="dxa"/>
            <w:tcBorders>
              <w:top w:val="nil"/>
              <w:left w:val="nil"/>
              <w:bottom w:val="single" w:sz="4" w:space="0" w:color="auto"/>
              <w:right w:val="single" w:sz="4" w:space="0" w:color="auto"/>
            </w:tcBorders>
            <w:shd w:val="clear" w:color="000000" w:fill="DDEBF7"/>
            <w:noWrap/>
            <w:vAlign w:val="center"/>
            <w:hideMark/>
          </w:tcPr>
          <w:p w14:paraId="54B9D28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-1,82</w:t>
            </w:r>
          </w:p>
        </w:tc>
        <w:tc>
          <w:tcPr>
            <w:tcW w:w="16" w:type="dxa"/>
            <w:vAlign w:val="center"/>
            <w:hideMark/>
          </w:tcPr>
          <w:p w14:paraId="77CDEAF7" w14:textId="77777777" w:rsidR="00E16212" w:rsidRPr="00E16212" w:rsidRDefault="00E16212" w:rsidP="00E16212">
            <w:pPr>
              <w:rPr>
                <w:sz w:val="18"/>
                <w:szCs w:val="18"/>
              </w:rPr>
            </w:pPr>
          </w:p>
        </w:tc>
      </w:tr>
      <w:tr w:rsidR="00E16212" w:rsidRPr="00E16212" w14:paraId="357DEDAE"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406018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nil"/>
              <w:bottom w:val="nil"/>
              <w:right w:val="nil"/>
            </w:tcBorders>
            <w:shd w:val="clear" w:color="auto" w:fill="auto"/>
            <w:noWrap/>
            <w:vAlign w:val="bottom"/>
            <w:hideMark/>
          </w:tcPr>
          <w:p w14:paraId="4575DC3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бюджетные организации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58DA54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609C42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24 643,00</w:t>
            </w:r>
          </w:p>
        </w:tc>
        <w:tc>
          <w:tcPr>
            <w:tcW w:w="1916" w:type="dxa"/>
            <w:tcBorders>
              <w:top w:val="nil"/>
              <w:left w:val="nil"/>
              <w:bottom w:val="single" w:sz="4" w:space="0" w:color="auto"/>
              <w:right w:val="single" w:sz="4" w:space="0" w:color="auto"/>
            </w:tcBorders>
            <w:shd w:val="clear" w:color="000000" w:fill="DDEBF7"/>
            <w:noWrap/>
            <w:vAlign w:val="center"/>
            <w:hideMark/>
          </w:tcPr>
          <w:p w14:paraId="2FB794B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24 152,09</w:t>
            </w:r>
          </w:p>
        </w:tc>
        <w:tc>
          <w:tcPr>
            <w:tcW w:w="1976" w:type="dxa"/>
            <w:tcBorders>
              <w:top w:val="nil"/>
              <w:left w:val="nil"/>
              <w:bottom w:val="single" w:sz="4" w:space="0" w:color="auto"/>
              <w:right w:val="nil"/>
            </w:tcBorders>
            <w:shd w:val="clear" w:color="000000" w:fill="DDEBF7"/>
            <w:noWrap/>
            <w:vAlign w:val="center"/>
            <w:hideMark/>
          </w:tcPr>
          <w:p w14:paraId="30D1FED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21 415,00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0329377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-2 737,09</w:t>
            </w:r>
          </w:p>
        </w:tc>
        <w:tc>
          <w:tcPr>
            <w:tcW w:w="1976" w:type="dxa"/>
            <w:tcBorders>
              <w:top w:val="nil"/>
              <w:left w:val="nil"/>
              <w:bottom w:val="single" w:sz="4" w:space="0" w:color="auto"/>
              <w:right w:val="single" w:sz="4" w:space="0" w:color="auto"/>
            </w:tcBorders>
            <w:shd w:val="clear" w:color="000000" w:fill="DDEBF7"/>
            <w:noWrap/>
            <w:vAlign w:val="center"/>
            <w:hideMark/>
          </w:tcPr>
          <w:p w14:paraId="5F41E27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-13,10</w:t>
            </w:r>
          </w:p>
        </w:tc>
        <w:tc>
          <w:tcPr>
            <w:tcW w:w="16" w:type="dxa"/>
            <w:vAlign w:val="center"/>
            <w:hideMark/>
          </w:tcPr>
          <w:p w14:paraId="7D9AC4D4" w14:textId="77777777" w:rsidR="00E16212" w:rsidRPr="00E16212" w:rsidRDefault="00E16212" w:rsidP="00E16212">
            <w:pPr>
              <w:rPr>
                <w:sz w:val="18"/>
                <w:szCs w:val="18"/>
              </w:rPr>
            </w:pPr>
          </w:p>
        </w:tc>
      </w:tr>
      <w:tr w:rsidR="00E16212" w:rsidRPr="00E16212" w14:paraId="17784E77"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B13FF0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nil"/>
              <w:bottom w:val="nil"/>
              <w:right w:val="nil"/>
            </w:tcBorders>
            <w:shd w:val="clear" w:color="auto" w:fill="auto"/>
            <w:noWrap/>
            <w:vAlign w:val="bottom"/>
            <w:hideMark/>
          </w:tcPr>
          <w:p w14:paraId="092ABE8E"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прочие потребители </w:t>
            </w:r>
          </w:p>
        </w:tc>
        <w:tc>
          <w:tcPr>
            <w:tcW w:w="3560" w:type="dxa"/>
            <w:tcBorders>
              <w:top w:val="nil"/>
              <w:left w:val="nil"/>
              <w:bottom w:val="nil"/>
              <w:right w:val="nil"/>
            </w:tcBorders>
            <w:shd w:val="clear" w:color="auto" w:fill="auto"/>
            <w:noWrap/>
            <w:vAlign w:val="bottom"/>
            <w:hideMark/>
          </w:tcPr>
          <w:p w14:paraId="47DD045C" w14:textId="77777777" w:rsidR="00E16212" w:rsidRPr="00E16212" w:rsidRDefault="00E16212" w:rsidP="00E16212">
            <w:pPr>
              <w:rPr>
                <w:rFonts w:ascii="Bookman Old Style" w:hAnsi="Bookman Old Style" w:cs="Calibri"/>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4FD0EC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B2D659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6 397,43</w:t>
            </w:r>
          </w:p>
        </w:tc>
        <w:tc>
          <w:tcPr>
            <w:tcW w:w="1916" w:type="dxa"/>
            <w:tcBorders>
              <w:top w:val="nil"/>
              <w:left w:val="nil"/>
              <w:bottom w:val="single" w:sz="4" w:space="0" w:color="auto"/>
              <w:right w:val="single" w:sz="4" w:space="0" w:color="auto"/>
            </w:tcBorders>
            <w:shd w:val="clear" w:color="000000" w:fill="DDEBF7"/>
            <w:noWrap/>
            <w:vAlign w:val="center"/>
            <w:hideMark/>
          </w:tcPr>
          <w:p w14:paraId="17A089D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8 770,62</w:t>
            </w:r>
          </w:p>
        </w:tc>
        <w:tc>
          <w:tcPr>
            <w:tcW w:w="1976" w:type="dxa"/>
            <w:tcBorders>
              <w:top w:val="nil"/>
              <w:left w:val="nil"/>
              <w:bottom w:val="single" w:sz="4" w:space="0" w:color="auto"/>
              <w:right w:val="nil"/>
            </w:tcBorders>
            <w:shd w:val="clear" w:color="000000" w:fill="DDEBF7"/>
            <w:noWrap/>
            <w:vAlign w:val="center"/>
            <w:hideMark/>
          </w:tcPr>
          <w:p w14:paraId="04D4A10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10 274,00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C3130B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1 503,38</w:t>
            </w:r>
          </w:p>
        </w:tc>
        <w:tc>
          <w:tcPr>
            <w:tcW w:w="1976" w:type="dxa"/>
            <w:tcBorders>
              <w:top w:val="nil"/>
              <w:left w:val="nil"/>
              <w:bottom w:val="single" w:sz="4" w:space="0" w:color="auto"/>
              <w:right w:val="single" w:sz="4" w:space="0" w:color="auto"/>
            </w:tcBorders>
            <w:shd w:val="clear" w:color="000000" w:fill="DDEBF7"/>
            <w:noWrap/>
            <w:vAlign w:val="center"/>
            <w:hideMark/>
          </w:tcPr>
          <w:p w14:paraId="3626299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60,60</w:t>
            </w:r>
          </w:p>
        </w:tc>
        <w:tc>
          <w:tcPr>
            <w:tcW w:w="16" w:type="dxa"/>
            <w:vAlign w:val="center"/>
            <w:hideMark/>
          </w:tcPr>
          <w:p w14:paraId="7116EC68" w14:textId="77777777" w:rsidR="00E16212" w:rsidRPr="00E16212" w:rsidRDefault="00E16212" w:rsidP="00E16212">
            <w:pPr>
              <w:rPr>
                <w:sz w:val="18"/>
                <w:szCs w:val="18"/>
              </w:rPr>
            </w:pPr>
          </w:p>
        </w:tc>
      </w:tr>
      <w:tr w:rsidR="00E16212" w:rsidRPr="00E16212" w14:paraId="6335E1E8" w14:textId="77777777" w:rsidTr="00E16212">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7D66E84B"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nil"/>
              <w:left w:val="nil"/>
              <w:bottom w:val="nil"/>
              <w:right w:val="nil"/>
            </w:tcBorders>
            <w:shd w:val="clear" w:color="auto" w:fill="auto"/>
            <w:noWrap/>
            <w:vAlign w:val="bottom"/>
            <w:hideMark/>
          </w:tcPr>
          <w:p w14:paraId="6FEA86DF"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Производственные нужды</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44FC2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889D6E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16" w:type="dxa"/>
            <w:tcBorders>
              <w:top w:val="nil"/>
              <w:left w:val="nil"/>
              <w:bottom w:val="single" w:sz="4" w:space="0" w:color="auto"/>
              <w:right w:val="single" w:sz="4" w:space="0" w:color="auto"/>
            </w:tcBorders>
            <w:shd w:val="clear" w:color="000000" w:fill="DDEBF7"/>
            <w:noWrap/>
            <w:vAlign w:val="center"/>
            <w:hideMark/>
          </w:tcPr>
          <w:p w14:paraId="3B06565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nil"/>
            </w:tcBorders>
            <w:shd w:val="clear" w:color="000000" w:fill="DDEBF7"/>
            <w:noWrap/>
            <w:vAlign w:val="center"/>
            <w:hideMark/>
          </w:tcPr>
          <w:p w14:paraId="7D2B8CE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0AC8EAA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58DE209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5C953598" w14:textId="77777777" w:rsidR="00E16212" w:rsidRPr="00E16212" w:rsidRDefault="00E16212" w:rsidP="00E16212">
            <w:pPr>
              <w:rPr>
                <w:sz w:val="18"/>
                <w:szCs w:val="18"/>
              </w:rPr>
            </w:pPr>
          </w:p>
        </w:tc>
      </w:tr>
      <w:tr w:rsidR="00E16212" w:rsidRPr="00E16212" w14:paraId="49C685F7"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5286B6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6426" w:type="dxa"/>
            <w:gridSpan w:val="2"/>
            <w:tcBorders>
              <w:top w:val="nil"/>
              <w:left w:val="nil"/>
              <w:bottom w:val="nil"/>
              <w:right w:val="nil"/>
            </w:tcBorders>
            <w:shd w:val="clear" w:color="auto" w:fill="auto"/>
            <w:noWrap/>
            <w:vAlign w:val="bottom"/>
            <w:hideMark/>
          </w:tcPr>
          <w:p w14:paraId="1AAC49DF"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Потери, всего</w:t>
            </w:r>
          </w:p>
        </w:tc>
        <w:tc>
          <w:tcPr>
            <w:tcW w:w="960" w:type="dxa"/>
            <w:tcBorders>
              <w:top w:val="nil"/>
              <w:left w:val="nil"/>
              <w:bottom w:val="nil"/>
              <w:right w:val="nil"/>
            </w:tcBorders>
            <w:shd w:val="clear" w:color="auto" w:fill="auto"/>
            <w:noWrap/>
            <w:vAlign w:val="bottom"/>
            <w:hideMark/>
          </w:tcPr>
          <w:p w14:paraId="5E9ABD7C" w14:textId="77777777" w:rsidR="00E16212" w:rsidRPr="00E16212" w:rsidRDefault="00E16212" w:rsidP="00E16212">
            <w:pPr>
              <w:rPr>
                <w:rFonts w:ascii="Bookman Old Style" w:hAnsi="Bookman Old Style" w:cs="Calibri"/>
                <w:b/>
                <w:bCs/>
                <w:sz w:val="18"/>
                <w:szCs w:val="18"/>
              </w:rPr>
            </w:pPr>
          </w:p>
        </w:tc>
        <w:tc>
          <w:tcPr>
            <w:tcW w:w="3560" w:type="dxa"/>
            <w:tcBorders>
              <w:top w:val="nil"/>
              <w:left w:val="nil"/>
              <w:bottom w:val="nil"/>
              <w:right w:val="nil"/>
            </w:tcBorders>
            <w:shd w:val="clear" w:color="auto" w:fill="auto"/>
            <w:noWrap/>
            <w:vAlign w:val="bottom"/>
            <w:hideMark/>
          </w:tcPr>
          <w:p w14:paraId="71643734" w14:textId="77777777" w:rsidR="00E16212" w:rsidRPr="00E16212" w:rsidRDefault="00E16212" w:rsidP="00E16212">
            <w:pPr>
              <w:rPr>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CA6BB1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363CB6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18 769,00</w:t>
            </w:r>
          </w:p>
        </w:tc>
        <w:tc>
          <w:tcPr>
            <w:tcW w:w="1916" w:type="dxa"/>
            <w:tcBorders>
              <w:top w:val="nil"/>
              <w:left w:val="nil"/>
              <w:bottom w:val="single" w:sz="4" w:space="0" w:color="auto"/>
              <w:right w:val="single" w:sz="4" w:space="0" w:color="auto"/>
            </w:tcBorders>
            <w:shd w:val="clear" w:color="000000" w:fill="DDEBF7"/>
            <w:noWrap/>
            <w:vAlign w:val="center"/>
            <w:hideMark/>
          </w:tcPr>
          <w:p w14:paraId="767EFFC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18 769,00</w:t>
            </w:r>
          </w:p>
        </w:tc>
        <w:tc>
          <w:tcPr>
            <w:tcW w:w="1976" w:type="dxa"/>
            <w:tcBorders>
              <w:top w:val="nil"/>
              <w:left w:val="nil"/>
              <w:bottom w:val="single" w:sz="4" w:space="0" w:color="auto"/>
              <w:right w:val="nil"/>
            </w:tcBorders>
            <w:shd w:val="clear" w:color="000000" w:fill="DDEBF7"/>
            <w:noWrap/>
            <w:vAlign w:val="center"/>
            <w:hideMark/>
          </w:tcPr>
          <w:p w14:paraId="0127CC4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18 461,00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ED4051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-308,00</w:t>
            </w:r>
          </w:p>
        </w:tc>
        <w:tc>
          <w:tcPr>
            <w:tcW w:w="1976" w:type="dxa"/>
            <w:tcBorders>
              <w:top w:val="nil"/>
              <w:left w:val="nil"/>
              <w:bottom w:val="single" w:sz="4" w:space="0" w:color="auto"/>
              <w:right w:val="single" w:sz="4" w:space="0" w:color="auto"/>
            </w:tcBorders>
            <w:shd w:val="clear" w:color="000000" w:fill="DDEBF7"/>
            <w:noWrap/>
            <w:vAlign w:val="center"/>
            <w:hideMark/>
          </w:tcPr>
          <w:p w14:paraId="56D56DD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-1,64</w:t>
            </w:r>
          </w:p>
        </w:tc>
        <w:tc>
          <w:tcPr>
            <w:tcW w:w="16" w:type="dxa"/>
            <w:vAlign w:val="center"/>
            <w:hideMark/>
          </w:tcPr>
          <w:p w14:paraId="54E3FF50" w14:textId="77777777" w:rsidR="00E16212" w:rsidRPr="00E16212" w:rsidRDefault="00E16212" w:rsidP="00E16212">
            <w:pPr>
              <w:rPr>
                <w:sz w:val="18"/>
                <w:szCs w:val="18"/>
              </w:rPr>
            </w:pPr>
          </w:p>
        </w:tc>
      </w:tr>
      <w:tr w:rsidR="00E16212" w:rsidRPr="00E16212" w14:paraId="214FD932"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00E2FC4"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5466" w:type="dxa"/>
            <w:tcBorders>
              <w:top w:val="nil"/>
              <w:left w:val="nil"/>
              <w:bottom w:val="nil"/>
              <w:right w:val="single" w:sz="4" w:space="0" w:color="auto"/>
            </w:tcBorders>
            <w:shd w:val="clear" w:color="auto" w:fill="auto"/>
            <w:noWrap/>
            <w:vAlign w:val="bottom"/>
            <w:hideMark/>
          </w:tcPr>
          <w:p w14:paraId="1B4B66A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на собственные нужды котельной</w:t>
            </w:r>
          </w:p>
        </w:tc>
        <w:tc>
          <w:tcPr>
            <w:tcW w:w="960" w:type="dxa"/>
            <w:tcBorders>
              <w:top w:val="nil"/>
              <w:left w:val="nil"/>
              <w:bottom w:val="nil"/>
              <w:right w:val="nil"/>
            </w:tcBorders>
            <w:shd w:val="clear" w:color="auto" w:fill="auto"/>
            <w:noWrap/>
            <w:vAlign w:val="bottom"/>
            <w:hideMark/>
          </w:tcPr>
          <w:p w14:paraId="36AD85C2" w14:textId="77777777" w:rsidR="00E16212" w:rsidRPr="00E16212" w:rsidRDefault="00E16212" w:rsidP="00E16212">
            <w:pPr>
              <w:rPr>
                <w:rFonts w:ascii="Bookman Old Style" w:hAnsi="Bookman Old Style" w:cs="Calibri"/>
                <w:sz w:val="18"/>
                <w:szCs w:val="18"/>
              </w:rPr>
            </w:pPr>
          </w:p>
        </w:tc>
        <w:tc>
          <w:tcPr>
            <w:tcW w:w="960" w:type="dxa"/>
            <w:tcBorders>
              <w:top w:val="nil"/>
              <w:left w:val="nil"/>
              <w:bottom w:val="nil"/>
              <w:right w:val="nil"/>
            </w:tcBorders>
            <w:shd w:val="clear" w:color="auto" w:fill="auto"/>
            <w:noWrap/>
            <w:vAlign w:val="bottom"/>
            <w:hideMark/>
          </w:tcPr>
          <w:p w14:paraId="39F137B2" w14:textId="77777777" w:rsidR="00E16212" w:rsidRPr="00E16212" w:rsidRDefault="00E16212" w:rsidP="00E16212">
            <w:pPr>
              <w:rPr>
                <w:sz w:val="18"/>
                <w:szCs w:val="18"/>
              </w:rPr>
            </w:pPr>
          </w:p>
        </w:tc>
        <w:tc>
          <w:tcPr>
            <w:tcW w:w="3560" w:type="dxa"/>
            <w:tcBorders>
              <w:top w:val="nil"/>
              <w:left w:val="nil"/>
              <w:bottom w:val="nil"/>
              <w:right w:val="nil"/>
            </w:tcBorders>
            <w:shd w:val="clear" w:color="auto" w:fill="auto"/>
            <w:noWrap/>
            <w:vAlign w:val="bottom"/>
            <w:hideMark/>
          </w:tcPr>
          <w:p w14:paraId="75F287CB" w14:textId="77777777" w:rsidR="00E16212" w:rsidRPr="00E16212" w:rsidRDefault="00E16212" w:rsidP="00E16212">
            <w:pPr>
              <w:rPr>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45078A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E32372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3 617,00</w:t>
            </w:r>
          </w:p>
        </w:tc>
        <w:tc>
          <w:tcPr>
            <w:tcW w:w="1916" w:type="dxa"/>
            <w:tcBorders>
              <w:top w:val="nil"/>
              <w:left w:val="nil"/>
              <w:bottom w:val="single" w:sz="4" w:space="0" w:color="auto"/>
              <w:right w:val="single" w:sz="4" w:space="0" w:color="auto"/>
            </w:tcBorders>
            <w:shd w:val="clear" w:color="000000" w:fill="DDEBF7"/>
            <w:noWrap/>
            <w:vAlign w:val="center"/>
            <w:hideMark/>
          </w:tcPr>
          <w:p w14:paraId="77799BF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3 617,00</w:t>
            </w:r>
          </w:p>
        </w:tc>
        <w:tc>
          <w:tcPr>
            <w:tcW w:w="1976" w:type="dxa"/>
            <w:tcBorders>
              <w:top w:val="nil"/>
              <w:left w:val="nil"/>
              <w:bottom w:val="single" w:sz="4" w:space="0" w:color="auto"/>
              <w:right w:val="nil"/>
            </w:tcBorders>
            <w:shd w:val="clear" w:color="000000" w:fill="DDEBF7"/>
            <w:noWrap/>
            <w:vAlign w:val="center"/>
            <w:hideMark/>
          </w:tcPr>
          <w:p w14:paraId="0F614EA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3 309,00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313940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-308,00</w:t>
            </w:r>
          </w:p>
        </w:tc>
        <w:tc>
          <w:tcPr>
            <w:tcW w:w="1976" w:type="dxa"/>
            <w:tcBorders>
              <w:top w:val="nil"/>
              <w:left w:val="nil"/>
              <w:bottom w:val="single" w:sz="4" w:space="0" w:color="auto"/>
              <w:right w:val="single" w:sz="4" w:space="0" w:color="auto"/>
            </w:tcBorders>
            <w:shd w:val="clear" w:color="000000" w:fill="DDEBF7"/>
            <w:noWrap/>
            <w:vAlign w:val="center"/>
            <w:hideMark/>
          </w:tcPr>
          <w:p w14:paraId="4122498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-8,52</w:t>
            </w:r>
          </w:p>
        </w:tc>
        <w:tc>
          <w:tcPr>
            <w:tcW w:w="16" w:type="dxa"/>
            <w:vAlign w:val="center"/>
            <w:hideMark/>
          </w:tcPr>
          <w:p w14:paraId="5B6A8A7E" w14:textId="77777777" w:rsidR="00E16212" w:rsidRPr="00E16212" w:rsidRDefault="00E16212" w:rsidP="00E16212">
            <w:pPr>
              <w:rPr>
                <w:sz w:val="18"/>
                <w:szCs w:val="18"/>
              </w:rPr>
            </w:pPr>
          </w:p>
        </w:tc>
      </w:tr>
      <w:tr w:rsidR="00E16212" w:rsidRPr="00E16212" w14:paraId="48C7E13F" w14:textId="77777777" w:rsidTr="00E16212">
        <w:trPr>
          <w:trHeight w:val="330"/>
          <w:jc w:val="center"/>
        </w:trPr>
        <w:tc>
          <w:tcPr>
            <w:tcW w:w="700" w:type="dxa"/>
            <w:tcBorders>
              <w:top w:val="nil"/>
              <w:left w:val="single" w:sz="8" w:space="0" w:color="auto"/>
              <w:bottom w:val="nil"/>
              <w:right w:val="single" w:sz="4" w:space="0" w:color="auto"/>
            </w:tcBorders>
            <w:shd w:val="clear" w:color="auto" w:fill="auto"/>
            <w:noWrap/>
            <w:vAlign w:val="bottom"/>
            <w:hideMark/>
          </w:tcPr>
          <w:p w14:paraId="0F4C095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single" w:sz="4" w:space="0" w:color="auto"/>
              <w:bottom w:val="nil"/>
              <w:right w:val="nil"/>
            </w:tcBorders>
            <w:shd w:val="clear" w:color="auto" w:fill="auto"/>
            <w:noWrap/>
            <w:vAlign w:val="bottom"/>
            <w:hideMark/>
          </w:tcPr>
          <w:p w14:paraId="730F0E9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в тепловых сетях </w:t>
            </w:r>
          </w:p>
        </w:tc>
        <w:tc>
          <w:tcPr>
            <w:tcW w:w="3560" w:type="dxa"/>
            <w:tcBorders>
              <w:top w:val="nil"/>
              <w:left w:val="nil"/>
              <w:bottom w:val="nil"/>
              <w:right w:val="nil"/>
            </w:tcBorders>
            <w:shd w:val="clear" w:color="auto" w:fill="auto"/>
            <w:noWrap/>
            <w:vAlign w:val="bottom"/>
            <w:hideMark/>
          </w:tcPr>
          <w:p w14:paraId="23AFBBB5" w14:textId="77777777" w:rsidR="00E16212" w:rsidRPr="00E16212" w:rsidRDefault="00E16212" w:rsidP="00E16212">
            <w:pPr>
              <w:rPr>
                <w:rFonts w:ascii="Bookman Old Style" w:hAnsi="Bookman Old Style" w:cs="Calibri"/>
                <w:sz w:val="18"/>
                <w:szCs w:val="18"/>
              </w:rPr>
            </w:pPr>
          </w:p>
        </w:tc>
        <w:tc>
          <w:tcPr>
            <w:tcW w:w="1160" w:type="dxa"/>
            <w:tcBorders>
              <w:top w:val="nil"/>
              <w:left w:val="single" w:sz="4" w:space="0" w:color="auto"/>
              <w:bottom w:val="nil"/>
              <w:right w:val="single" w:sz="4" w:space="0" w:color="auto"/>
            </w:tcBorders>
            <w:shd w:val="clear" w:color="auto" w:fill="auto"/>
            <w:noWrap/>
            <w:vAlign w:val="bottom"/>
            <w:hideMark/>
          </w:tcPr>
          <w:p w14:paraId="27C0C42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nil"/>
              <w:right w:val="single" w:sz="4" w:space="0" w:color="auto"/>
            </w:tcBorders>
            <w:shd w:val="clear" w:color="000000" w:fill="DDEBF7"/>
            <w:noWrap/>
            <w:vAlign w:val="center"/>
            <w:hideMark/>
          </w:tcPr>
          <w:p w14:paraId="2932DFB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15 152,00</w:t>
            </w:r>
          </w:p>
        </w:tc>
        <w:tc>
          <w:tcPr>
            <w:tcW w:w="1916" w:type="dxa"/>
            <w:tcBorders>
              <w:top w:val="nil"/>
              <w:left w:val="nil"/>
              <w:bottom w:val="nil"/>
              <w:right w:val="single" w:sz="4" w:space="0" w:color="auto"/>
            </w:tcBorders>
            <w:shd w:val="clear" w:color="000000" w:fill="DDEBF7"/>
            <w:noWrap/>
            <w:vAlign w:val="center"/>
            <w:hideMark/>
          </w:tcPr>
          <w:p w14:paraId="1FBE5D5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15 152,00</w:t>
            </w:r>
          </w:p>
        </w:tc>
        <w:tc>
          <w:tcPr>
            <w:tcW w:w="1976" w:type="dxa"/>
            <w:tcBorders>
              <w:top w:val="nil"/>
              <w:left w:val="nil"/>
              <w:bottom w:val="nil"/>
              <w:right w:val="single" w:sz="4" w:space="0" w:color="auto"/>
            </w:tcBorders>
            <w:shd w:val="clear" w:color="000000" w:fill="DDEBF7"/>
            <w:noWrap/>
            <w:vAlign w:val="center"/>
            <w:hideMark/>
          </w:tcPr>
          <w:p w14:paraId="6510440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15 152,00</w:t>
            </w:r>
          </w:p>
        </w:tc>
        <w:tc>
          <w:tcPr>
            <w:tcW w:w="1976" w:type="dxa"/>
            <w:tcBorders>
              <w:top w:val="nil"/>
              <w:left w:val="nil"/>
              <w:bottom w:val="nil"/>
              <w:right w:val="single" w:sz="4" w:space="0" w:color="auto"/>
            </w:tcBorders>
            <w:shd w:val="clear" w:color="000000" w:fill="DDEBF7"/>
            <w:noWrap/>
            <w:vAlign w:val="center"/>
            <w:hideMark/>
          </w:tcPr>
          <w:p w14:paraId="3C0E7D7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nil"/>
              <w:right w:val="single" w:sz="4" w:space="0" w:color="auto"/>
            </w:tcBorders>
            <w:shd w:val="clear" w:color="000000" w:fill="DDEBF7"/>
            <w:noWrap/>
            <w:vAlign w:val="center"/>
            <w:hideMark/>
          </w:tcPr>
          <w:p w14:paraId="12EFE53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18387407" w14:textId="77777777" w:rsidR="00E16212" w:rsidRPr="00E16212" w:rsidRDefault="00E16212" w:rsidP="00E16212">
            <w:pPr>
              <w:rPr>
                <w:sz w:val="18"/>
                <w:szCs w:val="18"/>
              </w:rPr>
            </w:pPr>
          </w:p>
        </w:tc>
      </w:tr>
      <w:tr w:rsidR="00E16212" w:rsidRPr="00E16212" w14:paraId="1E500033" w14:textId="77777777" w:rsidTr="00E16212">
        <w:trPr>
          <w:trHeight w:val="600"/>
          <w:jc w:val="center"/>
        </w:trPr>
        <w:tc>
          <w:tcPr>
            <w:tcW w:w="22506" w:type="dxa"/>
            <w:gridSpan w:val="11"/>
            <w:tcBorders>
              <w:top w:val="single" w:sz="8" w:space="0" w:color="auto"/>
              <w:left w:val="single" w:sz="8" w:space="0" w:color="auto"/>
              <w:bottom w:val="single" w:sz="8" w:space="0" w:color="auto"/>
              <w:right w:val="nil"/>
            </w:tcBorders>
            <w:shd w:val="clear" w:color="auto" w:fill="auto"/>
            <w:vAlign w:val="center"/>
            <w:hideMark/>
          </w:tcPr>
          <w:p w14:paraId="37190A4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6" w:type="dxa"/>
            <w:vAlign w:val="center"/>
            <w:hideMark/>
          </w:tcPr>
          <w:p w14:paraId="56ABF7D8" w14:textId="77777777" w:rsidR="00E16212" w:rsidRPr="00E16212" w:rsidRDefault="00E16212" w:rsidP="00E16212">
            <w:pPr>
              <w:rPr>
                <w:sz w:val="18"/>
                <w:szCs w:val="18"/>
              </w:rPr>
            </w:pPr>
          </w:p>
        </w:tc>
      </w:tr>
      <w:tr w:rsidR="00E16212" w:rsidRPr="00E16212" w14:paraId="477A6496"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E24592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1.1</w:t>
            </w:r>
          </w:p>
        </w:tc>
        <w:tc>
          <w:tcPr>
            <w:tcW w:w="10946" w:type="dxa"/>
            <w:gridSpan w:val="4"/>
            <w:tcBorders>
              <w:top w:val="nil"/>
              <w:left w:val="nil"/>
              <w:bottom w:val="nil"/>
              <w:right w:val="single" w:sz="4" w:space="0" w:color="000000"/>
            </w:tcBorders>
            <w:shd w:val="clear" w:color="auto" w:fill="auto"/>
            <w:noWrap/>
            <w:vAlign w:val="bottom"/>
            <w:hideMark/>
          </w:tcPr>
          <w:p w14:paraId="537C0E18"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Расходы на топливо, всего: </w:t>
            </w:r>
          </w:p>
        </w:tc>
        <w:tc>
          <w:tcPr>
            <w:tcW w:w="1160" w:type="dxa"/>
            <w:tcBorders>
              <w:top w:val="nil"/>
              <w:left w:val="nil"/>
              <w:bottom w:val="single" w:sz="4" w:space="0" w:color="auto"/>
              <w:right w:val="single" w:sz="4" w:space="0" w:color="auto"/>
            </w:tcBorders>
            <w:shd w:val="clear" w:color="auto" w:fill="auto"/>
            <w:noWrap/>
            <w:vAlign w:val="bottom"/>
            <w:hideMark/>
          </w:tcPr>
          <w:p w14:paraId="5935971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7F24E8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72 223,23</w:t>
            </w:r>
          </w:p>
        </w:tc>
        <w:tc>
          <w:tcPr>
            <w:tcW w:w="1916" w:type="dxa"/>
            <w:tcBorders>
              <w:top w:val="nil"/>
              <w:left w:val="nil"/>
              <w:bottom w:val="single" w:sz="4" w:space="0" w:color="auto"/>
              <w:right w:val="nil"/>
            </w:tcBorders>
            <w:shd w:val="clear" w:color="000000" w:fill="DDEBF7"/>
            <w:noWrap/>
            <w:vAlign w:val="center"/>
            <w:hideMark/>
          </w:tcPr>
          <w:p w14:paraId="25BB96F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75 708,27</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89A65C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75 361,75</w:t>
            </w:r>
          </w:p>
        </w:tc>
        <w:tc>
          <w:tcPr>
            <w:tcW w:w="1976" w:type="dxa"/>
            <w:tcBorders>
              <w:top w:val="nil"/>
              <w:left w:val="nil"/>
              <w:bottom w:val="single" w:sz="4" w:space="0" w:color="auto"/>
              <w:right w:val="single" w:sz="4" w:space="0" w:color="auto"/>
            </w:tcBorders>
            <w:shd w:val="clear" w:color="000000" w:fill="DDEBF7"/>
            <w:noWrap/>
            <w:vAlign w:val="center"/>
            <w:hideMark/>
          </w:tcPr>
          <w:p w14:paraId="464069E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-346,51</w:t>
            </w:r>
          </w:p>
        </w:tc>
        <w:tc>
          <w:tcPr>
            <w:tcW w:w="1976" w:type="dxa"/>
            <w:tcBorders>
              <w:top w:val="nil"/>
              <w:left w:val="nil"/>
              <w:bottom w:val="single" w:sz="4" w:space="0" w:color="auto"/>
              <w:right w:val="single" w:sz="4" w:space="0" w:color="auto"/>
            </w:tcBorders>
            <w:shd w:val="clear" w:color="000000" w:fill="DDEBF7"/>
            <w:noWrap/>
            <w:vAlign w:val="center"/>
            <w:hideMark/>
          </w:tcPr>
          <w:p w14:paraId="302B832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4,35</w:t>
            </w:r>
          </w:p>
        </w:tc>
        <w:tc>
          <w:tcPr>
            <w:tcW w:w="16" w:type="dxa"/>
            <w:vAlign w:val="center"/>
            <w:hideMark/>
          </w:tcPr>
          <w:p w14:paraId="10527C62" w14:textId="77777777" w:rsidR="00E16212" w:rsidRPr="00E16212" w:rsidRDefault="00E16212" w:rsidP="00E16212">
            <w:pPr>
              <w:rPr>
                <w:sz w:val="18"/>
                <w:szCs w:val="18"/>
              </w:rPr>
            </w:pPr>
          </w:p>
        </w:tc>
      </w:tr>
      <w:tr w:rsidR="00E16212" w:rsidRPr="00E16212" w14:paraId="3823CC65"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D71B60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nil"/>
              <w:bottom w:val="nil"/>
              <w:right w:val="nil"/>
            </w:tcBorders>
            <w:shd w:val="clear" w:color="auto" w:fill="auto"/>
            <w:noWrap/>
            <w:vAlign w:val="bottom"/>
            <w:hideMark/>
          </w:tcPr>
          <w:p w14:paraId="4E619EE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в т.ч.   - уголь каменный</w:t>
            </w:r>
          </w:p>
        </w:tc>
        <w:tc>
          <w:tcPr>
            <w:tcW w:w="3560" w:type="dxa"/>
            <w:tcBorders>
              <w:top w:val="nil"/>
              <w:left w:val="nil"/>
              <w:bottom w:val="nil"/>
              <w:right w:val="single" w:sz="4" w:space="0" w:color="auto"/>
            </w:tcBorders>
            <w:shd w:val="clear" w:color="auto" w:fill="auto"/>
            <w:noWrap/>
            <w:vAlign w:val="bottom"/>
            <w:hideMark/>
          </w:tcPr>
          <w:p w14:paraId="12192A9B"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A84425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EF2E39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72 223,23</w:t>
            </w:r>
          </w:p>
        </w:tc>
        <w:tc>
          <w:tcPr>
            <w:tcW w:w="1916" w:type="dxa"/>
            <w:tcBorders>
              <w:top w:val="nil"/>
              <w:left w:val="nil"/>
              <w:bottom w:val="single" w:sz="4" w:space="0" w:color="auto"/>
              <w:right w:val="nil"/>
            </w:tcBorders>
            <w:shd w:val="clear" w:color="000000" w:fill="DDEBF7"/>
            <w:noWrap/>
            <w:vAlign w:val="center"/>
            <w:hideMark/>
          </w:tcPr>
          <w:p w14:paraId="77130B9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75 708,27</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0AFE4E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75 361,75</w:t>
            </w:r>
          </w:p>
        </w:tc>
        <w:tc>
          <w:tcPr>
            <w:tcW w:w="1976" w:type="dxa"/>
            <w:tcBorders>
              <w:top w:val="nil"/>
              <w:left w:val="nil"/>
              <w:bottom w:val="single" w:sz="4" w:space="0" w:color="auto"/>
              <w:right w:val="single" w:sz="4" w:space="0" w:color="auto"/>
            </w:tcBorders>
            <w:shd w:val="clear" w:color="000000" w:fill="DDEBF7"/>
            <w:noWrap/>
            <w:vAlign w:val="center"/>
            <w:hideMark/>
          </w:tcPr>
          <w:p w14:paraId="66ECB44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-346,51</w:t>
            </w:r>
          </w:p>
        </w:tc>
        <w:tc>
          <w:tcPr>
            <w:tcW w:w="1976" w:type="dxa"/>
            <w:tcBorders>
              <w:top w:val="nil"/>
              <w:left w:val="nil"/>
              <w:bottom w:val="single" w:sz="4" w:space="0" w:color="auto"/>
              <w:right w:val="single" w:sz="4" w:space="0" w:color="auto"/>
            </w:tcBorders>
            <w:shd w:val="clear" w:color="000000" w:fill="DDEBF7"/>
            <w:noWrap/>
            <w:vAlign w:val="center"/>
            <w:hideMark/>
          </w:tcPr>
          <w:p w14:paraId="21CBE8A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4,35</w:t>
            </w:r>
          </w:p>
        </w:tc>
        <w:tc>
          <w:tcPr>
            <w:tcW w:w="16" w:type="dxa"/>
            <w:vAlign w:val="center"/>
            <w:hideMark/>
          </w:tcPr>
          <w:p w14:paraId="26A8E346" w14:textId="77777777" w:rsidR="00E16212" w:rsidRPr="00E16212" w:rsidRDefault="00E16212" w:rsidP="00E16212">
            <w:pPr>
              <w:rPr>
                <w:sz w:val="18"/>
                <w:szCs w:val="18"/>
              </w:rPr>
            </w:pPr>
          </w:p>
        </w:tc>
      </w:tr>
      <w:tr w:rsidR="00E16212" w:rsidRPr="00E16212" w14:paraId="5812B2FC"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06521F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nil"/>
              <w:bottom w:val="nil"/>
              <w:right w:val="single" w:sz="4" w:space="0" w:color="000000"/>
            </w:tcBorders>
            <w:shd w:val="clear" w:color="auto" w:fill="auto"/>
            <w:noWrap/>
            <w:vAlign w:val="bottom"/>
            <w:hideMark/>
          </w:tcPr>
          <w:p w14:paraId="52D51AC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объём угля</w:t>
            </w:r>
          </w:p>
        </w:tc>
        <w:tc>
          <w:tcPr>
            <w:tcW w:w="1160" w:type="dxa"/>
            <w:tcBorders>
              <w:top w:val="nil"/>
              <w:left w:val="nil"/>
              <w:bottom w:val="single" w:sz="4" w:space="0" w:color="auto"/>
              <w:right w:val="single" w:sz="4" w:space="0" w:color="auto"/>
            </w:tcBorders>
            <w:shd w:val="clear" w:color="auto" w:fill="auto"/>
            <w:noWrap/>
            <w:vAlign w:val="bottom"/>
            <w:hideMark/>
          </w:tcPr>
          <w:p w14:paraId="547155E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тн.</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AF86FC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33 711,11</w:t>
            </w:r>
          </w:p>
        </w:tc>
        <w:tc>
          <w:tcPr>
            <w:tcW w:w="1916" w:type="dxa"/>
            <w:tcBorders>
              <w:top w:val="nil"/>
              <w:left w:val="nil"/>
              <w:bottom w:val="single" w:sz="4" w:space="0" w:color="auto"/>
              <w:right w:val="nil"/>
            </w:tcBorders>
            <w:shd w:val="clear" w:color="000000" w:fill="DDEBF7"/>
            <w:noWrap/>
            <w:vAlign w:val="center"/>
            <w:hideMark/>
          </w:tcPr>
          <w:p w14:paraId="47E60E3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34 496,47</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FBC791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34 338,58</w:t>
            </w:r>
          </w:p>
        </w:tc>
        <w:tc>
          <w:tcPr>
            <w:tcW w:w="1976" w:type="dxa"/>
            <w:tcBorders>
              <w:top w:val="nil"/>
              <w:left w:val="nil"/>
              <w:bottom w:val="single" w:sz="4" w:space="0" w:color="auto"/>
              <w:right w:val="single" w:sz="4" w:space="0" w:color="auto"/>
            </w:tcBorders>
            <w:shd w:val="clear" w:color="000000" w:fill="DDEBF7"/>
            <w:noWrap/>
            <w:vAlign w:val="center"/>
            <w:hideMark/>
          </w:tcPr>
          <w:p w14:paraId="5C7F80F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-157,89</w:t>
            </w:r>
          </w:p>
        </w:tc>
        <w:tc>
          <w:tcPr>
            <w:tcW w:w="1976" w:type="dxa"/>
            <w:tcBorders>
              <w:top w:val="nil"/>
              <w:left w:val="nil"/>
              <w:bottom w:val="single" w:sz="4" w:space="0" w:color="auto"/>
              <w:right w:val="single" w:sz="4" w:space="0" w:color="auto"/>
            </w:tcBorders>
            <w:shd w:val="clear" w:color="000000" w:fill="DDEBF7"/>
            <w:noWrap/>
            <w:vAlign w:val="center"/>
            <w:hideMark/>
          </w:tcPr>
          <w:p w14:paraId="228444E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1,86</w:t>
            </w:r>
          </w:p>
        </w:tc>
        <w:tc>
          <w:tcPr>
            <w:tcW w:w="16" w:type="dxa"/>
            <w:vAlign w:val="center"/>
            <w:hideMark/>
          </w:tcPr>
          <w:p w14:paraId="47530C7B" w14:textId="77777777" w:rsidR="00E16212" w:rsidRPr="00E16212" w:rsidRDefault="00E16212" w:rsidP="00E16212">
            <w:pPr>
              <w:rPr>
                <w:sz w:val="18"/>
                <w:szCs w:val="18"/>
              </w:rPr>
            </w:pPr>
          </w:p>
        </w:tc>
      </w:tr>
      <w:tr w:rsidR="00E16212" w:rsidRPr="00E16212" w14:paraId="40C1BBA6"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0694164"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lastRenderedPageBreak/>
              <w:t> </w:t>
            </w:r>
          </w:p>
        </w:tc>
        <w:tc>
          <w:tcPr>
            <w:tcW w:w="6426" w:type="dxa"/>
            <w:gridSpan w:val="2"/>
            <w:tcBorders>
              <w:top w:val="nil"/>
              <w:left w:val="nil"/>
              <w:bottom w:val="nil"/>
              <w:right w:val="nil"/>
            </w:tcBorders>
            <w:shd w:val="clear" w:color="auto" w:fill="auto"/>
            <w:noWrap/>
            <w:vAlign w:val="bottom"/>
            <w:hideMark/>
          </w:tcPr>
          <w:p w14:paraId="40FE7CFC"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мазут</w:t>
            </w:r>
          </w:p>
        </w:tc>
        <w:tc>
          <w:tcPr>
            <w:tcW w:w="960" w:type="dxa"/>
            <w:tcBorders>
              <w:top w:val="nil"/>
              <w:left w:val="nil"/>
              <w:bottom w:val="nil"/>
              <w:right w:val="nil"/>
            </w:tcBorders>
            <w:shd w:val="clear" w:color="auto" w:fill="auto"/>
            <w:noWrap/>
            <w:vAlign w:val="bottom"/>
            <w:hideMark/>
          </w:tcPr>
          <w:p w14:paraId="7E0D9959" w14:textId="77777777" w:rsidR="00E16212" w:rsidRPr="00E16212" w:rsidRDefault="00E16212" w:rsidP="00E16212">
            <w:pPr>
              <w:rPr>
                <w:rFonts w:ascii="Bookman Old Style" w:hAnsi="Bookman Old Style" w:cs="Calibri"/>
                <w:sz w:val="18"/>
                <w:szCs w:val="18"/>
              </w:rPr>
            </w:pPr>
          </w:p>
        </w:tc>
        <w:tc>
          <w:tcPr>
            <w:tcW w:w="3560" w:type="dxa"/>
            <w:tcBorders>
              <w:top w:val="nil"/>
              <w:left w:val="nil"/>
              <w:bottom w:val="nil"/>
              <w:right w:val="single" w:sz="4" w:space="0" w:color="auto"/>
            </w:tcBorders>
            <w:shd w:val="clear" w:color="auto" w:fill="auto"/>
            <w:noWrap/>
            <w:vAlign w:val="bottom"/>
            <w:hideMark/>
          </w:tcPr>
          <w:p w14:paraId="6AC0E84F"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59D1E0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794D72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16" w:type="dxa"/>
            <w:tcBorders>
              <w:top w:val="nil"/>
              <w:left w:val="nil"/>
              <w:bottom w:val="single" w:sz="4" w:space="0" w:color="auto"/>
              <w:right w:val="nil"/>
            </w:tcBorders>
            <w:shd w:val="clear" w:color="000000" w:fill="DDEBF7"/>
            <w:noWrap/>
            <w:vAlign w:val="center"/>
            <w:hideMark/>
          </w:tcPr>
          <w:p w14:paraId="240E648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7348BC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15E241B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24007BE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419D0B27" w14:textId="77777777" w:rsidR="00E16212" w:rsidRPr="00E16212" w:rsidRDefault="00E16212" w:rsidP="00E16212">
            <w:pPr>
              <w:rPr>
                <w:sz w:val="18"/>
                <w:szCs w:val="18"/>
              </w:rPr>
            </w:pPr>
          </w:p>
        </w:tc>
      </w:tr>
      <w:tr w:rsidR="00E16212" w:rsidRPr="00E16212" w14:paraId="1809533F"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3489908"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7386" w:type="dxa"/>
            <w:gridSpan w:val="3"/>
            <w:tcBorders>
              <w:top w:val="nil"/>
              <w:left w:val="nil"/>
              <w:bottom w:val="nil"/>
              <w:right w:val="nil"/>
            </w:tcBorders>
            <w:shd w:val="clear" w:color="auto" w:fill="auto"/>
            <w:noWrap/>
            <w:vAlign w:val="bottom"/>
            <w:hideMark/>
          </w:tcPr>
          <w:p w14:paraId="7323BDE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в т.ч. натуральное топливо</w:t>
            </w:r>
          </w:p>
        </w:tc>
        <w:tc>
          <w:tcPr>
            <w:tcW w:w="3560" w:type="dxa"/>
            <w:tcBorders>
              <w:top w:val="nil"/>
              <w:left w:val="nil"/>
              <w:bottom w:val="nil"/>
              <w:right w:val="single" w:sz="4" w:space="0" w:color="auto"/>
            </w:tcBorders>
            <w:shd w:val="clear" w:color="auto" w:fill="auto"/>
            <w:noWrap/>
            <w:vAlign w:val="bottom"/>
            <w:hideMark/>
          </w:tcPr>
          <w:p w14:paraId="3D39BD6F"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B2515E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08C5285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61 809,66</w:t>
            </w:r>
          </w:p>
        </w:tc>
        <w:tc>
          <w:tcPr>
            <w:tcW w:w="1916" w:type="dxa"/>
            <w:tcBorders>
              <w:top w:val="nil"/>
              <w:left w:val="nil"/>
              <w:bottom w:val="single" w:sz="4" w:space="0" w:color="auto"/>
              <w:right w:val="nil"/>
            </w:tcBorders>
            <w:shd w:val="clear" w:color="000000" w:fill="DDEBF7"/>
            <w:noWrap/>
            <w:vAlign w:val="center"/>
            <w:hideMark/>
          </w:tcPr>
          <w:p w14:paraId="0EA85B4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65 526,24</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BC39BC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65 226,33</w:t>
            </w:r>
          </w:p>
        </w:tc>
        <w:tc>
          <w:tcPr>
            <w:tcW w:w="1976" w:type="dxa"/>
            <w:tcBorders>
              <w:top w:val="nil"/>
              <w:left w:val="nil"/>
              <w:bottom w:val="single" w:sz="4" w:space="0" w:color="auto"/>
              <w:right w:val="single" w:sz="4" w:space="0" w:color="auto"/>
            </w:tcBorders>
            <w:shd w:val="clear" w:color="000000" w:fill="DDEBF7"/>
            <w:noWrap/>
            <w:vAlign w:val="center"/>
            <w:hideMark/>
          </w:tcPr>
          <w:p w14:paraId="4A3CC07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-299,91</w:t>
            </w:r>
          </w:p>
        </w:tc>
        <w:tc>
          <w:tcPr>
            <w:tcW w:w="1976" w:type="dxa"/>
            <w:tcBorders>
              <w:top w:val="nil"/>
              <w:left w:val="nil"/>
              <w:bottom w:val="single" w:sz="4" w:space="0" w:color="auto"/>
              <w:right w:val="single" w:sz="4" w:space="0" w:color="auto"/>
            </w:tcBorders>
            <w:shd w:val="clear" w:color="000000" w:fill="DDEBF7"/>
            <w:noWrap/>
            <w:vAlign w:val="center"/>
            <w:hideMark/>
          </w:tcPr>
          <w:p w14:paraId="17B1847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5,53</w:t>
            </w:r>
          </w:p>
        </w:tc>
        <w:tc>
          <w:tcPr>
            <w:tcW w:w="16" w:type="dxa"/>
            <w:vAlign w:val="center"/>
            <w:hideMark/>
          </w:tcPr>
          <w:p w14:paraId="10333873" w14:textId="77777777" w:rsidR="00E16212" w:rsidRPr="00E16212" w:rsidRDefault="00E16212" w:rsidP="00E16212">
            <w:pPr>
              <w:rPr>
                <w:sz w:val="18"/>
                <w:szCs w:val="18"/>
              </w:rPr>
            </w:pPr>
          </w:p>
        </w:tc>
      </w:tr>
      <w:tr w:rsidR="00E16212" w:rsidRPr="00E16212" w14:paraId="1054B583"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8CB4598"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nil"/>
              <w:bottom w:val="nil"/>
              <w:right w:val="nil"/>
            </w:tcBorders>
            <w:shd w:val="clear" w:color="auto" w:fill="auto"/>
            <w:noWrap/>
            <w:vAlign w:val="bottom"/>
            <w:hideMark/>
          </w:tcPr>
          <w:p w14:paraId="6939AA6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-уголь каменный</w:t>
            </w:r>
          </w:p>
        </w:tc>
        <w:tc>
          <w:tcPr>
            <w:tcW w:w="3560" w:type="dxa"/>
            <w:tcBorders>
              <w:top w:val="nil"/>
              <w:left w:val="nil"/>
              <w:bottom w:val="nil"/>
              <w:right w:val="single" w:sz="4" w:space="0" w:color="auto"/>
            </w:tcBorders>
            <w:shd w:val="clear" w:color="auto" w:fill="auto"/>
            <w:noWrap/>
            <w:vAlign w:val="center"/>
            <w:hideMark/>
          </w:tcPr>
          <w:p w14:paraId="644B884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40B93CC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D5E793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61 809,66</w:t>
            </w:r>
          </w:p>
        </w:tc>
        <w:tc>
          <w:tcPr>
            <w:tcW w:w="1916" w:type="dxa"/>
            <w:tcBorders>
              <w:top w:val="nil"/>
              <w:left w:val="nil"/>
              <w:bottom w:val="single" w:sz="4" w:space="0" w:color="auto"/>
              <w:right w:val="nil"/>
            </w:tcBorders>
            <w:shd w:val="clear" w:color="000000" w:fill="DDEBF7"/>
            <w:noWrap/>
            <w:vAlign w:val="center"/>
            <w:hideMark/>
          </w:tcPr>
          <w:p w14:paraId="4C5CE64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65 526,24</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2FC287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65 226,33</w:t>
            </w:r>
          </w:p>
        </w:tc>
        <w:tc>
          <w:tcPr>
            <w:tcW w:w="1976" w:type="dxa"/>
            <w:tcBorders>
              <w:top w:val="nil"/>
              <w:left w:val="nil"/>
              <w:bottom w:val="single" w:sz="4" w:space="0" w:color="auto"/>
              <w:right w:val="single" w:sz="4" w:space="0" w:color="auto"/>
            </w:tcBorders>
            <w:shd w:val="clear" w:color="000000" w:fill="DDEBF7"/>
            <w:noWrap/>
            <w:vAlign w:val="center"/>
            <w:hideMark/>
          </w:tcPr>
          <w:p w14:paraId="3EA80BF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-299,91</w:t>
            </w:r>
          </w:p>
        </w:tc>
        <w:tc>
          <w:tcPr>
            <w:tcW w:w="1976" w:type="dxa"/>
            <w:tcBorders>
              <w:top w:val="nil"/>
              <w:left w:val="nil"/>
              <w:bottom w:val="single" w:sz="4" w:space="0" w:color="auto"/>
              <w:right w:val="single" w:sz="4" w:space="0" w:color="auto"/>
            </w:tcBorders>
            <w:shd w:val="clear" w:color="000000" w:fill="DDEBF7"/>
            <w:noWrap/>
            <w:vAlign w:val="center"/>
            <w:hideMark/>
          </w:tcPr>
          <w:p w14:paraId="4FDF837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5,53</w:t>
            </w:r>
          </w:p>
        </w:tc>
        <w:tc>
          <w:tcPr>
            <w:tcW w:w="16" w:type="dxa"/>
            <w:vAlign w:val="center"/>
            <w:hideMark/>
          </w:tcPr>
          <w:p w14:paraId="4CC3D87B" w14:textId="77777777" w:rsidR="00E16212" w:rsidRPr="00E16212" w:rsidRDefault="00E16212" w:rsidP="00E16212">
            <w:pPr>
              <w:rPr>
                <w:sz w:val="18"/>
                <w:szCs w:val="18"/>
              </w:rPr>
            </w:pPr>
          </w:p>
        </w:tc>
      </w:tr>
      <w:tr w:rsidR="00E16212" w:rsidRPr="00E16212" w14:paraId="07FB30C5"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CC4195D"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6426" w:type="dxa"/>
            <w:gridSpan w:val="2"/>
            <w:tcBorders>
              <w:top w:val="nil"/>
              <w:left w:val="nil"/>
              <w:bottom w:val="nil"/>
              <w:right w:val="nil"/>
            </w:tcBorders>
            <w:shd w:val="clear" w:color="auto" w:fill="auto"/>
            <w:noWrap/>
            <w:vAlign w:val="bottom"/>
            <w:hideMark/>
          </w:tcPr>
          <w:p w14:paraId="2A0DD62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мазут</w:t>
            </w:r>
          </w:p>
        </w:tc>
        <w:tc>
          <w:tcPr>
            <w:tcW w:w="960" w:type="dxa"/>
            <w:tcBorders>
              <w:top w:val="nil"/>
              <w:left w:val="nil"/>
              <w:bottom w:val="nil"/>
              <w:right w:val="nil"/>
            </w:tcBorders>
            <w:shd w:val="clear" w:color="auto" w:fill="auto"/>
            <w:noWrap/>
            <w:vAlign w:val="bottom"/>
            <w:hideMark/>
          </w:tcPr>
          <w:p w14:paraId="6FDDA068" w14:textId="77777777" w:rsidR="00E16212" w:rsidRPr="00E16212" w:rsidRDefault="00E16212" w:rsidP="00E16212">
            <w:pPr>
              <w:rPr>
                <w:rFonts w:ascii="Bookman Old Style" w:hAnsi="Bookman Old Style" w:cs="Calibri"/>
                <w:sz w:val="18"/>
                <w:szCs w:val="18"/>
              </w:rPr>
            </w:pPr>
          </w:p>
        </w:tc>
        <w:tc>
          <w:tcPr>
            <w:tcW w:w="3560" w:type="dxa"/>
            <w:tcBorders>
              <w:top w:val="nil"/>
              <w:left w:val="nil"/>
              <w:bottom w:val="nil"/>
              <w:right w:val="single" w:sz="4" w:space="0" w:color="auto"/>
            </w:tcBorders>
            <w:shd w:val="clear" w:color="auto" w:fill="auto"/>
            <w:noWrap/>
            <w:vAlign w:val="bottom"/>
            <w:hideMark/>
          </w:tcPr>
          <w:p w14:paraId="245FBAD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7902DD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13A5EA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16" w:type="dxa"/>
            <w:tcBorders>
              <w:top w:val="nil"/>
              <w:left w:val="nil"/>
              <w:bottom w:val="single" w:sz="4" w:space="0" w:color="auto"/>
              <w:right w:val="nil"/>
            </w:tcBorders>
            <w:shd w:val="clear" w:color="000000" w:fill="DDEBF7"/>
            <w:noWrap/>
            <w:vAlign w:val="center"/>
            <w:hideMark/>
          </w:tcPr>
          <w:p w14:paraId="774D06B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106F46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62DB7C3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193957E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47EDC714" w14:textId="77777777" w:rsidR="00E16212" w:rsidRPr="00E16212" w:rsidRDefault="00E16212" w:rsidP="00E16212">
            <w:pPr>
              <w:rPr>
                <w:sz w:val="18"/>
                <w:szCs w:val="18"/>
              </w:rPr>
            </w:pPr>
          </w:p>
        </w:tc>
      </w:tr>
      <w:tr w:rsidR="00E16212" w:rsidRPr="00E16212" w14:paraId="433E4AE0"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A8ABBA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nil"/>
              <w:bottom w:val="nil"/>
              <w:right w:val="nil"/>
            </w:tcBorders>
            <w:shd w:val="clear" w:color="auto" w:fill="auto"/>
            <w:noWrap/>
            <w:vAlign w:val="bottom"/>
            <w:hideMark/>
          </w:tcPr>
          <w:p w14:paraId="474CBC98"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в т.ч. транспорт топлива</w:t>
            </w:r>
          </w:p>
        </w:tc>
        <w:tc>
          <w:tcPr>
            <w:tcW w:w="3560" w:type="dxa"/>
            <w:tcBorders>
              <w:top w:val="nil"/>
              <w:left w:val="nil"/>
              <w:bottom w:val="nil"/>
              <w:right w:val="single" w:sz="4" w:space="0" w:color="auto"/>
            </w:tcBorders>
            <w:shd w:val="clear" w:color="auto" w:fill="auto"/>
            <w:noWrap/>
            <w:vAlign w:val="bottom"/>
            <w:hideMark/>
          </w:tcPr>
          <w:p w14:paraId="65EBFA6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28F1D31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03C613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10 413,56</w:t>
            </w:r>
          </w:p>
        </w:tc>
        <w:tc>
          <w:tcPr>
            <w:tcW w:w="1916" w:type="dxa"/>
            <w:tcBorders>
              <w:top w:val="nil"/>
              <w:left w:val="nil"/>
              <w:bottom w:val="single" w:sz="4" w:space="0" w:color="auto"/>
              <w:right w:val="nil"/>
            </w:tcBorders>
            <w:shd w:val="clear" w:color="000000" w:fill="DDEBF7"/>
            <w:noWrap/>
            <w:vAlign w:val="center"/>
            <w:hideMark/>
          </w:tcPr>
          <w:p w14:paraId="076958F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10 182,02</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F87A09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10 135,42</w:t>
            </w:r>
          </w:p>
        </w:tc>
        <w:tc>
          <w:tcPr>
            <w:tcW w:w="1976" w:type="dxa"/>
            <w:tcBorders>
              <w:top w:val="nil"/>
              <w:left w:val="nil"/>
              <w:bottom w:val="single" w:sz="4" w:space="0" w:color="auto"/>
              <w:right w:val="single" w:sz="4" w:space="0" w:color="auto"/>
            </w:tcBorders>
            <w:shd w:val="clear" w:color="000000" w:fill="DDEBF7"/>
            <w:noWrap/>
            <w:vAlign w:val="center"/>
            <w:hideMark/>
          </w:tcPr>
          <w:p w14:paraId="4129F53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-46,60</w:t>
            </w:r>
          </w:p>
        </w:tc>
        <w:tc>
          <w:tcPr>
            <w:tcW w:w="1976" w:type="dxa"/>
            <w:tcBorders>
              <w:top w:val="nil"/>
              <w:left w:val="nil"/>
              <w:bottom w:val="single" w:sz="4" w:space="0" w:color="auto"/>
              <w:right w:val="single" w:sz="4" w:space="0" w:color="auto"/>
            </w:tcBorders>
            <w:shd w:val="clear" w:color="000000" w:fill="DDEBF7"/>
            <w:noWrap/>
            <w:vAlign w:val="center"/>
            <w:hideMark/>
          </w:tcPr>
          <w:p w14:paraId="01B1FA3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-2,67</w:t>
            </w:r>
          </w:p>
        </w:tc>
        <w:tc>
          <w:tcPr>
            <w:tcW w:w="16" w:type="dxa"/>
            <w:vAlign w:val="center"/>
            <w:hideMark/>
          </w:tcPr>
          <w:p w14:paraId="23D87CF3" w14:textId="77777777" w:rsidR="00E16212" w:rsidRPr="00E16212" w:rsidRDefault="00E16212" w:rsidP="00E16212">
            <w:pPr>
              <w:rPr>
                <w:sz w:val="18"/>
                <w:szCs w:val="18"/>
              </w:rPr>
            </w:pPr>
          </w:p>
        </w:tc>
      </w:tr>
      <w:tr w:rsidR="00E16212" w:rsidRPr="00E16212" w14:paraId="3946C25D"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7CB40A0"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7386" w:type="dxa"/>
            <w:gridSpan w:val="3"/>
            <w:tcBorders>
              <w:top w:val="nil"/>
              <w:left w:val="nil"/>
              <w:bottom w:val="nil"/>
              <w:right w:val="nil"/>
            </w:tcBorders>
            <w:shd w:val="clear" w:color="auto" w:fill="auto"/>
            <w:noWrap/>
            <w:vAlign w:val="bottom"/>
            <w:hideMark/>
          </w:tcPr>
          <w:p w14:paraId="5B7B1E61"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уголь каменный </w:t>
            </w:r>
          </w:p>
        </w:tc>
        <w:tc>
          <w:tcPr>
            <w:tcW w:w="3560" w:type="dxa"/>
            <w:tcBorders>
              <w:top w:val="nil"/>
              <w:left w:val="nil"/>
              <w:bottom w:val="nil"/>
              <w:right w:val="single" w:sz="4" w:space="0" w:color="auto"/>
            </w:tcBorders>
            <w:shd w:val="clear" w:color="auto" w:fill="auto"/>
            <w:noWrap/>
            <w:vAlign w:val="bottom"/>
            <w:hideMark/>
          </w:tcPr>
          <w:p w14:paraId="1D494A6E"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FB9139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A32239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10 413,56</w:t>
            </w:r>
          </w:p>
        </w:tc>
        <w:tc>
          <w:tcPr>
            <w:tcW w:w="1916" w:type="dxa"/>
            <w:tcBorders>
              <w:top w:val="nil"/>
              <w:left w:val="nil"/>
              <w:bottom w:val="single" w:sz="4" w:space="0" w:color="auto"/>
              <w:right w:val="nil"/>
            </w:tcBorders>
            <w:shd w:val="clear" w:color="000000" w:fill="DDEBF7"/>
            <w:noWrap/>
            <w:vAlign w:val="center"/>
            <w:hideMark/>
          </w:tcPr>
          <w:p w14:paraId="108CECA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10 182,02</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095F28A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10 135,42</w:t>
            </w:r>
          </w:p>
        </w:tc>
        <w:tc>
          <w:tcPr>
            <w:tcW w:w="1976" w:type="dxa"/>
            <w:tcBorders>
              <w:top w:val="nil"/>
              <w:left w:val="nil"/>
              <w:bottom w:val="single" w:sz="4" w:space="0" w:color="auto"/>
              <w:right w:val="single" w:sz="4" w:space="0" w:color="auto"/>
            </w:tcBorders>
            <w:shd w:val="clear" w:color="000000" w:fill="DDEBF7"/>
            <w:noWrap/>
            <w:vAlign w:val="center"/>
            <w:hideMark/>
          </w:tcPr>
          <w:p w14:paraId="22A800D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-46,60</w:t>
            </w:r>
          </w:p>
        </w:tc>
        <w:tc>
          <w:tcPr>
            <w:tcW w:w="1976" w:type="dxa"/>
            <w:tcBorders>
              <w:top w:val="nil"/>
              <w:left w:val="nil"/>
              <w:bottom w:val="single" w:sz="4" w:space="0" w:color="auto"/>
              <w:right w:val="single" w:sz="4" w:space="0" w:color="auto"/>
            </w:tcBorders>
            <w:shd w:val="clear" w:color="000000" w:fill="DDEBF7"/>
            <w:noWrap/>
            <w:vAlign w:val="center"/>
            <w:hideMark/>
          </w:tcPr>
          <w:p w14:paraId="2234EDF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-2,67</w:t>
            </w:r>
          </w:p>
        </w:tc>
        <w:tc>
          <w:tcPr>
            <w:tcW w:w="16" w:type="dxa"/>
            <w:vAlign w:val="center"/>
            <w:hideMark/>
          </w:tcPr>
          <w:p w14:paraId="639A80A9" w14:textId="77777777" w:rsidR="00E16212" w:rsidRPr="00E16212" w:rsidRDefault="00E16212" w:rsidP="00E16212">
            <w:pPr>
              <w:rPr>
                <w:sz w:val="18"/>
                <w:szCs w:val="18"/>
              </w:rPr>
            </w:pPr>
          </w:p>
        </w:tc>
      </w:tr>
      <w:tr w:rsidR="00E16212" w:rsidRPr="00E16212" w14:paraId="4F4A5010" w14:textId="77777777" w:rsidTr="00E16212">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A9B43F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6426" w:type="dxa"/>
            <w:gridSpan w:val="2"/>
            <w:tcBorders>
              <w:top w:val="nil"/>
              <w:left w:val="nil"/>
              <w:bottom w:val="nil"/>
              <w:right w:val="nil"/>
            </w:tcBorders>
            <w:shd w:val="clear" w:color="auto" w:fill="auto"/>
            <w:noWrap/>
            <w:vAlign w:val="bottom"/>
            <w:hideMark/>
          </w:tcPr>
          <w:p w14:paraId="618C822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мазут</w:t>
            </w:r>
          </w:p>
        </w:tc>
        <w:tc>
          <w:tcPr>
            <w:tcW w:w="960" w:type="dxa"/>
            <w:tcBorders>
              <w:top w:val="nil"/>
              <w:left w:val="nil"/>
              <w:bottom w:val="nil"/>
              <w:right w:val="nil"/>
            </w:tcBorders>
            <w:shd w:val="clear" w:color="auto" w:fill="auto"/>
            <w:noWrap/>
            <w:vAlign w:val="bottom"/>
            <w:hideMark/>
          </w:tcPr>
          <w:p w14:paraId="6669D6F3" w14:textId="77777777" w:rsidR="00E16212" w:rsidRPr="00E16212" w:rsidRDefault="00E16212" w:rsidP="00E16212">
            <w:pPr>
              <w:rPr>
                <w:rFonts w:ascii="Bookman Old Style" w:hAnsi="Bookman Old Style" w:cs="Calibri"/>
                <w:sz w:val="18"/>
                <w:szCs w:val="18"/>
              </w:rPr>
            </w:pPr>
          </w:p>
        </w:tc>
        <w:tc>
          <w:tcPr>
            <w:tcW w:w="3560" w:type="dxa"/>
            <w:tcBorders>
              <w:top w:val="nil"/>
              <w:left w:val="nil"/>
              <w:bottom w:val="nil"/>
              <w:right w:val="single" w:sz="4" w:space="0" w:color="auto"/>
            </w:tcBorders>
            <w:shd w:val="clear" w:color="auto" w:fill="auto"/>
            <w:noWrap/>
            <w:vAlign w:val="bottom"/>
            <w:hideMark/>
          </w:tcPr>
          <w:p w14:paraId="05681EBE"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670192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5825EA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16" w:type="dxa"/>
            <w:tcBorders>
              <w:top w:val="nil"/>
              <w:left w:val="nil"/>
              <w:bottom w:val="single" w:sz="4" w:space="0" w:color="auto"/>
              <w:right w:val="nil"/>
            </w:tcBorders>
            <w:shd w:val="clear" w:color="000000" w:fill="DDEBF7"/>
            <w:noWrap/>
            <w:vAlign w:val="center"/>
            <w:hideMark/>
          </w:tcPr>
          <w:p w14:paraId="457663A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9D97A2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572FC90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5F40582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4283A47E" w14:textId="77777777" w:rsidR="00E16212" w:rsidRPr="00E16212" w:rsidRDefault="00E16212" w:rsidP="00E16212">
            <w:pPr>
              <w:rPr>
                <w:sz w:val="18"/>
                <w:szCs w:val="18"/>
              </w:rPr>
            </w:pPr>
          </w:p>
        </w:tc>
      </w:tr>
      <w:tr w:rsidR="00E16212" w:rsidRPr="00E16212" w14:paraId="36489C30" w14:textId="77777777" w:rsidTr="00E16212">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0EE4AE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1.2</w:t>
            </w:r>
          </w:p>
        </w:tc>
        <w:tc>
          <w:tcPr>
            <w:tcW w:w="109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BD737E"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электрическую энергию</w:t>
            </w:r>
          </w:p>
        </w:tc>
        <w:tc>
          <w:tcPr>
            <w:tcW w:w="1160" w:type="dxa"/>
            <w:tcBorders>
              <w:top w:val="nil"/>
              <w:left w:val="nil"/>
              <w:bottom w:val="single" w:sz="4" w:space="0" w:color="auto"/>
              <w:right w:val="single" w:sz="4" w:space="0" w:color="auto"/>
            </w:tcBorders>
            <w:shd w:val="clear" w:color="auto" w:fill="auto"/>
            <w:noWrap/>
            <w:vAlign w:val="bottom"/>
            <w:hideMark/>
          </w:tcPr>
          <w:p w14:paraId="7F0452F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3EF64F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35 668,61</w:t>
            </w:r>
          </w:p>
        </w:tc>
        <w:tc>
          <w:tcPr>
            <w:tcW w:w="1916" w:type="dxa"/>
            <w:tcBorders>
              <w:top w:val="nil"/>
              <w:left w:val="nil"/>
              <w:bottom w:val="single" w:sz="4" w:space="0" w:color="auto"/>
              <w:right w:val="nil"/>
            </w:tcBorders>
            <w:shd w:val="clear" w:color="000000" w:fill="DDEBF7"/>
            <w:noWrap/>
            <w:vAlign w:val="center"/>
            <w:hideMark/>
          </w:tcPr>
          <w:p w14:paraId="7200FC3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40 494,19</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AD8DBC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39 258,77</w:t>
            </w:r>
          </w:p>
        </w:tc>
        <w:tc>
          <w:tcPr>
            <w:tcW w:w="1976" w:type="dxa"/>
            <w:tcBorders>
              <w:top w:val="nil"/>
              <w:left w:val="nil"/>
              <w:bottom w:val="single" w:sz="4" w:space="0" w:color="auto"/>
              <w:right w:val="single" w:sz="4" w:space="0" w:color="auto"/>
            </w:tcBorders>
            <w:shd w:val="clear" w:color="000000" w:fill="DDEBF7"/>
            <w:noWrap/>
            <w:vAlign w:val="center"/>
            <w:hideMark/>
          </w:tcPr>
          <w:p w14:paraId="5C74C08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-1 235,42</w:t>
            </w:r>
          </w:p>
        </w:tc>
        <w:tc>
          <w:tcPr>
            <w:tcW w:w="1976" w:type="dxa"/>
            <w:tcBorders>
              <w:top w:val="nil"/>
              <w:left w:val="nil"/>
              <w:bottom w:val="single" w:sz="4" w:space="0" w:color="auto"/>
              <w:right w:val="single" w:sz="4" w:space="0" w:color="auto"/>
            </w:tcBorders>
            <w:shd w:val="clear" w:color="000000" w:fill="DDEBF7"/>
            <w:noWrap/>
            <w:vAlign w:val="center"/>
            <w:hideMark/>
          </w:tcPr>
          <w:p w14:paraId="0609F2D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10,07</w:t>
            </w:r>
          </w:p>
        </w:tc>
        <w:tc>
          <w:tcPr>
            <w:tcW w:w="16" w:type="dxa"/>
            <w:vAlign w:val="center"/>
            <w:hideMark/>
          </w:tcPr>
          <w:p w14:paraId="46B559F3" w14:textId="77777777" w:rsidR="00E16212" w:rsidRPr="00E16212" w:rsidRDefault="00E16212" w:rsidP="00E16212">
            <w:pPr>
              <w:rPr>
                <w:sz w:val="18"/>
                <w:szCs w:val="18"/>
              </w:rPr>
            </w:pPr>
          </w:p>
        </w:tc>
      </w:tr>
      <w:tr w:rsidR="00E16212" w:rsidRPr="00E16212" w14:paraId="6F8143AF"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A9CC04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1.3</w:t>
            </w:r>
          </w:p>
        </w:tc>
        <w:tc>
          <w:tcPr>
            <w:tcW w:w="6426" w:type="dxa"/>
            <w:gridSpan w:val="2"/>
            <w:tcBorders>
              <w:top w:val="nil"/>
              <w:left w:val="single" w:sz="4" w:space="0" w:color="auto"/>
              <w:bottom w:val="nil"/>
              <w:right w:val="nil"/>
            </w:tcBorders>
            <w:shd w:val="clear" w:color="auto" w:fill="auto"/>
            <w:noWrap/>
            <w:vAlign w:val="bottom"/>
            <w:hideMark/>
          </w:tcPr>
          <w:p w14:paraId="0A88E0F3"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воду</w:t>
            </w:r>
          </w:p>
        </w:tc>
        <w:tc>
          <w:tcPr>
            <w:tcW w:w="960" w:type="dxa"/>
            <w:tcBorders>
              <w:top w:val="nil"/>
              <w:left w:val="nil"/>
              <w:bottom w:val="nil"/>
              <w:right w:val="nil"/>
            </w:tcBorders>
            <w:shd w:val="clear" w:color="auto" w:fill="auto"/>
            <w:noWrap/>
            <w:vAlign w:val="bottom"/>
            <w:hideMark/>
          </w:tcPr>
          <w:p w14:paraId="402A8180" w14:textId="77777777" w:rsidR="00E16212" w:rsidRPr="00E16212" w:rsidRDefault="00E16212" w:rsidP="00E16212">
            <w:pPr>
              <w:rPr>
                <w:rFonts w:ascii="Bookman Old Style" w:hAnsi="Bookman Old Style" w:cs="Calibri"/>
                <w:b/>
                <w:bCs/>
                <w:sz w:val="18"/>
                <w:szCs w:val="18"/>
              </w:rPr>
            </w:pPr>
          </w:p>
        </w:tc>
        <w:tc>
          <w:tcPr>
            <w:tcW w:w="3560" w:type="dxa"/>
            <w:tcBorders>
              <w:top w:val="nil"/>
              <w:left w:val="nil"/>
              <w:bottom w:val="nil"/>
              <w:right w:val="single" w:sz="4" w:space="0" w:color="auto"/>
            </w:tcBorders>
            <w:shd w:val="clear" w:color="auto" w:fill="auto"/>
            <w:noWrap/>
            <w:vAlign w:val="bottom"/>
            <w:hideMark/>
          </w:tcPr>
          <w:p w14:paraId="39B6E05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37C874F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03B228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5 364,18</w:t>
            </w:r>
          </w:p>
        </w:tc>
        <w:tc>
          <w:tcPr>
            <w:tcW w:w="1916" w:type="dxa"/>
            <w:tcBorders>
              <w:top w:val="nil"/>
              <w:left w:val="nil"/>
              <w:bottom w:val="single" w:sz="4" w:space="0" w:color="auto"/>
              <w:right w:val="nil"/>
            </w:tcBorders>
            <w:shd w:val="clear" w:color="000000" w:fill="DDEBF7"/>
            <w:noWrap/>
            <w:vAlign w:val="center"/>
            <w:hideMark/>
          </w:tcPr>
          <w:p w14:paraId="17A7B0B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5 551,01</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17332E0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5 502,26</w:t>
            </w:r>
          </w:p>
        </w:tc>
        <w:tc>
          <w:tcPr>
            <w:tcW w:w="1976" w:type="dxa"/>
            <w:tcBorders>
              <w:top w:val="nil"/>
              <w:left w:val="nil"/>
              <w:bottom w:val="single" w:sz="4" w:space="0" w:color="auto"/>
              <w:right w:val="single" w:sz="4" w:space="0" w:color="auto"/>
            </w:tcBorders>
            <w:shd w:val="clear" w:color="000000" w:fill="DDEBF7"/>
            <w:noWrap/>
            <w:vAlign w:val="center"/>
            <w:hideMark/>
          </w:tcPr>
          <w:p w14:paraId="2178A7D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-48,75</w:t>
            </w:r>
          </w:p>
        </w:tc>
        <w:tc>
          <w:tcPr>
            <w:tcW w:w="1976" w:type="dxa"/>
            <w:tcBorders>
              <w:top w:val="nil"/>
              <w:left w:val="nil"/>
              <w:bottom w:val="single" w:sz="4" w:space="0" w:color="auto"/>
              <w:right w:val="single" w:sz="4" w:space="0" w:color="auto"/>
            </w:tcBorders>
            <w:shd w:val="clear" w:color="000000" w:fill="DDEBF7"/>
            <w:noWrap/>
            <w:vAlign w:val="center"/>
            <w:hideMark/>
          </w:tcPr>
          <w:p w14:paraId="2CCAD36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2,57</w:t>
            </w:r>
          </w:p>
        </w:tc>
        <w:tc>
          <w:tcPr>
            <w:tcW w:w="16" w:type="dxa"/>
            <w:vAlign w:val="center"/>
            <w:hideMark/>
          </w:tcPr>
          <w:p w14:paraId="7C1C94B1" w14:textId="77777777" w:rsidR="00E16212" w:rsidRPr="00E16212" w:rsidRDefault="00E16212" w:rsidP="00E16212">
            <w:pPr>
              <w:rPr>
                <w:sz w:val="18"/>
                <w:szCs w:val="18"/>
              </w:rPr>
            </w:pPr>
          </w:p>
        </w:tc>
      </w:tr>
      <w:tr w:rsidR="00E16212" w:rsidRPr="00E16212" w14:paraId="6F178EFC"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4D0E744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3E90A52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объём воды для теплоснабжения (справочно)</w:t>
            </w:r>
          </w:p>
        </w:tc>
        <w:tc>
          <w:tcPr>
            <w:tcW w:w="1160" w:type="dxa"/>
            <w:tcBorders>
              <w:top w:val="nil"/>
              <w:left w:val="nil"/>
              <w:bottom w:val="single" w:sz="4" w:space="0" w:color="auto"/>
              <w:right w:val="single" w:sz="4" w:space="0" w:color="auto"/>
            </w:tcBorders>
            <w:shd w:val="clear" w:color="auto" w:fill="auto"/>
            <w:noWrap/>
            <w:vAlign w:val="bottom"/>
            <w:hideMark/>
          </w:tcPr>
          <w:p w14:paraId="4E1DD58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м3</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995E45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114 392,00</w:t>
            </w:r>
          </w:p>
        </w:tc>
        <w:tc>
          <w:tcPr>
            <w:tcW w:w="1916" w:type="dxa"/>
            <w:tcBorders>
              <w:top w:val="nil"/>
              <w:left w:val="nil"/>
              <w:bottom w:val="single" w:sz="4" w:space="0" w:color="auto"/>
              <w:right w:val="nil"/>
            </w:tcBorders>
            <w:shd w:val="clear" w:color="000000" w:fill="DDEBF7"/>
            <w:noWrap/>
            <w:vAlign w:val="center"/>
            <w:hideMark/>
          </w:tcPr>
          <w:p w14:paraId="3665322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113 506,00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341A82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113 505,93</w:t>
            </w:r>
          </w:p>
        </w:tc>
        <w:tc>
          <w:tcPr>
            <w:tcW w:w="1976" w:type="dxa"/>
            <w:tcBorders>
              <w:top w:val="nil"/>
              <w:left w:val="nil"/>
              <w:bottom w:val="single" w:sz="4" w:space="0" w:color="auto"/>
              <w:right w:val="single" w:sz="4" w:space="0" w:color="auto"/>
            </w:tcBorders>
            <w:shd w:val="clear" w:color="000000" w:fill="DDEBF7"/>
            <w:noWrap/>
            <w:vAlign w:val="center"/>
            <w:hideMark/>
          </w:tcPr>
          <w:p w14:paraId="68DCE3E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-0,07</w:t>
            </w:r>
          </w:p>
        </w:tc>
        <w:tc>
          <w:tcPr>
            <w:tcW w:w="1976" w:type="dxa"/>
            <w:tcBorders>
              <w:top w:val="nil"/>
              <w:left w:val="nil"/>
              <w:bottom w:val="single" w:sz="4" w:space="0" w:color="auto"/>
              <w:right w:val="single" w:sz="4" w:space="0" w:color="auto"/>
            </w:tcBorders>
            <w:shd w:val="clear" w:color="000000" w:fill="DDEBF7"/>
            <w:noWrap/>
            <w:vAlign w:val="center"/>
            <w:hideMark/>
          </w:tcPr>
          <w:p w14:paraId="7D1F881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-0,77</w:t>
            </w:r>
          </w:p>
        </w:tc>
        <w:tc>
          <w:tcPr>
            <w:tcW w:w="16" w:type="dxa"/>
            <w:vAlign w:val="center"/>
            <w:hideMark/>
          </w:tcPr>
          <w:p w14:paraId="3DB54B53" w14:textId="77777777" w:rsidR="00E16212" w:rsidRPr="00E16212" w:rsidRDefault="00E16212" w:rsidP="00E16212">
            <w:pPr>
              <w:rPr>
                <w:sz w:val="18"/>
                <w:szCs w:val="18"/>
              </w:rPr>
            </w:pPr>
          </w:p>
        </w:tc>
      </w:tr>
      <w:tr w:rsidR="00E16212" w:rsidRPr="00E16212" w14:paraId="68FE9DC4"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75D53F9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10F5B9B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цена воды для теплоснабжения (справочно)</w:t>
            </w:r>
          </w:p>
        </w:tc>
        <w:tc>
          <w:tcPr>
            <w:tcW w:w="1160" w:type="dxa"/>
            <w:tcBorders>
              <w:top w:val="nil"/>
              <w:left w:val="nil"/>
              <w:bottom w:val="nil"/>
              <w:right w:val="single" w:sz="4" w:space="0" w:color="auto"/>
            </w:tcBorders>
            <w:shd w:val="clear" w:color="auto" w:fill="auto"/>
            <w:noWrap/>
            <w:vAlign w:val="bottom"/>
            <w:hideMark/>
          </w:tcPr>
          <w:p w14:paraId="3DE2289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руб/м3</w:t>
            </w:r>
          </w:p>
        </w:tc>
        <w:tc>
          <w:tcPr>
            <w:tcW w:w="1856" w:type="dxa"/>
            <w:tcBorders>
              <w:top w:val="nil"/>
              <w:left w:val="single" w:sz="4" w:space="0" w:color="auto"/>
              <w:bottom w:val="nil"/>
              <w:right w:val="single" w:sz="4" w:space="0" w:color="auto"/>
            </w:tcBorders>
            <w:shd w:val="clear" w:color="000000" w:fill="DDEBF7"/>
            <w:noWrap/>
            <w:vAlign w:val="center"/>
            <w:hideMark/>
          </w:tcPr>
          <w:p w14:paraId="283C593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46,89</w:t>
            </w:r>
          </w:p>
        </w:tc>
        <w:tc>
          <w:tcPr>
            <w:tcW w:w="1916" w:type="dxa"/>
            <w:tcBorders>
              <w:top w:val="nil"/>
              <w:left w:val="nil"/>
              <w:bottom w:val="nil"/>
              <w:right w:val="nil"/>
            </w:tcBorders>
            <w:shd w:val="clear" w:color="000000" w:fill="DDEBF7"/>
            <w:noWrap/>
            <w:vAlign w:val="center"/>
            <w:hideMark/>
          </w:tcPr>
          <w:p w14:paraId="2E3842F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48,91</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F6DD45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48,48</w:t>
            </w:r>
          </w:p>
        </w:tc>
        <w:tc>
          <w:tcPr>
            <w:tcW w:w="1976" w:type="dxa"/>
            <w:tcBorders>
              <w:top w:val="nil"/>
              <w:left w:val="nil"/>
              <w:bottom w:val="single" w:sz="4" w:space="0" w:color="auto"/>
              <w:right w:val="single" w:sz="4" w:space="0" w:color="auto"/>
            </w:tcBorders>
            <w:shd w:val="clear" w:color="000000" w:fill="DDEBF7"/>
            <w:noWrap/>
            <w:vAlign w:val="center"/>
            <w:hideMark/>
          </w:tcPr>
          <w:p w14:paraId="7378334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-0,43</w:t>
            </w:r>
          </w:p>
        </w:tc>
        <w:tc>
          <w:tcPr>
            <w:tcW w:w="1976" w:type="dxa"/>
            <w:tcBorders>
              <w:top w:val="nil"/>
              <w:left w:val="nil"/>
              <w:bottom w:val="single" w:sz="4" w:space="0" w:color="auto"/>
              <w:right w:val="single" w:sz="4" w:space="0" w:color="auto"/>
            </w:tcBorders>
            <w:shd w:val="clear" w:color="000000" w:fill="DDEBF7"/>
            <w:noWrap/>
            <w:vAlign w:val="center"/>
            <w:hideMark/>
          </w:tcPr>
          <w:p w14:paraId="6553CF3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3,37</w:t>
            </w:r>
          </w:p>
        </w:tc>
        <w:tc>
          <w:tcPr>
            <w:tcW w:w="16" w:type="dxa"/>
            <w:vAlign w:val="center"/>
            <w:hideMark/>
          </w:tcPr>
          <w:p w14:paraId="5B4108E2" w14:textId="77777777" w:rsidR="00E16212" w:rsidRPr="00E16212" w:rsidRDefault="00E16212" w:rsidP="00E16212">
            <w:pPr>
              <w:rPr>
                <w:sz w:val="18"/>
                <w:szCs w:val="18"/>
              </w:rPr>
            </w:pPr>
          </w:p>
        </w:tc>
      </w:tr>
      <w:tr w:rsidR="00E16212" w:rsidRPr="00E16212" w14:paraId="6DE4CEB1" w14:textId="77777777" w:rsidTr="00E16212">
        <w:trPr>
          <w:trHeight w:val="330"/>
          <w:jc w:val="center"/>
        </w:trPr>
        <w:tc>
          <w:tcPr>
            <w:tcW w:w="7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F755F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single" w:sz="4" w:space="0" w:color="auto"/>
              <w:left w:val="nil"/>
              <w:bottom w:val="single" w:sz="8" w:space="0" w:color="auto"/>
              <w:right w:val="single" w:sz="4" w:space="0" w:color="auto"/>
            </w:tcBorders>
            <w:shd w:val="clear" w:color="auto" w:fill="auto"/>
            <w:noWrap/>
            <w:vAlign w:val="bottom"/>
            <w:hideMark/>
          </w:tcPr>
          <w:p w14:paraId="4DAA0F4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энергоресурсы</w:t>
            </w:r>
          </w:p>
        </w:tc>
        <w:tc>
          <w:tcPr>
            <w:tcW w:w="1160" w:type="dxa"/>
            <w:tcBorders>
              <w:top w:val="single" w:sz="4" w:space="0" w:color="auto"/>
              <w:left w:val="nil"/>
              <w:bottom w:val="single" w:sz="8" w:space="0" w:color="auto"/>
              <w:right w:val="single" w:sz="4" w:space="0" w:color="auto"/>
            </w:tcBorders>
            <w:shd w:val="clear" w:color="auto" w:fill="auto"/>
            <w:noWrap/>
            <w:vAlign w:val="bottom"/>
            <w:hideMark/>
          </w:tcPr>
          <w:p w14:paraId="10188D6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single" w:sz="4" w:space="0" w:color="auto"/>
              <w:left w:val="nil"/>
              <w:bottom w:val="single" w:sz="8" w:space="0" w:color="auto"/>
              <w:right w:val="single" w:sz="4" w:space="0" w:color="auto"/>
            </w:tcBorders>
            <w:shd w:val="clear" w:color="000000" w:fill="DDEBF7"/>
            <w:noWrap/>
            <w:vAlign w:val="center"/>
            <w:hideMark/>
          </w:tcPr>
          <w:p w14:paraId="18F673C1" w14:textId="77777777" w:rsidR="00E16212" w:rsidRPr="00E16212" w:rsidRDefault="00E16212" w:rsidP="00E16212">
            <w:pPr>
              <w:jc w:val="center"/>
              <w:rPr>
                <w:rFonts w:ascii="Bookman Old Style" w:hAnsi="Bookman Old Style" w:cs="Calibri"/>
                <w:b/>
                <w:bCs/>
                <w:color w:val="FF0000"/>
                <w:sz w:val="18"/>
                <w:szCs w:val="18"/>
              </w:rPr>
            </w:pPr>
            <w:r w:rsidRPr="00E16212">
              <w:rPr>
                <w:rFonts w:ascii="Bookman Old Style" w:hAnsi="Bookman Old Style" w:cs="Calibri"/>
                <w:b/>
                <w:bCs/>
                <w:color w:val="FF0000"/>
                <w:sz w:val="18"/>
                <w:szCs w:val="18"/>
              </w:rPr>
              <w:t>113 256,01</w:t>
            </w:r>
          </w:p>
        </w:tc>
        <w:tc>
          <w:tcPr>
            <w:tcW w:w="1916" w:type="dxa"/>
            <w:tcBorders>
              <w:top w:val="single" w:sz="4" w:space="0" w:color="auto"/>
              <w:left w:val="nil"/>
              <w:bottom w:val="single" w:sz="8" w:space="0" w:color="auto"/>
              <w:right w:val="single" w:sz="4" w:space="0" w:color="auto"/>
            </w:tcBorders>
            <w:shd w:val="clear" w:color="000000" w:fill="DDEBF7"/>
            <w:noWrap/>
            <w:vAlign w:val="center"/>
            <w:hideMark/>
          </w:tcPr>
          <w:p w14:paraId="41C36ED5" w14:textId="77777777" w:rsidR="00E16212" w:rsidRPr="00E16212" w:rsidRDefault="00E16212" w:rsidP="00E16212">
            <w:pPr>
              <w:jc w:val="center"/>
              <w:rPr>
                <w:rFonts w:ascii="Bookman Old Style" w:hAnsi="Bookman Old Style" w:cs="Calibri"/>
                <w:b/>
                <w:bCs/>
                <w:color w:val="FF0000"/>
                <w:sz w:val="18"/>
                <w:szCs w:val="18"/>
              </w:rPr>
            </w:pPr>
            <w:r w:rsidRPr="00E16212">
              <w:rPr>
                <w:rFonts w:ascii="Bookman Old Style" w:hAnsi="Bookman Old Style" w:cs="Calibri"/>
                <w:b/>
                <w:bCs/>
                <w:color w:val="FF0000"/>
                <w:sz w:val="18"/>
                <w:szCs w:val="18"/>
              </w:rPr>
              <w:t>121 753,47</w:t>
            </w:r>
          </w:p>
        </w:tc>
        <w:tc>
          <w:tcPr>
            <w:tcW w:w="1976" w:type="dxa"/>
            <w:tcBorders>
              <w:top w:val="nil"/>
              <w:left w:val="nil"/>
              <w:bottom w:val="single" w:sz="8" w:space="0" w:color="auto"/>
              <w:right w:val="single" w:sz="4" w:space="0" w:color="auto"/>
            </w:tcBorders>
            <w:shd w:val="clear" w:color="000000" w:fill="DDEBF7"/>
            <w:noWrap/>
            <w:vAlign w:val="center"/>
            <w:hideMark/>
          </w:tcPr>
          <w:p w14:paraId="017FB24E" w14:textId="77777777" w:rsidR="00E16212" w:rsidRPr="00E16212" w:rsidRDefault="00E16212" w:rsidP="00E16212">
            <w:pPr>
              <w:jc w:val="center"/>
              <w:rPr>
                <w:rFonts w:ascii="Bookman Old Style" w:hAnsi="Bookman Old Style" w:cs="Calibri"/>
                <w:b/>
                <w:bCs/>
                <w:color w:val="FF0000"/>
                <w:sz w:val="18"/>
                <w:szCs w:val="18"/>
              </w:rPr>
            </w:pPr>
            <w:r w:rsidRPr="00E16212">
              <w:rPr>
                <w:rFonts w:ascii="Bookman Old Style" w:hAnsi="Bookman Old Style" w:cs="Calibri"/>
                <w:b/>
                <w:bCs/>
                <w:color w:val="FF0000"/>
                <w:sz w:val="18"/>
                <w:szCs w:val="18"/>
              </w:rPr>
              <w:t>120 122,79</w:t>
            </w:r>
          </w:p>
        </w:tc>
        <w:tc>
          <w:tcPr>
            <w:tcW w:w="1976" w:type="dxa"/>
            <w:tcBorders>
              <w:top w:val="nil"/>
              <w:left w:val="nil"/>
              <w:bottom w:val="single" w:sz="8" w:space="0" w:color="auto"/>
              <w:right w:val="single" w:sz="4" w:space="0" w:color="auto"/>
            </w:tcBorders>
            <w:shd w:val="clear" w:color="000000" w:fill="DDEBF7"/>
            <w:noWrap/>
            <w:vAlign w:val="center"/>
            <w:hideMark/>
          </w:tcPr>
          <w:p w14:paraId="1AE81468" w14:textId="77777777" w:rsidR="00E16212" w:rsidRPr="00E16212" w:rsidRDefault="00E16212" w:rsidP="00E16212">
            <w:pPr>
              <w:jc w:val="center"/>
              <w:rPr>
                <w:rFonts w:ascii="Bookman Old Style" w:hAnsi="Bookman Old Style" w:cs="Calibri"/>
                <w:b/>
                <w:bCs/>
                <w:color w:val="FF0000"/>
                <w:sz w:val="18"/>
                <w:szCs w:val="18"/>
              </w:rPr>
            </w:pPr>
            <w:r w:rsidRPr="00E16212">
              <w:rPr>
                <w:rFonts w:ascii="Bookman Old Style" w:hAnsi="Bookman Old Style" w:cs="Calibri"/>
                <w:b/>
                <w:bCs/>
                <w:color w:val="FF0000"/>
                <w:sz w:val="18"/>
                <w:szCs w:val="18"/>
              </w:rPr>
              <w:t>-1 630,68</w:t>
            </w:r>
          </w:p>
        </w:tc>
        <w:tc>
          <w:tcPr>
            <w:tcW w:w="1976" w:type="dxa"/>
            <w:tcBorders>
              <w:top w:val="nil"/>
              <w:left w:val="nil"/>
              <w:bottom w:val="single" w:sz="8" w:space="0" w:color="auto"/>
              <w:right w:val="single" w:sz="4" w:space="0" w:color="auto"/>
            </w:tcBorders>
            <w:shd w:val="clear" w:color="000000" w:fill="DDEBF7"/>
            <w:noWrap/>
            <w:vAlign w:val="center"/>
            <w:hideMark/>
          </w:tcPr>
          <w:p w14:paraId="5463AADB" w14:textId="77777777" w:rsidR="00E16212" w:rsidRPr="00E16212" w:rsidRDefault="00E16212" w:rsidP="00E16212">
            <w:pPr>
              <w:jc w:val="center"/>
              <w:rPr>
                <w:rFonts w:ascii="Bookman Old Style" w:hAnsi="Bookman Old Style" w:cs="Calibri"/>
                <w:b/>
                <w:bCs/>
                <w:color w:val="FF0000"/>
                <w:sz w:val="18"/>
                <w:szCs w:val="18"/>
              </w:rPr>
            </w:pPr>
            <w:r w:rsidRPr="00E16212">
              <w:rPr>
                <w:rFonts w:ascii="Bookman Old Style" w:hAnsi="Bookman Old Style" w:cs="Calibri"/>
                <w:b/>
                <w:bCs/>
                <w:color w:val="FF0000"/>
                <w:sz w:val="18"/>
                <w:szCs w:val="18"/>
              </w:rPr>
              <w:t>6,06</w:t>
            </w:r>
          </w:p>
        </w:tc>
        <w:tc>
          <w:tcPr>
            <w:tcW w:w="16" w:type="dxa"/>
            <w:vAlign w:val="center"/>
            <w:hideMark/>
          </w:tcPr>
          <w:p w14:paraId="0E9E6712" w14:textId="77777777" w:rsidR="00E16212" w:rsidRPr="00E16212" w:rsidRDefault="00E16212" w:rsidP="00E16212">
            <w:pPr>
              <w:rPr>
                <w:sz w:val="18"/>
                <w:szCs w:val="18"/>
              </w:rPr>
            </w:pPr>
          </w:p>
        </w:tc>
      </w:tr>
      <w:tr w:rsidR="00E16212" w:rsidRPr="00E16212" w14:paraId="4F019A56" w14:textId="77777777" w:rsidTr="00E16212">
        <w:trPr>
          <w:trHeight w:val="315"/>
          <w:jc w:val="center"/>
        </w:trPr>
        <w:tc>
          <w:tcPr>
            <w:tcW w:w="22506" w:type="dxa"/>
            <w:gridSpan w:val="11"/>
            <w:tcBorders>
              <w:top w:val="single" w:sz="8" w:space="0" w:color="auto"/>
              <w:left w:val="single" w:sz="8" w:space="0" w:color="auto"/>
              <w:bottom w:val="single" w:sz="8" w:space="0" w:color="auto"/>
              <w:right w:val="nil"/>
            </w:tcBorders>
            <w:shd w:val="clear" w:color="auto" w:fill="auto"/>
            <w:noWrap/>
            <w:vAlign w:val="center"/>
            <w:hideMark/>
          </w:tcPr>
          <w:p w14:paraId="7DDA3C2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Определение операционных (подконтрольных) расходов (базовый уровень согласно приложению 5.1 метод.указаний)</w:t>
            </w:r>
          </w:p>
        </w:tc>
        <w:tc>
          <w:tcPr>
            <w:tcW w:w="16" w:type="dxa"/>
            <w:vAlign w:val="center"/>
            <w:hideMark/>
          </w:tcPr>
          <w:p w14:paraId="3841CA7B" w14:textId="77777777" w:rsidR="00E16212" w:rsidRPr="00E16212" w:rsidRDefault="00E16212" w:rsidP="00E16212">
            <w:pPr>
              <w:rPr>
                <w:sz w:val="18"/>
                <w:szCs w:val="18"/>
              </w:rPr>
            </w:pPr>
          </w:p>
        </w:tc>
      </w:tr>
      <w:tr w:rsidR="00E16212" w:rsidRPr="00E16212" w14:paraId="4F6C549F" w14:textId="77777777" w:rsidTr="00E16212">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B8AC44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59905B3"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сырьё и материалы ( в.т.ч.реагенты)</w:t>
            </w:r>
          </w:p>
        </w:tc>
        <w:tc>
          <w:tcPr>
            <w:tcW w:w="1160" w:type="dxa"/>
            <w:tcBorders>
              <w:top w:val="nil"/>
              <w:left w:val="nil"/>
              <w:bottom w:val="single" w:sz="4" w:space="0" w:color="auto"/>
              <w:right w:val="single" w:sz="4" w:space="0" w:color="auto"/>
            </w:tcBorders>
            <w:shd w:val="clear" w:color="auto" w:fill="auto"/>
            <w:noWrap/>
            <w:vAlign w:val="bottom"/>
            <w:hideMark/>
          </w:tcPr>
          <w:p w14:paraId="3A7C946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856B86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13 676,13</w:t>
            </w:r>
          </w:p>
        </w:tc>
        <w:tc>
          <w:tcPr>
            <w:tcW w:w="1916" w:type="dxa"/>
            <w:tcBorders>
              <w:top w:val="nil"/>
              <w:left w:val="nil"/>
              <w:bottom w:val="single" w:sz="4" w:space="0" w:color="auto"/>
              <w:right w:val="single" w:sz="4" w:space="0" w:color="auto"/>
            </w:tcBorders>
            <w:shd w:val="clear" w:color="000000" w:fill="DDEBF7"/>
            <w:noWrap/>
            <w:vAlign w:val="center"/>
            <w:hideMark/>
          </w:tcPr>
          <w:p w14:paraId="11ECC74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14 109,50</w:t>
            </w:r>
          </w:p>
        </w:tc>
        <w:tc>
          <w:tcPr>
            <w:tcW w:w="1976" w:type="dxa"/>
            <w:tcBorders>
              <w:top w:val="nil"/>
              <w:left w:val="nil"/>
              <w:bottom w:val="single" w:sz="4" w:space="0" w:color="auto"/>
              <w:right w:val="single" w:sz="4" w:space="0" w:color="auto"/>
            </w:tcBorders>
            <w:shd w:val="clear" w:color="000000" w:fill="DDEBF7"/>
            <w:noWrap/>
            <w:vAlign w:val="center"/>
            <w:hideMark/>
          </w:tcPr>
          <w:p w14:paraId="43A56DF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14 338,84</w:t>
            </w:r>
          </w:p>
        </w:tc>
        <w:tc>
          <w:tcPr>
            <w:tcW w:w="1976" w:type="dxa"/>
            <w:tcBorders>
              <w:top w:val="nil"/>
              <w:left w:val="nil"/>
              <w:bottom w:val="single" w:sz="4" w:space="0" w:color="auto"/>
              <w:right w:val="single" w:sz="4" w:space="0" w:color="auto"/>
            </w:tcBorders>
            <w:shd w:val="clear" w:color="000000" w:fill="DDEBF7"/>
            <w:noWrap/>
            <w:vAlign w:val="center"/>
            <w:hideMark/>
          </w:tcPr>
          <w:p w14:paraId="3C789D0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229,34</w:t>
            </w:r>
          </w:p>
        </w:tc>
        <w:tc>
          <w:tcPr>
            <w:tcW w:w="1976" w:type="dxa"/>
            <w:tcBorders>
              <w:top w:val="nil"/>
              <w:left w:val="nil"/>
              <w:bottom w:val="single" w:sz="4" w:space="0" w:color="auto"/>
              <w:right w:val="single" w:sz="4" w:space="0" w:color="auto"/>
            </w:tcBorders>
            <w:shd w:val="clear" w:color="000000" w:fill="DDEBF7"/>
            <w:noWrap/>
            <w:vAlign w:val="center"/>
            <w:hideMark/>
          </w:tcPr>
          <w:p w14:paraId="7A2C2E5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0BFBA16C" w14:textId="77777777" w:rsidR="00E16212" w:rsidRPr="00E16212" w:rsidRDefault="00E16212" w:rsidP="00E16212">
            <w:pPr>
              <w:rPr>
                <w:sz w:val="18"/>
                <w:szCs w:val="18"/>
              </w:rPr>
            </w:pPr>
          </w:p>
        </w:tc>
      </w:tr>
      <w:tr w:rsidR="00E16212" w:rsidRPr="00E16212" w14:paraId="1353B973" w14:textId="77777777" w:rsidTr="00E16212">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9F72DE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AA9D8F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ремонт основных средств</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0F4EC2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F1429A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23 019,95</w:t>
            </w:r>
          </w:p>
        </w:tc>
        <w:tc>
          <w:tcPr>
            <w:tcW w:w="1916" w:type="dxa"/>
            <w:tcBorders>
              <w:top w:val="nil"/>
              <w:left w:val="nil"/>
              <w:bottom w:val="single" w:sz="4" w:space="0" w:color="auto"/>
              <w:right w:val="single" w:sz="4" w:space="0" w:color="auto"/>
            </w:tcBorders>
            <w:shd w:val="clear" w:color="000000" w:fill="DDEBF7"/>
            <w:noWrap/>
            <w:vAlign w:val="center"/>
            <w:hideMark/>
          </w:tcPr>
          <w:p w14:paraId="638F8A5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23 749,40</w:t>
            </w:r>
          </w:p>
        </w:tc>
        <w:tc>
          <w:tcPr>
            <w:tcW w:w="1976" w:type="dxa"/>
            <w:tcBorders>
              <w:top w:val="nil"/>
              <w:left w:val="nil"/>
              <w:bottom w:val="single" w:sz="4" w:space="0" w:color="auto"/>
              <w:right w:val="single" w:sz="4" w:space="0" w:color="auto"/>
            </w:tcBorders>
            <w:shd w:val="clear" w:color="000000" w:fill="DDEBF7"/>
            <w:noWrap/>
            <w:vAlign w:val="center"/>
            <w:hideMark/>
          </w:tcPr>
          <w:p w14:paraId="14BB2A2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24 135,43</w:t>
            </w:r>
          </w:p>
        </w:tc>
        <w:tc>
          <w:tcPr>
            <w:tcW w:w="1976" w:type="dxa"/>
            <w:tcBorders>
              <w:top w:val="nil"/>
              <w:left w:val="nil"/>
              <w:bottom w:val="single" w:sz="4" w:space="0" w:color="auto"/>
              <w:right w:val="single" w:sz="4" w:space="0" w:color="auto"/>
            </w:tcBorders>
            <w:shd w:val="clear" w:color="000000" w:fill="DDEBF7"/>
            <w:noWrap/>
            <w:vAlign w:val="center"/>
            <w:hideMark/>
          </w:tcPr>
          <w:p w14:paraId="6B4D38B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386,03</w:t>
            </w:r>
          </w:p>
        </w:tc>
        <w:tc>
          <w:tcPr>
            <w:tcW w:w="1976" w:type="dxa"/>
            <w:tcBorders>
              <w:top w:val="nil"/>
              <w:left w:val="nil"/>
              <w:bottom w:val="single" w:sz="4" w:space="0" w:color="auto"/>
              <w:right w:val="single" w:sz="4" w:space="0" w:color="auto"/>
            </w:tcBorders>
            <w:shd w:val="clear" w:color="000000" w:fill="DDEBF7"/>
            <w:noWrap/>
            <w:vAlign w:val="center"/>
            <w:hideMark/>
          </w:tcPr>
          <w:p w14:paraId="0C85ABC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7F1CEA41" w14:textId="77777777" w:rsidR="00E16212" w:rsidRPr="00E16212" w:rsidRDefault="00E16212" w:rsidP="00E16212">
            <w:pPr>
              <w:rPr>
                <w:sz w:val="18"/>
                <w:szCs w:val="18"/>
              </w:rPr>
            </w:pPr>
          </w:p>
        </w:tc>
      </w:tr>
      <w:tr w:rsidR="00E16212" w:rsidRPr="00E16212" w14:paraId="2F74F9ED" w14:textId="77777777" w:rsidTr="00E16212">
        <w:trPr>
          <w:trHeight w:val="360"/>
          <w:jc w:val="center"/>
        </w:trPr>
        <w:tc>
          <w:tcPr>
            <w:tcW w:w="700" w:type="dxa"/>
            <w:tcBorders>
              <w:top w:val="nil"/>
              <w:left w:val="single" w:sz="8" w:space="0" w:color="auto"/>
              <w:bottom w:val="single" w:sz="4" w:space="0" w:color="auto"/>
              <w:right w:val="nil"/>
            </w:tcBorders>
            <w:shd w:val="clear" w:color="auto" w:fill="auto"/>
            <w:noWrap/>
            <w:vAlign w:val="bottom"/>
            <w:hideMark/>
          </w:tcPr>
          <w:p w14:paraId="0DFE31B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BC70C01"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оплату труда, всего</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E24753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7B21D7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211 469,65</w:t>
            </w:r>
          </w:p>
        </w:tc>
        <w:tc>
          <w:tcPr>
            <w:tcW w:w="1916" w:type="dxa"/>
            <w:tcBorders>
              <w:top w:val="nil"/>
              <w:left w:val="nil"/>
              <w:bottom w:val="single" w:sz="4" w:space="0" w:color="auto"/>
              <w:right w:val="single" w:sz="4" w:space="0" w:color="auto"/>
            </w:tcBorders>
            <w:shd w:val="clear" w:color="000000" w:fill="DDEBF7"/>
            <w:noWrap/>
            <w:vAlign w:val="center"/>
            <w:hideMark/>
          </w:tcPr>
          <w:p w14:paraId="37205D0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218 170,64</w:t>
            </w:r>
          </w:p>
        </w:tc>
        <w:tc>
          <w:tcPr>
            <w:tcW w:w="1976" w:type="dxa"/>
            <w:tcBorders>
              <w:top w:val="nil"/>
              <w:left w:val="nil"/>
              <w:bottom w:val="single" w:sz="4" w:space="0" w:color="auto"/>
              <w:right w:val="single" w:sz="4" w:space="0" w:color="auto"/>
            </w:tcBorders>
            <w:shd w:val="clear" w:color="000000" w:fill="DDEBF7"/>
            <w:noWrap/>
            <w:vAlign w:val="center"/>
            <w:hideMark/>
          </w:tcPr>
          <w:p w14:paraId="6F9EB63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221 716,83</w:t>
            </w:r>
          </w:p>
        </w:tc>
        <w:tc>
          <w:tcPr>
            <w:tcW w:w="1976" w:type="dxa"/>
            <w:tcBorders>
              <w:top w:val="nil"/>
              <w:left w:val="nil"/>
              <w:bottom w:val="single" w:sz="4" w:space="0" w:color="auto"/>
              <w:right w:val="single" w:sz="4" w:space="0" w:color="auto"/>
            </w:tcBorders>
            <w:shd w:val="clear" w:color="000000" w:fill="DDEBF7"/>
            <w:noWrap/>
            <w:vAlign w:val="center"/>
            <w:hideMark/>
          </w:tcPr>
          <w:p w14:paraId="36C1CE9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3 546,19</w:t>
            </w:r>
          </w:p>
        </w:tc>
        <w:tc>
          <w:tcPr>
            <w:tcW w:w="1976" w:type="dxa"/>
            <w:tcBorders>
              <w:top w:val="nil"/>
              <w:left w:val="nil"/>
              <w:bottom w:val="single" w:sz="4" w:space="0" w:color="auto"/>
              <w:right w:val="single" w:sz="4" w:space="0" w:color="auto"/>
            </w:tcBorders>
            <w:shd w:val="clear" w:color="000000" w:fill="DDEBF7"/>
            <w:noWrap/>
            <w:vAlign w:val="center"/>
            <w:hideMark/>
          </w:tcPr>
          <w:p w14:paraId="441FA36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0CCCFF90" w14:textId="77777777" w:rsidR="00E16212" w:rsidRPr="00E16212" w:rsidRDefault="00E16212" w:rsidP="00E16212">
            <w:pPr>
              <w:rPr>
                <w:sz w:val="18"/>
                <w:szCs w:val="18"/>
              </w:rPr>
            </w:pPr>
          </w:p>
        </w:tc>
      </w:tr>
      <w:tr w:rsidR="00E16212" w:rsidRPr="00E16212" w14:paraId="1E8F9054"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35A4BEEF"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w:t>
            </w:r>
          </w:p>
        </w:tc>
        <w:tc>
          <w:tcPr>
            <w:tcW w:w="6426" w:type="dxa"/>
            <w:gridSpan w:val="2"/>
            <w:tcBorders>
              <w:top w:val="nil"/>
              <w:left w:val="single" w:sz="4" w:space="0" w:color="auto"/>
              <w:bottom w:val="nil"/>
              <w:right w:val="nil"/>
            </w:tcBorders>
            <w:shd w:val="clear" w:color="auto" w:fill="auto"/>
            <w:noWrap/>
            <w:vAlign w:val="bottom"/>
            <w:hideMark/>
          </w:tcPr>
          <w:p w14:paraId="0C3D9565"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xml:space="preserve"> в том числе ППП</w:t>
            </w:r>
          </w:p>
        </w:tc>
        <w:tc>
          <w:tcPr>
            <w:tcW w:w="960" w:type="dxa"/>
            <w:tcBorders>
              <w:top w:val="nil"/>
              <w:left w:val="nil"/>
              <w:bottom w:val="nil"/>
              <w:right w:val="nil"/>
            </w:tcBorders>
            <w:shd w:val="clear" w:color="auto" w:fill="auto"/>
            <w:noWrap/>
            <w:vAlign w:val="bottom"/>
            <w:hideMark/>
          </w:tcPr>
          <w:p w14:paraId="3198EA81" w14:textId="77777777" w:rsidR="00E16212" w:rsidRPr="00E16212" w:rsidRDefault="00E16212" w:rsidP="00E16212">
            <w:pPr>
              <w:outlineLvl w:val="0"/>
              <w:rPr>
                <w:rFonts w:ascii="Bookman Old Style" w:hAnsi="Bookman Old Style" w:cs="Calibri"/>
                <w:sz w:val="18"/>
                <w:szCs w:val="18"/>
              </w:rPr>
            </w:pPr>
          </w:p>
        </w:tc>
        <w:tc>
          <w:tcPr>
            <w:tcW w:w="3560" w:type="dxa"/>
            <w:tcBorders>
              <w:top w:val="nil"/>
              <w:left w:val="nil"/>
              <w:bottom w:val="nil"/>
              <w:right w:val="nil"/>
            </w:tcBorders>
            <w:shd w:val="clear" w:color="auto" w:fill="auto"/>
            <w:noWrap/>
            <w:vAlign w:val="bottom"/>
            <w:hideMark/>
          </w:tcPr>
          <w:p w14:paraId="52693426" w14:textId="77777777" w:rsidR="00E16212" w:rsidRPr="00E16212" w:rsidRDefault="00E16212" w:rsidP="00E16212">
            <w:pPr>
              <w:outlineLvl w:val="0"/>
              <w:rPr>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902751D"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E53B52C"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172 130,50</w:t>
            </w:r>
          </w:p>
        </w:tc>
        <w:tc>
          <w:tcPr>
            <w:tcW w:w="1916" w:type="dxa"/>
            <w:tcBorders>
              <w:top w:val="nil"/>
              <w:left w:val="nil"/>
              <w:bottom w:val="single" w:sz="4" w:space="0" w:color="auto"/>
              <w:right w:val="single" w:sz="4" w:space="0" w:color="auto"/>
            </w:tcBorders>
            <w:shd w:val="clear" w:color="000000" w:fill="DDEBF7"/>
            <w:noWrap/>
            <w:vAlign w:val="center"/>
            <w:hideMark/>
          </w:tcPr>
          <w:p w14:paraId="4C5A3871"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177 584,92</w:t>
            </w:r>
          </w:p>
        </w:tc>
        <w:tc>
          <w:tcPr>
            <w:tcW w:w="1976" w:type="dxa"/>
            <w:tcBorders>
              <w:top w:val="nil"/>
              <w:left w:val="nil"/>
              <w:bottom w:val="single" w:sz="4" w:space="0" w:color="auto"/>
              <w:right w:val="single" w:sz="4" w:space="0" w:color="auto"/>
            </w:tcBorders>
            <w:shd w:val="clear" w:color="000000" w:fill="DDEBF7"/>
            <w:noWrap/>
            <w:vAlign w:val="center"/>
            <w:hideMark/>
          </w:tcPr>
          <w:p w14:paraId="3C3430A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180 471,42</w:t>
            </w:r>
          </w:p>
        </w:tc>
        <w:tc>
          <w:tcPr>
            <w:tcW w:w="1976" w:type="dxa"/>
            <w:tcBorders>
              <w:top w:val="nil"/>
              <w:left w:val="nil"/>
              <w:bottom w:val="single" w:sz="4" w:space="0" w:color="auto"/>
              <w:right w:val="single" w:sz="4" w:space="0" w:color="auto"/>
            </w:tcBorders>
            <w:shd w:val="clear" w:color="000000" w:fill="DDEBF7"/>
            <w:noWrap/>
            <w:vAlign w:val="center"/>
            <w:hideMark/>
          </w:tcPr>
          <w:p w14:paraId="393A4158"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2 886,50</w:t>
            </w:r>
          </w:p>
        </w:tc>
        <w:tc>
          <w:tcPr>
            <w:tcW w:w="1976" w:type="dxa"/>
            <w:tcBorders>
              <w:top w:val="nil"/>
              <w:left w:val="nil"/>
              <w:bottom w:val="single" w:sz="4" w:space="0" w:color="auto"/>
              <w:right w:val="single" w:sz="4" w:space="0" w:color="auto"/>
            </w:tcBorders>
            <w:shd w:val="clear" w:color="000000" w:fill="DDEBF7"/>
            <w:noWrap/>
            <w:vAlign w:val="center"/>
            <w:hideMark/>
          </w:tcPr>
          <w:p w14:paraId="0AE990EF"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3D69CAA2" w14:textId="77777777" w:rsidR="00E16212" w:rsidRPr="00E16212" w:rsidRDefault="00E16212" w:rsidP="00E16212">
            <w:pPr>
              <w:rPr>
                <w:sz w:val="18"/>
                <w:szCs w:val="18"/>
              </w:rPr>
            </w:pPr>
          </w:p>
        </w:tc>
      </w:tr>
      <w:tr w:rsidR="00E16212" w:rsidRPr="00E16212" w14:paraId="035819AE"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04A0BA7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5</w:t>
            </w:r>
          </w:p>
        </w:tc>
        <w:tc>
          <w:tcPr>
            <w:tcW w:w="7386" w:type="dxa"/>
            <w:gridSpan w:val="3"/>
            <w:tcBorders>
              <w:top w:val="nil"/>
              <w:left w:val="single" w:sz="4" w:space="0" w:color="auto"/>
              <w:bottom w:val="nil"/>
              <w:right w:val="nil"/>
            </w:tcBorders>
            <w:shd w:val="clear" w:color="auto" w:fill="auto"/>
            <w:noWrap/>
            <w:vAlign w:val="bottom"/>
            <w:hideMark/>
          </w:tcPr>
          <w:p w14:paraId="251D1EF3"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xml:space="preserve">  численность, всего </w:t>
            </w:r>
          </w:p>
        </w:tc>
        <w:tc>
          <w:tcPr>
            <w:tcW w:w="3560" w:type="dxa"/>
            <w:tcBorders>
              <w:top w:val="nil"/>
              <w:left w:val="nil"/>
              <w:bottom w:val="nil"/>
              <w:right w:val="nil"/>
            </w:tcBorders>
            <w:shd w:val="clear" w:color="auto" w:fill="auto"/>
            <w:noWrap/>
            <w:vAlign w:val="bottom"/>
            <w:hideMark/>
          </w:tcPr>
          <w:p w14:paraId="693915F5" w14:textId="77777777" w:rsidR="00E16212" w:rsidRPr="00E16212" w:rsidRDefault="00E16212" w:rsidP="00E16212">
            <w:pPr>
              <w:outlineLvl w:val="0"/>
              <w:rPr>
                <w:rFonts w:ascii="Bookman Old Style" w:hAnsi="Bookman Old Style" w:cs="Calibri"/>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E0C555C"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чел.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A337FD7"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386,50</w:t>
            </w:r>
          </w:p>
        </w:tc>
        <w:tc>
          <w:tcPr>
            <w:tcW w:w="1916" w:type="dxa"/>
            <w:tcBorders>
              <w:top w:val="nil"/>
              <w:left w:val="nil"/>
              <w:bottom w:val="single" w:sz="4" w:space="0" w:color="auto"/>
              <w:right w:val="single" w:sz="4" w:space="0" w:color="auto"/>
            </w:tcBorders>
            <w:shd w:val="clear" w:color="000000" w:fill="DDEBF7"/>
            <w:noWrap/>
            <w:vAlign w:val="center"/>
            <w:hideMark/>
          </w:tcPr>
          <w:p w14:paraId="34BC37A5"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386,50</w:t>
            </w:r>
          </w:p>
        </w:tc>
        <w:tc>
          <w:tcPr>
            <w:tcW w:w="1976" w:type="dxa"/>
            <w:tcBorders>
              <w:top w:val="nil"/>
              <w:left w:val="nil"/>
              <w:bottom w:val="single" w:sz="4" w:space="0" w:color="auto"/>
              <w:right w:val="single" w:sz="4" w:space="0" w:color="auto"/>
            </w:tcBorders>
            <w:shd w:val="clear" w:color="000000" w:fill="DDEBF7"/>
            <w:noWrap/>
            <w:vAlign w:val="center"/>
            <w:hideMark/>
          </w:tcPr>
          <w:p w14:paraId="33AF74EE"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386,50</w:t>
            </w:r>
          </w:p>
        </w:tc>
        <w:tc>
          <w:tcPr>
            <w:tcW w:w="1976" w:type="dxa"/>
            <w:tcBorders>
              <w:top w:val="nil"/>
              <w:left w:val="nil"/>
              <w:bottom w:val="single" w:sz="4" w:space="0" w:color="auto"/>
              <w:right w:val="single" w:sz="4" w:space="0" w:color="auto"/>
            </w:tcBorders>
            <w:shd w:val="clear" w:color="000000" w:fill="DDEBF7"/>
            <w:noWrap/>
            <w:vAlign w:val="center"/>
            <w:hideMark/>
          </w:tcPr>
          <w:p w14:paraId="6D25ACF1"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9689BA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1D272F8E" w14:textId="77777777" w:rsidR="00E16212" w:rsidRPr="00E16212" w:rsidRDefault="00E16212" w:rsidP="00E16212">
            <w:pPr>
              <w:rPr>
                <w:sz w:val="18"/>
                <w:szCs w:val="18"/>
              </w:rPr>
            </w:pPr>
          </w:p>
        </w:tc>
      </w:tr>
      <w:tr w:rsidR="00E16212" w:rsidRPr="00E16212" w14:paraId="50879C45"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65DDD97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6</w:t>
            </w:r>
          </w:p>
        </w:tc>
        <w:tc>
          <w:tcPr>
            <w:tcW w:w="6426" w:type="dxa"/>
            <w:gridSpan w:val="2"/>
            <w:tcBorders>
              <w:top w:val="nil"/>
              <w:left w:val="single" w:sz="4" w:space="0" w:color="auto"/>
              <w:bottom w:val="nil"/>
              <w:right w:val="nil"/>
            </w:tcBorders>
            <w:shd w:val="clear" w:color="auto" w:fill="auto"/>
            <w:noWrap/>
            <w:vAlign w:val="bottom"/>
            <w:hideMark/>
          </w:tcPr>
          <w:p w14:paraId="0AEB847E"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xml:space="preserve">  в том числе ППП</w:t>
            </w:r>
          </w:p>
        </w:tc>
        <w:tc>
          <w:tcPr>
            <w:tcW w:w="960" w:type="dxa"/>
            <w:tcBorders>
              <w:top w:val="nil"/>
              <w:left w:val="nil"/>
              <w:bottom w:val="nil"/>
              <w:right w:val="nil"/>
            </w:tcBorders>
            <w:shd w:val="clear" w:color="auto" w:fill="auto"/>
            <w:noWrap/>
            <w:vAlign w:val="bottom"/>
            <w:hideMark/>
          </w:tcPr>
          <w:p w14:paraId="08469158" w14:textId="77777777" w:rsidR="00E16212" w:rsidRPr="00E16212" w:rsidRDefault="00E16212" w:rsidP="00E16212">
            <w:pPr>
              <w:outlineLvl w:val="0"/>
              <w:rPr>
                <w:rFonts w:ascii="Bookman Old Style" w:hAnsi="Bookman Old Style" w:cs="Calibri"/>
                <w:sz w:val="18"/>
                <w:szCs w:val="18"/>
              </w:rPr>
            </w:pPr>
          </w:p>
        </w:tc>
        <w:tc>
          <w:tcPr>
            <w:tcW w:w="3560" w:type="dxa"/>
            <w:tcBorders>
              <w:top w:val="nil"/>
              <w:left w:val="nil"/>
              <w:bottom w:val="nil"/>
              <w:right w:val="single" w:sz="4" w:space="0" w:color="auto"/>
            </w:tcBorders>
            <w:shd w:val="clear" w:color="auto" w:fill="auto"/>
            <w:noWrap/>
            <w:vAlign w:val="bottom"/>
            <w:hideMark/>
          </w:tcPr>
          <w:p w14:paraId="16429FF5"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FF3C52"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чел.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EB9BFC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329,00</w:t>
            </w:r>
          </w:p>
        </w:tc>
        <w:tc>
          <w:tcPr>
            <w:tcW w:w="1916" w:type="dxa"/>
            <w:tcBorders>
              <w:top w:val="nil"/>
              <w:left w:val="nil"/>
              <w:bottom w:val="single" w:sz="4" w:space="0" w:color="auto"/>
              <w:right w:val="single" w:sz="4" w:space="0" w:color="auto"/>
            </w:tcBorders>
            <w:shd w:val="clear" w:color="000000" w:fill="DDEBF7"/>
            <w:noWrap/>
            <w:vAlign w:val="center"/>
            <w:hideMark/>
          </w:tcPr>
          <w:p w14:paraId="56FDF7CC"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329,00</w:t>
            </w:r>
          </w:p>
        </w:tc>
        <w:tc>
          <w:tcPr>
            <w:tcW w:w="1976" w:type="dxa"/>
            <w:tcBorders>
              <w:top w:val="nil"/>
              <w:left w:val="nil"/>
              <w:bottom w:val="single" w:sz="4" w:space="0" w:color="auto"/>
              <w:right w:val="single" w:sz="4" w:space="0" w:color="auto"/>
            </w:tcBorders>
            <w:shd w:val="clear" w:color="000000" w:fill="DDEBF7"/>
            <w:noWrap/>
            <w:vAlign w:val="center"/>
            <w:hideMark/>
          </w:tcPr>
          <w:p w14:paraId="68183F26"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329,00</w:t>
            </w:r>
          </w:p>
        </w:tc>
        <w:tc>
          <w:tcPr>
            <w:tcW w:w="1976" w:type="dxa"/>
            <w:tcBorders>
              <w:top w:val="nil"/>
              <w:left w:val="nil"/>
              <w:bottom w:val="single" w:sz="4" w:space="0" w:color="auto"/>
              <w:right w:val="single" w:sz="4" w:space="0" w:color="auto"/>
            </w:tcBorders>
            <w:shd w:val="clear" w:color="000000" w:fill="DDEBF7"/>
            <w:noWrap/>
            <w:vAlign w:val="center"/>
            <w:hideMark/>
          </w:tcPr>
          <w:p w14:paraId="053B802E"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6B1235A"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64A607D6" w14:textId="77777777" w:rsidR="00E16212" w:rsidRPr="00E16212" w:rsidRDefault="00E16212" w:rsidP="00E16212">
            <w:pPr>
              <w:rPr>
                <w:sz w:val="18"/>
                <w:szCs w:val="18"/>
              </w:rPr>
            </w:pPr>
          </w:p>
        </w:tc>
      </w:tr>
      <w:tr w:rsidR="00E16212" w:rsidRPr="00E16212" w14:paraId="1201D9A3"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7D82E2BF"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7</w:t>
            </w:r>
          </w:p>
        </w:tc>
        <w:tc>
          <w:tcPr>
            <w:tcW w:w="6426" w:type="dxa"/>
            <w:gridSpan w:val="2"/>
            <w:tcBorders>
              <w:top w:val="nil"/>
              <w:left w:val="single" w:sz="4" w:space="0" w:color="auto"/>
              <w:bottom w:val="nil"/>
              <w:right w:val="nil"/>
            </w:tcBorders>
            <w:shd w:val="clear" w:color="auto" w:fill="auto"/>
            <w:noWrap/>
            <w:vAlign w:val="bottom"/>
            <w:hideMark/>
          </w:tcPr>
          <w:p w14:paraId="2141B7DE"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xml:space="preserve"> средняя зарплата ППП</w:t>
            </w:r>
          </w:p>
        </w:tc>
        <w:tc>
          <w:tcPr>
            <w:tcW w:w="960" w:type="dxa"/>
            <w:tcBorders>
              <w:top w:val="nil"/>
              <w:left w:val="nil"/>
              <w:bottom w:val="nil"/>
              <w:right w:val="nil"/>
            </w:tcBorders>
            <w:shd w:val="clear" w:color="auto" w:fill="auto"/>
            <w:noWrap/>
            <w:vAlign w:val="bottom"/>
            <w:hideMark/>
          </w:tcPr>
          <w:p w14:paraId="71378A80" w14:textId="77777777" w:rsidR="00E16212" w:rsidRPr="00E16212" w:rsidRDefault="00E16212" w:rsidP="00E16212">
            <w:pPr>
              <w:outlineLvl w:val="0"/>
              <w:rPr>
                <w:rFonts w:ascii="Calibri" w:hAnsi="Calibri" w:cs="Calibri"/>
                <w:sz w:val="18"/>
                <w:szCs w:val="18"/>
              </w:rPr>
            </w:pPr>
            <w:r w:rsidRPr="00E16212">
              <w:rPr>
                <w:rFonts w:ascii="Calibri" w:hAnsi="Calibri" w:cs="Calibri"/>
                <w:sz w:val="18"/>
                <w:szCs w:val="18"/>
              </w:rPr>
              <w:t>всего</w:t>
            </w:r>
          </w:p>
        </w:tc>
        <w:tc>
          <w:tcPr>
            <w:tcW w:w="3560" w:type="dxa"/>
            <w:tcBorders>
              <w:top w:val="nil"/>
              <w:left w:val="nil"/>
              <w:bottom w:val="nil"/>
              <w:right w:val="nil"/>
            </w:tcBorders>
            <w:shd w:val="clear" w:color="auto" w:fill="auto"/>
            <w:noWrap/>
            <w:vAlign w:val="bottom"/>
            <w:hideMark/>
          </w:tcPr>
          <w:p w14:paraId="7AC93BF2" w14:textId="77777777" w:rsidR="00E16212" w:rsidRPr="00E16212" w:rsidRDefault="00E16212" w:rsidP="00E16212">
            <w:pPr>
              <w:outlineLvl w:val="0"/>
              <w:rPr>
                <w:rFonts w:ascii="Calibri" w:hAnsi="Calibri" w:cs="Calibri"/>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50D9F0A"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руб./чел.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69AFA4E"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45 595,01</w:t>
            </w:r>
          </w:p>
        </w:tc>
        <w:tc>
          <w:tcPr>
            <w:tcW w:w="1916" w:type="dxa"/>
            <w:tcBorders>
              <w:top w:val="nil"/>
              <w:left w:val="nil"/>
              <w:bottom w:val="single" w:sz="4" w:space="0" w:color="auto"/>
              <w:right w:val="single" w:sz="4" w:space="0" w:color="auto"/>
            </w:tcBorders>
            <w:shd w:val="clear" w:color="000000" w:fill="DDEBF7"/>
            <w:noWrap/>
            <w:vAlign w:val="center"/>
            <w:hideMark/>
          </w:tcPr>
          <w:p w14:paraId="42815A9A"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47 039,81</w:t>
            </w:r>
          </w:p>
        </w:tc>
        <w:tc>
          <w:tcPr>
            <w:tcW w:w="1976" w:type="dxa"/>
            <w:tcBorders>
              <w:top w:val="nil"/>
              <w:left w:val="nil"/>
              <w:bottom w:val="single" w:sz="4" w:space="0" w:color="auto"/>
              <w:right w:val="single" w:sz="4" w:space="0" w:color="auto"/>
            </w:tcBorders>
            <w:shd w:val="clear" w:color="000000" w:fill="DDEBF7"/>
            <w:noWrap/>
            <w:vAlign w:val="center"/>
            <w:hideMark/>
          </w:tcPr>
          <w:p w14:paraId="777D9EBB"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47 804,40</w:t>
            </w:r>
          </w:p>
        </w:tc>
        <w:tc>
          <w:tcPr>
            <w:tcW w:w="1976" w:type="dxa"/>
            <w:tcBorders>
              <w:top w:val="nil"/>
              <w:left w:val="nil"/>
              <w:bottom w:val="single" w:sz="4" w:space="0" w:color="auto"/>
              <w:right w:val="single" w:sz="4" w:space="0" w:color="auto"/>
            </w:tcBorders>
            <w:shd w:val="clear" w:color="000000" w:fill="DDEBF7"/>
            <w:noWrap/>
            <w:vAlign w:val="center"/>
            <w:hideMark/>
          </w:tcPr>
          <w:p w14:paraId="293F7581"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764,60</w:t>
            </w:r>
          </w:p>
        </w:tc>
        <w:tc>
          <w:tcPr>
            <w:tcW w:w="1976" w:type="dxa"/>
            <w:tcBorders>
              <w:top w:val="nil"/>
              <w:left w:val="nil"/>
              <w:bottom w:val="single" w:sz="4" w:space="0" w:color="auto"/>
              <w:right w:val="single" w:sz="4" w:space="0" w:color="auto"/>
            </w:tcBorders>
            <w:shd w:val="clear" w:color="000000" w:fill="DDEBF7"/>
            <w:noWrap/>
            <w:vAlign w:val="center"/>
            <w:hideMark/>
          </w:tcPr>
          <w:p w14:paraId="028B9C3A"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40F4FFB0" w14:textId="77777777" w:rsidR="00E16212" w:rsidRPr="00E16212" w:rsidRDefault="00E16212" w:rsidP="00E16212">
            <w:pPr>
              <w:rPr>
                <w:sz w:val="18"/>
                <w:szCs w:val="18"/>
              </w:rPr>
            </w:pPr>
          </w:p>
        </w:tc>
      </w:tr>
      <w:tr w:rsidR="00E16212" w:rsidRPr="00E16212" w14:paraId="0DA4098E"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6C06EC66"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8</w:t>
            </w:r>
          </w:p>
        </w:tc>
        <w:tc>
          <w:tcPr>
            <w:tcW w:w="6426" w:type="dxa"/>
            <w:gridSpan w:val="2"/>
            <w:tcBorders>
              <w:top w:val="nil"/>
              <w:left w:val="single" w:sz="4" w:space="0" w:color="auto"/>
              <w:bottom w:val="nil"/>
              <w:right w:val="nil"/>
            </w:tcBorders>
            <w:shd w:val="clear" w:color="auto" w:fill="auto"/>
            <w:noWrap/>
            <w:vAlign w:val="bottom"/>
            <w:hideMark/>
          </w:tcPr>
          <w:p w14:paraId="60A7E902" w14:textId="77777777" w:rsidR="00E16212" w:rsidRPr="00E16212" w:rsidRDefault="00E16212" w:rsidP="00E16212">
            <w:pPr>
              <w:outlineLvl w:val="0"/>
              <w:rPr>
                <w:rFonts w:ascii="Bookman Old Style" w:hAnsi="Bookman Old Style" w:cs="Calibri"/>
                <w:sz w:val="18"/>
                <w:szCs w:val="18"/>
              </w:rPr>
            </w:pPr>
            <w:r w:rsidRPr="00E16212">
              <w:rPr>
                <w:rFonts w:ascii="Bookman Old Style" w:hAnsi="Bookman Old Style" w:cs="Calibri"/>
                <w:sz w:val="18"/>
                <w:szCs w:val="18"/>
              </w:rPr>
              <w:t xml:space="preserve"> в том числе ППП</w:t>
            </w:r>
          </w:p>
        </w:tc>
        <w:tc>
          <w:tcPr>
            <w:tcW w:w="960" w:type="dxa"/>
            <w:tcBorders>
              <w:top w:val="nil"/>
              <w:left w:val="nil"/>
              <w:bottom w:val="nil"/>
              <w:right w:val="nil"/>
            </w:tcBorders>
            <w:shd w:val="clear" w:color="auto" w:fill="auto"/>
            <w:noWrap/>
            <w:vAlign w:val="bottom"/>
            <w:hideMark/>
          </w:tcPr>
          <w:p w14:paraId="24A2D78E" w14:textId="77777777" w:rsidR="00E16212" w:rsidRPr="00E16212" w:rsidRDefault="00E16212" w:rsidP="00E16212">
            <w:pPr>
              <w:outlineLvl w:val="0"/>
              <w:rPr>
                <w:rFonts w:ascii="Bookman Old Style" w:hAnsi="Bookman Old Style" w:cs="Calibri"/>
                <w:sz w:val="18"/>
                <w:szCs w:val="18"/>
              </w:rPr>
            </w:pPr>
          </w:p>
        </w:tc>
        <w:tc>
          <w:tcPr>
            <w:tcW w:w="3560" w:type="dxa"/>
            <w:tcBorders>
              <w:top w:val="nil"/>
              <w:left w:val="nil"/>
              <w:bottom w:val="nil"/>
              <w:right w:val="nil"/>
            </w:tcBorders>
            <w:shd w:val="clear" w:color="auto" w:fill="auto"/>
            <w:noWrap/>
            <w:vAlign w:val="bottom"/>
            <w:hideMark/>
          </w:tcPr>
          <w:p w14:paraId="163436A9" w14:textId="77777777" w:rsidR="00E16212" w:rsidRPr="00E16212" w:rsidRDefault="00E16212" w:rsidP="00E16212">
            <w:pPr>
              <w:outlineLvl w:val="0"/>
              <w:rPr>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219D3A"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руб./чел.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0999DE0"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43 599,42</w:t>
            </w:r>
          </w:p>
        </w:tc>
        <w:tc>
          <w:tcPr>
            <w:tcW w:w="1916" w:type="dxa"/>
            <w:tcBorders>
              <w:top w:val="nil"/>
              <w:left w:val="nil"/>
              <w:bottom w:val="single" w:sz="4" w:space="0" w:color="auto"/>
              <w:right w:val="single" w:sz="4" w:space="0" w:color="auto"/>
            </w:tcBorders>
            <w:shd w:val="clear" w:color="000000" w:fill="DDEBF7"/>
            <w:noWrap/>
            <w:vAlign w:val="center"/>
            <w:hideMark/>
          </w:tcPr>
          <w:p w14:paraId="004A721F"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44 980,98</w:t>
            </w:r>
          </w:p>
        </w:tc>
        <w:tc>
          <w:tcPr>
            <w:tcW w:w="1976" w:type="dxa"/>
            <w:tcBorders>
              <w:top w:val="nil"/>
              <w:left w:val="nil"/>
              <w:bottom w:val="single" w:sz="4" w:space="0" w:color="auto"/>
              <w:right w:val="single" w:sz="4" w:space="0" w:color="auto"/>
            </w:tcBorders>
            <w:shd w:val="clear" w:color="000000" w:fill="DDEBF7"/>
            <w:noWrap/>
            <w:vAlign w:val="center"/>
            <w:hideMark/>
          </w:tcPr>
          <w:p w14:paraId="4308B746"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45 712,11</w:t>
            </w:r>
          </w:p>
        </w:tc>
        <w:tc>
          <w:tcPr>
            <w:tcW w:w="1976" w:type="dxa"/>
            <w:tcBorders>
              <w:top w:val="nil"/>
              <w:left w:val="nil"/>
              <w:bottom w:val="single" w:sz="4" w:space="0" w:color="auto"/>
              <w:right w:val="single" w:sz="4" w:space="0" w:color="auto"/>
            </w:tcBorders>
            <w:shd w:val="clear" w:color="000000" w:fill="DDEBF7"/>
            <w:noWrap/>
            <w:vAlign w:val="center"/>
            <w:hideMark/>
          </w:tcPr>
          <w:p w14:paraId="406BD21F"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731,13</w:t>
            </w:r>
          </w:p>
        </w:tc>
        <w:tc>
          <w:tcPr>
            <w:tcW w:w="1976" w:type="dxa"/>
            <w:tcBorders>
              <w:top w:val="nil"/>
              <w:left w:val="nil"/>
              <w:bottom w:val="single" w:sz="4" w:space="0" w:color="auto"/>
              <w:right w:val="single" w:sz="4" w:space="0" w:color="auto"/>
            </w:tcBorders>
            <w:shd w:val="clear" w:color="000000" w:fill="DDEBF7"/>
            <w:noWrap/>
            <w:vAlign w:val="center"/>
            <w:hideMark/>
          </w:tcPr>
          <w:p w14:paraId="0368C163" w14:textId="77777777" w:rsidR="00E16212" w:rsidRPr="00E16212" w:rsidRDefault="00E16212" w:rsidP="00E16212">
            <w:pPr>
              <w:jc w:val="center"/>
              <w:outlineLvl w:val="0"/>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64CFA970" w14:textId="77777777" w:rsidR="00E16212" w:rsidRPr="00E16212" w:rsidRDefault="00E16212" w:rsidP="00E16212">
            <w:pPr>
              <w:rPr>
                <w:sz w:val="18"/>
                <w:szCs w:val="18"/>
              </w:rPr>
            </w:pPr>
          </w:p>
        </w:tc>
      </w:tr>
      <w:tr w:rsidR="00E16212" w:rsidRPr="00E16212" w14:paraId="43A1E973" w14:textId="77777777" w:rsidTr="00E16212">
        <w:trPr>
          <w:trHeight w:val="315"/>
          <w:jc w:val="center"/>
        </w:trPr>
        <w:tc>
          <w:tcPr>
            <w:tcW w:w="7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90F343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9</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534BEC"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944EB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nil"/>
              <w:right w:val="single" w:sz="4" w:space="0" w:color="auto"/>
            </w:tcBorders>
            <w:shd w:val="clear" w:color="000000" w:fill="DDEBF7"/>
            <w:noWrap/>
            <w:vAlign w:val="center"/>
            <w:hideMark/>
          </w:tcPr>
          <w:p w14:paraId="519C7BE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4 529,45</w:t>
            </w:r>
          </w:p>
        </w:tc>
        <w:tc>
          <w:tcPr>
            <w:tcW w:w="19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B491F7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4 673,00</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F48B89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4 748,93</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3DEB16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75,93</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148A4D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0AE9BA6F" w14:textId="77777777" w:rsidR="00E16212" w:rsidRPr="00E16212" w:rsidRDefault="00E16212" w:rsidP="00E16212">
            <w:pPr>
              <w:rPr>
                <w:sz w:val="18"/>
                <w:szCs w:val="18"/>
              </w:rPr>
            </w:pPr>
          </w:p>
        </w:tc>
      </w:tr>
      <w:tr w:rsidR="00E16212" w:rsidRPr="00E16212" w14:paraId="54349B0E" w14:textId="77777777" w:rsidTr="00E16212">
        <w:trPr>
          <w:trHeight w:val="315"/>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3585B24D"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6515FF6C" w14:textId="77777777" w:rsidR="00E16212" w:rsidRPr="00E16212" w:rsidRDefault="00E16212" w:rsidP="00E16212">
            <w:pPr>
              <w:rPr>
                <w:rFonts w:ascii="Bookman Old Style" w:hAnsi="Bookman Old Style" w:cs="Calibri"/>
                <w:b/>
                <w:bCs/>
                <w:sz w:val="18"/>
                <w:szCs w:val="18"/>
              </w:rPr>
            </w:pPr>
          </w:p>
        </w:tc>
        <w:tc>
          <w:tcPr>
            <w:tcW w:w="1160" w:type="dxa"/>
            <w:vMerge/>
            <w:tcBorders>
              <w:top w:val="nil"/>
              <w:left w:val="single" w:sz="4" w:space="0" w:color="auto"/>
              <w:bottom w:val="single" w:sz="4" w:space="0" w:color="000000"/>
              <w:right w:val="single" w:sz="4" w:space="0" w:color="auto"/>
            </w:tcBorders>
            <w:vAlign w:val="center"/>
            <w:hideMark/>
          </w:tcPr>
          <w:p w14:paraId="17F4CF11" w14:textId="77777777" w:rsidR="00E16212" w:rsidRPr="00E16212" w:rsidRDefault="00E16212" w:rsidP="00E16212">
            <w:pPr>
              <w:rPr>
                <w:rFonts w:ascii="Bookman Old Style" w:hAnsi="Bookman Old Style" w:cs="Calibri"/>
                <w:sz w:val="18"/>
                <w:szCs w:val="18"/>
              </w:rPr>
            </w:pPr>
          </w:p>
        </w:tc>
        <w:tc>
          <w:tcPr>
            <w:tcW w:w="1856" w:type="dxa"/>
            <w:tcBorders>
              <w:top w:val="nil"/>
              <w:left w:val="single" w:sz="4" w:space="0" w:color="auto"/>
              <w:bottom w:val="nil"/>
              <w:right w:val="single" w:sz="4" w:space="0" w:color="auto"/>
            </w:tcBorders>
            <w:shd w:val="clear" w:color="000000" w:fill="DDEBF7"/>
            <w:noWrap/>
            <w:vAlign w:val="center"/>
            <w:hideMark/>
          </w:tcPr>
          <w:p w14:paraId="25B88A2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vMerge/>
            <w:tcBorders>
              <w:top w:val="nil"/>
              <w:left w:val="single" w:sz="4" w:space="0" w:color="auto"/>
              <w:bottom w:val="single" w:sz="4" w:space="0" w:color="000000"/>
              <w:right w:val="single" w:sz="4" w:space="0" w:color="auto"/>
            </w:tcBorders>
            <w:vAlign w:val="center"/>
            <w:hideMark/>
          </w:tcPr>
          <w:p w14:paraId="3399D9BC"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3042BEAA"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0B995089"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13B343E8" w14:textId="77777777" w:rsidR="00E16212" w:rsidRPr="00E16212" w:rsidRDefault="00E16212" w:rsidP="00E16212">
            <w:pPr>
              <w:rPr>
                <w:rFonts w:ascii="Bookman Old Style" w:hAnsi="Bookman Old Style" w:cs="Calibri"/>
                <w:b/>
                <w:bCs/>
                <w:sz w:val="18"/>
                <w:szCs w:val="18"/>
              </w:rPr>
            </w:pPr>
          </w:p>
        </w:tc>
        <w:tc>
          <w:tcPr>
            <w:tcW w:w="16" w:type="dxa"/>
            <w:vAlign w:val="center"/>
            <w:hideMark/>
          </w:tcPr>
          <w:p w14:paraId="5F40CE3B" w14:textId="77777777" w:rsidR="00E16212" w:rsidRPr="00E16212" w:rsidRDefault="00E16212" w:rsidP="00E16212">
            <w:pPr>
              <w:rPr>
                <w:sz w:val="18"/>
                <w:szCs w:val="18"/>
              </w:rPr>
            </w:pPr>
          </w:p>
        </w:tc>
      </w:tr>
      <w:tr w:rsidR="00E16212" w:rsidRPr="00E16212" w14:paraId="7DAE84F3" w14:textId="77777777" w:rsidTr="00E16212">
        <w:trPr>
          <w:trHeight w:val="672"/>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012D37F7"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3EC8A3F8" w14:textId="77777777" w:rsidR="00E16212" w:rsidRPr="00E16212" w:rsidRDefault="00E16212" w:rsidP="00E16212">
            <w:pPr>
              <w:rPr>
                <w:rFonts w:ascii="Bookman Old Style" w:hAnsi="Bookman Old Style" w:cs="Calibri"/>
                <w:b/>
                <w:bCs/>
                <w:sz w:val="18"/>
                <w:szCs w:val="18"/>
              </w:rPr>
            </w:pPr>
          </w:p>
        </w:tc>
        <w:tc>
          <w:tcPr>
            <w:tcW w:w="1160" w:type="dxa"/>
            <w:vMerge/>
            <w:tcBorders>
              <w:top w:val="nil"/>
              <w:left w:val="single" w:sz="4" w:space="0" w:color="auto"/>
              <w:bottom w:val="single" w:sz="4" w:space="0" w:color="000000"/>
              <w:right w:val="single" w:sz="4" w:space="0" w:color="auto"/>
            </w:tcBorders>
            <w:vAlign w:val="center"/>
            <w:hideMark/>
          </w:tcPr>
          <w:p w14:paraId="32474580" w14:textId="77777777" w:rsidR="00E16212" w:rsidRPr="00E16212" w:rsidRDefault="00E16212" w:rsidP="00E16212">
            <w:pPr>
              <w:rPr>
                <w:rFonts w:ascii="Bookman Old Style" w:hAnsi="Bookman Old Style" w:cs="Calibri"/>
                <w:sz w:val="18"/>
                <w:szCs w:val="18"/>
              </w:rPr>
            </w:pP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3420DB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vMerge/>
            <w:tcBorders>
              <w:top w:val="nil"/>
              <w:left w:val="single" w:sz="4" w:space="0" w:color="auto"/>
              <w:bottom w:val="single" w:sz="4" w:space="0" w:color="000000"/>
              <w:right w:val="single" w:sz="4" w:space="0" w:color="auto"/>
            </w:tcBorders>
            <w:vAlign w:val="center"/>
            <w:hideMark/>
          </w:tcPr>
          <w:p w14:paraId="48156453"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77B69034"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31C702BE"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3AC10392" w14:textId="77777777" w:rsidR="00E16212" w:rsidRPr="00E16212" w:rsidRDefault="00E16212" w:rsidP="00E16212">
            <w:pPr>
              <w:rPr>
                <w:rFonts w:ascii="Bookman Old Style" w:hAnsi="Bookman Old Style" w:cs="Calibri"/>
                <w:b/>
                <w:bCs/>
                <w:sz w:val="18"/>
                <w:szCs w:val="18"/>
              </w:rPr>
            </w:pPr>
          </w:p>
        </w:tc>
        <w:tc>
          <w:tcPr>
            <w:tcW w:w="16" w:type="dxa"/>
            <w:vAlign w:val="center"/>
            <w:hideMark/>
          </w:tcPr>
          <w:p w14:paraId="19B2DBFF" w14:textId="77777777" w:rsidR="00E16212" w:rsidRPr="00E16212" w:rsidRDefault="00E16212" w:rsidP="00E16212">
            <w:pPr>
              <w:rPr>
                <w:sz w:val="18"/>
                <w:szCs w:val="18"/>
              </w:rPr>
            </w:pPr>
          </w:p>
        </w:tc>
      </w:tr>
      <w:tr w:rsidR="00E16212" w:rsidRPr="00E16212" w14:paraId="5C126DB3" w14:textId="77777777" w:rsidTr="00E16212">
        <w:trPr>
          <w:trHeight w:val="315"/>
          <w:jc w:val="center"/>
        </w:trPr>
        <w:tc>
          <w:tcPr>
            <w:tcW w:w="7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2F4AC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10</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54685E"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на оплату иных работ и услуг, выполняемых по договорам  с организациями, включая:</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4C13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nil"/>
              <w:right w:val="single" w:sz="4" w:space="0" w:color="auto"/>
            </w:tcBorders>
            <w:shd w:val="clear" w:color="000000" w:fill="DDEBF7"/>
            <w:noWrap/>
            <w:vAlign w:val="center"/>
            <w:hideMark/>
          </w:tcPr>
          <w:p w14:paraId="6FE4C6A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17 827,34</w:t>
            </w:r>
          </w:p>
        </w:tc>
        <w:tc>
          <w:tcPr>
            <w:tcW w:w="19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6A6AC1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25 821,53</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324047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18 691,19</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7CCC9A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-7 130,34</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6603BB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44DFE2F3" w14:textId="77777777" w:rsidR="00E16212" w:rsidRPr="00E16212" w:rsidRDefault="00E16212" w:rsidP="00E16212">
            <w:pPr>
              <w:rPr>
                <w:sz w:val="18"/>
                <w:szCs w:val="18"/>
              </w:rPr>
            </w:pPr>
          </w:p>
        </w:tc>
      </w:tr>
      <w:tr w:rsidR="00E16212" w:rsidRPr="00E16212" w14:paraId="251FF9C4" w14:textId="77777777" w:rsidTr="00E16212">
        <w:trPr>
          <w:trHeight w:val="315"/>
          <w:jc w:val="center"/>
        </w:trPr>
        <w:tc>
          <w:tcPr>
            <w:tcW w:w="700" w:type="dxa"/>
            <w:vMerge/>
            <w:tcBorders>
              <w:top w:val="nil"/>
              <w:left w:val="single" w:sz="8" w:space="0" w:color="auto"/>
              <w:bottom w:val="single" w:sz="4" w:space="0" w:color="000000"/>
              <w:right w:val="single" w:sz="4" w:space="0" w:color="auto"/>
            </w:tcBorders>
            <w:vAlign w:val="center"/>
            <w:hideMark/>
          </w:tcPr>
          <w:p w14:paraId="4A075BAC" w14:textId="77777777" w:rsidR="00E16212" w:rsidRPr="00E16212" w:rsidRDefault="00E16212" w:rsidP="00E16212">
            <w:pPr>
              <w:rPr>
                <w:rFonts w:ascii="Bookman Old Style" w:hAnsi="Bookman Old Style" w:cs="Calibri"/>
                <w:sz w:val="18"/>
                <w:szCs w:val="18"/>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1754A1B0" w14:textId="77777777" w:rsidR="00E16212" w:rsidRPr="00E16212" w:rsidRDefault="00E16212" w:rsidP="00E16212">
            <w:pPr>
              <w:rPr>
                <w:rFonts w:ascii="Bookman Old Style" w:hAnsi="Bookman Old Style" w:cs="Calibri"/>
                <w:b/>
                <w:bCs/>
                <w:sz w:val="18"/>
                <w:szCs w:val="18"/>
              </w:rPr>
            </w:pPr>
          </w:p>
        </w:tc>
        <w:tc>
          <w:tcPr>
            <w:tcW w:w="1160" w:type="dxa"/>
            <w:vMerge/>
            <w:tcBorders>
              <w:top w:val="nil"/>
              <w:left w:val="single" w:sz="4" w:space="0" w:color="auto"/>
              <w:bottom w:val="single" w:sz="4" w:space="0" w:color="000000"/>
              <w:right w:val="single" w:sz="4" w:space="0" w:color="auto"/>
            </w:tcBorders>
            <w:vAlign w:val="center"/>
            <w:hideMark/>
          </w:tcPr>
          <w:p w14:paraId="24CBAC5D" w14:textId="77777777" w:rsidR="00E16212" w:rsidRPr="00E16212" w:rsidRDefault="00E16212" w:rsidP="00E16212">
            <w:pPr>
              <w:rPr>
                <w:rFonts w:ascii="Bookman Old Style" w:hAnsi="Bookman Old Style" w:cs="Calibri"/>
                <w:sz w:val="18"/>
                <w:szCs w:val="18"/>
              </w:rPr>
            </w:pP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4A033F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vMerge/>
            <w:tcBorders>
              <w:top w:val="nil"/>
              <w:left w:val="single" w:sz="4" w:space="0" w:color="auto"/>
              <w:bottom w:val="single" w:sz="4" w:space="0" w:color="000000"/>
              <w:right w:val="single" w:sz="4" w:space="0" w:color="auto"/>
            </w:tcBorders>
            <w:vAlign w:val="center"/>
            <w:hideMark/>
          </w:tcPr>
          <w:p w14:paraId="00F57B52"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6488B94D"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6C39A7DF" w14:textId="77777777" w:rsidR="00E16212" w:rsidRPr="00E16212" w:rsidRDefault="00E16212" w:rsidP="00E16212">
            <w:pPr>
              <w:rPr>
                <w:rFonts w:ascii="Bookman Old Style" w:hAnsi="Bookman Old Style" w:cs="Calibri"/>
                <w:b/>
                <w:bCs/>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7AEA06B3" w14:textId="77777777" w:rsidR="00E16212" w:rsidRPr="00E16212" w:rsidRDefault="00E16212" w:rsidP="00E16212">
            <w:pPr>
              <w:rPr>
                <w:rFonts w:ascii="Bookman Old Style" w:hAnsi="Bookman Old Style" w:cs="Calibri"/>
                <w:b/>
                <w:bCs/>
                <w:sz w:val="18"/>
                <w:szCs w:val="18"/>
              </w:rPr>
            </w:pPr>
          </w:p>
        </w:tc>
        <w:tc>
          <w:tcPr>
            <w:tcW w:w="16" w:type="dxa"/>
            <w:vAlign w:val="center"/>
            <w:hideMark/>
          </w:tcPr>
          <w:p w14:paraId="7F10086B" w14:textId="77777777" w:rsidR="00E16212" w:rsidRPr="00E16212" w:rsidRDefault="00E16212" w:rsidP="00E16212">
            <w:pPr>
              <w:rPr>
                <w:sz w:val="18"/>
                <w:szCs w:val="18"/>
              </w:rPr>
            </w:pPr>
          </w:p>
        </w:tc>
      </w:tr>
      <w:tr w:rsidR="00E16212" w:rsidRPr="00E16212" w14:paraId="07FA55D2"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56BDA8A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11</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4FBB6F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оплату услуг связи</w:t>
            </w:r>
          </w:p>
        </w:tc>
        <w:tc>
          <w:tcPr>
            <w:tcW w:w="1160" w:type="dxa"/>
            <w:tcBorders>
              <w:top w:val="nil"/>
              <w:left w:val="nil"/>
              <w:bottom w:val="single" w:sz="4" w:space="0" w:color="auto"/>
              <w:right w:val="single" w:sz="4" w:space="0" w:color="auto"/>
            </w:tcBorders>
            <w:shd w:val="clear" w:color="auto" w:fill="auto"/>
            <w:noWrap/>
            <w:vAlign w:val="bottom"/>
            <w:hideMark/>
          </w:tcPr>
          <w:p w14:paraId="07A78A6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174AB3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2409,83</w:t>
            </w:r>
          </w:p>
        </w:tc>
        <w:tc>
          <w:tcPr>
            <w:tcW w:w="1916" w:type="dxa"/>
            <w:tcBorders>
              <w:top w:val="nil"/>
              <w:left w:val="nil"/>
              <w:bottom w:val="single" w:sz="4" w:space="0" w:color="auto"/>
              <w:right w:val="single" w:sz="4" w:space="0" w:color="auto"/>
            </w:tcBorders>
            <w:shd w:val="clear" w:color="000000" w:fill="DDEBF7"/>
            <w:noWrap/>
            <w:vAlign w:val="center"/>
            <w:hideMark/>
          </w:tcPr>
          <w:p w14:paraId="33D9401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2486,19</w:t>
            </w:r>
          </w:p>
        </w:tc>
        <w:tc>
          <w:tcPr>
            <w:tcW w:w="1976" w:type="dxa"/>
            <w:tcBorders>
              <w:top w:val="nil"/>
              <w:left w:val="nil"/>
              <w:bottom w:val="single" w:sz="4" w:space="0" w:color="auto"/>
              <w:right w:val="single" w:sz="4" w:space="0" w:color="auto"/>
            </w:tcBorders>
            <w:shd w:val="clear" w:color="000000" w:fill="DDEBF7"/>
            <w:noWrap/>
            <w:vAlign w:val="center"/>
            <w:hideMark/>
          </w:tcPr>
          <w:p w14:paraId="307D57E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2526,60</w:t>
            </w:r>
          </w:p>
        </w:tc>
        <w:tc>
          <w:tcPr>
            <w:tcW w:w="1976" w:type="dxa"/>
            <w:tcBorders>
              <w:top w:val="nil"/>
              <w:left w:val="nil"/>
              <w:bottom w:val="single" w:sz="4" w:space="0" w:color="auto"/>
              <w:right w:val="single" w:sz="4" w:space="0" w:color="auto"/>
            </w:tcBorders>
            <w:shd w:val="clear" w:color="000000" w:fill="DDEBF7"/>
            <w:noWrap/>
            <w:vAlign w:val="center"/>
            <w:hideMark/>
          </w:tcPr>
          <w:p w14:paraId="53A2EC3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40,41</w:t>
            </w:r>
          </w:p>
        </w:tc>
        <w:tc>
          <w:tcPr>
            <w:tcW w:w="1976" w:type="dxa"/>
            <w:tcBorders>
              <w:top w:val="nil"/>
              <w:left w:val="nil"/>
              <w:bottom w:val="single" w:sz="4" w:space="0" w:color="auto"/>
              <w:right w:val="single" w:sz="4" w:space="0" w:color="auto"/>
            </w:tcBorders>
            <w:shd w:val="clear" w:color="000000" w:fill="DDEBF7"/>
            <w:noWrap/>
            <w:vAlign w:val="center"/>
            <w:hideMark/>
          </w:tcPr>
          <w:p w14:paraId="2C4C36D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02E0DFE7" w14:textId="77777777" w:rsidR="00E16212" w:rsidRPr="00E16212" w:rsidRDefault="00E16212" w:rsidP="00E16212">
            <w:pPr>
              <w:rPr>
                <w:sz w:val="18"/>
                <w:szCs w:val="18"/>
              </w:rPr>
            </w:pPr>
          </w:p>
        </w:tc>
      </w:tr>
      <w:tr w:rsidR="00E16212" w:rsidRPr="00E16212" w14:paraId="0941BAE4"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29BB15E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12</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09445418"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оплату услуг охраны</w:t>
            </w:r>
          </w:p>
        </w:tc>
        <w:tc>
          <w:tcPr>
            <w:tcW w:w="1160" w:type="dxa"/>
            <w:tcBorders>
              <w:top w:val="nil"/>
              <w:left w:val="nil"/>
              <w:bottom w:val="single" w:sz="4" w:space="0" w:color="auto"/>
              <w:right w:val="single" w:sz="4" w:space="0" w:color="auto"/>
            </w:tcBorders>
            <w:shd w:val="clear" w:color="auto" w:fill="auto"/>
            <w:noWrap/>
            <w:vAlign w:val="bottom"/>
            <w:hideMark/>
          </w:tcPr>
          <w:p w14:paraId="1D5AD9C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1605F5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2698,48</w:t>
            </w:r>
          </w:p>
        </w:tc>
        <w:tc>
          <w:tcPr>
            <w:tcW w:w="1916" w:type="dxa"/>
            <w:tcBorders>
              <w:top w:val="nil"/>
              <w:left w:val="nil"/>
              <w:bottom w:val="single" w:sz="4" w:space="0" w:color="auto"/>
              <w:right w:val="single" w:sz="4" w:space="0" w:color="auto"/>
            </w:tcBorders>
            <w:shd w:val="clear" w:color="000000" w:fill="DDEBF7"/>
            <w:noWrap/>
            <w:vAlign w:val="center"/>
            <w:hideMark/>
          </w:tcPr>
          <w:p w14:paraId="2936AB3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2783,99</w:t>
            </w:r>
          </w:p>
        </w:tc>
        <w:tc>
          <w:tcPr>
            <w:tcW w:w="1976" w:type="dxa"/>
            <w:tcBorders>
              <w:top w:val="nil"/>
              <w:left w:val="nil"/>
              <w:bottom w:val="single" w:sz="4" w:space="0" w:color="auto"/>
              <w:right w:val="single" w:sz="4" w:space="0" w:color="auto"/>
            </w:tcBorders>
            <w:shd w:val="clear" w:color="000000" w:fill="DDEBF7"/>
            <w:noWrap/>
            <w:vAlign w:val="center"/>
            <w:hideMark/>
          </w:tcPr>
          <w:p w14:paraId="31524E7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2829,24</w:t>
            </w:r>
          </w:p>
        </w:tc>
        <w:tc>
          <w:tcPr>
            <w:tcW w:w="1976" w:type="dxa"/>
            <w:tcBorders>
              <w:top w:val="nil"/>
              <w:left w:val="nil"/>
              <w:bottom w:val="single" w:sz="4" w:space="0" w:color="auto"/>
              <w:right w:val="single" w:sz="4" w:space="0" w:color="auto"/>
            </w:tcBorders>
            <w:shd w:val="clear" w:color="000000" w:fill="DDEBF7"/>
            <w:noWrap/>
            <w:vAlign w:val="center"/>
            <w:hideMark/>
          </w:tcPr>
          <w:p w14:paraId="3D99190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45,25</w:t>
            </w:r>
          </w:p>
        </w:tc>
        <w:tc>
          <w:tcPr>
            <w:tcW w:w="1976" w:type="dxa"/>
            <w:tcBorders>
              <w:top w:val="nil"/>
              <w:left w:val="nil"/>
              <w:bottom w:val="single" w:sz="4" w:space="0" w:color="auto"/>
              <w:right w:val="single" w:sz="4" w:space="0" w:color="auto"/>
            </w:tcBorders>
            <w:shd w:val="clear" w:color="000000" w:fill="DDEBF7"/>
            <w:noWrap/>
            <w:vAlign w:val="center"/>
            <w:hideMark/>
          </w:tcPr>
          <w:p w14:paraId="3560F2D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634FD8EC" w14:textId="77777777" w:rsidR="00E16212" w:rsidRPr="00E16212" w:rsidRDefault="00E16212" w:rsidP="00E16212">
            <w:pPr>
              <w:rPr>
                <w:sz w:val="18"/>
                <w:szCs w:val="18"/>
              </w:rPr>
            </w:pPr>
          </w:p>
        </w:tc>
      </w:tr>
      <w:tr w:rsidR="00E16212" w:rsidRPr="00E16212" w14:paraId="48709356"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39AB788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13</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023C63C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оплату информационных, юридических, аудиторских услуг</w:t>
            </w:r>
          </w:p>
        </w:tc>
        <w:tc>
          <w:tcPr>
            <w:tcW w:w="1160" w:type="dxa"/>
            <w:tcBorders>
              <w:top w:val="nil"/>
              <w:left w:val="nil"/>
              <w:bottom w:val="single" w:sz="4" w:space="0" w:color="auto"/>
              <w:right w:val="single" w:sz="4" w:space="0" w:color="auto"/>
            </w:tcBorders>
            <w:shd w:val="clear" w:color="auto" w:fill="auto"/>
            <w:noWrap/>
            <w:vAlign w:val="bottom"/>
            <w:hideMark/>
          </w:tcPr>
          <w:p w14:paraId="61CCD01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0957D36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841,84</w:t>
            </w:r>
          </w:p>
        </w:tc>
        <w:tc>
          <w:tcPr>
            <w:tcW w:w="1916" w:type="dxa"/>
            <w:tcBorders>
              <w:top w:val="nil"/>
              <w:left w:val="nil"/>
              <w:bottom w:val="single" w:sz="4" w:space="0" w:color="auto"/>
              <w:right w:val="single" w:sz="4" w:space="0" w:color="auto"/>
            </w:tcBorders>
            <w:shd w:val="clear" w:color="000000" w:fill="DDEBF7"/>
            <w:noWrap/>
            <w:vAlign w:val="center"/>
            <w:hideMark/>
          </w:tcPr>
          <w:p w14:paraId="095701F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868,52</w:t>
            </w:r>
          </w:p>
        </w:tc>
        <w:tc>
          <w:tcPr>
            <w:tcW w:w="1976" w:type="dxa"/>
            <w:tcBorders>
              <w:top w:val="nil"/>
              <w:left w:val="nil"/>
              <w:bottom w:val="single" w:sz="4" w:space="0" w:color="auto"/>
              <w:right w:val="single" w:sz="4" w:space="0" w:color="auto"/>
            </w:tcBorders>
            <w:shd w:val="clear" w:color="000000" w:fill="DDEBF7"/>
            <w:noWrap/>
            <w:vAlign w:val="center"/>
            <w:hideMark/>
          </w:tcPr>
          <w:p w14:paraId="69F36D3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882,63</w:t>
            </w:r>
          </w:p>
        </w:tc>
        <w:tc>
          <w:tcPr>
            <w:tcW w:w="1976" w:type="dxa"/>
            <w:tcBorders>
              <w:top w:val="nil"/>
              <w:left w:val="nil"/>
              <w:bottom w:val="single" w:sz="4" w:space="0" w:color="auto"/>
              <w:right w:val="single" w:sz="4" w:space="0" w:color="auto"/>
            </w:tcBorders>
            <w:shd w:val="clear" w:color="000000" w:fill="DDEBF7"/>
            <w:noWrap/>
            <w:vAlign w:val="center"/>
            <w:hideMark/>
          </w:tcPr>
          <w:p w14:paraId="3AB1ED4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14,12</w:t>
            </w:r>
          </w:p>
        </w:tc>
        <w:tc>
          <w:tcPr>
            <w:tcW w:w="1976" w:type="dxa"/>
            <w:tcBorders>
              <w:top w:val="nil"/>
              <w:left w:val="nil"/>
              <w:bottom w:val="single" w:sz="4" w:space="0" w:color="auto"/>
              <w:right w:val="single" w:sz="4" w:space="0" w:color="auto"/>
            </w:tcBorders>
            <w:shd w:val="clear" w:color="000000" w:fill="DDEBF7"/>
            <w:noWrap/>
            <w:vAlign w:val="center"/>
            <w:hideMark/>
          </w:tcPr>
          <w:p w14:paraId="56E8F19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41893986" w14:textId="77777777" w:rsidR="00E16212" w:rsidRPr="00E16212" w:rsidRDefault="00E16212" w:rsidP="00E16212">
            <w:pPr>
              <w:rPr>
                <w:sz w:val="18"/>
                <w:szCs w:val="18"/>
              </w:rPr>
            </w:pPr>
          </w:p>
        </w:tc>
      </w:tr>
      <w:tr w:rsidR="00E16212" w:rsidRPr="00E16212" w14:paraId="278DB6CF"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21D112E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14</w:t>
            </w:r>
          </w:p>
        </w:tc>
        <w:tc>
          <w:tcPr>
            <w:tcW w:w="7386" w:type="dxa"/>
            <w:gridSpan w:val="3"/>
            <w:tcBorders>
              <w:top w:val="nil"/>
              <w:left w:val="single" w:sz="4" w:space="0" w:color="auto"/>
              <w:bottom w:val="nil"/>
              <w:right w:val="nil"/>
            </w:tcBorders>
            <w:shd w:val="clear" w:color="auto" w:fill="auto"/>
            <w:noWrap/>
            <w:vAlign w:val="bottom"/>
            <w:hideMark/>
          </w:tcPr>
          <w:p w14:paraId="6CCFC8E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охрану труда</w:t>
            </w:r>
          </w:p>
        </w:tc>
        <w:tc>
          <w:tcPr>
            <w:tcW w:w="3560" w:type="dxa"/>
            <w:tcBorders>
              <w:top w:val="nil"/>
              <w:left w:val="nil"/>
              <w:bottom w:val="nil"/>
              <w:right w:val="single" w:sz="4" w:space="0" w:color="auto"/>
            </w:tcBorders>
            <w:shd w:val="clear" w:color="auto" w:fill="auto"/>
            <w:noWrap/>
            <w:vAlign w:val="bottom"/>
            <w:hideMark/>
          </w:tcPr>
          <w:p w14:paraId="7A5BA96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297E999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8D68F6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5736,87</w:t>
            </w:r>
          </w:p>
        </w:tc>
        <w:tc>
          <w:tcPr>
            <w:tcW w:w="1916" w:type="dxa"/>
            <w:tcBorders>
              <w:top w:val="nil"/>
              <w:left w:val="nil"/>
              <w:bottom w:val="single" w:sz="4" w:space="0" w:color="auto"/>
              <w:right w:val="single" w:sz="4" w:space="0" w:color="auto"/>
            </w:tcBorders>
            <w:shd w:val="clear" w:color="000000" w:fill="DDEBF7"/>
            <w:noWrap/>
            <w:vAlign w:val="center"/>
            <w:hideMark/>
          </w:tcPr>
          <w:p w14:paraId="5A48CEB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5918,66</w:t>
            </w:r>
          </w:p>
        </w:tc>
        <w:tc>
          <w:tcPr>
            <w:tcW w:w="1976" w:type="dxa"/>
            <w:tcBorders>
              <w:top w:val="nil"/>
              <w:left w:val="nil"/>
              <w:bottom w:val="single" w:sz="4" w:space="0" w:color="auto"/>
              <w:right w:val="single" w:sz="4" w:space="0" w:color="auto"/>
            </w:tcBorders>
            <w:shd w:val="clear" w:color="000000" w:fill="DDEBF7"/>
            <w:noWrap/>
            <w:vAlign w:val="center"/>
            <w:hideMark/>
          </w:tcPr>
          <w:p w14:paraId="363024F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6014,87</w:t>
            </w:r>
          </w:p>
        </w:tc>
        <w:tc>
          <w:tcPr>
            <w:tcW w:w="1976" w:type="dxa"/>
            <w:tcBorders>
              <w:top w:val="nil"/>
              <w:left w:val="nil"/>
              <w:bottom w:val="single" w:sz="4" w:space="0" w:color="auto"/>
              <w:right w:val="single" w:sz="4" w:space="0" w:color="auto"/>
            </w:tcBorders>
            <w:shd w:val="clear" w:color="000000" w:fill="DDEBF7"/>
            <w:noWrap/>
            <w:vAlign w:val="center"/>
            <w:hideMark/>
          </w:tcPr>
          <w:p w14:paraId="7006FEA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96,21</w:t>
            </w:r>
          </w:p>
        </w:tc>
        <w:tc>
          <w:tcPr>
            <w:tcW w:w="1976" w:type="dxa"/>
            <w:tcBorders>
              <w:top w:val="nil"/>
              <w:left w:val="nil"/>
              <w:bottom w:val="single" w:sz="4" w:space="0" w:color="auto"/>
              <w:right w:val="single" w:sz="4" w:space="0" w:color="auto"/>
            </w:tcBorders>
            <w:shd w:val="clear" w:color="000000" w:fill="DDEBF7"/>
            <w:noWrap/>
            <w:vAlign w:val="center"/>
            <w:hideMark/>
          </w:tcPr>
          <w:p w14:paraId="5765491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63B16572" w14:textId="77777777" w:rsidR="00E16212" w:rsidRPr="00E16212" w:rsidRDefault="00E16212" w:rsidP="00E16212">
            <w:pPr>
              <w:rPr>
                <w:sz w:val="18"/>
                <w:szCs w:val="18"/>
              </w:rPr>
            </w:pPr>
          </w:p>
        </w:tc>
      </w:tr>
      <w:tr w:rsidR="00E16212" w:rsidRPr="00E16212" w14:paraId="60F37D80"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02AAE85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15</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71A0DDF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оплату других работ и услуг</w:t>
            </w:r>
          </w:p>
        </w:tc>
        <w:tc>
          <w:tcPr>
            <w:tcW w:w="1160" w:type="dxa"/>
            <w:tcBorders>
              <w:top w:val="nil"/>
              <w:left w:val="nil"/>
              <w:bottom w:val="single" w:sz="4" w:space="0" w:color="auto"/>
              <w:right w:val="single" w:sz="4" w:space="0" w:color="auto"/>
            </w:tcBorders>
            <w:shd w:val="clear" w:color="auto" w:fill="auto"/>
            <w:noWrap/>
            <w:vAlign w:val="bottom"/>
            <w:hideMark/>
          </w:tcPr>
          <w:p w14:paraId="437171E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22B9BD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5457,91</w:t>
            </w:r>
          </w:p>
        </w:tc>
        <w:tc>
          <w:tcPr>
            <w:tcW w:w="1916" w:type="dxa"/>
            <w:tcBorders>
              <w:top w:val="nil"/>
              <w:left w:val="nil"/>
              <w:bottom w:val="single" w:sz="4" w:space="0" w:color="auto"/>
              <w:right w:val="single" w:sz="4" w:space="0" w:color="auto"/>
            </w:tcBorders>
            <w:shd w:val="clear" w:color="000000" w:fill="DDEBF7"/>
            <w:noWrap/>
            <w:vAlign w:val="center"/>
            <w:hideMark/>
          </w:tcPr>
          <w:p w14:paraId="0E06305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5630,86</w:t>
            </w:r>
          </w:p>
        </w:tc>
        <w:tc>
          <w:tcPr>
            <w:tcW w:w="1976" w:type="dxa"/>
            <w:tcBorders>
              <w:top w:val="nil"/>
              <w:left w:val="nil"/>
              <w:bottom w:val="single" w:sz="4" w:space="0" w:color="auto"/>
              <w:right w:val="single" w:sz="4" w:space="0" w:color="auto"/>
            </w:tcBorders>
            <w:shd w:val="clear" w:color="000000" w:fill="DDEBF7"/>
            <w:noWrap/>
            <w:vAlign w:val="center"/>
            <w:hideMark/>
          </w:tcPr>
          <w:p w14:paraId="1E7869A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5722,39</w:t>
            </w:r>
          </w:p>
        </w:tc>
        <w:tc>
          <w:tcPr>
            <w:tcW w:w="1976" w:type="dxa"/>
            <w:tcBorders>
              <w:top w:val="nil"/>
              <w:left w:val="nil"/>
              <w:bottom w:val="single" w:sz="4" w:space="0" w:color="auto"/>
              <w:right w:val="single" w:sz="4" w:space="0" w:color="auto"/>
            </w:tcBorders>
            <w:shd w:val="clear" w:color="000000" w:fill="DDEBF7"/>
            <w:noWrap/>
            <w:vAlign w:val="center"/>
            <w:hideMark/>
          </w:tcPr>
          <w:p w14:paraId="0C7AA19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91,53</w:t>
            </w:r>
          </w:p>
        </w:tc>
        <w:tc>
          <w:tcPr>
            <w:tcW w:w="1976" w:type="dxa"/>
            <w:tcBorders>
              <w:top w:val="nil"/>
              <w:left w:val="nil"/>
              <w:bottom w:val="single" w:sz="4" w:space="0" w:color="auto"/>
              <w:right w:val="single" w:sz="4" w:space="0" w:color="auto"/>
            </w:tcBorders>
            <w:shd w:val="clear" w:color="000000" w:fill="DDEBF7"/>
            <w:noWrap/>
            <w:vAlign w:val="center"/>
            <w:hideMark/>
          </w:tcPr>
          <w:p w14:paraId="5795B08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24A17433" w14:textId="77777777" w:rsidR="00E16212" w:rsidRPr="00E16212" w:rsidRDefault="00E16212" w:rsidP="00E16212">
            <w:pPr>
              <w:rPr>
                <w:sz w:val="18"/>
                <w:szCs w:val="18"/>
              </w:rPr>
            </w:pPr>
          </w:p>
        </w:tc>
      </w:tr>
      <w:tr w:rsidR="00E16212" w:rsidRPr="00E16212" w14:paraId="71E0BB4A"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7822817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ECCEC78"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по устранению нарушений по предписаниям МЧС</w:t>
            </w:r>
          </w:p>
        </w:tc>
        <w:tc>
          <w:tcPr>
            <w:tcW w:w="1160" w:type="dxa"/>
            <w:tcBorders>
              <w:top w:val="nil"/>
              <w:left w:val="nil"/>
              <w:bottom w:val="single" w:sz="4" w:space="0" w:color="auto"/>
              <w:right w:val="single" w:sz="4" w:space="0" w:color="auto"/>
            </w:tcBorders>
            <w:shd w:val="clear" w:color="auto" w:fill="auto"/>
            <w:noWrap/>
            <w:vAlign w:val="bottom"/>
            <w:hideMark/>
          </w:tcPr>
          <w:p w14:paraId="7698B3B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B34A5C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682,40</w:t>
            </w:r>
          </w:p>
        </w:tc>
        <w:tc>
          <w:tcPr>
            <w:tcW w:w="1916" w:type="dxa"/>
            <w:tcBorders>
              <w:top w:val="nil"/>
              <w:left w:val="nil"/>
              <w:bottom w:val="single" w:sz="4" w:space="0" w:color="auto"/>
              <w:right w:val="single" w:sz="4" w:space="0" w:color="auto"/>
            </w:tcBorders>
            <w:shd w:val="clear" w:color="000000" w:fill="DDEBF7"/>
            <w:noWrap/>
            <w:vAlign w:val="center"/>
            <w:hideMark/>
          </w:tcPr>
          <w:p w14:paraId="0DC821F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704,02</w:t>
            </w:r>
          </w:p>
        </w:tc>
        <w:tc>
          <w:tcPr>
            <w:tcW w:w="1976" w:type="dxa"/>
            <w:tcBorders>
              <w:top w:val="nil"/>
              <w:left w:val="nil"/>
              <w:bottom w:val="single" w:sz="4" w:space="0" w:color="auto"/>
              <w:right w:val="single" w:sz="4" w:space="0" w:color="auto"/>
            </w:tcBorders>
            <w:shd w:val="clear" w:color="000000" w:fill="DDEBF7"/>
            <w:noWrap/>
            <w:vAlign w:val="center"/>
            <w:hideMark/>
          </w:tcPr>
          <w:p w14:paraId="51CB47A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715,47</w:t>
            </w:r>
          </w:p>
        </w:tc>
        <w:tc>
          <w:tcPr>
            <w:tcW w:w="1976" w:type="dxa"/>
            <w:tcBorders>
              <w:top w:val="nil"/>
              <w:left w:val="nil"/>
              <w:bottom w:val="single" w:sz="4" w:space="0" w:color="auto"/>
              <w:right w:val="single" w:sz="4" w:space="0" w:color="auto"/>
            </w:tcBorders>
            <w:shd w:val="clear" w:color="000000" w:fill="DDEBF7"/>
            <w:noWrap/>
            <w:vAlign w:val="center"/>
            <w:hideMark/>
          </w:tcPr>
          <w:p w14:paraId="7E88025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11,44</w:t>
            </w:r>
          </w:p>
        </w:tc>
        <w:tc>
          <w:tcPr>
            <w:tcW w:w="1976" w:type="dxa"/>
            <w:tcBorders>
              <w:top w:val="nil"/>
              <w:left w:val="nil"/>
              <w:bottom w:val="single" w:sz="4" w:space="0" w:color="auto"/>
              <w:right w:val="single" w:sz="4" w:space="0" w:color="auto"/>
            </w:tcBorders>
            <w:shd w:val="clear" w:color="000000" w:fill="DDEBF7"/>
            <w:noWrap/>
            <w:vAlign w:val="center"/>
            <w:hideMark/>
          </w:tcPr>
          <w:p w14:paraId="42CDCFE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6CAE32D3" w14:textId="77777777" w:rsidR="00E16212" w:rsidRPr="00E16212" w:rsidRDefault="00E16212" w:rsidP="00E16212">
            <w:pPr>
              <w:rPr>
                <w:sz w:val="18"/>
                <w:szCs w:val="18"/>
              </w:rPr>
            </w:pPr>
          </w:p>
        </w:tc>
      </w:tr>
      <w:tr w:rsidR="00E16212" w:rsidRPr="00E16212" w14:paraId="5D95DA97"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557E02C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17</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E3DD16E"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на служебные командировки</w:t>
            </w:r>
          </w:p>
        </w:tc>
        <w:tc>
          <w:tcPr>
            <w:tcW w:w="960" w:type="dxa"/>
            <w:tcBorders>
              <w:top w:val="nil"/>
              <w:left w:val="nil"/>
              <w:bottom w:val="single" w:sz="4" w:space="0" w:color="auto"/>
              <w:right w:val="single" w:sz="4" w:space="0" w:color="auto"/>
            </w:tcBorders>
            <w:shd w:val="clear" w:color="auto" w:fill="auto"/>
            <w:noWrap/>
            <w:vAlign w:val="bottom"/>
            <w:hideMark/>
          </w:tcPr>
          <w:p w14:paraId="04983ED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FAF2AF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3560" w:type="dxa"/>
            <w:tcBorders>
              <w:top w:val="nil"/>
              <w:left w:val="nil"/>
              <w:bottom w:val="single" w:sz="4" w:space="0" w:color="auto"/>
              <w:right w:val="single" w:sz="4" w:space="0" w:color="auto"/>
            </w:tcBorders>
            <w:shd w:val="clear" w:color="auto" w:fill="auto"/>
            <w:noWrap/>
            <w:vAlign w:val="bottom"/>
            <w:hideMark/>
          </w:tcPr>
          <w:p w14:paraId="5E116CA0"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D8116D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C56BC8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668A7EB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A2D561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84C1E4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4B332C1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052E5595" w14:textId="77777777" w:rsidR="00E16212" w:rsidRPr="00E16212" w:rsidRDefault="00E16212" w:rsidP="00E16212">
            <w:pPr>
              <w:rPr>
                <w:sz w:val="18"/>
                <w:szCs w:val="18"/>
              </w:rPr>
            </w:pPr>
          </w:p>
        </w:tc>
      </w:tr>
      <w:tr w:rsidR="00E16212" w:rsidRPr="00E16212" w14:paraId="24130B8B"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58EFCC2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18</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2784406"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на обучение персонала</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AD648B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9B0403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459,62</w:t>
            </w:r>
          </w:p>
        </w:tc>
        <w:tc>
          <w:tcPr>
            <w:tcW w:w="1916" w:type="dxa"/>
            <w:tcBorders>
              <w:top w:val="nil"/>
              <w:left w:val="nil"/>
              <w:bottom w:val="single" w:sz="4" w:space="0" w:color="auto"/>
              <w:right w:val="single" w:sz="4" w:space="0" w:color="auto"/>
            </w:tcBorders>
            <w:shd w:val="clear" w:color="000000" w:fill="DDEBF7"/>
            <w:noWrap/>
            <w:vAlign w:val="center"/>
            <w:hideMark/>
          </w:tcPr>
          <w:p w14:paraId="299D580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474,18</w:t>
            </w:r>
          </w:p>
        </w:tc>
        <w:tc>
          <w:tcPr>
            <w:tcW w:w="1976" w:type="dxa"/>
            <w:tcBorders>
              <w:top w:val="nil"/>
              <w:left w:val="nil"/>
              <w:bottom w:val="single" w:sz="4" w:space="0" w:color="auto"/>
              <w:right w:val="single" w:sz="4" w:space="0" w:color="auto"/>
            </w:tcBorders>
            <w:shd w:val="clear" w:color="000000" w:fill="DDEBF7"/>
            <w:noWrap/>
            <w:vAlign w:val="center"/>
            <w:hideMark/>
          </w:tcPr>
          <w:p w14:paraId="1445CAC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481,89</w:t>
            </w:r>
          </w:p>
        </w:tc>
        <w:tc>
          <w:tcPr>
            <w:tcW w:w="1976" w:type="dxa"/>
            <w:tcBorders>
              <w:top w:val="nil"/>
              <w:left w:val="nil"/>
              <w:bottom w:val="single" w:sz="4" w:space="0" w:color="auto"/>
              <w:right w:val="single" w:sz="4" w:space="0" w:color="auto"/>
            </w:tcBorders>
            <w:shd w:val="clear" w:color="000000" w:fill="DDEBF7"/>
            <w:noWrap/>
            <w:vAlign w:val="center"/>
            <w:hideMark/>
          </w:tcPr>
          <w:p w14:paraId="5481C2E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7,71</w:t>
            </w:r>
          </w:p>
        </w:tc>
        <w:tc>
          <w:tcPr>
            <w:tcW w:w="1976" w:type="dxa"/>
            <w:tcBorders>
              <w:top w:val="nil"/>
              <w:left w:val="nil"/>
              <w:bottom w:val="single" w:sz="4" w:space="0" w:color="auto"/>
              <w:right w:val="single" w:sz="4" w:space="0" w:color="auto"/>
            </w:tcBorders>
            <w:shd w:val="clear" w:color="000000" w:fill="DDEBF7"/>
            <w:noWrap/>
            <w:vAlign w:val="center"/>
            <w:hideMark/>
          </w:tcPr>
          <w:p w14:paraId="112027F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19A9D9BE" w14:textId="77777777" w:rsidR="00E16212" w:rsidRPr="00E16212" w:rsidRDefault="00E16212" w:rsidP="00E16212">
            <w:pPr>
              <w:rPr>
                <w:sz w:val="18"/>
                <w:szCs w:val="18"/>
              </w:rPr>
            </w:pPr>
          </w:p>
        </w:tc>
      </w:tr>
      <w:tr w:rsidR="00E16212" w:rsidRPr="00E16212" w14:paraId="16389B5E"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09AE8BD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19</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0837A7BA"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Лизинговый платёж</w:t>
            </w:r>
          </w:p>
        </w:tc>
        <w:tc>
          <w:tcPr>
            <w:tcW w:w="3560" w:type="dxa"/>
            <w:tcBorders>
              <w:top w:val="nil"/>
              <w:left w:val="nil"/>
              <w:bottom w:val="single" w:sz="4" w:space="0" w:color="auto"/>
              <w:right w:val="nil"/>
            </w:tcBorders>
            <w:shd w:val="clear" w:color="auto" w:fill="auto"/>
            <w:noWrap/>
            <w:vAlign w:val="bottom"/>
            <w:hideMark/>
          </w:tcPr>
          <w:p w14:paraId="5A2A3E4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1A3C3A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2955DF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5742C27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72A509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D62FED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09D717E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1BBBFF29" w14:textId="77777777" w:rsidR="00E16212" w:rsidRPr="00E16212" w:rsidRDefault="00E16212" w:rsidP="00E16212">
            <w:pPr>
              <w:rPr>
                <w:sz w:val="18"/>
                <w:szCs w:val="18"/>
              </w:rPr>
            </w:pPr>
          </w:p>
        </w:tc>
      </w:tr>
      <w:tr w:rsidR="00E16212" w:rsidRPr="00E16212" w14:paraId="75184CF2"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14AD25F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20</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51962CC7"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0940A30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3560" w:type="dxa"/>
            <w:tcBorders>
              <w:top w:val="nil"/>
              <w:left w:val="nil"/>
              <w:bottom w:val="single" w:sz="4" w:space="0" w:color="auto"/>
              <w:right w:val="nil"/>
            </w:tcBorders>
            <w:shd w:val="clear" w:color="auto" w:fill="auto"/>
            <w:noWrap/>
            <w:vAlign w:val="bottom"/>
            <w:hideMark/>
          </w:tcPr>
          <w:p w14:paraId="0FBB7AD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663890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38BC67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2 878,48</w:t>
            </w:r>
          </w:p>
        </w:tc>
        <w:tc>
          <w:tcPr>
            <w:tcW w:w="1916" w:type="dxa"/>
            <w:tcBorders>
              <w:top w:val="nil"/>
              <w:left w:val="nil"/>
              <w:bottom w:val="single" w:sz="4" w:space="0" w:color="auto"/>
              <w:right w:val="single" w:sz="4" w:space="0" w:color="auto"/>
            </w:tcBorders>
            <w:shd w:val="clear" w:color="000000" w:fill="DDEBF7"/>
            <w:noWrap/>
            <w:vAlign w:val="center"/>
            <w:hideMark/>
          </w:tcPr>
          <w:p w14:paraId="344A0B5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2 969,69</w:t>
            </w:r>
          </w:p>
        </w:tc>
        <w:tc>
          <w:tcPr>
            <w:tcW w:w="1976" w:type="dxa"/>
            <w:tcBorders>
              <w:top w:val="nil"/>
              <w:left w:val="nil"/>
              <w:bottom w:val="single" w:sz="4" w:space="0" w:color="auto"/>
              <w:right w:val="single" w:sz="4" w:space="0" w:color="auto"/>
            </w:tcBorders>
            <w:shd w:val="clear" w:color="000000" w:fill="DDEBF7"/>
            <w:noWrap/>
            <w:vAlign w:val="center"/>
            <w:hideMark/>
          </w:tcPr>
          <w:p w14:paraId="17A2CED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3 017,96</w:t>
            </w:r>
          </w:p>
        </w:tc>
        <w:tc>
          <w:tcPr>
            <w:tcW w:w="1976" w:type="dxa"/>
            <w:tcBorders>
              <w:top w:val="nil"/>
              <w:left w:val="nil"/>
              <w:bottom w:val="single" w:sz="4" w:space="0" w:color="auto"/>
              <w:right w:val="single" w:sz="4" w:space="0" w:color="auto"/>
            </w:tcBorders>
            <w:shd w:val="clear" w:color="000000" w:fill="DDEBF7"/>
            <w:noWrap/>
            <w:vAlign w:val="center"/>
            <w:hideMark/>
          </w:tcPr>
          <w:p w14:paraId="5BE6091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48,27</w:t>
            </w:r>
          </w:p>
        </w:tc>
        <w:tc>
          <w:tcPr>
            <w:tcW w:w="1976" w:type="dxa"/>
            <w:tcBorders>
              <w:top w:val="nil"/>
              <w:left w:val="nil"/>
              <w:bottom w:val="single" w:sz="4" w:space="0" w:color="auto"/>
              <w:right w:val="single" w:sz="4" w:space="0" w:color="auto"/>
            </w:tcBorders>
            <w:shd w:val="clear" w:color="000000" w:fill="DDEBF7"/>
            <w:noWrap/>
            <w:vAlign w:val="center"/>
            <w:hideMark/>
          </w:tcPr>
          <w:p w14:paraId="22F6876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66B6278D" w14:textId="77777777" w:rsidR="00E16212" w:rsidRPr="00E16212" w:rsidRDefault="00E16212" w:rsidP="00E16212">
            <w:pPr>
              <w:rPr>
                <w:sz w:val="18"/>
                <w:szCs w:val="18"/>
              </w:rPr>
            </w:pPr>
          </w:p>
        </w:tc>
      </w:tr>
      <w:tr w:rsidR="00E16212" w:rsidRPr="00E16212" w14:paraId="74D38C2C"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404CE25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21</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094ECC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-автотранспорт</w:t>
            </w:r>
          </w:p>
        </w:tc>
        <w:tc>
          <w:tcPr>
            <w:tcW w:w="960" w:type="dxa"/>
            <w:tcBorders>
              <w:top w:val="nil"/>
              <w:left w:val="nil"/>
              <w:bottom w:val="single" w:sz="4" w:space="0" w:color="auto"/>
              <w:right w:val="nil"/>
            </w:tcBorders>
            <w:shd w:val="clear" w:color="auto" w:fill="auto"/>
            <w:noWrap/>
            <w:vAlign w:val="bottom"/>
            <w:hideMark/>
          </w:tcPr>
          <w:p w14:paraId="4C4BF30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3560" w:type="dxa"/>
            <w:tcBorders>
              <w:top w:val="nil"/>
              <w:left w:val="nil"/>
              <w:bottom w:val="single" w:sz="4" w:space="0" w:color="auto"/>
              <w:right w:val="nil"/>
            </w:tcBorders>
            <w:shd w:val="clear" w:color="auto" w:fill="auto"/>
            <w:noWrap/>
            <w:vAlign w:val="bottom"/>
            <w:hideMark/>
          </w:tcPr>
          <w:p w14:paraId="18B6DC2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A28E67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E1E275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2 362,38</w:t>
            </w:r>
          </w:p>
        </w:tc>
        <w:tc>
          <w:tcPr>
            <w:tcW w:w="1916" w:type="dxa"/>
            <w:tcBorders>
              <w:top w:val="nil"/>
              <w:left w:val="nil"/>
              <w:bottom w:val="single" w:sz="4" w:space="0" w:color="auto"/>
              <w:right w:val="single" w:sz="4" w:space="0" w:color="auto"/>
            </w:tcBorders>
            <w:shd w:val="clear" w:color="000000" w:fill="DDEBF7"/>
            <w:noWrap/>
            <w:vAlign w:val="center"/>
            <w:hideMark/>
          </w:tcPr>
          <w:p w14:paraId="75D812B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7D52D5B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DDDA23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AA54F5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62E135A3" w14:textId="77777777" w:rsidR="00E16212" w:rsidRPr="00E16212" w:rsidRDefault="00E16212" w:rsidP="00E16212">
            <w:pPr>
              <w:rPr>
                <w:sz w:val="18"/>
                <w:szCs w:val="18"/>
              </w:rPr>
            </w:pPr>
          </w:p>
        </w:tc>
      </w:tr>
      <w:tr w:rsidR="00E16212" w:rsidRPr="00E16212" w14:paraId="2B5014A4"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72B56BA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34EF75EE"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 административное здание</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8BEEF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05B932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516,10</w:t>
            </w:r>
          </w:p>
        </w:tc>
        <w:tc>
          <w:tcPr>
            <w:tcW w:w="1916" w:type="dxa"/>
            <w:tcBorders>
              <w:top w:val="nil"/>
              <w:left w:val="nil"/>
              <w:bottom w:val="single" w:sz="4" w:space="0" w:color="auto"/>
              <w:right w:val="single" w:sz="4" w:space="0" w:color="auto"/>
            </w:tcBorders>
            <w:shd w:val="clear" w:color="000000" w:fill="DDEBF7"/>
            <w:noWrap/>
            <w:vAlign w:val="center"/>
            <w:hideMark/>
          </w:tcPr>
          <w:p w14:paraId="642A4BE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45AF21A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541,11</w:t>
            </w:r>
          </w:p>
        </w:tc>
        <w:tc>
          <w:tcPr>
            <w:tcW w:w="1976" w:type="dxa"/>
            <w:tcBorders>
              <w:top w:val="nil"/>
              <w:left w:val="nil"/>
              <w:bottom w:val="single" w:sz="4" w:space="0" w:color="auto"/>
              <w:right w:val="single" w:sz="4" w:space="0" w:color="auto"/>
            </w:tcBorders>
            <w:shd w:val="clear" w:color="000000" w:fill="DDEBF7"/>
            <w:noWrap/>
            <w:vAlign w:val="center"/>
            <w:hideMark/>
          </w:tcPr>
          <w:p w14:paraId="6AABE99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541,11</w:t>
            </w:r>
          </w:p>
        </w:tc>
        <w:tc>
          <w:tcPr>
            <w:tcW w:w="1976" w:type="dxa"/>
            <w:tcBorders>
              <w:top w:val="nil"/>
              <w:left w:val="nil"/>
              <w:bottom w:val="single" w:sz="4" w:space="0" w:color="auto"/>
              <w:right w:val="single" w:sz="4" w:space="0" w:color="auto"/>
            </w:tcBorders>
            <w:shd w:val="clear" w:color="000000" w:fill="DDEBF7"/>
            <w:noWrap/>
            <w:vAlign w:val="center"/>
            <w:hideMark/>
          </w:tcPr>
          <w:p w14:paraId="602D872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4DA76EBD" w14:textId="77777777" w:rsidR="00E16212" w:rsidRPr="00E16212" w:rsidRDefault="00E16212" w:rsidP="00E16212">
            <w:pPr>
              <w:rPr>
                <w:sz w:val="18"/>
                <w:szCs w:val="18"/>
              </w:rPr>
            </w:pPr>
          </w:p>
        </w:tc>
      </w:tr>
      <w:tr w:rsidR="00E16212" w:rsidRPr="00E16212" w14:paraId="40A83006"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3A34921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23</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59D9B"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Другие расходы, в т.ч.:</w:t>
            </w:r>
          </w:p>
        </w:tc>
        <w:tc>
          <w:tcPr>
            <w:tcW w:w="1160" w:type="dxa"/>
            <w:tcBorders>
              <w:top w:val="nil"/>
              <w:left w:val="nil"/>
              <w:bottom w:val="single" w:sz="4" w:space="0" w:color="auto"/>
              <w:right w:val="single" w:sz="4" w:space="0" w:color="auto"/>
            </w:tcBorders>
            <w:shd w:val="clear" w:color="auto" w:fill="auto"/>
            <w:noWrap/>
            <w:vAlign w:val="bottom"/>
            <w:hideMark/>
          </w:tcPr>
          <w:p w14:paraId="570BF29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006655F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2 862,73</w:t>
            </w:r>
          </w:p>
        </w:tc>
        <w:tc>
          <w:tcPr>
            <w:tcW w:w="1916" w:type="dxa"/>
            <w:tcBorders>
              <w:top w:val="nil"/>
              <w:left w:val="nil"/>
              <w:bottom w:val="single" w:sz="4" w:space="0" w:color="auto"/>
              <w:right w:val="single" w:sz="4" w:space="0" w:color="auto"/>
            </w:tcBorders>
            <w:shd w:val="clear" w:color="000000" w:fill="DDEBF7"/>
            <w:noWrap/>
            <w:vAlign w:val="center"/>
            <w:hideMark/>
          </w:tcPr>
          <w:p w14:paraId="70FB8BC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4 076,40</w:t>
            </w:r>
          </w:p>
        </w:tc>
        <w:tc>
          <w:tcPr>
            <w:tcW w:w="1976" w:type="dxa"/>
            <w:tcBorders>
              <w:top w:val="nil"/>
              <w:left w:val="nil"/>
              <w:bottom w:val="single" w:sz="4" w:space="0" w:color="auto"/>
              <w:right w:val="single" w:sz="4" w:space="0" w:color="auto"/>
            </w:tcBorders>
            <w:shd w:val="clear" w:color="000000" w:fill="DDEBF7"/>
            <w:noWrap/>
            <w:vAlign w:val="center"/>
            <w:hideMark/>
          </w:tcPr>
          <w:p w14:paraId="7D2F8A2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3 001,45</w:t>
            </w:r>
          </w:p>
        </w:tc>
        <w:tc>
          <w:tcPr>
            <w:tcW w:w="1976" w:type="dxa"/>
            <w:tcBorders>
              <w:top w:val="nil"/>
              <w:left w:val="nil"/>
              <w:bottom w:val="single" w:sz="4" w:space="0" w:color="auto"/>
              <w:right w:val="single" w:sz="4" w:space="0" w:color="auto"/>
            </w:tcBorders>
            <w:shd w:val="clear" w:color="000000" w:fill="DDEBF7"/>
            <w:noWrap/>
            <w:vAlign w:val="center"/>
            <w:hideMark/>
          </w:tcPr>
          <w:p w14:paraId="23D4998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-1 074,96</w:t>
            </w:r>
          </w:p>
        </w:tc>
        <w:tc>
          <w:tcPr>
            <w:tcW w:w="1976" w:type="dxa"/>
            <w:tcBorders>
              <w:top w:val="nil"/>
              <w:left w:val="nil"/>
              <w:bottom w:val="single" w:sz="4" w:space="0" w:color="auto"/>
              <w:right w:val="single" w:sz="4" w:space="0" w:color="auto"/>
            </w:tcBorders>
            <w:shd w:val="clear" w:color="000000" w:fill="DDEBF7"/>
            <w:noWrap/>
            <w:vAlign w:val="center"/>
            <w:hideMark/>
          </w:tcPr>
          <w:p w14:paraId="2E124D9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0F36B41B" w14:textId="77777777" w:rsidR="00E16212" w:rsidRPr="00E16212" w:rsidRDefault="00E16212" w:rsidP="00E16212">
            <w:pPr>
              <w:rPr>
                <w:sz w:val="18"/>
                <w:szCs w:val="18"/>
              </w:rPr>
            </w:pPr>
          </w:p>
        </w:tc>
      </w:tr>
      <w:tr w:rsidR="00E16212" w:rsidRPr="00E16212" w14:paraId="258929D3"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0F47233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24</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371E779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Общехозяйственные</w:t>
            </w:r>
          </w:p>
        </w:tc>
        <w:tc>
          <w:tcPr>
            <w:tcW w:w="1160" w:type="dxa"/>
            <w:tcBorders>
              <w:top w:val="nil"/>
              <w:left w:val="nil"/>
              <w:bottom w:val="nil"/>
              <w:right w:val="single" w:sz="4" w:space="0" w:color="auto"/>
            </w:tcBorders>
            <w:shd w:val="clear" w:color="auto" w:fill="auto"/>
            <w:noWrap/>
            <w:vAlign w:val="bottom"/>
            <w:hideMark/>
          </w:tcPr>
          <w:p w14:paraId="26DF368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856" w:type="dxa"/>
            <w:tcBorders>
              <w:top w:val="nil"/>
              <w:left w:val="single" w:sz="4" w:space="0" w:color="auto"/>
              <w:bottom w:val="nil"/>
              <w:right w:val="single" w:sz="4" w:space="0" w:color="auto"/>
            </w:tcBorders>
            <w:shd w:val="clear" w:color="000000" w:fill="DDEBF7"/>
            <w:noWrap/>
            <w:vAlign w:val="center"/>
            <w:hideMark/>
          </w:tcPr>
          <w:p w14:paraId="5C3A810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2 552,64</w:t>
            </w:r>
          </w:p>
        </w:tc>
        <w:tc>
          <w:tcPr>
            <w:tcW w:w="1916" w:type="dxa"/>
            <w:tcBorders>
              <w:top w:val="nil"/>
              <w:left w:val="nil"/>
              <w:bottom w:val="nil"/>
              <w:right w:val="single" w:sz="4" w:space="0" w:color="auto"/>
            </w:tcBorders>
            <w:shd w:val="clear" w:color="000000" w:fill="DDEBF7"/>
            <w:noWrap/>
            <w:vAlign w:val="center"/>
            <w:hideMark/>
          </w:tcPr>
          <w:p w14:paraId="4B74A9A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3 772,97</w:t>
            </w:r>
          </w:p>
        </w:tc>
        <w:tc>
          <w:tcPr>
            <w:tcW w:w="1976" w:type="dxa"/>
            <w:tcBorders>
              <w:top w:val="nil"/>
              <w:left w:val="nil"/>
              <w:bottom w:val="single" w:sz="4" w:space="0" w:color="auto"/>
              <w:right w:val="single" w:sz="4" w:space="0" w:color="auto"/>
            </w:tcBorders>
            <w:shd w:val="clear" w:color="000000" w:fill="DDEBF7"/>
            <w:noWrap/>
            <w:vAlign w:val="center"/>
            <w:hideMark/>
          </w:tcPr>
          <w:p w14:paraId="559E64A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2 676,34</w:t>
            </w:r>
          </w:p>
        </w:tc>
        <w:tc>
          <w:tcPr>
            <w:tcW w:w="1976" w:type="dxa"/>
            <w:tcBorders>
              <w:top w:val="nil"/>
              <w:left w:val="nil"/>
              <w:bottom w:val="single" w:sz="4" w:space="0" w:color="auto"/>
              <w:right w:val="single" w:sz="4" w:space="0" w:color="auto"/>
            </w:tcBorders>
            <w:shd w:val="clear" w:color="000000" w:fill="DDEBF7"/>
            <w:noWrap/>
            <w:vAlign w:val="center"/>
            <w:hideMark/>
          </w:tcPr>
          <w:p w14:paraId="38876E5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-1 096,63</w:t>
            </w:r>
          </w:p>
        </w:tc>
        <w:tc>
          <w:tcPr>
            <w:tcW w:w="1976" w:type="dxa"/>
            <w:tcBorders>
              <w:top w:val="nil"/>
              <w:left w:val="nil"/>
              <w:bottom w:val="single" w:sz="4" w:space="0" w:color="auto"/>
              <w:right w:val="single" w:sz="4" w:space="0" w:color="auto"/>
            </w:tcBorders>
            <w:shd w:val="clear" w:color="000000" w:fill="DDEBF7"/>
            <w:noWrap/>
            <w:vAlign w:val="center"/>
            <w:hideMark/>
          </w:tcPr>
          <w:p w14:paraId="3EA026F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2103B024" w14:textId="77777777" w:rsidR="00E16212" w:rsidRPr="00E16212" w:rsidRDefault="00E16212" w:rsidP="00E16212">
            <w:pPr>
              <w:rPr>
                <w:sz w:val="18"/>
                <w:szCs w:val="18"/>
              </w:rPr>
            </w:pPr>
          </w:p>
        </w:tc>
      </w:tr>
      <w:tr w:rsidR="00E16212" w:rsidRPr="00E16212" w14:paraId="6857D5AD"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1A1647D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25</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C1D2"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услуги банка</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DEE706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single" w:sz="4" w:space="0" w:color="auto"/>
              <w:left w:val="nil"/>
              <w:bottom w:val="single" w:sz="4" w:space="0" w:color="auto"/>
              <w:right w:val="single" w:sz="4" w:space="0" w:color="auto"/>
            </w:tcBorders>
            <w:shd w:val="clear" w:color="000000" w:fill="DDEBF7"/>
            <w:noWrap/>
            <w:vAlign w:val="center"/>
            <w:hideMark/>
          </w:tcPr>
          <w:p w14:paraId="0F5AF47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310,08</w:t>
            </w:r>
          </w:p>
        </w:tc>
        <w:tc>
          <w:tcPr>
            <w:tcW w:w="1916" w:type="dxa"/>
            <w:tcBorders>
              <w:top w:val="single" w:sz="4" w:space="0" w:color="auto"/>
              <w:left w:val="nil"/>
              <w:bottom w:val="single" w:sz="4" w:space="0" w:color="auto"/>
              <w:right w:val="single" w:sz="4" w:space="0" w:color="auto"/>
            </w:tcBorders>
            <w:shd w:val="clear" w:color="000000" w:fill="DDEBF7"/>
            <w:noWrap/>
            <w:vAlign w:val="center"/>
            <w:hideMark/>
          </w:tcPr>
          <w:p w14:paraId="2F6132E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303,43</w:t>
            </w:r>
          </w:p>
        </w:tc>
        <w:tc>
          <w:tcPr>
            <w:tcW w:w="1976" w:type="dxa"/>
            <w:tcBorders>
              <w:top w:val="nil"/>
              <w:left w:val="nil"/>
              <w:bottom w:val="single" w:sz="4" w:space="0" w:color="auto"/>
              <w:right w:val="single" w:sz="4" w:space="0" w:color="auto"/>
            </w:tcBorders>
            <w:shd w:val="clear" w:color="000000" w:fill="DDEBF7"/>
            <w:noWrap/>
            <w:vAlign w:val="center"/>
            <w:hideMark/>
          </w:tcPr>
          <w:p w14:paraId="3EEB82B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325,11</w:t>
            </w:r>
          </w:p>
        </w:tc>
        <w:tc>
          <w:tcPr>
            <w:tcW w:w="1976" w:type="dxa"/>
            <w:tcBorders>
              <w:top w:val="nil"/>
              <w:left w:val="nil"/>
              <w:bottom w:val="single" w:sz="4" w:space="0" w:color="auto"/>
              <w:right w:val="single" w:sz="4" w:space="0" w:color="auto"/>
            </w:tcBorders>
            <w:shd w:val="clear" w:color="000000" w:fill="DDEBF7"/>
            <w:noWrap/>
            <w:vAlign w:val="center"/>
            <w:hideMark/>
          </w:tcPr>
          <w:p w14:paraId="6C019CE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21,68</w:t>
            </w:r>
          </w:p>
        </w:tc>
        <w:tc>
          <w:tcPr>
            <w:tcW w:w="1976" w:type="dxa"/>
            <w:tcBorders>
              <w:top w:val="nil"/>
              <w:left w:val="nil"/>
              <w:bottom w:val="single" w:sz="4" w:space="0" w:color="auto"/>
              <w:right w:val="single" w:sz="4" w:space="0" w:color="auto"/>
            </w:tcBorders>
            <w:shd w:val="clear" w:color="000000" w:fill="DDEBF7"/>
            <w:noWrap/>
            <w:vAlign w:val="center"/>
            <w:hideMark/>
          </w:tcPr>
          <w:p w14:paraId="14ED83F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4,85</w:t>
            </w:r>
          </w:p>
        </w:tc>
        <w:tc>
          <w:tcPr>
            <w:tcW w:w="16" w:type="dxa"/>
            <w:vAlign w:val="center"/>
            <w:hideMark/>
          </w:tcPr>
          <w:p w14:paraId="76EC752A" w14:textId="77777777" w:rsidR="00E16212" w:rsidRPr="00E16212" w:rsidRDefault="00E16212" w:rsidP="00E16212">
            <w:pPr>
              <w:rPr>
                <w:sz w:val="18"/>
                <w:szCs w:val="18"/>
              </w:rPr>
            </w:pPr>
          </w:p>
        </w:tc>
      </w:tr>
      <w:tr w:rsidR="00E16212" w:rsidRPr="00E16212" w14:paraId="2B2C763C" w14:textId="77777777" w:rsidTr="00E16212">
        <w:trPr>
          <w:trHeight w:val="330"/>
          <w:jc w:val="center"/>
        </w:trPr>
        <w:tc>
          <w:tcPr>
            <w:tcW w:w="700" w:type="dxa"/>
            <w:tcBorders>
              <w:top w:val="nil"/>
              <w:left w:val="single" w:sz="8" w:space="0" w:color="auto"/>
              <w:bottom w:val="nil"/>
              <w:right w:val="nil"/>
            </w:tcBorders>
            <w:shd w:val="clear" w:color="auto" w:fill="auto"/>
            <w:noWrap/>
            <w:vAlign w:val="bottom"/>
            <w:hideMark/>
          </w:tcPr>
          <w:p w14:paraId="0CAD2CC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26</w:t>
            </w:r>
          </w:p>
        </w:tc>
        <w:tc>
          <w:tcPr>
            <w:tcW w:w="5466" w:type="dxa"/>
            <w:tcBorders>
              <w:top w:val="nil"/>
              <w:left w:val="single" w:sz="4" w:space="0" w:color="auto"/>
              <w:bottom w:val="nil"/>
              <w:right w:val="single" w:sz="4" w:space="0" w:color="auto"/>
            </w:tcBorders>
            <w:shd w:val="clear" w:color="auto" w:fill="auto"/>
            <w:noWrap/>
            <w:vAlign w:val="bottom"/>
            <w:hideMark/>
          </w:tcPr>
          <w:p w14:paraId="6A9BD3D0"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ИТОГО базовый уровень операционных расходов</w:t>
            </w:r>
          </w:p>
        </w:tc>
        <w:tc>
          <w:tcPr>
            <w:tcW w:w="960" w:type="dxa"/>
            <w:tcBorders>
              <w:top w:val="nil"/>
              <w:left w:val="nil"/>
              <w:bottom w:val="nil"/>
              <w:right w:val="single" w:sz="4" w:space="0" w:color="auto"/>
            </w:tcBorders>
            <w:shd w:val="clear" w:color="auto" w:fill="auto"/>
            <w:noWrap/>
            <w:vAlign w:val="bottom"/>
            <w:hideMark/>
          </w:tcPr>
          <w:p w14:paraId="7719C6A0"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960" w:type="dxa"/>
            <w:tcBorders>
              <w:top w:val="nil"/>
              <w:left w:val="nil"/>
              <w:bottom w:val="nil"/>
              <w:right w:val="single" w:sz="4" w:space="0" w:color="auto"/>
            </w:tcBorders>
            <w:shd w:val="clear" w:color="auto" w:fill="auto"/>
            <w:noWrap/>
            <w:vAlign w:val="bottom"/>
            <w:hideMark/>
          </w:tcPr>
          <w:p w14:paraId="32E5CFD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3560" w:type="dxa"/>
            <w:tcBorders>
              <w:top w:val="nil"/>
              <w:left w:val="nil"/>
              <w:bottom w:val="nil"/>
              <w:right w:val="single" w:sz="4" w:space="0" w:color="auto"/>
            </w:tcBorders>
            <w:shd w:val="clear" w:color="auto" w:fill="auto"/>
            <w:noWrap/>
            <w:vAlign w:val="bottom"/>
            <w:hideMark/>
          </w:tcPr>
          <w:p w14:paraId="3562BA7A"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nil"/>
              <w:right w:val="single" w:sz="4" w:space="0" w:color="auto"/>
            </w:tcBorders>
            <w:shd w:val="clear" w:color="auto" w:fill="auto"/>
            <w:noWrap/>
            <w:vAlign w:val="bottom"/>
            <w:hideMark/>
          </w:tcPr>
          <w:p w14:paraId="2798B89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nil"/>
              <w:right w:val="single" w:sz="4" w:space="0" w:color="auto"/>
            </w:tcBorders>
            <w:shd w:val="clear" w:color="000000" w:fill="DDEBF7"/>
            <w:noWrap/>
            <w:vAlign w:val="center"/>
            <w:hideMark/>
          </w:tcPr>
          <w:p w14:paraId="28EDF2F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276 723,35</w:t>
            </w:r>
          </w:p>
        </w:tc>
        <w:tc>
          <w:tcPr>
            <w:tcW w:w="1916" w:type="dxa"/>
            <w:tcBorders>
              <w:top w:val="nil"/>
              <w:left w:val="nil"/>
              <w:bottom w:val="nil"/>
              <w:right w:val="single" w:sz="4" w:space="0" w:color="auto"/>
            </w:tcBorders>
            <w:shd w:val="clear" w:color="000000" w:fill="DDEBF7"/>
            <w:noWrap/>
            <w:vAlign w:val="center"/>
            <w:hideMark/>
          </w:tcPr>
          <w:p w14:paraId="4B8DAD9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285 492,08</w:t>
            </w:r>
          </w:p>
        </w:tc>
        <w:tc>
          <w:tcPr>
            <w:tcW w:w="1976" w:type="dxa"/>
            <w:tcBorders>
              <w:top w:val="nil"/>
              <w:left w:val="nil"/>
              <w:bottom w:val="nil"/>
              <w:right w:val="single" w:sz="4" w:space="0" w:color="auto"/>
            </w:tcBorders>
            <w:shd w:val="clear" w:color="000000" w:fill="DDEBF7"/>
            <w:noWrap/>
            <w:vAlign w:val="center"/>
            <w:hideMark/>
          </w:tcPr>
          <w:p w14:paraId="154A445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290 132,52</w:t>
            </w:r>
          </w:p>
        </w:tc>
        <w:tc>
          <w:tcPr>
            <w:tcW w:w="1976" w:type="dxa"/>
            <w:tcBorders>
              <w:top w:val="nil"/>
              <w:left w:val="nil"/>
              <w:bottom w:val="nil"/>
              <w:right w:val="single" w:sz="4" w:space="0" w:color="auto"/>
            </w:tcBorders>
            <w:shd w:val="clear" w:color="000000" w:fill="DDEBF7"/>
            <w:noWrap/>
            <w:vAlign w:val="center"/>
            <w:hideMark/>
          </w:tcPr>
          <w:p w14:paraId="5D2D85F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4 640,44</w:t>
            </w:r>
          </w:p>
        </w:tc>
        <w:tc>
          <w:tcPr>
            <w:tcW w:w="1976" w:type="dxa"/>
            <w:tcBorders>
              <w:top w:val="nil"/>
              <w:left w:val="nil"/>
              <w:bottom w:val="nil"/>
              <w:right w:val="single" w:sz="4" w:space="0" w:color="auto"/>
            </w:tcBorders>
            <w:shd w:val="clear" w:color="000000" w:fill="DDEBF7"/>
            <w:noWrap/>
            <w:vAlign w:val="center"/>
            <w:hideMark/>
          </w:tcPr>
          <w:p w14:paraId="3678467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4,85</w:t>
            </w:r>
          </w:p>
        </w:tc>
        <w:tc>
          <w:tcPr>
            <w:tcW w:w="16" w:type="dxa"/>
            <w:vAlign w:val="center"/>
            <w:hideMark/>
          </w:tcPr>
          <w:p w14:paraId="3F33395D" w14:textId="77777777" w:rsidR="00E16212" w:rsidRPr="00E16212" w:rsidRDefault="00E16212" w:rsidP="00E16212">
            <w:pPr>
              <w:rPr>
                <w:sz w:val="18"/>
                <w:szCs w:val="18"/>
              </w:rPr>
            </w:pPr>
          </w:p>
        </w:tc>
      </w:tr>
      <w:tr w:rsidR="00E16212" w:rsidRPr="00E16212" w14:paraId="5D759E04" w14:textId="77777777" w:rsidTr="00E16212">
        <w:trPr>
          <w:trHeight w:val="390"/>
          <w:jc w:val="center"/>
        </w:trPr>
        <w:tc>
          <w:tcPr>
            <w:tcW w:w="22506" w:type="dxa"/>
            <w:gridSpan w:val="11"/>
            <w:tcBorders>
              <w:top w:val="single" w:sz="8" w:space="0" w:color="auto"/>
              <w:left w:val="single" w:sz="8" w:space="0" w:color="auto"/>
              <w:bottom w:val="single" w:sz="8" w:space="0" w:color="auto"/>
              <w:right w:val="nil"/>
            </w:tcBorders>
            <w:shd w:val="clear" w:color="auto" w:fill="auto"/>
            <w:noWrap/>
            <w:vAlign w:val="center"/>
            <w:hideMark/>
          </w:tcPr>
          <w:p w14:paraId="63C0A04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Неподконтрольные расходы (данные согласно реестру Приложения 5.3 Методических указаний)</w:t>
            </w:r>
          </w:p>
        </w:tc>
        <w:tc>
          <w:tcPr>
            <w:tcW w:w="16" w:type="dxa"/>
            <w:vAlign w:val="center"/>
            <w:hideMark/>
          </w:tcPr>
          <w:p w14:paraId="6FD1C4BE" w14:textId="77777777" w:rsidR="00E16212" w:rsidRPr="00E16212" w:rsidRDefault="00E16212" w:rsidP="00E16212">
            <w:pPr>
              <w:rPr>
                <w:sz w:val="18"/>
                <w:szCs w:val="18"/>
              </w:rPr>
            </w:pPr>
          </w:p>
        </w:tc>
      </w:tr>
      <w:tr w:rsidR="00E16212" w:rsidRPr="00E16212" w14:paraId="200DD175"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43BD600" w14:textId="77777777" w:rsidR="00E16212" w:rsidRPr="00E16212" w:rsidRDefault="00E16212" w:rsidP="00E16212">
            <w:pPr>
              <w:jc w:val="center"/>
              <w:rPr>
                <w:sz w:val="18"/>
                <w:szCs w:val="18"/>
              </w:rPr>
            </w:pPr>
            <w:r w:rsidRPr="00E16212">
              <w:rPr>
                <w:sz w:val="18"/>
                <w:szCs w:val="18"/>
              </w:rPr>
              <w:t>1</w:t>
            </w:r>
          </w:p>
        </w:tc>
        <w:tc>
          <w:tcPr>
            <w:tcW w:w="10946" w:type="dxa"/>
            <w:gridSpan w:val="4"/>
            <w:tcBorders>
              <w:top w:val="nil"/>
              <w:left w:val="nil"/>
              <w:bottom w:val="single" w:sz="4" w:space="0" w:color="auto"/>
              <w:right w:val="nil"/>
            </w:tcBorders>
            <w:shd w:val="clear" w:color="auto" w:fill="auto"/>
            <w:noWrap/>
            <w:vAlign w:val="bottom"/>
            <w:hideMark/>
          </w:tcPr>
          <w:p w14:paraId="068D699D"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Очистка стоков, канализация</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19549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8CE492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502,96</w:t>
            </w:r>
          </w:p>
        </w:tc>
        <w:tc>
          <w:tcPr>
            <w:tcW w:w="1916" w:type="dxa"/>
            <w:tcBorders>
              <w:top w:val="nil"/>
              <w:left w:val="nil"/>
              <w:bottom w:val="single" w:sz="4" w:space="0" w:color="auto"/>
              <w:right w:val="single" w:sz="4" w:space="0" w:color="auto"/>
            </w:tcBorders>
            <w:shd w:val="clear" w:color="000000" w:fill="DDEBF7"/>
            <w:noWrap/>
            <w:vAlign w:val="center"/>
            <w:hideMark/>
          </w:tcPr>
          <w:p w14:paraId="5CD8DDB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411,64</w:t>
            </w:r>
          </w:p>
        </w:tc>
        <w:tc>
          <w:tcPr>
            <w:tcW w:w="1976" w:type="dxa"/>
            <w:tcBorders>
              <w:top w:val="nil"/>
              <w:left w:val="nil"/>
              <w:bottom w:val="single" w:sz="4" w:space="0" w:color="auto"/>
              <w:right w:val="single" w:sz="4" w:space="0" w:color="auto"/>
            </w:tcBorders>
            <w:shd w:val="clear" w:color="000000" w:fill="DDEBF7"/>
            <w:noWrap/>
            <w:vAlign w:val="center"/>
            <w:hideMark/>
          </w:tcPr>
          <w:p w14:paraId="06BDB38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417,36</w:t>
            </w:r>
          </w:p>
        </w:tc>
        <w:tc>
          <w:tcPr>
            <w:tcW w:w="1976" w:type="dxa"/>
            <w:tcBorders>
              <w:top w:val="nil"/>
              <w:left w:val="nil"/>
              <w:bottom w:val="single" w:sz="4" w:space="0" w:color="auto"/>
              <w:right w:val="single" w:sz="4" w:space="0" w:color="auto"/>
            </w:tcBorders>
            <w:shd w:val="clear" w:color="000000" w:fill="DDEBF7"/>
            <w:noWrap/>
            <w:vAlign w:val="center"/>
            <w:hideMark/>
          </w:tcPr>
          <w:p w14:paraId="369E29C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5,72</w:t>
            </w:r>
          </w:p>
        </w:tc>
        <w:tc>
          <w:tcPr>
            <w:tcW w:w="1976" w:type="dxa"/>
            <w:tcBorders>
              <w:top w:val="nil"/>
              <w:left w:val="nil"/>
              <w:bottom w:val="single" w:sz="4" w:space="0" w:color="auto"/>
              <w:right w:val="single" w:sz="4" w:space="0" w:color="auto"/>
            </w:tcBorders>
            <w:shd w:val="clear" w:color="000000" w:fill="DDEBF7"/>
            <w:noWrap/>
            <w:vAlign w:val="center"/>
            <w:hideMark/>
          </w:tcPr>
          <w:p w14:paraId="6CB56CF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-17,02</w:t>
            </w:r>
          </w:p>
        </w:tc>
        <w:tc>
          <w:tcPr>
            <w:tcW w:w="16" w:type="dxa"/>
            <w:vAlign w:val="center"/>
            <w:hideMark/>
          </w:tcPr>
          <w:p w14:paraId="0721357E" w14:textId="77777777" w:rsidR="00E16212" w:rsidRPr="00E16212" w:rsidRDefault="00E16212" w:rsidP="00E16212">
            <w:pPr>
              <w:rPr>
                <w:sz w:val="18"/>
                <w:szCs w:val="18"/>
              </w:rPr>
            </w:pPr>
          </w:p>
        </w:tc>
      </w:tr>
      <w:tr w:rsidR="00E16212" w:rsidRPr="00E16212" w14:paraId="12BA0DAB" w14:textId="77777777" w:rsidTr="00E16212">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4D292F33" w14:textId="77777777" w:rsidR="00E16212" w:rsidRPr="00E16212" w:rsidRDefault="00E16212" w:rsidP="00E16212">
            <w:pPr>
              <w:jc w:val="center"/>
              <w:rPr>
                <w:sz w:val="18"/>
                <w:szCs w:val="18"/>
              </w:rPr>
            </w:pPr>
            <w:r w:rsidRPr="00E16212">
              <w:rPr>
                <w:sz w:val="18"/>
                <w:szCs w:val="18"/>
              </w:rPr>
              <w:t>2</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40048C1F"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Арендная плата, в т.ч.</w:t>
            </w:r>
          </w:p>
        </w:tc>
        <w:tc>
          <w:tcPr>
            <w:tcW w:w="3560" w:type="dxa"/>
            <w:tcBorders>
              <w:top w:val="nil"/>
              <w:left w:val="nil"/>
              <w:bottom w:val="single" w:sz="4" w:space="0" w:color="auto"/>
              <w:right w:val="single" w:sz="4" w:space="0" w:color="auto"/>
            </w:tcBorders>
            <w:shd w:val="clear" w:color="auto" w:fill="auto"/>
            <w:noWrap/>
            <w:vAlign w:val="bottom"/>
            <w:hideMark/>
          </w:tcPr>
          <w:p w14:paraId="09805DE0"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C9E215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971943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13 593,35</w:t>
            </w:r>
          </w:p>
        </w:tc>
        <w:tc>
          <w:tcPr>
            <w:tcW w:w="1916" w:type="dxa"/>
            <w:tcBorders>
              <w:top w:val="nil"/>
              <w:left w:val="nil"/>
              <w:bottom w:val="single" w:sz="4" w:space="0" w:color="auto"/>
              <w:right w:val="single" w:sz="4" w:space="0" w:color="auto"/>
            </w:tcBorders>
            <w:shd w:val="clear" w:color="000000" w:fill="DDEBF7"/>
            <w:noWrap/>
            <w:vAlign w:val="center"/>
            <w:hideMark/>
          </w:tcPr>
          <w:p w14:paraId="1550EA9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13 930,13</w:t>
            </w:r>
          </w:p>
        </w:tc>
        <w:tc>
          <w:tcPr>
            <w:tcW w:w="1976" w:type="dxa"/>
            <w:tcBorders>
              <w:top w:val="nil"/>
              <w:left w:val="nil"/>
              <w:bottom w:val="single" w:sz="4" w:space="0" w:color="auto"/>
              <w:right w:val="single" w:sz="4" w:space="0" w:color="auto"/>
            </w:tcBorders>
            <w:shd w:val="clear" w:color="000000" w:fill="DDEBF7"/>
            <w:noWrap/>
            <w:vAlign w:val="center"/>
            <w:hideMark/>
          </w:tcPr>
          <w:p w14:paraId="5C4545A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13 593,35</w:t>
            </w:r>
          </w:p>
        </w:tc>
        <w:tc>
          <w:tcPr>
            <w:tcW w:w="1976" w:type="dxa"/>
            <w:tcBorders>
              <w:top w:val="nil"/>
              <w:left w:val="nil"/>
              <w:bottom w:val="single" w:sz="4" w:space="0" w:color="auto"/>
              <w:right w:val="single" w:sz="4" w:space="0" w:color="auto"/>
            </w:tcBorders>
            <w:shd w:val="clear" w:color="000000" w:fill="DDEBF7"/>
            <w:noWrap/>
            <w:vAlign w:val="center"/>
            <w:hideMark/>
          </w:tcPr>
          <w:p w14:paraId="688DEF7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-336,78</w:t>
            </w:r>
          </w:p>
        </w:tc>
        <w:tc>
          <w:tcPr>
            <w:tcW w:w="1976" w:type="dxa"/>
            <w:tcBorders>
              <w:top w:val="nil"/>
              <w:left w:val="nil"/>
              <w:bottom w:val="single" w:sz="4" w:space="0" w:color="auto"/>
              <w:right w:val="single" w:sz="4" w:space="0" w:color="auto"/>
            </w:tcBorders>
            <w:shd w:val="clear" w:color="000000" w:fill="DDEBF7"/>
            <w:noWrap/>
            <w:vAlign w:val="center"/>
            <w:hideMark/>
          </w:tcPr>
          <w:p w14:paraId="28293D6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6" w:type="dxa"/>
            <w:vAlign w:val="center"/>
            <w:hideMark/>
          </w:tcPr>
          <w:p w14:paraId="5124FAE5" w14:textId="77777777" w:rsidR="00E16212" w:rsidRPr="00E16212" w:rsidRDefault="00E16212" w:rsidP="00E16212">
            <w:pPr>
              <w:rPr>
                <w:sz w:val="18"/>
                <w:szCs w:val="18"/>
              </w:rPr>
            </w:pPr>
          </w:p>
        </w:tc>
      </w:tr>
      <w:tr w:rsidR="00E16212" w:rsidRPr="00E16212" w14:paraId="2026DBCA" w14:textId="77777777" w:rsidTr="00E16212">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06AB10DF" w14:textId="77777777" w:rsidR="00E16212" w:rsidRPr="00E16212" w:rsidRDefault="00E16212" w:rsidP="00E16212">
            <w:pPr>
              <w:jc w:val="center"/>
              <w:rPr>
                <w:sz w:val="18"/>
                <w:szCs w:val="18"/>
              </w:rPr>
            </w:pPr>
            <w:r w:rsidRPr="00E16212">
              <w:rPr>
                <w:sz w:val="18"/>
                <w:szCs w:val="18"/>
              </w:rPr>
              <w:t>3</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B2F3E1"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аренда имущества КУМИ</w:t>
            </w:r>
          </w:p>
        </w:tc>
        <w:tc>
          <w:tcPr>
            <w:tcW w:w="3560" w:type="dxa"/>
            <w:tcBorders>
              <w:top w:val="nil"/>
              <w:left w:val="nil"/>
              <w:bottom w:val="single" w:sz="4" w:space="0" w:color="auto"/>
              <w:right w:val="single" w:sz="4" w:space="0" w:color="auto"/>
            </w:tcBorders>
            <w:shd w:val="clear" w:color="auto" w:fill="auto"/>
            <w:noWrap/>
            <w:vAlign w:val="bottom"/>
            <w:hideMark/>
          </w:tcPr>
          <w:p w14:paraId="4B42F9C5"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74DE4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580DA6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28,30</w:t>
            </w:r>
          </w:p>
        </w:tc>
        <w:tc>
          <w:tcPr>
            <w:tcW w:w="1916" w:type="dxa"/>
            <w:tcBorders>
              <w:top w:val="nil"/>
              <w:left w:val="nil"/>
              <w:bottom w:val="single" w:sz="4" w:space="0" w:color="auto"/>
              <w:right w:val="single" w:sz="4" w:space="0" w:color="auto"/>
            </w:tcBorders>
            <w:shd w:val="clear" w:color="000000" w:fill="DDEBF7"/>
            <w:noWrap/>
            <w:vAlign w:val="center"/>
            <w:hideMark/>
          </w:tcPr>
          <w:p w14:paraId="0B46B41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28,30</w:t>
            </w:r>
          </w:p>
        </w:tc>
        <w:tc>
          <w:tcPr>
            <w:tcW w:w="1976" w:type="dxa"/>
            <w:tcBorders>
              <w:top w:val="nil"/>
              <w:left w:val="nil"/>
              <w:bottom w:val="single" w:sz="4" w:space="0" w:color="auto"/>
              <w:right w:val="single" w:sz="4" w:space="0" w:color="auto"/>
            </w:tcBorders>
            <w:shd w:val="clear" w:color="000000" w:fill="DDEBF7"/>
            <w:noWrap/>
            <w:vAlign w:val="center"/>
            <w:hideMark/>
          </w:tcPr>
          <w:p w14:paraId="3277FC6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28,30</w:t>
            </w:r>
          </w:p>
        </w:tc>
        <w:tc>
          <w:tcPr>
            <w:tcW w:w="1976" w:type="dxa"/>
            <w:tcBorders>
              <w:top w:val="nil"/>
              <w:left w:val="nil"/>
              <w:bottom w:val="single" w:sz="4" w:space="0" w:color="auto"/>
              <w:right w:val="single" w:sz="4" w:space="0" w:color="auto"/>
            </w:tcBorders>
            <w:shd w:val="clear" w:color="000000" w:fill="DDEBF7"/>
            <w:noWrap/>
            <w:vAlign w:val="center"/>
            <w:hideMark/>
          </w:tcPr>
          <w:p w14:paraId="401A9C5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7EB78E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7F8B5AC9" w14:textId="77777777" w:rsidR="00E16212" w:rsidRPr="00E16212" w:rsidRDefault="00E16212" w:rsidP="00E16212">
            <w:pPr>
              <w:rPr>
                <w:sz w:val="18"/>
                <w:szCs w:val="18"/>
              </w:rPr>
            </w:pPr>
          </w:p>
        </w:tc>
      </w:tr>
      <w:tr w:rsidR="00E16212" w:rsidRPr="00E16212" w14:paraId="75483C27" w14:textId="77777777" w:rsidTr="00E16212">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DCA9726" w14:textId="77777777" w:rsidR="00E16212" w:rsidRPr="00E16212" w:rsidRDefault="00E16212" w:rsidP="00E16212">
            <w:pPr>
              <w:jc w:val="center"/>
              <w:rPr>
                <w:sz w:val="18"/>
                <w:szCs w:val="18"/>
              </w:rPr>
            </w:pPr>
            <w:r w:rsidRPr="00E16212">
              <w:rPr>
                <w:sz w:val="18"/>
                <w:szCs w:val="18"/>
              </w:rPr>
              <w:t>4</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0153A3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аренда земли (КУМИ -188,91 т.р, ТЭК Кис-ка - 5,325 т.р.)</w:t>
            </w:r>
          </w:p>
        </w:tc>
        <w:tc>
          <w:tcPr>
            <w:tcW w:w="1160" w:type="dxa"/>
            <w:tcBorders>
              <w:top w:val="nil"/>
              <w:left w:val="nil"/>
              <w:bottom w:val="single" w:sz="4" w:space="0" w:color="auto"/>
              <w:right w:val="single" w:sz="4" w:space="0" w:color="auto"/>
            </w:tcBorders>
            <w:shd w:val="clear" w:color="auto" w:fill="auto"/>
            <w:noWrap/>
            <w:vAlign w:val="bottom"/>
            <w:hideMark/>
          </w:tcPr>
          <w:p w14:paraId="3967064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069AC4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194,26</w:t>
            </w:r>
          </w:p>
        </w:tc>
        <w:tc>
          <w:tcPr>
            <w:tcW w:w="1916" w:type="dxa"/>
            <w:tcBorders>
              <w:top w:val="nil"/>
              <w:left w:val="nil"/>
              <w:bottom w:val="single" w:sz="4" w:space="0" w:color="auto"/>
              <w:right w:val="single" w:sz="4" w:space="0" w:color="auto"/>
            </w:tcBorders>
            <w:shd w:val="clear" w:color="000000" w:fill="DDEBF7"/>
            <w:noWrap/>
            <w:vAlign w:val="center"/>
            <w:hideMark/>
          </w:tcPr>
          <w:p w14:paraId="31025C9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531,04</w:t>
            </w:r>
          </w:p>
        </w:tc>
        <w:tc>
          <w:tcPr>
            <w:tcW w:w="1976" w:type="dxa"/>
            <w:tcBorders>
              <w:top w:val="nil"/>
              <w:left w:val="nil"/>
              <w:bottom w:val="single" w:sz="4" w:space="0" w:color="auto"/>
              <w:right w:val="single" w:sz="4" w:space="0" w:color="auto"/>
            </w:tcBorders>
            <w:shd w:val="clear" w:color="000000" w:fill="DDEBF7"/>
            <w:noWrap/>
            <w:vAlign w:val="center"/>
            <w:hideMark/>
          </w:tcPr>
          <w:p w14:paraId="42A69C9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194,26</w:t>
            </w:r>
          </w:p>
        </w:tc>
        <w:tc>
          <w:tcPr>
            <w:tcW w:w="1976" w:type="dxa"/>
            <w:tcBorders>
              <w:top w:val="nil"/>
              <w:left w:val="nil"/>
              <w:bottom w:val="single" w:sz="4" w:space="0" w:color="auto"/>
              <w:right w:val="single" w:sz="4" w:space="0" w:color="auto"/>
            </w:tcBorders>
            <w:shd w:val="clear" w:color="000000" w:fill="DDEBF7"/>
            <w:noWrap/>
            <w:vAlign w:val="center"/>
            <w:hideMark/>
          </w:tcPr>
          <w:p w14:paraId="0CD22C3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-336,78</w:t>
            </w:r>
          </w:p>
        </w:tc>
        <w:tc>
          <w:tcPr>
            <w:tcW w:w="1976" w:type="dxa"/>
            <w:tcBorders>
              <w:top w:val="nil"/>
              <w:left w:val="nil"/>
              <w:bottom w:val="single" w:sz="4" w:space="0" w:color="auto"/>
              <w:right w:val="single" w:sz="4" w:space="0" w:color="auto"/>
            </w:tcBorders>
            <w:shd w:val="clear" w:color="000000" w:fill="DDEBF7"/>
            <w:noWrap/>
            <w:vAlign w:val="center"/>
            <w:hideMark/>
          </w:tcPr>
          <w:p w14:paraId="75F802C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468EF48A" w14:textId="77777777" w:rsidR="00E16212" w:rsidRPr="00E16212" w:rsidRDefault="00E16212" w:rsidP="00E16212">
            <w:pPr>
              <w:rPr>
                <w:sz w:val="18"/>
                <w:szCs w:val="18"/>
              </w:rPr>
            </w:pPr>
          </w:p>
        </w:tc>
      </w:tr>
      <w:tr w:rsidR="00E16212" w:rsidRPr="00E16212" w14:paraId="1E0400F8"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F38A531" w14:textId="77777777" w:rsidR="00E16212" w:rsidRPr="00E16212" w:rsidRDefault="00E16212" w:rsidP="00E16212">
            <w:pPr>
              <w:jc w:val="center"/>
              <w:rPr>
                <w:sz w:val="18"/>
                <w:szCs w:val="18"/>
              </w:rPr>
            </w:pPr>
            <w:r w:rsidRPr="00E16212">
              <w:rPr>
                <w:sz w:val="18"/>
                <w:szCs w:val="18"/>
              </w:rPr>
              <w:t>5</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6B2640E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аренда прочего имущества </w:t>
            </w:r>
          </w:p>
        </w:tc>
        <w:tc>
          <w:tcPr>
            <w:tcW w:w="1160" w:type="dxa"/>
            <w:tcBorders>
              <w:top w:val="nil"/>
              <w:left w:val="nil"/>
              <w:bottom w:val="single" w:sz="4" w:space="0" w:color="auto"/>
              <w:right w:val="single" w:sz="4" w:space="0" w:color="auto"/>
            </w:tcBorders>
            <w:shd w:val="clear" w:color="auto" w:fill="auto"/>
            <w:noWrap/>
            <w:vAlign w:val="bottom"/>
            <w:hideMark/>
          </w:tcPr>
          <w:p w14:paraId="35950B1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1D6CF6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13 370,79</w:t>
            </w:r>
          </w:p>
        </w:tc>
        <w:tc>
          <w:tcPr>
            <w:tcW w:w="1916" w:type="dxa"/>
            <w:tcBorders>
              <w:top w:val="nil"/>
              <w:left w:val="nil"/>
              <w:bottom w:val="single" w:sz="4" w:space="0" w:color="auto"/>
              <w:right w:val="single" w:sz="4" w:space="0" w:color="auto"/>
            </w:tcBorders>
            <w:shd w:val="clear" w:color="000000" w:fill="DDEBF7"/>
            <w:noWrap/>
            <w:vAlign w:val="center"/>
            <w:hideMark/>
          </w:tcPr>
          <w:p w14:paraId="18DFE47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13 370,79</w:t>
            </w:r>
          </w:p>
        </w:tc>
        <w:tc>
          <w:tcPr>
            <w:tcW w:w="1976" w:type="dxa"/>
            <w:tcBorders>
              <w:top w:val="nil"/>
              <w:left w:val="nil"/>
              <w:bottom w:val="single" w:sz="4" w:space="0" w:color="auto"/>
              <w:right w:val="single" w:sz="4" w:space="0" w:color="auto"/>
            </w:tcBorders>
            <w:shd w:val="clear" w:color="000000" w:fill="DDEBF7"/>
            <w:noWrap/>
            <w:vAlign w:val="center"/>
            <w:hideMark/>
          </w:tcPr>
          <w:p w14:paraId="604D2DC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13 370,79</w:t>
            </w:r>
          </w:p>
        </w:tc>
        <w:tc>
          <w:tcPr>
            <w:tcW w:w="1976" w:type="dxa"/>
            <w:tcBorders>
              <w:top w:val="nil"/>
              <w:left w:val="nil"/>
              <w:bottom w:val="single" w:sz="4" w:space="0" w:color="auto"/>
              <w:right w:val="single" w:sz="4" w:space="0" w:color="auto"/>
            </w:tcBorders>
            <w:shd w:val="clear" w:color="000000" w:fill="DDEBF7"/>
            <w:noWrap/>
            <w:vAlign w:val="center"/>
            <w:hideMark/>
          </w:tcPr>
          <w:p w14:paraId="0BE1349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9AC02F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36F988DB" w14:textId="77777777" w:rsidR="00E16212" w:rsidRPr="00E16212" w:rsidRDefault="00E16212" w:rsidP="00E16212">
            <w:pPr>
              <w:rPr>
                <w:sz w:val="18"/>
                <w:szCs w:val="18"/>
              </w:rPr>
            </w:pPr>
          </w:p>
        </w:tc>
      </w:tr>
      <w:tr w:rsidR="00E16212" w:rsidRPr="00E16212" w14:paraId="1AA6C0E9"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AA5E18B" w14:textId="77777777" w:rsidR="00E16212" w:rsidRPr="00E16212" w:rsidRDefault="00E16212" w:rsidP="00E16212">
            <w:pPr>
              <w:jc w:val="center"/>
              <w:rPr>
                <w:sz w:val="18"/>
                <w:szCs w:val="18"/>
              </w:rPr>
            </w:pPr>
            <w:r w:rsidRPr="00E16212">
              <w:rPr>
                <w:sz w:val="18"/>
                <w:szCs w:val="18"/>
              </w:rPr>
              <w:t>6</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68CA54DB"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Концессионная плата</w:t>
            </w:r>
          </w:p>
        </w:tc>
        <w:tc>
          <w:tcPr>
            <w:tcW w:w="3560" w:type="dxa"/>
            <w:tcBorders>
              <w:top w:val="nil"/>
              <w:left w:val="nil"/>
              <w:bottom w:val="single" w:sz="4" w:space="0" w:color="auto"/>
              <w:right w:val="single" w:sz="4" w:space="0" w:color="auto"/>
            </w:tcBorders>
            <w:shd w:val="clear" w:color="auto" w:fill="auto"/>
            <w:noWrap/>
            <w:vAlign w:val="bottom"/>
            <w:hideMark/>
          </w:tcPr>
          <w:p w14:paraId="35263AB6"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6A73A3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870877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0009273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7A3213B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6E2A354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644BEE3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4FFF9292" w14:textId="77777777" w:rsidR="00E16212" w:rsidRPr="00E16212" w:rsidRDefault="00E16212" w:rsidP="00E16212">
            <w:pPr>
              <w:rPr>
                <w:sz w:val="18"/>
                <w:szCs w:val="18"/>
              </w:rPr>
            </w:pPr>
          </w:p>
        </w:tc>
      </w:tr>
      <w:tr w:rsidR="00E16212" w:rsidRPr="00E16212" w14:paraId="36E7F08A" w14:textId="77777777" w:rsidTr="00E16212">
        <w:trPr>
          <w:trHeight w:val="5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436445" w14:textId="77777777" w:rsidR="00E16212" w:rsidRPr="00E16212" w:rsidRDefault="00E16212" w:rsidP="00E16212">
            <w:pPr>
              <w:jc w:val="center"/>
              <w:rPr>
                <w:sz w:val="18"/>
                <w:szCs w:val="18"/>
              </w:rPr>
            </w:pPr>
            <w:r w:rsidRPr="00E16212">
              <w:rPr>
                <w:sz w:val="18"/>
                <w:szCs w:val="18"/>
              </w:rPr>
              <w:t>7</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566A525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на оплату налогов, сборов и других обязательных платежей, в т.ч.</w:t>
            </w:r>
          </w:p>
        </w:tc>
        <w:tc>
          <w:tcPr>
            <w:tcW w:w="1160" w:type="dxa"/>
            <w:tcBorders>
              <w:top w:val="nil"/>
              <w:left w:val="nil"/>
              <w:bottom w:val="single" w:sz="4" w:space="0" w:color="auto"/>
              <w:right w:val="single" w:sz="4" w:space="0" w:color="auto"/>
            </w:tcBorders>
            <w:shd w:val="clear" w:color="auto" w:fill="auto"/>
            <w:noWrap/>
            <w:vAlign w:val="center"/>
            <w:hideMark/>
          </w:tcPr>
          <w:p w14:paraId="47E5413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104FAD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2 481,07</w:t>
            </w:r>
          </w:p>
        </w:tc>
        <w:tc>
          <w:tcPr>
            <w:tcW w:w="1916" w:type="dxa"/>
            <w:tcBorders>
              <w:top w:val="nil"/>
              <w:left w:val="nil"/>
              <w:bottom w:val="single" w:sz="4" w:space="0" w:color="auto"/>
              <w:right w:val="single" w:sz="4" w:space="0" w:color="auto"/>
            </w:tcBorders>
            <w:shd w:val="clear" w:color="000000" w:fill="DDEBF7"/>
            <w:noWrap/>
            <w:vAlign w:val="center"/>
            <w:hideMark/>
          </w:tcPr>
          <w:p w14:paraId="77179B4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2 483,34</w:t>
            </w:r>
          </w:p>
        </w:tc>
        <w:tc>
          <w:tcPr>
            <w:tcW w:w="1976" w:type="dxa"/>
            <w:tcBorders>
              <w:top w:val="nil"/>
              <w:left w:val="nil"/>
              <w:bottom w:val="single" w:sz="4" w:space="0" w:color="auto"/>
              <w:right w:val="single" w:sz="4" w:space="0" w:color="auto"/>
            </w:tcBorders>
            <w:shd w:val="clear" w:color="000000" w:fill="DDEBF7"/>
            <w:noWrap/>
            <w:vAlign w:val="center"/>
            <w:hideMark/>
          </w:tcPr>
          <w:p w14:paraId="5FAC4A0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2 481,07</w:t>
            </w:r>
          </w:p>
        </w:tc>
        <w:tc>
          <w:tcPr>
            <w:tcW w:w="1976" w:type="dxa"/>
            <w:tcBorders>
              <w:top w:val="nil"/>
              <w:left w:val="nil"/>
              <w:bottom w:val="single" w:sz="4" w:space="0" w:color="auto"/>
              <w:right w:val="single" w:sz="4" w:space="0" w:color="auto"/>
            </w:tcBorders>
            <w:shd w:val="clear" w:color="000000" w:fill="DDEBF7"/>
            <w:noWrap/>
            <w:vAlign w:val="center"/>
            <w:hideMark/>
          </w:tcPr>
          <w:p w14:paraId="6FA0F5F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-2,27</w:t>
            </w:r>
          </w:p>
        </w:tc>
        <w:tc>
          <w:tcPr>
            <w:tcW w:w="1976" w:type="dxa"/>
            <w:tcBorders>
              <w:top w:val="nil"/>
              <w:left w:val="nil"/>
              <w:bottom w:val="single" w:sz="4" w:space="0" w:color="auto"/>
              <w:right w:val="single" w:sz="4" w:space="0" w:color="auto"/>
            </w:tcBorders>
            <w:shd w:val="clear" w:color="000000" w:fill="DDEBF7"/>
            <w:noWrap/>
            <w:vAlign w:val="center"/>
            <w:hideMark/>
          </w:tcPr>
          <w:p w14:paraId="0D07DAA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6" w:type="dxa"/>
            <w:vAlign w:val="center"/>
            <w:hideMark/>
          </w:tcPr>
          <w:p w14:paraId="015BB97F" w14:textId="77777777" w:rsidR="00E16212" w:rsidRPr="00E16212" w:rsidRDefault="00E16212" w:rsidP="00E16212">
            <w:pPr>
              <w:rPr>
                <w:sz w:val="18"/>
                <w:szCs w:val="18"/>
              </w:rPr>
            </w:pPr>
          </w:p>
        </w:tc>
      </w:tr>
      <w:tr w:rsidR="00E16212" w:rsidRPr="00E16212" w14:paraId="56C3AD37" w14:textId="77777777" w:rsidTr="00E16212">
        <w:trPr>
          <w:trHeight w:val="315"/>
          <w:jc w:val="center"/>
        </w:trPr>
        <w:tc>
          <w:tcPr>
            <w:tcW w:w="700" w:type="dxa"/>
            <w:vMerge w:val="restart"/>
            <w:tcBorders>
              <w:top w:val="nil"/>
              <w:left w:val="single" w:sz="8" w:space="0" w:color="auto"/>
              <w:bottom w:val="nil"/>
              <w:right w:val="single" w:sz="4" w:space="0" w:color="auto"/>
            </w:tcBorders>
            <w:shd w:val="clear" w:color="auto" w:fill="auto"/>
            <w:noWrap/>
            <w:vAlign w:val="center"/>
            <w:hideMark/>
          </w:tcPr>
          <w:p w14:paraId="7B03A8D6" w14:textId="77777777" w:rsidR="00E16212" w:rsidRPr="00E16212" w:rsidRDefault="00E16212" w:rsidP="00E16212">
            <w:pPr>
              <w:jc w:val="center"/>
              <w:rPr>
                <w:sz w:val="18"/>
                <w:szCs w:val="18"/>
              </w:rPr>
            </w:pPr>
            <w:r w:rsidRPr="00E16212">
              <w:rPr>
                <w:sz w:val="18"/>
                <w:szCs w:val="18"/>
              </w:rPr>
              <w:t>8</w:t>
            </w:r>
          </w:p>
        </w:tc>
        <w:tc>
          <w:tcPr>
            <w:tcW w:w="1094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67102B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8212C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41163BA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44,60</w:t>
            </w:r>
          </w:p>
        </w:tc>
        <w:tc>
          <w:tcPr>
            <w:tcW w:w="19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CFB185D" w14:textId="77777777" w:rsidR="00E16212" w:rsidRPr="00E16212" w:rsidRDefault="00E16212" w:rsidP="00E16212">
            <w:pPr>
              <w:jc w:val="center"/>
              <w:rPr>
                <w:sz w:val="18"/>
                <w:szCs w:val="18"/>
              </w:rPr>
            </w:pPr>
            <w:r w:rsidRPr="00E16212">
              <w:rPr>
                <w:sz w:val="18"/>
                <w:szCs w:val="18"/>
              </w:rPr>
              <w:t>44,60</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7E25F1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44,60</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266846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1F2C3E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29525640" w14:textId="77777777" w:rsidR="00E16212" w:rsidRPr="00E16212" w:rsidRDefault="00E16212" w:rsidP="00E16212">
            <w:pPr>
              <w:rPr>
                <w:sz w:val="18"/>
                <w:szCs w:val="18"/>
              </w:rPr>
            </w:pPr>
          </w:p>
        </w:tc>
      </w:tr>
      <w:tr w:rsidR="00E16212" w:rsidRPr="00E16212" w14:paraId="5589C4EE" w14:textId="77777777" w:rsidTr="00E16212">
        <w:trPr>
          <w:trHeight w:val="645"/>
          <w:jc w:val="center"/>
        </w:trPr>
        <w:tc>
          <w:tcPr>
            <w:tcW w:w="700" w:type="dxa"/>
            <w:vMerge/>
            <w:tcBorders>
              <w:top w:val="nil"/>
              <w:left w:val="single" w:sz="8" w:space="0" w:color="auto"/>
              <w:bottom w:val="nil"/>
              <w:right w:val="single" w:sz="4" w:space="0" w:color="auto"/>
            </w:tcBorders>
            <w:vAlign w:val="center"/>
            <w:hideMark/>
          </w:tcPr>
          <w:p w14:paraId="2BD8FA43" w14:textId="77777777" w:rsidR="00E16212" w:rsidRPr="00E16212" w:rsidRDefault="00E16212" w:rsidP="00E16212">
            <w:pPr>
              <w:rPr>
                <w:sz w:val="18"/>
                <w:szCs w:val="18"/>
              </w:rPr>
            </w:pPr>
          </w:p>
        </w:tc>
        <w:tc>
          <w:tcPr>
            <w:tcW w:w="10946" w:type="dxa"/>
            <w:gridSpan w:val="4"/>
            <w:vMerge/>
            <w:tcBorders>
              <w:top w:val="single" w:sz="4" w:space="0" w:color="auto"/>
              <w:left w:val="single" w:sz="4" w:space="0" w:color="auto"/>
              <w:bottom w:val="nil"/>
              <w:right w:val="single" w:sz="4" w:space="0" w:color="000000"/>
            </w:tcBorders>
            <w:vAlign w:val="center"/>
            <w:hideMark/>
          </w:tcPr>
          <w:p w14:paraId="3E05A9AB" w14:textId="77777777" w:rsidR="00E16212" w:rsidRPr="00E16212" w:rsidRDefault="00E16212" w:rsidP="00E16212">
            <w:pPr>
              <w:rPr>
                <w:rFonts w:ascii="Bookman Old Style" w:hAnsi="Bookman Old Style" w:cs="Calibri"/>
                <w:sz w:val="18"/>
                <w:szCs w:val="18"/>
              </w:rPr>
            </w:pPr>
          </w:p>
        </w:tc>
        <w:tc>
          <w:tcPr>
            <w:tcW w:w="1160" w:type="dxa"/>
            <w:vMerge/>
            <w:tcBorders>
              <w:top w:val="nil"/>
              <w:left w:val="single" w:sz="4" w:space="0" w:color="auto"/>
              <w:bottom w:val="single" w:sz="4" w:space="0" w:color="000000"/>
              <w:right w:val="single" w:sz="4" w:space="0" w:color="auto"/>
            </w:tcBorders>
            <w:vAlign w:val="center"/>
            <w:hideMark/>
          </w:tcPr>
          <w:p w14:paraId="7A4AC9FA" w14:textId="77777777" w:rsidR="00E16212" w:rsidRPr="00E16212" w:rsidRDefault="00E16212" w:rsidP="00E16212">
            <w:pPr>
              <w:rPr>
                <w:rFonts w:ascii="Bookman Old Style" w:hAnsi="Bookman Old Style" w:cs="Calibri"/>
                <w:sz w:val="18"/>
                <w:szCs w:val="18"/>
              </w:rPr>
            </w:pPr>
          </w:p>
        </w:tc>
        <w:tc>
          <w:tcPr>
            <w:tcW w:w="1856" w:type="dxa"/>
            <w:vMerge/>
            <w:tcBorders>
              <w:top w:val="nil"/>
              <w:left w:val="single" w:sz="4" w:space="0" w:color="auto"/>
              <w:bottom w:val="single" w:sz="4" w:space="0" w:color="000000"/>
              <w:right w:val="single" w:sz="4" w:space="0" w:color="auto"/>
            </w:tcBorders>
            <w:vAlign w:val="center"/>
            <w:hideMark/>
          </w:tcPr>
          <w:p w14:paraId="22337941" w14:textId="77777777" w:rsidR="00E16212" w:rsidRPr="00E16212" w:rsidRDefault="00E16212" w:rsidP="00E16212">
            <w:pPr>
              <w:rPr>
                <w:rFonts w:ascii="Bookman Old Style" w:hAnsi="Bookman Old Style" w:cs="Calibri"/>
                <w:sz w:val="18"/>
                <w:szCs w:val="18"/>
              </w:rPr>
            </w:pPr>
          </w:p>
        </w:tc>
        <w:tc>
          <w:tcPr>
            <w:tcW w:w="1916" w:type="dxa"/>
            <w:vMerge/>
            <w:tcBorders>
              <w:top w:val="nil"/>
              <w:left w:val="single" w:sz="4" w:space="0" w:color="auto"/>
              <w:bottom w:val="single" w:sz="4" w:space="0" w:color="000000"/>
              <w:right w:val="single" w:sz="4" w:space="0" w:color="auto"/>
            </w:tcBorders>
            <w:vAlign w:val="center"/>
            <w:hideMark/>
          </w:tcPr>
          <w:p w14:paraId="2BBF68CA" w14:textId="77777777" w:rsidR="00E16212" w:rsidRPr="00E16212" w:rsidRDefault="00E16212" w:rsidP="00E16212">
            <w:pPr>
              <w:rPr>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6923CD5F" w14:textId="77777777" w:rsidR="00E16212" w:rsidRPr="00E16212" w:rsidRDefault="00E16212" w:rsidP="00E16212">
            <w:pPr>
              <w:rPr>
                <w:rFonts w:ascii="Bookman Old Style" w:hAnsi="Bookman Old Style" w:cs="Calibri"/>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1D8A9400" w14:textId="77777777" w:rsidR="00E16212" w:rsidRPr="00E16212" w:rsidRDefault="00E16212" w:rsidP="00E16212">
            <w:pPr>
              <w:rPr>
                <w:rFonts w:ascii="Bookman Old Style" w:hAnsi="Bookman Old Style" w:cs="Calibri"/>
                <w:sz w:val="18"/>
                <w:szCs w:val="18"/>
              </w:rPr>
            </w:pPr>
          </w:p>
        </w:tc>
        <w:tc>
          <w:tcPr>
            <w:tcW w:w="1976" w:type="dxa"/>
            <w:vMerge/>
            <w:tcBorders>
              <w:top w:val="nil"/>
              <w:left w:val="single" w:sz="4" w:space="0" w:color="auto"/>
              <w:bottom w:val="single" w:sz="4" w:space="0" w:color="000000"/>
              <w:right w:val="single" w:sz="4" w:space="0" w:color="auto"/>
            </w:tcBorders>
            <w:vAlign w:val="center"/>
            <w:hideMark/>
          </w:tcPr>
          <w:p w14:paraId="685C7959" w14:textId="77777777" w:rsidR="00E16212" w:rsidRPr="00E16212" w:rsidRDefault="00E16212" w:rsidP="00E16212">
            <w:pPr>
              <w:rPr>
                <w:rFonts w:ascii="Bookman Old Style" w:hAnsi="Bookman Old Style" w:cs="Calibri"/>
                <w:sz w:val="18"/>
                <w:szCs w:val="18"/>
              </w:rPr>
            </w:pPr>
          </w:p>
        </w:tc>
        <w:tc>
          <w:tcPr>
            <w:tcW w:w="16" w:type="dxa"/>
            <w:tcBorders>
              <w:top w:val="nil"/>
              <w:left w:val="nil"/>
              <w:bottom w:val="nil"/>
              <w:right w:val="nil"/>
            </w:tcBorders>
            <w:shd w:val="clear" w:color="auto" w:fill="auto"/>
            <w:noWrap/>
            <w:vAlign w:val="bottom"/>
            <w:hideMark/>
          </w:tcPr>
          <w:p w14:paraId="3EA831C2" w14:textId="77777777" w:rsidR="00E16212" w:rsidRPr="00E16212" w:rsidRDefault="00E16212" w:rsidP="00E16212">
            <w:pPr>
              <w:jc w:val="center"/>
              <w:rPr>
                <w:rFonts w:ascii="Bookman Old Style" w:hAnsi="Bookman Old Style" w:cs="Calibri"/>
                <w:sz w:val="18"/>
                <w:szCs w:val="18"/>
              </w:rPr>
            </w:pPr>
          </w:p>
        </w:tc>
      </w:tr>
      <w:tr w:rsidR="00E16212" w:rsidRPr="00E16212" w14:paraId="583CD3C0"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2154B60E" w14:textId="77777777" w:rsidR="00E16212" w:rsidRPr="00E16212" w:rsidRDefault="00E16212" w:rsidP="00E16212">
            <w:pPr>
              <w:jc w:val="center"/>
              <w:rPr>
                <w:sz w:val="18"/>
                <w:szCs w:val="18"/>
              </w:rPr>
            </w:pPr>
            <w:r w:rsidRPr="00E16212">
              <w:rPr>
                <w:sz w:val="18"/>
                <w:szCs w:val="18"/>
              </w:rPr>
              <w:t>9</w:t>
            </w:r>
          </w:p>
        </w:tc>
        <w:tc>
          <w:tcPr>
            <w:tcW w:w="10946" w:type="dxa"/>
            <w:gridSpan w:val="4"/>
            <w:tcBorders>
              <w:top w:val="nil"/>
              <w:left w:val="single" w:sz="4" w:space="0" w:color="auto"/>
              <w:bottom w:val="nil"/>
              <w:right w:val="nil"/>
            </w:tcBorders>
            <w:shd w:val="clear" w:color="auto" w:fill="auto"/>
            <w:noWrap/>
            <w:vAlign w:val="bottom"/>
            <w:hideMark/>
          </w:tcPr>
          <w:p w14:paraId="49D8F78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расходы на обязательное страхование</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9CB19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D56970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52,04</w:t>
            </w:r>
          </w:p>
        </w:tc>
        <w:tc>
          <w:tcPr>
            <w:tcW w:w="1916" w:type="dxa"/>
            <w:tcBorders>
              <w:top w:val="nil"/>
              <w:left w:val="nil"/>
              <w:bottom w:val="single" w:sz="4" w:space="0" w:color="auto"/>
              <w:right w:val="single" w:sz="4" w:space="0" w:color="auto"/>
            </w:tcBorders>
            <w:shd w:val="clear" w:color="000000" w:fill="DDEBF7"/>
            <w:noWrap/>
            <w:vAlign w:val="center"/>
            <w:hideMark/>
          </w:tcPr>
          <w:p w14:paraId="0DEC837F" w14:textId="77777777" w:rsidR="00E16212" w:rsidRPr="00E16212" w:rsidRDefault="00E16212" w:rsidP="00E16212">
            <w:pPr>
              <w:jc w:val="center"/>
              <w:rPr>
                <w:sz w:val="18"/>
                <w:szCs w:val="18"/>
              </w:rPr>
            </w:pPr>
            <w:r w:rsidRPr="00E16212">
              <w:rPr>
                <w:sz w:val="18"/>
                <w:szCs w:val="18"/>
              </w:rPr>
              <w:t>54,31</w:t>
            </w:r>
          </w:p>
        </w:tc>
        <w:tc>
          <w:tcPr>
            <w:tcW w:w="1976" w:type="dxa"/>
            <w:tcBorders>
              <w:top w:val="nil"/>
              <w:left w:val="nil"/>
              <w:bottom w:val="single" w:sz="4" w:space="0" w:color="auto"/>
              <w:right w:val="single" w:sz="4" w:space="0" w:color="auto"/>
            </w:tcBorders>
            <w:shd w:val="clear" w:color="000000" w:fill="DDEBF7"/>
            <w:noWrap/>
            <w:vAlign w:val="center"/>
            <w:hideMark/>
          </w:tcPr>
          <w:p w14:paraId="457D491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52,04</w:t>
            </w:r>
          </w:p>
        </w:tc>
        <w:tc>
          <w:tcPr>
            <w:tcW w:w="1976" w:type="dxa"/>
            <w:tcBorders>
              <w:top w:val="nil"/>
              <w:left w:val="nil"/>
              <w:bottom w:val="single" w:sz="4" w:space="0" w:color="auto"/>
              <w:right w:val="single" w:sz="4" w:space="0" w:color="auto"/>
            </w:tcBorders>
            <w:shd w:val="clear" w:color="000000" w:fill="DDEBF7"/>
            <w:noWrap/>
            <w:vAlign w:val="center"/>
            <w:hideMark/>
          </w:tcPr>
          <w:p w14:paraId="726A132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-2,27</w:t>
            </w:r>
          </w:p>
        </w:tc>
        <w:tc>
          <w:tcPr>
            <w:tcW w:w="1976" w:type="dxa"/>
            <w:tcBorders>
              <w:top w:val="nil"/>
              <w:left w:val="nil"/>
              <w:bottom w:val="single" w:sz="4" w:space="0" w:color="auto"/>
              <w:right w:val="single" w:sz="4" w:space="0" w:color="auto"/>
            </w:tcBorders>
            <w:shd w:val="clear" w:color="000000" w:fill="DDEBF7"/>
            <w:noWrap/>
            <w:vAlign w:val="center"/>
            <w:hideMark/>
          </w:tcPr>
          <w:p w14:paraId="6A6CCB0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6AB5B710" w14:textId="77777777" w:rsidR="00E16212" w:rsidRPr="00E16212" w:rsidRDefault="00E16212" w:rsidP="00E16212">
            <w:pPr>
              <w:rPr>
                <w:sz w:val="18"/>
                <w:szCs w:val="18"/>
              </w:rPr>
            </w:pPr>
          </w:p>
        </w:tc>
      </w:tr>
      <w:tr w:rsidR="00E16212" w:rsidRPr="00E16212" w14:paraId="43DE5D34"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30945F04" w14:textId="77777777" w:rsidR="00E16212" w:rsidRPr="00E16212" w:rsidRDefault="00E16212" w:rsidP="00E16212">
            <w:pPr>
              <w:jc w:val="center"/>
              <w:rPr>
                <w:sz w:val="18"/>
                <w:szCs w:val="18"/>
              </w:rPr>
            </w:pPr>
            <w:r w:rsidRPr="00E16212">
              <w:rPr>
                <w:sz w:val="18"/>
                <w:szCs w:val="18"/>
              </w:rPr>
              <w:t>10</w:t>
            </w:r>
          </w:p>
        </w:tc>
        <w:tc>
          <w:tcPr>
            <w:tcW w:w="10946" w:type="dxa"/>
            <w:gridSpan w:val="4"/>
            <w:tcBorders>
              <w:top w:val="nil"/>
              <w:left w:val="single" w:sz="4" w:space="0" w:color="auto"/>
              <w:bottom w:val="nil"/>
              <w:right w:val="nil"/>
            </w:tcBorders>
            <w:shd w:val="clear" w:color="auto" w:fill="auto"/>
            <w:noWrap/>
            <w:vAlign w:val="bottom"/>
            <w:hideMark/>
          </w:tcPr>
          <w:p w14:paraId="470DF65E"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налог на имущество организации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B14CC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5DBB6A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2 381,30</w:t>
            </w:r>
          </w:p>
        </w:tc>
        <w:tc>
          <w:tcPr>
            <w:tcW w:w="1916" w:type="dxa"/>
            <w:tcBorders>
              <w:top w:val="nil"/>
              <w:left w:val="nil"/>
              <w:bottom w:val="single" w:sz="4" w:space="0" w:color="auto"/>
              <w:right w:val="single" w:sz="4" w:space="0" w:color="auto"/>
            </w:tcBorders>
            <w:shd w:val="clear" w:color="000000" w:fill="DDEBF7"/>
            <w:noWrap/>
            <w:vAlign w:val="center"/>
            <w:hideMark/>
          </w:tcPr>
          <w:p w14:paraId="28FAF36B" w14:textId="77777777" w:rsidR="00E16212" w:rsidRPr="00E16212" w:rsidRDefault="00E16212" w:rsidP="00E16212">
            <w:pPr>
              <w:jc w:val="center"/>
              <w:rPr>
                <w:sz w:val="18"/>
                <w:szCs w:val="18"/>
              </w:rPr>
            </w:pPr>
            <w:r w:rsidRPr="00E16212">
              <w:rPr>
                <w:sz w:val="18"/>
                <w:szCs w:val="18"/>
              </w:rPr>
              <w:t>2381,30</w:t>
            </w:r>
          </w:p>
        </w:tc>
        <w:tc>
          <w:tcPr>
            <w:tcW w:w="1976" w:type="dxa"/>
            <w:tcBorders>
              <w:top w:val="nil"/>
              <w:left w:val="nil"/>
              <w:bottom w:val="single" w:sz="4" w:space="0" w:color="auto"/>
              <w:right w:val="single" w:sz="4" w:space="0" w:color="auto"/>
            </w:tcBorders>
            <w:shd w:val="clear" w:color="000000" w:fill="DDEBF7"/>
            <w:noWrap/>
            <w:vAlign w:val="center"/>
            <w:hideMark/>
          </w:tcPr>
          <w:p w14:paraId="3E59260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2 381,30</w:t>
            </w:r>
          </w:p>
        </w:tc>
        <w:tc>
          <w:tcPr>
            <w:tcW w:w="1976" w:type="dxa"/>
            <w:tcBorders>
              <w:top w:val="nil"/>
              <w:left w:val="nil"/>
              <w:bottom w:val="single" w:sz="4" w:space="0" w:color="auto"/>
              <w:right w:val="single" w:sz="4" w:space="0" w:color="auto"/>
            </w:tcBorders>
            <w:shd w:val="clear" w:color="000000" w:fill="DDEBF7"/>
            <w:noWrap/>
            <w:vAlign w:val="center"/>
            <w:hideMark/>
          </w:tcPr>
          <w:p w14:paraId="7D15231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2EF1662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7DE7E237" w14:textId="77777777" w:rsidR="00E16212" w:rsidRPr="00E16212" w:rsidRDefault="00E16212" w:rsidP="00E16212">
            <w:pPr>
              <w:rPr>
                <w:sz w:val="18"/>
                <w:szCs w:val="18"/>
              </w:rPr>
            </w:pPr>
          </w:p>
        </w:tc>
      </w:tr>
      <w:tr w:rsidR="00E16212" w:rsidRPr="00E16212" w14:paraId="2DE0615E"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44AA6C3B" w14:textId="77777777" w:rsidR="00E16212" w:rsidRPr="00E16212" w:rsidRDefault="00E16212" w:rsidP="00E16212">
            <w:pPr>
              <w:jc w:val="center"/>
              <w:rPr>
                <w:sz w:val="18"/>
                <w:szCs w:val="18"/>
              </w:rPr>
            </w:pPr>
            <w:r w:rsidRPr="00E16212">
              <w:rPr>
                <w:sz w:val="18"/>
                <w:szCs w:val="18"/>
              </w:rPr>
              <w:t>11</w:t>
            </w:r>
          </w:p>
        </w:tc>
        <w:tc>
          <w:tcPr>
            <w:tcW w:w="10946" w:type="dxa"/>
            <w:gridSpan w:val="4"/>
            <w:tcBorders>
              <w:top w:val="nil"/>
              <w:left w:val="single" w:sz="4" w:space="0" w:color="auto"/>
              <w:bottom w:val="nil"/>
              <w:right w:val="nil"/>
            </w:tcBorders>
            <w:shd w:val="clear" w:color="auto" w:fill="auto"/>
            <w:noWrap/>
            <w:vAlign w:val="bottom"/>
            <w:hideMark/>
          </w:tcPr>
          <w:p w14:paraId="5906F331"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налог на загрязнение окружающей среды</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AC7DE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4666343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59ED4DFC" w14:textId="77777777" w:rsidR="00E16212" w:rsidRPr="00E16212" w:rsidRDefault="00E16212" w:rsidP="00E16212">
            <w:pPr>
              <w:jc w:val="center"/>
              <w:rPr>
                <w:sz w:val="18"/>
                <w:szCs w:val="18"/>
              </w:rPr>
            </w:pPr>
            <w:r w:rsidRPr="00E16212">
              <w:rPr>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7FD5A4FE"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4227AC6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070E605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4D937AF1" w14:textId="77777777" w:rsidR="00E16212" w:rsidRPr="00E16212" w:rsidRDefault="00E16212" w:rsidP="00E16212">
            <w:pPr>
              <w:rPr>
                <w:sz w:val="18"/>
                <w:szCs w:val="18"/>
              </w:rPr>
            </w:pPr>
          </w:p>
        </w:tc>
      </w:tr>
      <w:tr w:rsidR="00E16212" w:rsidRPr="00E16212" w14:paraId="363F4055"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1404299E" w14:textId="77777777" w:rsidR="00E16212" w:rsidRPr="00E16212" w:rsidRDefault="00E16212" w:rsidP="00E16212">
            <w:pPr>
              <w:jc w:val="center"/>
              <w:rPr>
                <w:sz w:val="18"/>
                <w:szCs w:val="18"/>
              </w:rPr>
            </w:pPr>
            <w:r w:rsidRPr="00E16212">
              <w:rPr>
                <w:sz w:val="18"/>
                <w:szCs w:val="18"/>
              </w:rPr>
              <w:t>12</w:t>
            </w:r>
          </w:p>
        </w:tc>
        <w:tc>
          <w:tcPr>
            <w:tcW w:w="7386" w:type="dxa"/>
            <w:gridSpan w:val="3"/>
            <w:tcBorders>
              <w:top w:val="nil"/>
              <w:left w:val="single" w:sz="4" w:space="0" w:color="auto"/>
              <w:bottom w:val="nil"/>
              <w:right w:val="nil"/>
            </w:tcBorders>
            <w:shd w:val="clear" w:color="auto" w:fill="auto"/>
            <w:noWrap/>
            <w:vAlign w:val="bottom"/>
            <w:hideMark/>
          </w:tcPr>
          <w:p w14:paraId="7EBD5D66"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земельный налог</w:t>
            </w:r>
          </w:p>
        </w:tc>
        <w:tc>
          <w:tcPr>
            <w:tcW w:w="3560" w:type="dxa"/>
            <w:tcBorders>
              <w:top w:val="nil"/>
              <w:left w:val="nil"/>
              <w:bottom w:val="nil"/>
              <w:right w:val="nil"/>
            </w:tcBorders>
            <w:shd w:val="clear" w:color="auto" w:fill="auto"/>
            <w:noWrap/>
            <w:vAlign w:val="bottom"/>
            <w:hideMark/>
          </w:tcPr>
          <w:p w14:paraId="41B50B70" w14:textId="77777777" w:rsidR="00E16212" w:rsidRPr="00E16212" w:rsidRDefault="00E16212" w:rsidP="00E16212">
            <w:pPr>
              <w:rPr>
                <w:rFonts w:ascii="Bookman Old Style" w:hAnsi="Bookman Old Style" w:cs="Calibri"/>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984AB6A"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1B0F8A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0D3FA471" w14:textId="77777777" w:rsidR="00E16212" w:rsidRPr="00E16212" w:rsidRDefault="00E16212" w:rsidP="00E16212">
            <w:pPr>
              <w:jc w:val="center"/>
              <w:rPr>
                <w:sz w:val="18"/>
                <w:szCs w:val="18"/>
              </w:rPr>
            </w:pPr>
            <w:r w:rsidRPr="00E16212">
              <w:rPr>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D94360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19E88B9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094122A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22DA92D2" w14:textId="77777777" w:rsidR="00E16212" w:rsidRPr="00E16212" w:rsidRDefault="00E16212" w:rsidP="00E16212">
            <w:pPr>
              <w:rPr>
                <w:sz w:val="18"/>
                <w:szCs w:val="18"/>
              </w:rPr>
            </w:pPr>
          </w:p>
        </w:tc>
      </w:tr>
      <w:tr w:rsidR="00E16212" w:rsidRPr="00E16212" w14:paraId="6B3C9B35"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3393BFA4" w14:textId="77777777" w:rsidR="00E16212" w:rsidRPr="00E16212" w:rsidRDefault="00E16212" w:rsidP="00E16212">
            <w:pPr>
              <w:jc w:val="center"/>
              <w:rPr>
                <w:sz w:val="18"/>
                <w:szCs w:val="18"/>
              </w:rPr>
            </w:pPr>
            <w:r w:rsidRPr="00E16212">
              <w:rPr>
                <w:sz w:val="18"/>
                <w:szCs w:val="18"/>
              </w:rPr>
              <w:t>13</w:t>
            </w:r>
          </w:p>
        </w:tc>
        <w:tc>
          <w:tcPr>
            <w:tcW w:w="7386" w:type="dxa"/>
            <w:gridSpan w:val="3"/>
            <w:tcBorders>
              <w:top w:val="nil"/>
              <w:left w:val="single" w:sz="4" w:space="0" w:color="auto"/>
              <w:bottom w:val="nil"/>
              <w:right w:val="nil"/>
            </w:tcBorders>
            <w:shd w:val="clear" w:color="auto" w:fill="auto"/>
            <w:noWrap/>
            <w:vAlign w:val="bottom"/>
            <w:hideMark/>
          </w:tcPr>
          <w:p w14:paraId="462BCA5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-транспортный налог</w:t>
            </w:r>
          </w:p>
        </w:tc>
        <w:tc>
          <w:tcPr>
            <w:tcW w:w="3560" w:type="dxa"/>
            <w:tcBorders>
              <w:top w:val="nil"/>
              <w:left w:val="nil"/>
              <w:bottom w:val="nil"/>
              <w:right w:val="nil"/>
            </w:tcBorders>
            <w:shd w:val="clear" w:color="auto" w:fill="auto"/>
            <w:noWrap/>
            <w:vAlign w:val="bottom"/>
            <w:hideMark/>
          </w:tcPr>
          <w:p w14:paraId="18FE9505" w14:textId="77777777" w:rsidR="00E16212" w:rsidRPr="00E16212" w:rsidRDefault="00E16212" w:rsidP="00E16212">
            <w:pPr>
              <w:rPr>
                <w:rFonts w:ascii="Bookman Old Style" w:hAnsi="Bookman Old Style" w:cs="Calibri"/>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9A7AEB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0E7854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3,13</w:t>
            </w:r>
          </w:p>
        </w:tc>
        <w:tc>
          <w:tcPr>
            <w:tcW w:w="1916" w:type="dxa"/>
            <w:tcBorders>
              <w:top w:val="nil"/>
              <w:left w:val="nil"/>
              <w:bottom w:val="single" w:sz="4" w:space="0" w:color="auto"/>
              <w:right w:val="single" w:sz="4" w:space="0" w:color="auto"/>
            </w:tcBorders>
            <w:shd w:val="clear" w:color="000000" w:fill="DDEBF7"/>
            <w:noWrap/>
            <w:vAlign w:val="center"/>
            <w:hideMark/>
          </w:tcPr>
          <w:p w14:paraId="3CF05E3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3,13</w:t>
            </w:r>
          </w:p>
        </w:tc>
        <w:tc>
          <w:tcPr>
            <w:tcW w:w="1976" w:type="dxa"/>
            <w:tcBorders>
              <w:top w:val="nil"/>
              <w:left w:val="nil"/>
              <w:bottom w:val="single" w:sz="4" w:space="0" w:color="auto"/>
              <w:right w:val="single" w:sz="4" w:space="0" w:color="auto"/>
            </w:tcBorders>
            <w:shd w:val="clear" w:color="000000" w:fill="DDEBF7"/>
            <w:noWrap/>
            <w:vAlign w:val="center"/>
            <w:hideMark/>
          </w:tcPr>
          <w:p w14:paraId="6C5C308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3,13</w:t>
            </w:r>
          </w:p>
        </w:tc>
        <w:tc>
          <w:tcPr>
            <w:tcW w:w="1976" w:type="dxa"/>
            <w:tcBorders>
              <w:top w:val="nil"/>
              <w:left w:val="nil"/>
              <w:bottom w:val="single" w:sz="4" w:space="0" w:color="auto"/>
              <w:right w:val="single" w:sz="4" w:space="0" w:color="auto"/>
            </w:tcBorders>
            <w:shd w:val="clear" w:color="000000" w:fill="DDEBF7"/>
            <w:noWrap/>
            <w:vAlign w:val="center"/>
            <w:hideMark/>
          </w:tcPr>
          <w:p w14:paraId="27BDF01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CAFE4B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42E52155" w14:textId="77777777" w:rsidR="00E16212" w:rsidRPr="00E16212" w:rsidRDefault="00E16212" w:rsidP="00E16212">
            <w:pPr>
              <w:rPr>
                <w:sz w:val="18"/>
                <w:szCs w:val="18"/>
              </w:rPr>
            </w:pPr>
          </w:p>
        </w:tc>
      </w:tr>
      <w:tr w:rsidR="00E16212" w:rsidRPr="00E16212" w14:paraId="5F281C29" w14:textId="77777777" w:rsidTr="00E16212">
        <w:trPr>
          <w:trHeight w:val="300"/>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1B3E96" w14:textId="77777777" w:rsidR="00E16212" w:rsidRPr="00E16212" w:rsidRDefault="00E16212" w:rsidP="00E16212">
            <w:pPr>
              <w:jc w:val="center"/>
              <w:rPr>
                <w:sz w:val="18"/>
                <w:szCs w:val="18"/>
              </w:rPr>
            </w:pPr>
            <w:r w:rsidRPr="00E16212">
              <w:rPr>
                <w:sz w:val="18"/>
                <w:szCs w:val="18"/>
              </w:rPr>
              <w:t>14</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233CBD90"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Отчисления на социальные нужды, в т.ч.:</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40F23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1298E49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66 958,48</w:t>
            </w:r>
          </w:p>
        </w:tc>
        <w:tc>
          <w:tcPr>
            <w:tcW w:w="1916" w:type="dxa"/>
            <w:tcBorders>
              <w:top w:val="nil"/>
              <w:left w:val="nil"/>
              <w:bottom w:val="single" w:sz="4" w:space="0" w:color="auto"/>
              <w:right w:val="single" w:sz="4" w:space="0" w:color="auto"/>
            </w:tcBorders>
            <w:shd w:val="clear" w:color="000000" w:fill="DDEBF7"/>
            <w:noWrap/>
            <w:vAlign w:val="center"/>
            <w:hideMark/>
          </w:tcPr>
          <w:p w14:paraId="0E86997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68 382,96</w:t>
            </w:r>
          </w:p>
        </w:tc>
        <w:tc>
          <w:tcPr>
            <w:tcW w:w="1976" w:type="dxa"/>
            <w:tcBorders>
              <w:top w:val="nil"/>
              <w:left w:val="nil"/>
              <w:bottom w:val="single" w:sz="4" w:space="0" w:color="auto"/>
              <w:right w:val="single" w:sz="4" w:space="0" w:color="auto"/>
            </w:tcBorders>
            <w:shd w:val="clear" w:color="000000" w:fill="DDEBF7"/>
            <w:noWrap/>
            <w:vAlign w:val="center"/>
            <w:hideMark/>
          </w:tcPr>
          <w:p w14:paraId="5CBA934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66 958,48</w:t>
            </w:r>
          </w:p>
        </w:tc>
        <w:tc>
          <w:tcPr>
            <w:tcW w:w="1976" w:type="dxa"/>
            <w:tcBorders>
              <w:top w:val="nil"/>
              <w:left w:val="nil"/>
              <w:bottom w:val="single" w:sz="4" w:space="0" w:color="auto"/>
              <w:right w:val="single" w:sz="4" w:space="0" w:color="auto"/>
            </w:tcBorders>
            <w:shd w:val="clear" w:color="000000" w:fill="DDEBF7"/>
            <w:noWrap/>
            <w:vAlign w:val="center"/>
            <w:hideMark/>
          </w:tcPr>
          <w:p w14:paraId="7CB08F8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-1 424,48</w:t>
            </w:r>
          </w:p>
        </w:tc>
        <w:tc>
          <w:tcPr>
            <w:tcW w:w="1976" w:type="dxa"/>
            <w:tcBorders>
              <w:top w:val="nil"/>
              <w:left w:val="nil"/>
              <w:bottom w:val="single" w:sz="4" w:space="0" w:color="auto"/>
              <w:right w:val="single" w:sz="4" w:space="0" w:color="auto"/>
            </w:tcBorders>
            <w:shd w:val="clear" w:color="000000" w:fill="DDEBF7"/>
            <w:noWrap/>
            <w:vAlign w:val="center"/>
            <w:hideMark/>
          </w:tcPr>
          <w:p w14:paraId="1C7E7F7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6" w:type="dxa"/>
            <w:vAlign w:val="center"/>
            <w:hideMark/>
          </w:tcPr>
          <w:p w14:paraId="3BEBC66D" w14:textId="77777777" w:rsidR="00E16212" w:rsidRPr="00E16212" w:rsidRDefault="00E16212" w:rsidP="00E16212">
            <w:pPr>
              <w:rPr>
                <w:sz w:val="18"/>
                <w:szCs w:val="18"/>
              </w:rPr>
            </w:pPr>
          </w:p>
        </w:tc>
      </w:tr>
      <w:tr w:rsidR="00E16212" w:rsidRPr="00E16212" w14:paraId="70D86B11"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0CD458F" w14:textId="77777777" w:rsidR="00E16212" w:rsidRPr="00E16212" w:rsidRDefault="00E16212" w:rsidP="00E16212">
            <w:pPr>
              <w:jc w:val="center"/>
              <w:rPr>
                <w:sz w:val="18"/>
                <w:szCs w:val="18"/>
              </w:rPr>
            </w:pPr>
            <w:r w:rsidRPr="00E16212">
              <w:rPr>
                <w:sz w:val="18"/>
                <w:szCs w:val="18"/>
              </w:rPr>
              <w:t>15</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DF251A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 отчисления ППП</w:t>
            </w:r>
          </w:p>
        </w:tc>
        <w:tc>
          <w:tcPr>
            <w:tcW w:w="3560" w:type="dxa"/>
            <w:tcBorders>
              <w:top w:val="nil"/>
              <w:left w:val="nil"/>
              <w:bottom w:val="single" w:sz="4" w:space="0" w:color="auto"/>
              <w:right w:val="nil"/>
            </w:tcBorders>
            <w:shd w:val="clear" w:color="auto" w:fill="auto"/>
            <w:noWrap/>
            <w:vAlign w:val="bottom"/>
            <w:hideMark/>
          </w:tcPr>
          <w:p w14:paraId="5433FB5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3E19EF"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0E75E42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54 502,37</w:t>
            </w:r>
          </w:p>
        </w:tc>
        <w:tc>
          <w:tcPr>
            <w:tcW w:w="1916" w:type="dxa"/>
            <w:tcBorders>
              <w:top w:val="nil"/>
              <w:left w:val="nil"/>
              <w:bottom w:val="single" w:sz="4" w:space="0" w:color="auto"/>
              <w:right w:val="single" w:sz="4" w:space="0" w:color="auto"/>
            </w:tcBorders>
            <w:shd w:val="clear" w:color="000000" w:fill="DDEBF7"/>
            <w:noWrap/>
            <w:vAlign w:val="center"/>
            <w:hideMark/>
          </w:tcPr>
          <w:p w14:paraId="5BBE8F72"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55 661,85</w:t>
            </w:r>
          </w:p>
        </w:tc>
        <w:tc>
          <w:tcPr>
            <w:tcW w:w="1976" w:type="dxa"/>
            <w:tcBorders>
              <w:top w:val="nil"/>
              <w:left w:val="nil"/>
              <w:bottom w:val="single" w:sz="4" w:space="0" w:color="auto"/>
              <w:right w:val="single" w:sz="4" w:space="0" w:color="auto"/>
            </w:tcBorders>
            <w:shd w:val="clear" w:color="000000" w:fill="DDEBF7"/>
            <w:noWrap/>
            <w:vAlign w:val="center"/>
            <w:hideMark/>
          </w:tcPr>
          <w:p w14:paraId="3891FC1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54 502,37</w:t>
            </w:r>
          </w:p>
        </w:tc>
        <w:tc>
          <w:tcPr>
            <w:tcW w:w="1976" w:type="dxa"/>
            <w:tcBorders>
              <w:top w:val="nil"/>
              <w:left w:val="nil"/>
              <w:bottom w:val="single" w:sz="4" w:space="0" w:color="auto"/>
              <w:right w:val="single" w:sz="4" w:space="0" w:color="auto"/>
            </w:tcBorders>
            <w:shd w:val="clear" w:color="000000" w:fill="DDEBF7"/>
            <w:noWrap/>
            <w:vAlign w:val="center"/>
            <w:hideMark/>
          </w:tcPr>
          <w:p w14:paraId="53815CA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-1 159,48</w:t>
            </w:r>
          </w:p>
        </w:tc>
        <w:tc>
          <w:tcPr>
            <w:tcW w:w="1976" w:type="dxa"/>
            <w:tcBorders>
              <w:top w:val="nil"/>
              <w:left w:val="nil"/>
              <w:bottom w:val="single" w:sz="4" w:space="0" w:color="auto"/>
              <w:right w:val="single" w:sz="4" w:space="0" w:color="auto"/>
            </w:tcBorders>
            <w:shd w:val="clear" w:color="000000" w:fill="DDEBF7"/>
            <w:noWrap/>
            <w:vAlign w:val="center"/>
            <w:hideMark/>
          </w:tcPr>
          <w:p w14:paraId="24CCE331"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633484D2" w14:textId="77777777" w:rsidR="00E16212" w:rsidRPr="00E16212" w:rsidRDefault="00E16212" w:rsidP="00E16212">
            <w:pPr>
              <w:rPr>
                <w:sz w:val="18"/>
                <w:szCs w:val="18"/>
              </w:rPr>
            </w:pPr>
          </w:p>
        </w:tc>
      </w:tr>
      <w:tr w:rsidR="00E16212" w:rsidRPr="00E16212" w14:paraId="36EA2F82" w14:textId="77777777" w:rsidTr="00E16212">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399051E7" w14:textId="77777777" w:rsidR="00E16212" w:rsidRPr="00E16212" w:rsidRDefault="00E16212" w:rsidP="00E16212">
            <w:pPr>
              <w:jc w:val="center"/>
              <w:rPr>
                <w:sz w:val="18"/>
                <w:szCs w:val="18"/>
              </w:rPr>
            </w:pPr>
            <w:r w:rsidRPr="00E16212">
              <w:rPr>
                <w:sz w:val="18"/>
                <w:szCs w:val="18"/>
              </w:rPr>
              <w:t>16</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0A2E5F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Расходы по сомнительным долгам</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45CB61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xml:space="preserve"> -"-</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3C2019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7 241,29</w:t>
            </w:r>
          </w:p>
        </w:tc>
        <w:tc>
          <w:tcPr>
            <w:tcW w:w="1916" w:type="dxa"/>
            <w:tcBorders>
              <w:top w:val="nil"/>
              <w:left w:val="nil"/>
              <w:bottom w:val="single" w:sz="4" w:space="0" w:color="auto"/>
              <w:right w:val="single" w:sz="4" w:space="0" w:color="auto"/>
            </w:tcBorders>
            <w:shd w:val="clear" w:color="000000" w:fill="DDEBF7"/>
            <w:noWrap/>
            <w:vAlign w:val="center"/>
            <w:hideMark/>
          </w:tcPr>
          <w:p w14:paraId="24C4066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7 241,29</w:t>
            </w:r>
          </w:p>
        </w:tc>
        <w:tc>
          <w:tcPr>
            <w:tcW w:w="1976" w:type="dxa"/>
            <w:tcBorders>
              <w:top w:val="nil"/>
              <w:left w:val="nil"/>
              <w:bottom w:val="single" w:sz="4" w:space="0" w:color="auto"/>
              <w:right w:val="single" w:sz="4" w:space="0" w:color="auto"/>
            </w:tcBorders>
            <w:shd w:val="clear" w:color="000000" w:fill="DDEBF7"/>
            <w:noWrap/>
            <w:vAlign w:val="center"/>
            <w:hideMark/>
          </w:tcPr>
          <w:p w14:paraId="0F3568C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7 241,29</w:t>
            </w:r>
          </w:p>
        </w:tc>
        <w:tc>
          <w:tcPr>
            <w:tcW w:w="1976" w:type="dxa"/>
            <w:tcBorders>
              <w:top w:val="nil"/>
              <w:left w:val="nil"/>
              <w:bottom w:val="single" w:sz="4" w:space="0" w:color="auto"/>
              <w:right w:val="single" w:sz="4" w:space="0" w:color="auto"/>
            </w:tcBorders>
            <w:shd w:val="clear" w:color="000000" w:fill="DDEBF7"/>
            <w:noWrap/>
            <w:vAlign w:val="center"/>
            <w:hideMark/>
          </w:tcPr>
          <w:p w14:paraId="0F01038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4F0B067"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0,00</w:t>
            </w:r>
          </w:p>
        </w:tc>
        <w:tc>
          <w:tcPr>
            <w:tcW w:w="16" w:type="dxa"/>
            <w:vAlign w:val="center"/>
            <w:hideMark/>
          </w:tcPr>
          <w:p w14:paraId="10AC23E8" w14:textId="77777777" w:rsidR="00E16212" w:rsidRPr="00E16212" w:rsidRDefault="00E16212" w:rsidP="00E16212">
            <w:pPr>
              <w:rPr>
                <w:sz w:val="18"/>
                <w:szCs w:val="18"/>
              </w:rPr>
            </w:pPr>
          </w:p>
        </w:tc>
      </w:tr>
      <w:tr w:rsidR="00E16212" w:rsidRPr="00E16212" w14:paraId="286B8129" w14:textId="77777777" w:rsidTr="00E16212">
        <w:trPr>
          <w:trHeight w:val="6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2D58DB" w14:textId="77777777" w:rsidR="00E16212" w:rsidRPr="00E16212" w:rsidRDefault="00E16212" w:rsidP="00E16212">
            <w:pPr>
              <w:jc w:val="center"/>
              <w:rPr>
                <w:sz w:val="18"/>
                <w:szCs w:val="18"/>
              </w:rPr>
            </w:pPr>
            <w:r w:rsidRPr="00E16212">
              <w:rPr>
                <w:sz w:val="18"/>
                <w:szCs w:val="18"/>
              </w:rPr>
              <w:t>17</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53B6A01A"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Амортизация основных средств и нематериальных активов</w:t>
            </w:r>
          </w:p>
        </w:tc>
        <w:tc>
          <w:tcPr>
            <w:tcW w:w="1160" w:type="dxa"/>
            <w:tcBorders>
              <w:top w:val="nil"/>
              <w:left w:val="nil"/>
              <w:bottom w:val="single" w:sz="4" w:space="0" w:color="auto"/>
              <w:right w:val="single" w:sz="4" w:space="0" w:color="auto"/>
            </w:tcBorders>
            <w:shd w:val="clear" w:color="auto" w:fill="auto"/>
            <w:noWrap/>
            <w:vAlign w:val="center"/>
            <w:hideMark/>
          </w:tcPr>
          <w:p w14:paraId="2028D76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59DCF2C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9 221,68</w:t>
            </w:r>
          </w:p>
        </w:tc>
        <w:tc>
          <w:tcPr>
            <w:tcW w:w="1916" w:type="dxa"/>
            <w:tcBorders>
              <w:top w:val="nil"/>
              <w:left w:val="nil"/>
              <w:bottom w:val="single" w:sz="4" w:space="0" w:color="auto"/>
              <w:right w:val="single" w:sz="4" w:space="0" w:color="auto"/>
            </w:tcBorders>
            <w:shd w:val="clear" w:color="000000" w:fill="DDEBF7"/>
            <w:noWrap/>
            <w:vAlign w:val="center"/>
            <w:hideMark/>
          </w:tcPr>
          <w:p w14:paraId="0C5A53A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12 623,36</w:t>
            </w:r>
          </w:p>
        </w:tc>
        <w:tc>
          <w:tcPr>
            <w:tcW w:w="1976" w:type="dxa"/>
            <w:tcBorders>
              <w:top w:val="nil"/>
              <w:left w:val="nil"/>
              <w:bottom w:val="single" w:sz="4" w:space="0" w:color="auto"/>
              <w:right w:val="single" w:sz="4" w:space="0" w:color="auto"/>
            </w:tcBorders>
            <w:shd w:val="clear" w:color="000000" w:fill="DDEBF7"/>
            <w:noWrap/>
            <w:vAlign w:val="center"/>
            <w:hideMark/>
          </w:tcPr>
          <w:p w14:paraId="0048BAB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12 623,36</w:t>
            </w:r>
          </w:p>
        </w:tc>
        <w:tc>
          <w:tcPr>
            <w:tcW w:w="1976" w:type="dxa"/>
            <w:tcBorders>
              <w:top w:val="nil"/>
              <w:left w:val="nil"/>
              <w:bottom w:val="single" w:sz="4" w:space="0" w:color="auto"/>
              <w:right w:val="single" w:sz="4" w:space="0" w:color="auto"/>
            </w:tcBorders>
            <w:shd w:val="clear" w:color="000000" w:fill="DDEBF7"/>
            <w:noWrap/>
            <w:vAlign w:val="center"/>
            <w:hideMark/>
          </w:tcPr>
          <w:p w14:paraId="0130A28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41D8D66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36,89</w:t>
            </w:r>
          </w:p>
        </w:tc>
        <w:tc>
          <w:tcPr>
            <w:tcW w:w="16" w:type="dxa"/>
            <w:vAlign w:val="center"/>
            <w:hideMark/>
          </w:tcPr>
          <w:p w14:paraId="36A66488" w14:textId="77777777" w:rsidR="00E16212" w:rsidRPr="00E16212" w:rsidRDefault="00E16212" w:rsidP="00E16212">
            <w:pPr>
              <w:rPr>
                <w:sz w:val="18"/>
                <w:szCs w:val="18"/>
              </w:rPr>
            </w:pPr>
          </w:p>
        </w:tc>
      </w:tr>
      <w:tr w:rsidR="00E16212" w:rsidRPr="00E16212" w14:paraId="67003A34" w14:textId="77777777" w:rsidTr="00E16212">
        <w:trPr>
          <w:trHeight w:val="51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F46CDDF" w14:textId="77777777" w:rsidR="00E16212" w:rsidRPr="00E16212" w:rsidRDefault="00E16212" w:rsidP="00E16212">
            <w:pPr>
              <w:jc w:val="center"/>
              <w:rPr>
                <w:sz w:val="18"/>
                <w:szCs w:val="18"/>
              </w:rPr>
            </w:pPr>
            <w:r w:rsidRPr="00E16212">
              <w:rPr>
                <w:sz w:val="18"/>
                <w:szCs w:val="18"/>
              </w:rPr>
              <w:t>18</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1A54C4E6"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на выплаты по договорам займа и кредитным договорам</w:t>
            </w:r>
          </w:p>
        </w:tc>
        <w:tc>
          <w:tcPr>
            <w:tcW w:w="1160" w:type="dxa"/>
            <w:tcBorders>
              <w:top w:val="nil"/>
              <w:left w:val="nil"/>
              <w:bottom w:val="single" w:sz="4" w:space="0" w:color="auto"/>
              <w:right w:val="single" w:sz="4" w:space="0" w:color="auto"/>
            </w:tcBorders>
            <w:shd w:val="clear" w:color="auto" w:fill="auto"/>
            <w:noWrap/>
            <w:vAlign w:val="center"/>
            <w:hideMark/>
          </w:tcPr>
          <w:p w14:paraId="411259B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780870C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76DAB3E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F35188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72FA20D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00CAF4B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051A8F83" w14:textId="77777777" w:rsidR="00E16212" w:rsidRPr="00E16212" w:rsidRDefault="00E16212" w:rsidP="00E16212">
            <w:pPr>
              <w:rPr>
                <w:sz w:val="18"/>
                <w:szCs w:val="18"/>
              </w:rPr>
            </w:pPr>
          </w:p>
        </w:tc>
      </w:tr>
      <w:tr w:rsidR="00E16212" w:rsidRPr="00E16212" w14:paraId="5AD010AE" w14:textId="77777777" w:rsidTr="00E16212">
        <w:trPr>
          <w:trHeight w:val="6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C5C946" w14:textId="77777777" w:rsidR="00E16212" w:rsidRPr="00E16212" w:rsidRDefault="00E16212" w:rsidP="00E16212">
            <w:pPr>
              <w:jc w:val="center"/>
              <w:rPr>
                <w:sz w:val="18"/>
                <w:szCs w:val="18"/>
              </w:rPr>
            </w:pPr>
            <w:r w:rsidRPr="00E16212">
              <w:rPr>
                <w:sz w:val="18"/>
                <w:szCs w:val="18"/>
              </w:rPr>
              <w:t>19</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54C737A1"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Расходы, связанные с подключением объектов заявителей</w:t>
            </w:r>
          </w:p>
        </w:tc>
        <w:tc>
          <w:tcPr>
            <w:tcW w:w="1160" w:type="dxa"/>
            <w:tcBorders>
              <w:top w:val="nil"/>
              <w:left w:val="nil"/>
              <w:bottom w:val="single" w:sz="4" w:space="0" w:color="auto"/>
              <w:right w:val="single" w:sz="4" w:space="0" w:color="auto"/>
            </w:tcBorders>
            <w:shd w:val="clear" w:color="auto" w:fill="auto"/>
            <w:noWrap/>
            <w:vAlign w:val="center"/>
            <w:hideMark/>
          </w:tcPr>
          <w:p w14:paraId="79ADF3F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175AB8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3A41BDC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071B029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323F3FA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3F790F7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2252BAAC" w14:textId="77777777" w:rsidR="00E16212" w:rsidRPr="00E16212" w:rsidRDefault="00E16212" w:rsidP="00E16212">
            <w:pPr>
              <w:rPr>
                <w:sz w:val="18"/>
                <w:szCs w:val="18"/>
              </w:rPr>
            </w:pPr>
          </w:p>
        </w:tc>
      </w:tr>
      <w:tr w:rsidR="00E16212" w:rsidRPr="00E16212" w14:paraId="31059C20" w14:textId="77777777" w:rsidTr="00E16212">
        <w:trPr>
          <w:trHeight w:val="63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1CC5E3" w14:textId="77777777" w:rsidR="00E16212" w:rsidRPr="00E16212" w:rsidRDefault="00E16212" w:rsidP="00E16212">
            <w:pPr>
              <w:jc w:val="center"/>
              <w:rPr>
                <w:sz w:val="18"/>
                <w:szCs w:val="18"/>
              </w:rPr>
            </w:pPr>
            <w:r w:rsidRPr="00E16212">
              <w:rPr>
                <w:sz w:val="18"/>
                <w:szCs w:val="18"/>
              </w:rPr>
              <w:t>20</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19E09E23"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Плата за выбросы и сбросы загрязняющих веществ (сверх нормативов) </w:t>
            </w:r>
          </w:p>
        </w:tc>
        <w:tc>
          <w:tcPr>
            <w:tcW w:w="1160" w:type="dxa"/>
            <w:tcBorders>
              <w:top w:val="nil"/>
              <w:left w:val="nil"/>
              <w:bottom w:val="single" w:sz="4" w:space="0" w:color="auto"/>
              <w:right w:val="single" w:sz="4" w:space="0" w:color="auto"/>
            </w:tcBorders>
            <w:shd w:val="clear" w:color="auto" w:fill="auto"/>
            <w:noWrap/>
            <w:vAlign w:val="center"/>
            <w:hideMark/>
          </w:tcPr>
          <w:p w14:paraId="591F642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4530CC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211E26D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1CC55D0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5A8DA0B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065C676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21F78DBF" w14:textId="77777777" w:rsidR="00E16212" w:rsidRPr="00E16212" w:rsidRDefault="00E16212" w:rsidP="00E16212">
            <w:pPr>
              <w:rPr>
                <w:sz w:val="18"/>
                <w:szCs w:val="18"/>
              </w:rPr>
            </w:pPr>
          </w:p>
        </w:tc>
      </w:tr>
      <w:tr w:rsidR="00E16212" w:rsidRPr="00E16212" w14:paraId="7C6AE1E3" w14:textId="77777777" w:rsidTr="00E16212">
        <w:trPr>
          <w:trHeight w:val="39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F4332E5" w14:textId="77777777" w:rsidR="00E16212" w:rsidRPr="00E16212" w:rsidRDefault="00E16212" w:rsidP="00E16212">
            <w:pPr>
              <w:jc w:val="center"/>
              <w:rPr>
                <w:sz w:val="18"/>
                <w:szCs w:val="18"/>
              </w:rPr>
            </w:pPr>
            <w:r w:rsidRPr="00E16212">
              <w:rPr>
                <w:sz w:val="18"/>
                <w:szCs w:val="18"/>
              </w:rPr>
              <w:t>21</w:t>
            </w:r>
          </w:p>
        </w:tc>
        <w:tc>
          <w:tcPr>
            <w:tcW w:w="10946" w:type="dxa"/>
            <w:gridSpan w:val="4"/>
            <w:tcBorders>
              <w:top w:val="single" w:sz="4" w:space="0" w:color="auto"/>
              <w:left w:val="nil"/>
              <w:bottom w:val="single" w:sz="4" w:space="0" w:color="auto"/>
              <w:right w:val="single" w:sz="4" w:space="0" w:color="000000"/>
            </w:tcBorders>
            <w:shd w:val="clear" w:color="auto" w:fill="auto"/>
            <w:vAlign w:val="center"/>
            <w:hideMark/>
          </w:tcPr>
          <w:p w14:paraId="100448AC"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Налог на прибыль</w:t>
            </w:r>
          </w:p>
        </w:tc>
        <w:tc>
          <w:tcPr>
            <w:tcW w:w="1160" w:type="dxa"/>
            <w:tcBorders>
              <w:top w:val="nil"/>
              <w:left w:val="nil"/>
              <w:bottom w:val="single" w:sz="4" w:space="0" w:color="auto"/>
              <w:right w:val="single" w:sz="4" w:space="0" w:color="auto"/>
            </w:tcBorders>
            <w:shd w:val="clear" w:color="auto" w:fill="auto"/>
            <w:noWrap/>
            <w:vAlign w:val="center"/>
            <w:hideMark/>
          </w:tcPr>
          <w:p w14:paraId="0F649AE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2197F83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7 821,37</w:t>
            </w:r>
          </w:p>
        </w:tc>
        <w:tc>
          <w:tcPr>
            <w:tcW w:w="1916" w:type="dxa"/>
            <w:tcBorders>
              <w:top w:val="nil"/>
              <w:left w:val="nil"/>
              <w:bottom w:val="single" w:sz="4" w:space="0" w:color="auto"/>
              <w:right w:val="single" w:sz="4" w:space="0" w:color="auto"/>
            </w:tcBorders>
            <w:shd w:val="clear" w:color="000000" w:fill="DDEBF7"/>
            <w:noWrap/>
            <w:vAlign w:val="center"/>
            <w:hideMark/>
          </w:tcPr>
          <w:p w14:paraId="5E19734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1 000,00</w:t>
            </w:r>
          </w:p>
        </w:tc>
        <w:tc>
          <w:tcPr>
            <w:tcW w:w="1976" w:type="dxa"/>
            <w:tcBorders>
              <w:top w:val="nil"/>
              <w:left w:val="nil"/>
              <w:bottom w:val="single" w:sz="4" w:space="0" w:color="auto"/>
              <w:right w:val="single" w:sz="4" w:space="0" w:color="auto"/>
            </w:tcBorders>
            <w:shd w:val="clear" w:color="000000" w:fill="DDEBF7"/>
            <w:noWrap/>
            <w:vAlign w:val="center"/>
            <w:hideMark/>
          </w:tcPr>
          <w:p w14:paraId="1169225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09576DD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-1 000,00</w:t>
            </w:r>
          </w:p>
        </w:tc>
        <w:tc>
          <w:tcPr>
            <w:tcW w:w="1976" w:type="dxa"/>
            <w:tcBorders>
              <w:top w:val="nil"/>
              <w:left w:val="nil"/>
              <w:bottom w:val="single" w:sz="4" w:space="0" w:color="auto"/>
              <w:right w:val="single" w:sz="4" w:space="0" w:color="auto"/>
            </w:tcBorders>
            <w:shd w:val="clear" w:color="000000" w:fill="DDEBF7"/>
            <w:noWrap/>
            <w:vAlign w:val="center"/>
            <w:hideMark/>
          </w:tcPr>
          <w:p w14:paraId="7A1DFC8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-100,00</w:t>
            </w:r>
          </w:p>
        </w:tc>
        <w:tc>
          <w:tcPr>
            <w:tcW w:w="16" w:type="dxa"/>
            <w:vAlign w:val="center"/>
            <w:hideMark/>
          </w:tcPr>
          <w:p w14:paraId="6B6E2ABF" w14:textId="77777777" w:rsidR="00E16212" w:rsidRPr="00E16212" w:rsidRDefault="00E16212" w:rsidP="00E16212">
            <w:pPr>
              <w:rPr>
                <w:sz w:val="18"/>
                <w:szCs w:val="18"/>
              </w:rPr>
            </w:pPr>
          </w:p>
        </w:tc>
      </w:tr>
      <w:tr w:rsidR="00E16212" w:rsidRPr="00E16212" w14:paraId="70D9F0B8" w14:textId="77777777" w:rsidTr="00E16212">
        <w:trPr>
          <w:trHeight w:val="315"/>
          <w:jc w:val="center"/>
        </w:trPr>
        <w:tc>
          <w:tcPr>
            <w:tcW w:w="700" w:type="dxa"/>
            <w:tcBorders>
              <w:top w:val="nil"/>
              <w:left w:val="single" w:sz="8" w:space="0" w:color="auto"/>
              <w:bottom w:val="nil"/>
              <w:right w:val="single" w:sz="4" w:space="0" w:color="auto"/>
            </w:tcBorders>
            <w:shd w:val="clear" w:color="auto" w:fill="auto"/>
            <w:noWrap/>
            <w:vAlign w:val="center"/>
            <w:hideMark/>
          </w:tcPr>
          <w:p w14:paraId="2B68AF16" w14:textId="77777777" w:rsidR="00E16212" w:rsidRPr="00E16212" w:rsidRDefault="00E16212" w:rsidP="00E16212">
            <w:pPr>
              <w:jc w:val="center"/>
              <w:rPr>
                <w:sz w:val="18"/>
                <w:szCs w:val="18"/>
              </w:rPr>
            </w:pPr>
            <w:r w:rsidRPr="00E16212">
              <w:rPr>
                <w:sz w:val="18"/>
                <w:szCs w:val="18"/>
              </w:rPr>
              <w:t>22</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6A11AEF0"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Выпадающие доходы/экономия средств</w:t>
            </w:r>
          </w:p>
        </w:tc>
        <w:tc>
          <w:tcPr>
            <w:tcW w:w="1160" w:type="dxa"/>
            <w:tcBorders>
              <w:top w:val="nil"/>
              <w:left w:val="nil"/>
              <w:bottom w:val="nil"/>
              <w:right w:val="single" w:sz="4" w:space="0" w:color="auto"/>
            </w:tcBorders>
            <w:shd w:val="clear" w:color="auto" w:fill="auto"/>
            <w:noWrap/>
            <w:vAlign w:val="center"/>
            <w:hideMark/>
          </w:tcPr>
          <w:p w14:paraId="4371261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single" w:sz="4" w:space="0" w:color="auto"/>
              <w:bottom w:val="nil"/>
              <w:right w:val="single" w:sz="4" w:space="0" w:color="auto"/>
            </w:tcBorders>
            <w:shd w:val="clear" w:color="000000" w:fill="DDEBF7"/>
            <w:noWrap/>
            <w:vAlign w:val="center"/>
            <w:hideMark/>
          </w:tcPr>
          <w:p w14:paraId="66D0538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nil"/>
              <w:right w:val="single" w:sz="4" w:space="0" w:color="auto"/>
            </w:tcBorders>
            <w:shd w:val="clear" w:color="000000" w:fill="DDEBF7"/>
            <w:noWrap/>
            <w:vAlign w:val="center"/>
            <w:hideMark/>
          </w:tcPr>
          <w:p w14:paraId="6121E4F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nil"/>
              <w:right w:val="single" w:sz="4" w:space="0" w:color="auto"/>
            </w:tcBorders>
            <w:shd w:val="clear" w:color="000000" w:fill="DDEBF7"/>
            <w:noWrap/>
            <w:vAlign w:val="center"/>
            <w:hideMark/>
          </w:tcPr>
          <w:p w14:paraId="6C5ADAE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nil"/>
              <w:right w:val="single" w:sz="4" w:space="0" w:color="auto"/>
            </w:tcBorders>
            <w:shd w:val="clear" w:color="000000" w:fill="DDEBF7"/>
            <w:noWrap/>
            <w:vAlign w:val="center"/>
            <w:hideMark/>
          </w:tcPr>
          <w:p w14:paraId="748BFE8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nil"/>
              <w:right w:val="single" w:sz="4" w:space="0" w:color="auto"/>
            </w:tcBorders>
            <w:shd w:val="clear" w:color="000000" w:fill="DDEBF7"/>
            <w:noWrap/>
            <w:vAlign w:val="center"/>
            <w:hideMark/>
          </w:tcPr>
          <w:p w14:paraId="39B110C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58DEA7D8" w14:textId="77777777" w:rsidR="00E16212" w:rsidRPr="00E16212" w:rsidRDefault="00E16212" w:rsidP="00E16212">
            <w:pPr>
              <w:rPr>
                <w:sz w:val="18"/>
                <w:szCs w:val="18"/>
              </w:rPr>
            </w:pPr>
          </w:p>
        </w:tc>
      </w:tr>
      <w:tr w:rsidR="00E16212" w:rsidRPr="00E16212" w14:paraId="65685BB3" w14:textId="77777777" w:rsidTr="00E16212">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F4A838" w14:textId="77777777" w:rsidR="00E16212" w:rsidRPr="00E16212" w:rsidRDefault="00E16212" w:rsidP="00E16212">
            <w:pPr>
              <w:jc w:val="center"/>
              <w:rPr>
                <w:sz w:val="18"/>
                <w:szCs w:val="18"/>
              </w:rPr>
            </w:pPr>
            <w:r w:rsidRPr="00E16212">
              <w:rPr>
                <w:sz w:val="18"/>
                <w:szCs w:val="18"/>
              </w:rPr>
              <w:t>23</w:t>
            </w:r>
          </w:p>
        </w:tc>
        <w:tc>
          <w:tcPr>
            <w:tcW w:w="5466" w:type="dxa"/>
            <w:tcBorders>
              <w:top w:val="single" w:sz="8" w:space="0" w:color="auto"/>
              <w:left w:val="nil"/>
              <w:bottom w:val="single" w:sz="8" w:space="0" w:color="auto"/>
              <w:right w:val="single" w:sz="4" w:space="0" w:color="auto"/>
            </w:tcBorders>
            <w:shd w:val="clear" w:color="auto" w:fill="auto"/>
            <w:noWrap/>
            <w:vAlign w:val="bottom"/>
            <w:hideMark/>
          </w:tcPr>
          <w:p w14:paraId="0BE66369"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ИТОГО (неподконтрольные расходы)</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0805863"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6CB8C01"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3560" w:type="dxa"/>
            <w:tcBorders>
              <w:top w:val="single" w:sz="8" w:space="0" w:color="auto"/>
              <w:left w:val="nil"/>
              <w:bottom w:val="single" w:sz="8" w:space="0" w:color="auto"/>
              <w:right w:val="single" w:sz="4" w:space="0" w:color="auto"/>
            </w:tcBorders>
            <w:shd w:val="clear" w:color="auto" w:fill="auto"/>
            <w:noWrap/>
            <w:vAlign w:val="bottom"/>
            <w:hideMark/>
          </w:tcPr>
          <w:p w14:paraId="79C6EB7C"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14:paraId="5F44EE4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single" w:sz="8" w:space="0" w:color="auto"/>
              <w:left w:val="nil"/>
              <w:bottom w:val="single" w:sz="8" w:space="0" w:color="auto"/>
              <w:right w:val="single" w:sz="4" w:space="0" w:color="auto"/>
            </w:tcBorders>
            <w:shd w:val="clear" w:color="000000" w:fill="DDEBF7"/>
            <w:noWrap/>
            <w:vAlign w:val="center"/>
            <w:hideMark/>
          </w:tcPr>
          <w:p w14:paraId="7275175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103 308,72</w:t>
            </w:r>
          </w:p>
        </w:tc>
        <w:tc>
          <w:tcPr>
            <w:tcW w:w="1916" w:type="dxa"/>
            <w:tcBorders>
              <w:top w:val="single" w:sz="8" w:space="0" w:color="auto"/>
              <w:left w:val="nil"/>
              <w:bottom w:val="single" w:sz="8" w:space="0" w:color="auto"/>
              <w:right w:val="single" w:sz="4" w:space="0" w:color="auto"/>
            </w:tcBorders>
            <w:shd w:val="clear" w:color="000000" w:fill="DDEBF7"/>
            <w:noWrap/>
            <w:vAlign w:val="center"/>
            <w:hideMark/>
          </w:tcPr>
          <w:p w14:paraId="110D5BB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106 072,72</w:t>
            </w:r>
          </w:p>
        </w:tc>
        <w:tc>
          <w:tcPr>
            <w:tcW w:w="1976" w:type="dxa"/>
            <w:tcBorders>
              <w:top w:val="single" w:sz="8" w:space="0" w:color="auto"/>
              <w:left w:val="nil"/>
              <w:bottom w:val="single" w:sz="8" w:space="0" w:color="auto"/>
              <w:right w:val="single" w:sz="4" w:space="0" w:color="auto"/>
            </w:tcBorders>
            <w:shd w:val="clear" w:color="000000" w:fill="DDEBF7"/>
            <w:noWrap/>
            <w:vAlign w:val="center"/>
            <w:hideMark/>
          </w:tcPr>
          <w:p w14:paraId="48855AA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103 314,91</w:t>
            </w:r>
          </w:p>
        </w:tc>
        <w:tc>
          <w:tcPr>
            <w:tcW w:w="1976" w:type="dxa"/>
            <w:tcBorders>
              <w:top w:val="single" w:sz="8" w:space="0" w:color="auto"/>
              <w:left w:val="nil"/>
              <w:bottom w:val="single" w:sz="8" w:space="0" w:color="auto"/>
              <w:right w:val="single" w:sz="4" w:space="0" w:color="auto"/>
            </w:tcBorders>
            <w:shd w:val="clear" w:color="000000" w:fill="DDEBF7"/>
            <w:noWrap/>
            <w:vAlign w:val="center"/>
            <w:hideMark/>
          </w:tcPr>
          <w:p w14:paraId="3EF4395F" w14:textId="77777777" w:rsidR="00E16212" w:rsidRPr="00E16212" w:rsidRDefault="00E16212" w:rsidP="00E16212">
            <w:pPr>
              <w:jc w:val="right"/>
              <w:rPr>
                <w:rFonts w:ascii="Bookman Old Style" w:hAnsi="Bookman Old Style" w:cs="Calibri"/>
                <w:b/>
                <w:bCs/>
                <w:sz w:val="18"/>
                <w:szCs w:val="18"/>
              </w:rPr>
            </w:pPr>
            <w:r w:rsidRPr="00E16212">
              <w:rPr>
                <w:rFonts w:ascii="Bookman Old Style" w:hAnsi="Bookman Old Style" w:cs="Calibri"/>
                <w:b/>
                <w:bCs/>
                <w:sz w:val="18"/>
                <w:szCs w:val="18"/>
              </w:rPr>
              <w:t>-2 757,82</w:t>
            </w:r>
          </w:p>
        </w:tc>
        <w:tc>
          <w:tcPr>
            <w:tcW w:w="1976" w:type="dxa"/>
            <w:tcBorders>
              <w:top w:val="single" w:sz="8" w:space="0" w:color="auto"/>
              <w:left w:val="nil"/>
              <w:bottom w:val="single" w:sz="8" w:space="0" w:color="auto"/>
              <w:right w:val="single" w:sz="8" w:space="0" w:color="auto"/>
            </w:tcBorders>
            <w:shd w:val="clear" w:color="000000" w:fill="DDEBF7"/>
            <w:noWrap/>
            <w:vAlign w:val="center"/>
            <w:hideMark/>
          </w:tcPr>
          <w:p w14:paraId="3A49D6E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0,01</w:t>
            </w:r>
          </w:p>
        </w:tc>
        <w:tc>
          <w:tcPr>
            <w:tcW w:w="16" w:type="dxa"/>
            <w:vAlign w:val="center"/>
            <w:hideMark/>
          </w:tcPr>
          <w:p w14:paraId="3DC5B974" w14:textId="77777777" w:rsidR="00E16212" w:rsidRPr="00E16212" w:rsidRDefault="00E16212" w:rsidP="00E16212">
            <w:pPr>
              <w:rPr>
                <w:sz w:val="18"/>
                <w:szCs w:val="18"/>
              </w:rPr>
            </w:pPr>
          </w:p>
        </w:tc>
      </w:tr>
      <w:tr w:rsidR="00E16212" w:rsidRPr="00E16212" w14:paraId="62ED921E"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F92C39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24</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6C6617FF"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Нормативная прибыль</w:t>
            </w:r>
          </w:p>
        </w:tc>
        <w:tc>
          <w:tcPr>
            <w:tcW w:w="1160" w:type="dxa"/>
            <w:tcBorders>
              <w:top w:val="nil"/>
              <w:left w:val="nil"/>
              <w:bottom w:val="single" w:sz="4" w:space="0" w:color="auto"/>
              <w:right w:val="single" w:sz="4" w:space="0" w:color="auto"/>
            </w:tcBorders>
            <w:shd w:val="clear" w:color="auto" w:fill="auto"/>
            <w:noWrap/>
            <w:vAlign w:val="bottom"/>
            <w:hideMark/>
          </w:tcPr>
          <w:p w14:paraId="23B38EF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3A817BC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31 285,47</w:t>
            </w:r>
          </w:p>
        </w:tc>
        <w:tc>
          <w:tcPr>
            <w:tcW w:w="1916" w:type="dxa"/>
            <w:tcBorders>
              <w:top w:val="nil"/>
              <w:left w:val="nil"/>
              <w:bottom w:val="single" w:sz="4" w:space="0" w:color="auto"/>
              <w:right w:val="single" w:sz="4" w:space="0" w:color="auto"/>
            </w:tcBorders>
            <w:shd w:val="clear" w:color="000000" w:fill="DDEBF7"/>
            <w:noWrap/>
            <w:vAlign w:val="center"/>
            <w:hideMark/>
          </w:tcPr>
          <w:p w14:paraId="1475F1B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3 000,00</w:t>
            </w:r>
          </w:p>
        </w:tc>
        <w:tc>
          <w:tcPr>
            <w:tcW w:w="1976" w:type="dxa"/>
            <w:tcBorders>
              <w:top w:val="nil"/>
              <w:left w:val="nil"/>
              <w:bottom w:val="single" w:sz="4" w:space="0" w:color="auto"/>
              <w:right w:val="nil"/>
            </w:tcBorders>
            <w:shd w:val="clear" w:color="000000" w:fill="DDEBF7"/>
            <w:noWrap/>
            <w:vAlign w:val="center"/>
            <w:hideMark/>
          </w:tcPr>
          <w:p w14:paraId="0BC68EF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B68386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-3 000,00</w:t>
            </w:r>
          </w:p>
        </w:tc>
        <w:tc>
          <w:tcPr>
            <w:tcW w:w="1976" w:type="dxa"/>
            <w:tcBorders>
              <w:top w:val="nil"/>
              <w:left w:val="nil"/>
              <w:bottom w:val="single" w:sz="4" w:space="0" w:color="auto"/>
              <w:right w:val="single" w:sz="4" w:space="0" w:color="auto"/>
            </w:tcBorders>
            <w:shd w:val="clear" w:color="000000" w:fill="DDEBF7"/>
            <w:noWrap/>
            <w:vAlign w:val="center"/>
            <w:hideMark/>
          </w:tcPr>
          <w:p w14:paraId="4848C5F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-100,00</w:t>
            </w:r>
          </w:p>
        </w:tc>
        <w:tc>
          <w:tcPr>
            <w:tcW w:w="16" w:type="dxa"/>
            <w:vAlign w:val="center"/>
            <w:hideMark/>
          </w:tcPr>
          <w:p w14:paraId="2ADFB348" w14:textId="77777777" w:rsidR="00E16212" w:rsidRPr="00E16212" w:rsidRDefault="00E16212" w:rsidP="00E16212">
            <w:pPr>
              <w:rPr>
                <w:sz w:val="18"/>
                <w:szCs w:val="18"/>
              </w:rPr>
            </w:pPr>
          </w:p>
        </w:tc>
      </w:tr>
      <w:tr w:rsidR="00E16212" w:rsidRPr="00E16212" w14:paraId="033F0C64"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F0B753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059DBE64"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Нормативный уровень прибыли</w:t>
            </w:r>
          </w:p>
        </w:tc>
        <w:tc>
          <w:tcPr>
            <w:tcW w:w="1160" w:type="dxa"/>
            <w:tcBorders>
              <w:top w:val="nil"/>
              <w:left w:val="nil"/>
              <w:bottom w:val="single" w:sz="4" w:space="0" w:color="auto"/>
              <w:right w:val="single" w:sz="4" w:space="0" w:color="auto"/>
            </w:tcBorders>
            <w:shd w:val="clear" w:color="auto" w:fill="auto"/>
            <w:noWrap/>
            <w:vAlign w:val="bottom"/>
            <w:hideMark/>
          </w:tcPr>
          <w:p w14:paraId="0F9DC74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w:t>
            </w:r>
          </w:p>
        </w:tc>
        <w:tc>
          <w:tcPr>
            <w:tcW w:w="1856" w:type="dxa"/>
            <w:tcBorders>
              <w:top w:val="nil"/>
              <w:left w:val="nil"/>
              <w:bottom w:val="single" w:sz="4" w:space="0" w:color="auto"/>
              <w:right w:val="single" w:sz="4" w:space="0" w:color="auto"/>
            </w:tcBorders>
            <w:shd w:val="clear" w:color="000000" w:fill="DDEBF7"/>
            <w:noWrap/>
            <w:vAlign w:val="center"/>
            <w:hideMark/>
          </w:tcPr>
          <w:p w14:paraId="32F2336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6,44</w:t>
            </w:r>
          </w:p>
        </w:tc>
        <w:tc>
          <w:tcPr>
            <w:tcW w:w="1916" w:type="dxa"/>
            <w:tcBorders>
              <w:top w:val="nil"/>
              <w:left w:val="nil"/>
              <w:bottom w:val="single" w:sz="4" w:space="0" w:color="auto"/>
              <w:right w:val="single" w:sz="4" w:space="0" w:color="auto"/>
            </w:tcBorders>
            <w:shd w:val="clear" w:color="000000" w:fill="DDEBF7"/>
            <w:noWrap/>
            <w:vAlign w:val="center"/>
            <w:hideMark/>
          </w:tcPr>
          <w:p w14:paraId="10A9C22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0,59</w:t>
            </w:r>
          </w:p>
        </w:tc>
        <w:tc>
          <w:tcPr>
            <w:tcW w:w="1976" w:type="dxa"/>
            <w:tcBorders>
              <w:top w:val="nil"/>
              <w:left w:val="nil"/>
              <w:bottom w:val="single" w:sz="4" w:space="0" w:color="auto"/>
              <w:right w:val="nil"/>
            </w:tcBorders>
            <w:shd w:val="clear" w:color="000000" w:fill="DDEBF7"/>
            <w:noWrap/>
            <w:vAlign w:val="center"/>
            <w:hideMark/>
          </w:tcPr>
          <w:p w14:paraId="5B89B7D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4D5FA2D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68F771E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77DA0D59" w14:textId="77777777" w:rsidR="00E16212" w:rsidRPr="00E16212" w:rsidRDefault="00E16212" w:rsidP="00E16212">
            <w:pPr>
              <w:rPr>
                <w:sz w:val="18"/>
                <w:szCs w:val="18"/>
              </w:rPr>
            </w:pPr>
          </w:p>
        </w:tc>
      </w:tr>
      <w:tr w:rsidR="00E16212" w:rsidRPr="00E16212" w14:paraId="2F45E26B"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4CB11F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1D7C64E8"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Выплаты социального характера</w:t>
            </w:r>
          </w:p>
        </w:tc>
        <w:tc>
          <w:tcPr>
            <w:tcW w:w="960" w:type="dxa"/>
            <w:tcBorders>
              <w:top w:val="nil"/>
              <w:left w:val="nil"/>
              <w:bottom w:val="single" w:sz="4" w:space="0" w:color="auto"/>
              <w:right w:val="nil"/>
            </w:tcBorders>
            <w:shd w:val="clear" w:color="auto" w:fill="auto"/>
            <w:noWrap/>
            <w:vAlign w:val="center"/>
            <w:hideMark/>
          </w:tcPr>
          <w:p w14:paraId="4837E9A7"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3560" w:type="dxa"/>
            <w:tcBorders>
              <w:top w:val="nil"/>
              <w:left w:val="nil"/>
              <w:bottom w:val="single" w:sz="4" w:space="0" w:color="auto"/>
              <w:right w:val="nil"/>
            </w:tcBorders>
            <w:shd w:val="clear" w:color="auto" w:fill="auto"/>
            <w:noWrap/>
            <w:vAlign w:val="bottom"/>
            <w:hideMark/>
          </w:tcPr>
          <w:p w14:paraId="240B8F8D"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8ECC9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034AC74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66CC624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3 000,00</w:t>
            </w:r>
          </w:p>
        </w:tc>
        <w:tc>
          <w:tcPr>
            <w:tcW w:w="1976" w:type="dxa"/>
            <w:tcBorders>
              <w:top w:val="nil"/>
              <w:left w:val="nil"/>
              <w:bottom w:val="single" w:sz="4" w:space="0" w:color="auto"/>
              <w:right w:val="nil"/>
            </w:tcBorders>
            <w:shd w:val="clear" w:color="000000" w:fill="DDEBF7"/>
            <w:noWrap/>
            <w:vAlign w:val="center"/>
            <w:hideMark/>
          </w:tcPr>
          <w:p w14:paraId="49E4574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7F522D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-3 000,00</w:t>
            </w:r>
          </w:p>
        </w:tc>
        <w:tc>
          <w:tcPr>
            <w:tcW w:w="1976" w:type="dxa"/>
            <w:tcBorders>
              <w:top w:val="nil"/>
              <w:left w:val="nil"/>
              <w:bottom w:val="single" w:sz="4" w:space="0" w:color="auto"/>
              <w:right w:val="single" w:sz="4" w:space="0" w:color="auto"/>
            </w:tcBorders>
            <w:shd w:val="clear" w:color="000000" w:fill="DDEBF7"/>
            <w:noWrap/>
            <w:vAlign w:val="center"/>
            <w:hideMark/>
          </w:tcPr>
          <w:p w14:paraId="7245BEE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78BABF32" w14:textId="77777777" w:rsidR="00E16212" w:rsidRPr="00E16212" w:rsidRDefault="00E16212" w:rsidP="00E16212">
            <w:pPr>
              <w:rPr>
                <w:sz w:val="18"/>
                <w:szCs w:val="18"/>
              </w:rPr>
            </w:pPr>
          </w:p>
        </w:tc>
      </w:tr>
      <w:tr w:rsidR="00E16212" w:rsidRPr="00E16212" w14:paraId="5FB39F07"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70BE31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0E139006"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Прочие расходы по прибыли</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88DF2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60E635C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16" w:type="dxa"/>
            <w:tcBorders>
              <w:top w:val="nil"/>
              <w:left w:val="nil"/>
              <w:bottom w:val="single" w:sz="4" w:space="0" w:color="auto"/>
              <w:right w:val="single" w:sz="4" w:space="0" w:color="auto"/>
            </w:tcBorders>
            <w:shd w:val="clear" w:color="000000" w:fill="DDEBF7"/>
            <w:noWrap/>
            <w:vAlign w:val="center"/>
            <w:hideMark/>
          </w:tcPr>
          <w:p w14:paraId="7AAB211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nil"/>
            </w:tcBorders>
            <w:shd w:val="clear" w:color="000000" w:fill="DDEBF7"/>
            <w:noWrap/>
            <w:vAlign w:val="center"/>
            <w:hideMark/>
          </w:tcPr>
          <w:p w14:paraId="12212F7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1E27E13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7AF70EA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72F94406" w14:textId="77777777" w:rsidR="00E16212" w:rsidRPr="00E16212" w:rsidRDefault="00E16212" w:rsidP="00E16212">
            <w:pPr>
              <w:rPr>
                <w:sz w:val="18"/>
                <w:szCs w:val="18"/>
              </w:rPr>
            </w:pPr>
          </w:p>
        </w:tc>
      </w:tr>
      <w:tr w:rsidR="00E16212" w:rsidRPr="00E16212" w14:paraId="7353FDE3"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8E8AB5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6101A2E9"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Инвестиционная программа</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D3A5F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50933FC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31 285,47</w:t>
            </w:r>
          </w:p>
        </w:tc>
        <w:tc>
          <w:tcPr>
            <w:tcW w:w="1916" w:type="dxa"/>
            <w:tcBorders>
              <w:top w:val="nil"/>
              <w:left w:val="nil"/>
              <w:bottom w:val="single" w:sz="4" w:space="0" w:color="auto"/>
              <w:right w:val="single" w:sz="4" w:space="0" w:color="auto"/>
            </w:tcBorders>
            <w:shd w:val="clear" w:color="000000" w:fill="DDEBF7"/>
            <w:noWrap/>
            <w:vAlign w:val="center"/>
            <w:hideMark/>
          </w:tcPr>
          <w:p w14:paraId="3C02E54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nil"/>
            </w:tcBorders>
            <w:shd w:val="clear" w:color="000000" w:fill="DDEBF7"/>
            <w:noWrap/>
            <w:vAlign w:val="center"/>
            <w:hideMark/>
          </w:tcPr>
          <w:p w14:paraId="5623884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C30B6D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3E2E07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-100,00</w:t>
            </w:r>
          </w:p>
        </w:tc>
        <w:tc>
          <w:tcPr>
            <w:tcW w:w="16" w:type="dxa"/>
            <w:vAlign w:val="center"/>
            <w:hideMark/>
          </w:tcPr>
          <w:p w14:paraId="11C951CE" w14:textId="77777777" w:rsidR="00E16212" w:rsidRPr="00E16212" w:rsidRDefault="00E16212" w:rsidP="00E16212">
            <w:pPr>
              <w:rPr>
                <w:sz w:val="18"/>
                <w:szCs w:val="18"/>
              </w:rPr>
            </w:pPr>
          </w:p>
        </w:tc>
      </w:tr>
      <w:tr w:rsidR="00E16212" w:rsidRPr="00E16212" w14:paraId="15D63404"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83FD43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BC36D7"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Предпринимательская прибыль</w:t>
            </w:r>
          </w:p>
        </w:tc>
        <w:tc>
          <w:tcPr>
            <w:tcW w:w="1160" w:type="dxa"/>
            <w:tcBorders>
              <w:top w:val="nil"/>
              <w:left w:val="nil"/>
              <w:bottom w:val="single" w:sz="4" w:space="0" w:color="auto"/>
              <w:right w:val="single" w:sz="4" w:space="0" w:color="auto"/>
            </w:tcBorders>
            <w:shd w:val="clear" w:color="auto" w:fill="auto"/>
            <w:noWrap/>
            <w:vAlign w:val="bottom"/>
            <w:hideMark/>
          </w:tcPr>
          <w:p w14:paraId="2690A44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15FA3CC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20 662,17</w:t>
            </w:r>
          </w:p>
        </w:tc>
        <w:tc>
          <w:tcPr>
            <w:tcW w:w="1916" w:type="dxa"/>
            <w:tcBorders>
              <w:top w:val="nil"/>
              <w:left w:val="nil"/>
              <w:bottom w:val="single" w:sz="4" w:space="0" w:color="auto"/>
              <w:right w:val="single" w:sz="4" w:space="0" w:color="auto"/>
            </w:tcBorders>
            <w:shd w:val="clear" w:color="000000" w:fill="DDEBF7"/>
            <w:noWrap/>
            <w:vAlign w:val="center"/>
            <w:hideMark/>
          </w:tcPr>
          <w:p w14:paraId="3BF9D4F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21 945,80</w:t>
            </w:r>
          </w:p>
        </w:tc>
        <w:tc>
          <w:tcPr>
            <w:tcW w:w="1976" w:type="dxa"/>
            <w:tcBorders>
              <w:top w:val="nil"/>
              <w:left w:val="nil"/>
              <w:bottom w:val="single" w:sz="4" w:space="0" w:color="auto"/>
              <w:right w:val="nil"/>
            </w:tcBorders>
            <w:shd w:val="clear" w:color="000000" w:fill="DDEBF7"/>
            <w:noWrap/>
            <w:vAlign w:val="center"/>
            <w:hideMark/>
          </w:tcPr>
          <w:p w14:paraId="7A6ADBB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21 910,42</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707B13B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-35,38</w:t>
            </w:r>
          </w:p>
        </w:tc>
        <w:tc>
          <w:tcPr>
            <w:tcW w:w="1976" w:type="dxa"/>
            <w:tcBorders>
              <w:top w:val="nil"/>
              <w:left w:val="nil"/>
              <w:bottom w:val="single" w:sz="4" w:space="0" w:color="auto"/>
              <w:right w:val="single" w:sz="4" w:space="0" w:color="auto"/>
            </w:tcBorders>
            <w:shd w:val="clear" w:color="000000" w:fill="DDEBF7"/>
            <w:noWrap/>
            <w:vAlign w:val="center"/>
            <w:hideMark/>
          </w:tcPr>
          <w:p w14:paraId="3CAFCAB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6,04</w:t>
            </w:r>
          </w:p>
        </w:tc>
        <w:tc>
          <w:tcPr>
            <w:tcW w:w="16" w:type="dxa"/>
            <w:vAlign w:val="center"/>
            <w:hideMark/>
          </w:tcPr>
          <w:p w14:paraId="3F009EBB" w14:textId="77777777" w:rsidR="00E16212" w:rsidRPr="00E16212" w:rsidRDefault="00E16212" w:rsidP="00E16212">
            <w:pPr>
              <w:rPr>
                <w:sz w:val="18"/>
                <w:szCs w:val="18"/>
              </w:rPr>
            </w:pPr>
          </w:p>
        </w:tc>
      </w:tr>
      <w:tr w:rsidR="00E16212" w:rsidRPr="00E16212" w14:paraId="11F684A7" w14:textId="77777777" w:rsidTr="00E16212">
        <w:trPr>
          <w:trHeight w:val="96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5964D4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lastRenderedPageBreak/>
              <w:t> </w:t>
            </w:r>
          </w:p>
        </w:tc>
        <w:tc>
          <w:tcPr>
            <w:tcW w:w="10946" w:type="dxa"/>
            <w:gridSpan w:val="4"/>
            <w:tcBorders>
              <w:top w:val="single" w:sz="4" w:space="0" w:color="auto"/>
              <w:left w:val="nil"/>
              <w:bottom w:val="single" w:sz="4" w:space="0" w:color="auto"/>
              <w:right w:val="single" w:sz="4" w:space="0" w:color="auto"/>
            </w:tcBorders>
            <w:shd w:val="clear" w:color="auto" w:fill="auto"/>
            <w:hideMark/>
          </w:tcPr>
          <w:p w14:paraId="021E7B40" w14:textId="77777777" w:rsidR="00E16212" w:rsidRPr="00E16212" w:rsidRDefault="00E16212" w:rsidP="00E16212">
            <w:pPr>
              <w:rPr>
                <w:color w:val="000000"/>
                <w:sz w:val="18"/>
                <w:szCs w:val="18"/>
              </w:rPr>
            </w:pPr>
            <w:r w:rsidRPr="00E16212">
              <w:rPr>
                <w:color w:val="000000"/>
                <w:sz w:val="18"/>
                <w:szCs w:val="18"/>
              </w:rPr>
              <w:t xml:space="preserve">Корректировка с целью учета отклонения фактических значений параметров расчета тарифов от значений, учтенных при установлении тарифов на 2024 год ( </w:t>
            </w:r>
            <w:r w:rsidRPr="00E16212">
              <w:rPr>
                <w:rFonts w:ascii="Calibri" w:hAnsi="Calibri" w:cs="Calibri"/>
                <w:color w:val="000000"/>
                <w:sz w:val="18"/>
                <w:szCs w:val="18"/>
              </w:rPr>
              <w:t>∆НВВ</w:t>
            </w:r>
            <w:r w:rsidRPr="00E16212">
              <w:rPr>
                <w:color w:val="000000"/>
                <w:sz w:val="18"/>
                <w:szCs w:val="18"/>
              </w:rPr>
              <w:t>2022)</w:t>
            </w:r>
          </w:p>
        </w:tc>
        <w:tc>
          <w:tcPr>
            <w:tcW w:w="1160" w:type="dxa"/>
            <w:tcBorders>
              <w:top w:val="nil"/>
              <w:left w:val="nil"/>
              <w:bottom w:val="single" w:sz="4" w:space="0" w:color="auto"/>
              <w:right w:val="single" w:sz="4" w:space="0" w:color="auto"/>
            </w:tcBorders>
            <w:shd w:val="clear" w:color="auto" w:fill="auto"/>
            <w:noWrap/>
            <w:vAlign w:val="bottom"/>
            <w:hideMark/>
          </w:tcPr>
          <w:p w14:paraId="666B086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332E8CE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1BE01B7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32 087,14</w:t>
            </w:r>
          </w:p>
        </w:tc>
        <w:tc>
          <w:tcPr>
            <w:tcW w:w="1976" w:type="dxa"/>
            <w:tcBorders>
              <w:top w:val="nil"/>
              <w:left w:val="nil"/>
              <w:bottom w:val="single" w:sz="4" w:space="0" w:color="auto"/>
              <w:right w:val="nil"/>
            </w:tcBorders>
            <w:shd w:val="clear" w:color="000000" w:fill="DDEBF7"/>
            <w:noWrap/>
            <w:vAlign w:val="center"/>
            <w:hideMark/>
          </w:tcPr>
          <w:p w14:paraId="7F8B4C4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27 289,26</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1DF9E64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-4 797,88</w:t>
            </w:r>
          </w:p>
        </w:tc>
        <w:tc>
          <w:tcPr>
            <w:tcW w:w="1976" w:type="dxa"/>
            <w:tcBorders>
              <w:top w:val="nil"/>
              <w:left w:val="nil"/>
              <w:bottom w:val="single" w:sz="4" w:space="0" w:color="auto"/>
              <w:right w:val="single" w:sz="4" w:space="0" w:color="auto"/>
            </w:tcBorders>
            <w:shd w:val="clear" w:color="000000" w:fill="DDEBF7"/>
            <w:noWrap/>
            <w:vAlign w:val="center"/>
            <w:hideMark/>
          </w:tcPr>
          <w:p w14:paraId="1705264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3B99AFB5" w14:textId="77777777" w:rsidR="00E16212" w:rsidRPr="00E16212" w:rsidRDefault="00E16212" w:rsidP="00E16212">
            <w:pPr>
              <w:rPr>
                <w:sz w:val="18"/>
                <w:szCs w:val="18"/>
              </w:rPr>
            </w:pPr>
          </w:p>
        </w:tc>
      </w:tr>
      <w:tr w:rsidR="00E16212" w:rsidRPr="00E16212" w14:paraId="5FE10F79" w14:textId="77777777" w:rsidTr="00E16212">
        <w:trPr>
          <w:trHeight w:val="94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94BC29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4" w:space="0" w:color="auto"/>
              <w:left w:val="nil"/>
              <w:bottom w:val="single" w:sz="4" w:space="0" w:color="auto"/>
              <w:right w:val="single" w:sz="4" w:space="0" w:color="auto"/>
            </w:tcBorders>
            <w:shd w:val="clear" w:color="auto" w:fill="auto"/>
            <w:hideMark/>
          </w:tcPr>
          <w:p w14:paraId="2A754FCF" w14:textId="77777777" w:rsidR="00E16212" w:rsidRPr="00E16212" w:rsidRDefault="00E16212" w:rsidP="00E16212">
            <w:pPr>
              <w:rPr>
                <w:color w:val="000000"/>
                <w:sz w:val="18"/>
                <w:szCs w:val="18"/>
              </w:rPr>
            </w:pPr>
            <w:r w:rsidRPr="00E16212">
              <w:rPr>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(∆НВВ2023)</w:t>
            </w:r>
          </w:p>
        </w:tc>
        <w:tc>
          <w:tcPr>
            <w:tcW w:w="1160" w:type="dxa"/>
            <w:tcBorders>
              <w:top w:val="nil"/>
              <w:left w:val="nil"/>
              <w:bottom w:val="single" w:sz="4" w:space="0" w:color="auto"/>
              <w:right w:val="single" w:sz="4" w:space="0" w:color="auto"/>
            </w:tcBorders>
            <w:shd w:val="clear" w:color="auto" w:fill="auto"/>
            <w:noWrap/>
            <w:vAlign w:val="bottom"/>
            <w:hideMark/>
          </w:tcPr>
          <w:p w14:paraId="71838513"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5D9511A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3AD409B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37 107,89</w:t>
            </w:r>
          </w:p>
        </w:tc>
        <w:tc>
          <w:tcPr>
            <w:tcW w:w="1976" w:type="dxa"/>
            <w:tcBorders>
              <w:top w:val="nil"/>
              <w:left w:val="nil"/>
              <w:bottom w:val="single" w:sz="4" w:space="0" w:color="auto"/>
              <w:right w:val="nil"/>
            </w:tcBorders>
            <w:shd w:val="clear" w:color="000000" w:fill="DDEBF7"/>
            <w:noWrap/>
            <w:vAlign w:val="center"/>
            <w:hideMark/>
          </w:tcPr>
          <w:p w14:paraId="7385929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6556DE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-37 107,89</w:t>
            </w:r>
          </w:p>
        </w:tc>
        <w:tc>
          <w:tcPr>
            <w:tcW w:w="1976" w:type="dxa"/>
            <w:tcBorders>
              <w:top w:val="nil"/>
              <w:left w:val="nil"/>
              <w:bottom w:val="single" w:sz="4" w:space="0" w:color="auto"/>
              <w:right w:val="single" w:sz="4" w:space="0" w:color="auto"/>
            </w:tcBorders>
            <w:shd w:val="clear" w:color="000000" w:fill="DDEBF7"/>
            <w:noWrap/>
            <w:vAlign w:val="center"/>
            <w:hideMark/>
          </w:tcPr>
          <w:p w14:paraId="766699B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592447BD" w14:textId="77777777" w:rsidR="00E16212" w:rsidRPr="00E16212" w:rsidRDefault="00E16212" w:rsidP="00E16212">
            <w:pPr>
              <w:rPr>
                <w:sz w:val="18"/>
                <w:szCs w:val="18"/>
              </w:rPr>
            </w:pPr>
          </w:p>
        </w:tc>
      </w:tr>
      <w:tr w:rsidR="00E16212" w:rsidRPr="00E16212" w14:paraId="2F06904E" w14:textId="77777777" w:rsidTr="00E16212">
        <w:trPr>
          <w:trHeight w:val="743"/>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81B91C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34B4BD63" w14:textId="77777777" w:rsidR="00E16212" w:rsidRPr="00E16212" w:rsidRDefault="00E16212" w:rsidP="00E16212">
            <w:pPr>
              <w:rPr>
                <w:color w:val="000000"/>
                <w:sz w:val="18"/>
                <w:szCs w:val="18"/>
              </w:rPr>
            </w:pPr>
            <w:r w:rsidRPr="00E16212">
              <w:rPr>
                <w:color w:val="000000"/>
                <w:sz w:val="18"/>
                <w:szCs w:val="18"/>
              </w:rPr>
              <w:t>Ценовая разница в цене компонента - холодная вода и холодной воды в 2024 году</w:t>
            </w:r>
          </w:p>
        </w:tc>
        <w:tc>
          <w:tcPr>
            <w:tcW w:w="1160" w:type="dxa"/>
            <w:tcBorders>
              <w:top w:val="nil"/>
              <w:left w:val="nil"/>
              <w:bottom w:val="single" w:sz="4" w:space="0" w:color="auto"/>
              <w:right w:val="single" w:sz="4" w:space="0" w:color="auto"/>
            </w:tcBorders>
            <w:shd w:val="clear" w:color="auto" w:fill="auto"/>
            <w:noWrap/>
            <w:vAlign w:val="bottom"/>
            <w:hideMark/>
          </w:tcPr>
          <w:p w14:paraId="14D251FD"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63A0144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16" w:type="dxa"/>
            <w:tcBorders>
              <w:top w:val="nil"/>
              <w:left w:val="nil"/>
              <w:bottom w:val="single" w:sz="4" w:space="0" w:color="auto"/>
              <w:right w:val="single" w:sz="4" w:space="0" w:color="auto"/>
            </w:tcBorders>
            <w:shd w:val="clear" w:color="000000" w:fill="DDEBF7"/>
            <w:noWrap/>
            <w:vAlign w:val="center"/>
            <w:hideMark/>
          </w:tcPr>
          <w:p w14:paraId="0F36B89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1 803,17</w:t>
            </w:r>
          </w:p>
        </w:tc>
        <w:tc>
          <w:tcPr>
            <w:tcW w:w="1976" w:type="dxa"/>
            <w:tcBorders>
              <w:top w:val="nil"/>
              <w:left w:val="nil"/>
              <w:bottom w:val="single" w:sz="4" w:space="0" w:color="auto"/>
              <w:right w:val="nil"/>
            </w:tcBorders>
            <w:shd w:val="clear" w:color="000000" w:fill="DDEBF7"/>
            <w:noWrap/>
            <w:vAlign w:val="center"/>
            <w:hideMark/>
          </w:tcPr>
          <w:p w14:paraId="4153652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75D224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976" w:type="dxa"/>
            <w:tcBorders>
              <w:top w:val="nil"/>
              <w:left w:val="nil"/>
              <w:bottom w:val="single" w:sz="4" w:space="0" w:color="auto"/>
              <w:right w:val="single" w:sz="4" w:space="0" w:color="auto"/>
            </w:tcBorders>
            <w:shd w:val="clear" w:color="000000" w:fill="DDEBF7"/>
            <w:noWrap/>
            <w:vAlign w:val="center"/>
            <w:hideMark/>
          </w:tcPr>
          <w:p w14:paraId="0AF9AB3C"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272AC64F" w14:textId="77777777" w:rsidR="00E16212" w:rsidRPr="00E16212" w:rsidRDefault="00E16212" w:rsidP="00E16212">
            <w:pPr>
              <w:rPr>
                <w:sz w:val="18"/>
                <w:szCs w:val="18"/>
              </w:rPr>
            </w:pPr>
          </w:p>
        </w:tc>
      </w:tr>
      <w:tr w:rsidR="00E16212" w:rsidRPr="00E16212" w14:paraId="1EAB4046" w14:textId="77777777" w:rsidTr="00E16212">
        <w:trPr>
          <w:trHeight w:val="672"/>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9DABE6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47C65200" w14:textId="77777777" w:rsidR="00E16212" w:rsidRPr="00E16212" w:rsidRDefault="00E16212" w:rsidP="00E16212">
            <w:pPr>
              <w:rPr>
                <w:color w:val="000000"/>
                <w:sz w:val="18"/>
                <w:szCs w:val="18"/>
              </w:rPr>
            </w:pPr>
            <w:r w:rsidRPr="00E16212">
              <w:rPr>
                <w:color w:val="000000"/>
                <w:sz w:val="18"/>
                <w:szCs w:val="18"/>
              </w:rPr>
              <w:t>Корректировка НВВ в связи с изменением (неисполнением) инвестиционной программы</w:t>
            </w:r>
          </w:p>
        </w:tc>
        <w:tc>
          <w:tcPr>
            <w:tcW w:w="1160" w:type="dxa"/>
            <w:tcBorders>
              <w:top w:val="nil"/>
              <w:left w:val="nil"/>
              <w:bottom w:val="single" w:sz="4" w:space="0" w:color="auto"/>
              <w:right w:val="single" w:sz="4" w:space="0" w:color="auto"/>
            </w:tcBorders>
            <w:shd w:val="clear" w:color="auto" w:fill="auto"/>
            <w:noWrap/>
            <w:vAlign w:val="bottom"/>
            <w:hideMark/>
          </w:tcPr>
          <w:p w14:paraId="1E449DC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49656B4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52D06A8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nil"/>
            </w:tcBorders>
            <w:shd w:val="clear" w:color="000000" w:fill="DDEBF7"/>
            <w:noWrap/>
            <w:vAlign w:val="center"/>
            <w:hideMark/>
          </w:tcPr>
          <w:p w14:paraId="2094066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9C56D5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56005BA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66C7EBBB" w14:textId="77777777" w:rsidR="00E16212" w:rsidRPr="00E16212" w:rsidRDefault="00E16212" w:rsidP="00E16212">
            <w:pPr>
              <w:rPr>
                <w:sz w:val="18"/>
                <w:szCs w:val="18"/>
              </w:rPr>
            </w:pPr>
          </w:p>
        </w:tc>
      </w:tr>
      <w:tr w:rsidR="00E16212" w:rsidRPr="00E16212" w14:paraId="256F3327" w14:textId="77777777" w:rsidTr="00E16212">
        <w:trPr>
          <w:trHeight w:val="1403"/>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ACD810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28DB4A26" w14:textId="77777777" w:rsidR="00E16212" w:rsidRPr="00E16212" w:rsidRDefault="00E16212" w:rsidP="00E16212">
            <w:pPr>
              <w:rPr>
                <w:color w:val="000000"/>
                <w:sz w:val="18"/>
                <w:szCs w:val="18"/>
              </w:rPr>
            </w:pPr>
            <w:r w:rsidRPr="00E16212">
              <w:rPr>
                <w:color w:val="000000"/>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(В 2023г. В тарифе на гвс  не учли утвержденную по поставщикам стоимость холодной воды)</w:t>
            </w:r>
          </w:p>
        </w:tc>
        <w:tc>
          <w:tcPr>
            <w:tcW w:w="1160" w:type="dxa"/>
            <w:tcBorders>
              <w:top w:val="nil"/>
              <w:left w:val="nil"/>
              <w:bottom w:val="single" w:sz="4" w:space="0" w:color="auto"/>
              <w:right w:val="single" w:sz="4" w:space="0" w:color="auto"/>
            </w:tcBorders>
            <w:shd w:val="clear" w:color="auto" w:fill="auto"/>
            <w:noWrap/>
            <w:vAlign w:val="bottom"/>
            <w:hideMark/>
          </w:tcPr>
          <w:p w14:paraId="7FB8698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60B50BB9"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16" w:type="dxa"/>
            <w:tcBorders>
              <w:top w:val="nil"/>
              <w:left w:val="nil"/>
              <w:bottom w:val="single" w:sz="4" w:space="0" w:color="auto"/>
              <w:right w:val="single" w:sz="4" w:space="0" w:color="auto"/>
            </w:tcBorders>
            <w:shd w:val="clear" w:color="000000" w:fill="DDEBF7"/>
            <w:noWrap/>
            <w:vAlign w:val="center"/>
            <w:hideMark/>
          </w:tcPr>
          <w:p w14:paraId="1C8FB48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nil"/>
            </w:tcBorders>
            <w:shd w:val="clear" w:color="000000" w:fill="DDEBF7"/>
            <w:noWrap/>
            <w:vAlign w:val="center"/>
            <w:hideMark/>
          </w:tcPr>
          <w:p w14:paraId="500CEC8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1ADB5A0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6C18931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05D05C3D" w14:textId="77777777" w:rsidR="00E16212" w:rsidRPr="00E16212" w:rsidRDefault="00E16212" w:rsidP="00E16212">
            <w:pPr>
              <w:rPr>
                <w:sz w:val="18"/>
                <w:szCs w:val="18"/>
              </w:rPr>
            </w:pPr>
          </w:p>
        </w:tc>
      </w:tr>
      <w:tr w:rsidR="00E16212" w:rsidRPr="00E16212" w14:paraId="52214457" w14:textId="77777777" w:rsidTr="00E16212">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60A325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26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039FEE9"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Необходимая валовая выручка, всего</w:t>
            </w:r>
          </w:p>
        </w:tc>
        <w:tc>
          <w:tcPr>
            <w:tcW w:w="1160" w:type="dxa"/>
            <w:tcBorders>
              <w:top w:val="nil"/>
              <w:left w:val="nil"/>
              <w:bottom w:val="single" w:sz="4" w:space="0" w:color="auto"/>
              <w:right w:val="single" w:sz="4" w:space="0" w:color="auto"/>
            </w:tcBorders>
            <w:shd w:val="clear" w:color="auto" w:fill="auto"/>
            <w:noWrap/>
            <w:vAlign w:val="bottom"/>
            <w:hideMark/>
          </w:tcPr>
          <w:p w14:paraId="0BF4F92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т.р.</w:t>
            </w:r>
          </w:p>
        </w:tc>
        <w:tc>
          <w:tcPr>
            <w:tcW w:w="1856" w:type="dxa"/>
            <w:tcBorders>
              <w:top w:val="nil"/>
              <w:left w:val="nil"/>
              <w:bottom w:val="single" w:sz="4" w:space="0" w:color="auto"/>
              <w:right w:val="single" w:sz="4" w:space="0" w:color="auto"/>
            </w:tcBorders>
            <w:shd w:val="clear" w:color="000000" w:fill="DDEBF7"/>
            <w:noWrap/>
            <w:vAlign w:val="center"/>
            <w:hideMark/>
          </w:tcPr>
          <w:p w14:paraId="50080698"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545 235,73</w:t>
            </w:r>
          </w:p>
        </w:tc>
        <w:tc>
          <w:tcPr>
            <w:tcW w:w="1916" w:type="dxa"/>
            <w:tcBorders>
              <w:top w:val="nil"/>
              <w:left w:val="nil"/>
              <w:bottom w:val="single" w:sz="4" w:space="0" w:color="auto"/>
              <w:right w:val="single" w:sz="4" w:space="0" w:color="auto"/>
            </w:tcBorders>
            <w:shd w:val="clear" w:color="000000" w:fill="DDEBF7"/>
            <w:noWrap/>
            <w:vAlign w:val="center"/>
            <w:hideMark/>
          </w:tcPr>
          <w:p w14:paraId="5EF1C77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652 375,47</w:t>
            </w:r>
          </w:p>
        </w:tc>
        <w:tc>
          <w:tcPr>
            <w:tcW w:w="1976" w:type="dxa"/>
            <w:tcBorders>
              <w:top w:val="nil"/>
              <w:left w:val="nil"/>
              <w:bottom w:val="single" w:sz="4" w:space="0" w:color="auto"/>
              <w:right w:val="nil"/>
            </w:tcBorders>
            <w:shd w:val="clear" w:color="000000" w:fill="DDEBF7"/>
            <w:noWrap/>
            <w:vAlign w:val="center"/>
            <w:hideMark/>
          </w:tcPr>
          <w:p w14:paraId="7C7EF12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562 769,90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2CF76BB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-89 605,57</w:t>
            </w:r>
          </w:p>
        </w:tc>
        <w:tc>
          <w:tcPr>
            <w:tcW w:w="1976" w:type="dxa"/>
            <w:tcBorders>
              <w:top w:val="nil"/>
              <w:left w:val="nil"/>
              <w:bottom w:val="single" w:sz="4" w:space="0" w:color="auto"/>
              <w:right w:val="single" w:sz="4" w:space="0" w:color="auto"/>
            </w:tcBorders>
            <w:shd w:val="clear" w:color="000000" w:fill="DDEBF7"/>
            <w:noWrap/>
            <w:vAlign w:val="center"/>
            <w:hideMark/>
          </w:tcPr>
          <w:p w14:paraId="2AEB5A6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3,22</w:t>
            </w:r>
          </w:p>
        </w:tc>
        <w:tc>
          <w:tcPr>
            <w:tcW w:w="16" w:type="dxa"/>
            <w:vAlign w:val="center"/>
            <w:hideMark/>
          </w:tcPr>
          <w:p w14:paraId="21F86AAD" w14:textId="77777777" w:rsidR="00E16212" w:rsidRPr="00E16212" w:rsidRDefault="00E16212" w:rsidP="00E16212">
            <w:pPr>
              <w:rPr>
                <w:sz w:val="18"/>
                <w:szCs w:val="18"/>
              </w:rPr>
            </w:pPr>
          </w:p>
        </w:tc>
      </w:tr>
      <w:tr w:rsidR="00E16212" w:rsidRPr="00E16212" w14:paraId="6F9B3D51" w14:textId="77777777" w:rsidTr="00E16212">
        <w:trPr>
          <w:trHeight w:val="33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147A11C"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5466" w:type="dxa"/>
            <w:tcBorders>
              <w:top w:val="nil"/>
              <w:left w:val="nil"/>
              <w:bottom w:val="single" w:sz="4" w:space="0" w:color="auto"/>
              <w:right w:val="single" w:sz="4" w:space="0" w:color="auto"/>
            </w:tcBorders>
            <w:shd w:val="clear" w:color="auto" w:fill="auto"/>
            <w:noWrap/>
            <w:vAlign w:val="bottom"/>
            <w:hideMark/>
          </w:tcPr>
          <w:p w14:paraId="13FC9168"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xml:space="preserve"> в том числе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5B62FB4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F4EAAFB"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3560" w:type="dxa"/>
            <w:tcBorders>
              <w:top w:val="nil"/>
              <w:left w:val="nil"/>
              <w:bottom w:val="single" w:sz="4" w:space="0" w:color="auto"/>
              <w:right w:val="single" w:sz="4" w:space="0" w:color="auto"/>
            </w:tcBorders>
            <w:shd w:val="clear" w:color="auto" w:fill="auto"/>
            <w:noWrap/>
            <w:vAlign w:val="bottom"/>
            <w:hideMark/>
          </w:tcPr>
          <w:p w14:paraId="0802575F"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DE9879"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628C464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545 235,73</w:t>
            </w:r>
          </w:p>
        </w:tc>
        <w:tc>
          <w:tcPr>
            <w:tcW w:w="1916" w:type="dxa"/>
            <w:tcBorders>
              <w:top w:val="nil"/>
              <w:left w:val="nil"/>
              <w:bottom w:val="single" w:sz="4" w:space="0" w:color="auto"/>
              <w:right w:val="single" w:sz="4" w:space="0" w:color="auto"/>
            </w:tcBorders>
            <w:shd w:val="clear" w:color="000000" w:fill="DDEBF7"/>
            <w:noWrap/>
            <w:vAlign w:val="center"/>
            <w:hideMark/>
          </w:tcPr>
          <w:p w14:paraId="3A71EAD7"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652 375,47</w:t>
            </w:r>
          </w:p>
        </w:tc>
        <w:tc>
          <w:tcPr>
            <w:tcW w:w="1976" w:type="dxa"/>
            <w:tcBorders>
              <w:top w:val="nil"/>
              <w:left w:val="nil"/>
              <w:bottom w:val="single" w:sz="4" w:space="0" w:color="auto"/>
              <w:right w:val="nil"/>
            </w:tcBorders>
            <w:shd w:val="clear" w:color="000000" w:fill="DDEBF7"/>
            <w:noWrap/>
            <w:vAlign w:val="center"/>
            <w:hideMark/>
          </w:tcPr>
          <w:p w14:paraId="3F4AFF0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562 769,90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B2700A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-89 605,57</w:t>
            </w:r>
          </w:p>
        </w:tc>
        <w:tc>
          <w:tcPr>
            <w:tcW w:w="1976" w:type="dxa"/>
            <w:tcBorders>
              <w:top w:val="nil"/>
              <w:left w:val="nil"/>
              <w:bottom w:val="single" w:sz="4" w:space="0" w:color="auto"/>
              <w:right w:val="single" w:sz="4" w:space="0" w:color="auto"/>
            </w:tcBorders>
            <w:shd w:val="clear" w:color="000000" w:fill="DDEBF7"/>
            <w:noWrap/>
            <w:vAlign w:val="center"/>
            <w:hideMark/>
          </w:tcPr>
          <w:p w14:paraId="6251786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3,22</w:t>
            </w:r>
          </w:p>
        </w:tc>
        <w:tc>
          <w:tcPr>
            <w:tcW w:w="16" w:type="dxa"/>
            <w:vAlign w:val="center"/>
            <w:hideMark/>
          </w:tcPr>
          <w:p w14:paraId="6A8446C1" w14:textId="77777777" w:rsidR="00E16212" w:rsidRPr="00E16212" w:rsidRDefault="00E16212" w:rsidP="00E16212">
            <w:pPr>
              <w:rPr>
                <w:sz w:val="18"/>
                <w:szCs w:val="18"/>
              </w:rPr>
            </w:pPr>
          </w:p>
        </w:tc>
      </w:tr>
      <w:tr w:rsidR="00E16212" w:rsidRPr="00E16212" w14:paraId="6D1511C9" w14:textId="77777777" w:rsidTr="00E16212">
        <w:trPr>
          <w:trHeight w:val="552"/>
          <w:jc w:val="center"/>
        </w:trPr>
        <w:tc>
          <w:tcPr>
            <w:tcW w:w="700" w:type="dxa"/>
            <w:tcBorders>
              <w:top w:val="nil"/>
              <w:left w:val="single" w:sz="8" w:space="0" w:color="auto"/>
              <w:bottom w:val="nil"/>
              <w:right w:val="single" w:sz="4" w:space="0" w:color="auto"/>
            </w:tcBorders>
            <w:shd w:val="clear" w:color="auto" w:fill="auto"/>
            <w:noWrap/>
            <w:vAlign w:val="bottom"/>
            <w:hideMark/>
          </w:tcPr>
          <w:p w14:paraId="318C392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single" w:sz="4" w:space="0" w:color="auto"/>
              <w:left w:val="nil"/>
              <w:bottom w:val="single" w:sz="4" w:space="0" w:color="auto"/>
              <w:right w:val="single" w:sz="4" w:space="0" w:color="000000"/>
            </w:tcBorders>
            <w:shd w:val="clear" w:color="000000" w:fill="FFFFFF"/>
            <w:vAlign w:val="bottom"/>
            <w:hideMark/>
          </w:tcPr>
          <w:p w14:paraId="6B792FDC"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Корректировка, связанная с соблюдением статьи 3 ФЗ №190-ФЗ «О теплоснабжении» в 2022 году если отдать всю дельту 2022</w:t>
            </w:r>
          </w:p>
        </w:tc>
        <w:tc>
          <w:tcPr>
            <w:tcW w:w="1160" w:type="dxa"/>
            <w:tcBorders>
              <w:top w:val="nil"/>
              <w:left w:val="nil"/>
              <w:bottom w:val="single" w:sz="4" w:space="0" w:color="auto"/>
              <w:right w:val="single" w:sz="4" w:space="0" w:color="auto"/>
            </w:tcBorders>
            <w:shd w:val="clear" w:color="auto" w:fill="auto"/>
            <w:noWrap/>
            <w:vAlign w:val="bottom"/>
            <w:hideMark/>
          </w:tcPr>
          <w:p w14:paraId="232DE896"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nil"/>
              <w:left w:val="single" w:sz="4" w:space="0" w:color="auto"/>
              <w:bottom w:val="nil"/>
              <w:right w:val="single" w:sz="4" w:space="0" w:color="auto"/>
            </w:tcBorders>
            <w:shd w:val="clear" w:color="000000" w:fill="DDEBF7"/>
            <w:noWrap/>
            <w:vAlign w:val="center"/>
            <w:hideMark/>
          </w:tcPr>
          <w:p w14:paraId="3340781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-50 008,84</w:t>
            </w:r>
          </w:p>
        </w:tc>
        <w:tc>
          <w:tcPr>
            <w:tcW w:w="1916" w:type="dxa"/>
            <w:tcBorders>
              <w:top w:val="nil"/>
              <w:left w:val="nil"/>
              <w:bottom w:val="nil"/>
              <w:right w:val="single" w:sz="4" w:space="0" w:color="auto"/>
            </w:tcBorders>
            <w:shd w:val="clear" w:color="000000" w:fill="DDEBF7"/>
            <w:noWrap/>
            <w:vAlign w:val="center"/>
            <w:hideMark/>
          </w:tcPr>
          <w:p w14:paraId="4B4AF92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nil"/>
            </w:tcBorders>
            <w:shd w:val="clear" w:color="000000" w:fill="DDEBF7"/>
            <w:noWrap/>
            <w:vAlign w:val="center"/>
            <w:hideMark/>
          </w:tcPr>
          <w:p w14:paraId="1644D989"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 </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6A5A0F1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1C02F48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386A9CFB" w14:textId="77777777" w:rsidR="00E16212" w:rsidRPr="00E16212" w:rsidRDefault="00E16212" w:rsidP="00E16212">
            <w:pPr>
              <w:rPr>
                <w:sz w:val="18"/>
                <w:szCs w:val="18"/>
              </w:rPr>
            </w:pPr>
          </w:p>
        </w:tc>
      </w:tr>
      <w:tr w:rsidR="00E16212" w:rsidRPr="00E16212" w14:paraId="07FB62E3" w14:textId="77777777" w:rsidTr="00E16212">
        <w:trPr>
          <w:trHeight w:val="82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5C584C98"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427F57BB"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Скорректированная выручка, с учётом  положений "Закона о теплоснабжении" Федеральный закон от 27.07.2010 N 190-ФЗ (пп. 5 ст. 3, ст. 7)</w:t>
            </w:r>
          </w:p>
        </w:tc>
        <w:tc>
          <w:tcPr>
            <w:tcW w:w="1160" w:type="dxa"/>
            <w:tcBorders>
              <w:top w:val="nil"/>
              <w:left w:val="nil"/>
              <w:bottom w:val="single" w:sz="4" w:space="0" w:color="auto"/>
              <w:right w:val="single" w:sz="4" w:space="0" w:color="auto"/>
            </w:tcBorders>
            <w:shd w:val="clear" w:color="auto" w:fill="auto"/>
            <w:noWrap/>
            <w:vAlign w:val="bottom"/>
            <w:hideMark/>
          </w:tcPr>
          <w:p w14:paraId="2A558C15"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т.р.</w:t>
            </w:r>
          </w:p>
        </w:tc>
        <w:tc>
          <w:tcPr>
            <w:tcW w:w="1856" w:type="dxa"/>
            <w:tcBorders>
              <w:top w:val="single" w:sz="4" w:space="0" w:color="auto"/>
              <w:left w:val="single" w:sz="4" w:space="0" w:color="auto"/>
              <w:bottom w:val="nil"/>
              <w:right w:val="single" w:sz="4" w:space="0" w:color="auto"/>
            </w:tcBorders>
            <w:shd w:val="clear" w:color="000000" w:fill="DDEBF7"/>
            <w:noWrap/>
            <w:vAlign w:val="center"/>
            <w:hideMark/>
          </w:tcPr>
          <w:p w14:paraId="2EEBD1B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495 226,89</w:t>
            </w:r>
          </w:p>
        </w:tc>
        <w:tc>
          <w:tcPr>
            <w:tcW w:w="1916" w:type="dxa"/>
            <w:tcBorders>
              <w:top w:val="single" w:sz="4" w:space="0" w:color="auto"/>
              <w:left w:val="nil"/>
              <w:bottom w:val="nil"/>
              <w:right w:val="single" w:sz="4" w:space="0" w:color="auto"/>
            </w:tcBorders>
            <w:shd w:val="clear" w:color="000000" w:fill="DDEBF7"/>
            <w:noWrap/>
            <w:vAlign w:val="center"/>
            <w:hideMark/>
          </w:tcPr>
          <w:p w14:paraId="27D9AD1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652 375,47</w:t>
            </w:r>
          </w:p>
        </w:tc>
        <w:tc>
          <w:tcPr>
            <w:tcW w:w="1976" w:type="dxa"/>
            <w:tcBorders>
              <w:top w:val="nil"/>
              <w:left w:val="nil"/>
              <w:bottom w:val="single" w:sz="4" w:space="0" w:color="auto"/>
              <w:right w:val="nil"/>
            </w:tcBorders>
            <w:shd w:val="clear" w:color="000000" w:fill="DDEBF7"/>
            <w:noWrap/>
            <w:vAlign w:val="center"/>
            <w:hideMark/>
          </w:tcPr>
          <w:p w14:paraId="64D1B04E"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562 769,90</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5B658A9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-89 605,57</w:t>
            </w:r>
          </w:p>
        </w:tc>
        <w:tc>
          <w:tcPr>
            <w:tcW w:w="1976" w:type="dxa"/>
            <w:tcBorders>
              <w:top w:val="nil"/>
              <w:left w:val="nil"/>
              <w:bottom w:val="single" w:sz="4" w:space="0" w:color="auto"/>
              <w:right w:val="single" w:sz="4" w:space="0" w:color="auto"/>
            </w:tcBorders>
            <w:shd w:val="clear" w:color="000000" w:fill="DDEBF7"/>
            <w:noWrap/>
            <w:vAlign w:val="center"/>
            <w:hideMark/>
          </w:tcPr>
          <w:p w14:paraId="618265B2"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13,64</w:t>
            </w:r>
          </w:p>
        </w:tc>
        <w:tc>
          <w:tcPr>
            <w:tcW w:w="16" w:type="dxa"/>
            <w:vAlign w:val="center"/>
            <w:hideMark/>
          </w:tcPr>
          <w:p w14:paraId="62844942" w14:textId="77777777" w:rsidR="00E16212" w:rsidRPr="00E16212" w:rsidRDefault="00E16212" w:rsidP="00E16212">
            <w:pPr>
              <w:rPr>
                <w:sz w:val="18"/>
                <w:szCs w:val="18"/>
              </w:rPr>
            </w:pPr>
          </w:p>
        </w:tc>
      </w:tr>
      <w:tr w:rsidR="00E16212" w:rsidRPr="00E16212" w14:paraId="30301382" w14:textId="77777777" w:rsidTr="00E16212">
        <w:trPr>
          <w:trHeight w:val="24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520D663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5466" w:type="dxa"/>
            <w:tcBorders>
              <w:top w:val="nil"/>
              <w:left w:val="nil"/>
              <w:bottom w:val="nil"/>
              <w:right w:val="single" w:sz="4" w:space="0" w:color="auto"/>
            </w:tcBorders>
            <w:shd w:val="clear" w:color="auto" w:fill="auto"/>
            <w:noWrap/>
            <w:vAlign w:val="bottom"/>
            <w:hideMark/>
          </w:tcPr>
          <w:p w14:paraId="6718592C"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Тариф на тепловую энергию </w:t>
            </w:r>
          </w:p>
        </w:tc>
        <w:tc>
          <w:tcPr>
            <w:tcW w:w="960" w:type="dxa"/>
            <w:tcBorders>
              <w:top w:val="nil"/>
              <w:left w:val="nil"/>
              <w:bottom w:val="nil"/>
              <w:right w:val="single" w:sz="4" w:space="0" w:color="auto"/>
            </w:tcBorders>
            <w:shd w:val="clear" w:color="auto" w:fill="auto"/>
            <w:noWrap/>
            <w:vAlign w:val="bottom"/>
            <w:hideMark/>
          </w:tcPr>
          <w:p w14:paraId="2C21E878"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960" w:type="dxa"/>
            <w:tcBorders>
              <w:top w:val="nil"/>
              <w:left w:val="nil"/>
              <w:bottom w:val="nil"/>
              <w:right w:val="single" w:sz="4" w:space="0" w:color="auto"/>
            </w:tcBorders>
            <w:shd w:val="clear" w:color="auto" w:fill="auto"/>
            <w:noWrap/>
            <w:vAlign w:val="bottom"/>
            <w:hideMark/>
          </w:tcPr>
          <w:p w14:paraId="2BE00442"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3560" w:type="dxa"/>
            <w:tcBorders>
              <w:top w:val="nil"/>
              <w:left w:val="nil"/>
              <w:bottom w:val="nil"/>
              <w:right w:val="single" w:sz="4" w:space="0" w:color="auto"/>
            </w:tcBorders>
            <w:shd w:val="clear" w:color="auto" w:fill="auto"/>
            <w:noWrap/>
            <w:vAlign w:val="bottom"/>
            <w:hideMark/>
          </w:tcPr>
          <w:p w14:paraId="4C102873"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w:t>
            </w:r>
          </w:p>
        </w:tc>
        <w:tc>
          <w:tcPr>
            <w:tcW w:w="1160" w:type="dxa"/>
            <w:tcBorders>
              <w:top w:val="nil"/>
              <w:left w:val="nil"/>
              <w:bottom w:val="nil"/>
              <w:right w:val="single" w:sz="4" w:space="0" w:color="auto"/>
            </w:tcBorders>
            <w:shd w:val="clear" w:color="auto" w:fill="auto"/>
            <w:noWrap/>
            <w:vAlign w:val="bottom"/>
            <w:hideMark/>
          </w:tcPr>
          <w:p w14:paraId="22ECA0C4"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руб./Гкал</w:t>
            </w:r>
          </w:p>
        </w:tc>
        <w:tc>
          <w:tcPr>
            <w:tcW w:w="1856" w:type="dxa"/>
            <w:tcBorders>
              <w:top w:val="single" w:sz="4" w:space="0" w:color="auto"/>
              <w:left w:val="single" w:sz="4" w:space="0" w:color="auto"/>
              <w:bottom w:val="nil"/>
              <w:right w:val="single" w:sz="4" w:space="0" w:color="auto"/>
            </w:tcBorders>
            <w:shd w:val="clear" w:color="000000" w:fill="DDEBF7"/>
            <w:noWrap/>
            <w:vAlign w:val="center"/>
            <w:hideMark/>
          </w:tcPr>
          <w:p w14:paraId="6AE042A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4 262,22</w:t>
            </w:r>
          </w:p>
        </w:tc>
        <w:tc>
          <w:tcPr>
            <w:tcW w:w="1916" w:type="dxa"/>
            <w:tcBorders>
              <w:top w:val="single" w:sz="4" w:space="0" w:color="auto"/>
              <w:left w:val="nil"/>
              <w:bottom w:val="nil"/>
              <w:right w:val="single" w:sz="4" w:space="0" w:color="auto"/>
            </w:tcBorders>
            <w:shd w:val="clear" w:color="000000" w:fill="DDEBF7"/>
            <w:noWrap/>
            <w:vAlign w:val="center"/>
            <w:hideMark/>
          </w:tcPr>
          <w:p w14:paraId="3869535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5 658,56</w:t>
            </w:r>
          </w:p>
        </w:tc>
        <w:tc>
          <w:tcPr>
            <w:tcW w:w="1976" w:type="dxa"/>
            <w:tcBorders>
              <w:top w:val="nil"/>
              <w:left w:val="nil"/>
              <w:bottom w:val="nil"/>
              <w:right w:val="nil"/>
            </w:tcBorders>
            <w:shd w:val="clear" w:color="000000" w:fill="DDEBF7"/>
            <w:noWrap/>
            <w:vAlign w:val="center"/>
            <w:hideMark/>
          </w:tcPr>
          <w:p w14:paraId="3BAEE847"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4 881,34</w:t>
            </w:r>
          </w:p>
        </w:tc>
        <w:tc>
          <w:tcPr>
            <w:tcW w:w="1976" w:type="dxa"/>
            <w:tcBorders>
              <w:top w:val="nil"/>
              <w:left w:val="single" w:sz="4" w:space="0" w:color="auto"/>
              <w:bottom w:val="nil"/>
              <w:right w:val="single" w:sz="4" w:space="0" w:color="auto"/>
            </w:tcBorders>
            <w:shd w:val="clear" w:color="000000" w:fill="DDEBF7"/>
            <w:noWrap/>
            <w:vAlign w:val="center"/>
            <w:hideMark/>
          </w:tcPr>
          <w:p w14:paraId="4011C40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-777,22</w:t>
            </w:r>
          </w:p>
        </w:tc>
        <w:tc>
          <w:tcPr>
            <w:tcW w:w="1976" w:type="dxa"/>
            <w:tcBorders>
              <w:top w:val="nil"/>
              <w:left w:val="nil"/>
              <w:bottom w:val="nil"/>
              <w:right w:val="single" w:sz="4" w:space="0" w:color="auto"/>
            </w:tcBorders>
            <w:shd w:val="clear" w:color="000000" w:fill="DDEBF7"/>
            <w:noWrap/>
            <w:vAlign w:val="center"/>
            <w:hideMark/>
          </w:tcPr>
          <w:p w14:paraId="049B4C3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14,53</w:t>
            </w:r>
          </w:p>
        </w:tc>
        <w:tc>
          <w:tcPr>
            <w:tcW w:w="16" w:type="dxa"/>
            <w:vAlign w:val="center"/>
            <w:hideMark/>
          </w:tcPr>
          <w:p w14:paraId="54C8A35D" w14:textId="77777777" w:rsidR="00E16212" w:rsidRPr="00E16212" w:rsidRDefault="00E16212" w:rsidP="00E16212">
            <w:pPr>
              <w:rPr>
                <w:sz w:val="18"/>
                <w:szCs w:val="18"/>
              </w:rPr>
            </w:pPr>
          </w:p>
        </w:tc>
      </w:tr>
      <w:tr w:rsidR="00E16212" w:rsidRPr="00E16212" w14:paraId="0679E9E2" w14:textId="77777777" w:rsidTr="00E16212">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692B35"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0946"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0AB66F2"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Рост тарифа на тепловую энергию (среднегодовой)</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14:paraId="0A9931D3"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w:t>
            </w:r>
          </w:p>
        </w:tc>
        <w:tc>
          <w:tcPr>
            <w:tcW w:w="1856"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32193250"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6,2</w:t>
            </w:r>
          </w:p>
        </w:tc>
        <w:tc>
          <w:tcPr>
            <w:tcW w:w="1916" w:type="dxa"/>
            <w:tcBorders>
              <w:top w:val="single" w:sz="8" w:space="0" w:color="auto"/>
              <w:left w:val="nil"/>
              <w:bottom w:val="single" w:sz="8" w:space="0" w:color="auto"/>
              <w:right w:val="single" w:sz="4" w:space="0" w:color="auto"/>
            </w:tcBorders>
            <w:shd w:val="clear" w:color="000000" w:fill="DDEBF7"/>
            <w:noWrap/>
            <w:vAlign w:val="center"/>
            <w:hideMark/>
          </w:tcPr>
          <w:p w14:paraId="0BABE58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32,8</w:t>
            </w:r>
          </w:p>
        </w:tc>
        <w:tc>
          <w:tcPr>
            <w:tcW w:w="1976" w:type="dxa"/>
            <w:tcBorders>
              <w:top w:val="single" w:sz="8" w:space="0" w:color="auto"/>
              <w:left w:val="nil"/>
              <w:bottom w:val="single" w:sz="8" w:space="0" w:color="auto"/>
              <w:right w:val="nil"/>
            </w:tcBorders>
            <w:shd w:val="clear" w:color="000000" w:fill="DDEBF7"/>
            <w:noWrap/>
            <w:vAlign w:val="center"/>
            <w:hideMark/>
          </w:tcPr>
          <w:p w14:paraId="5C923ECB"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14,5</w:t>
            </w:r>
          </w:p>
        </w:tc>
        <w:tc>
          <w:tcPr>
            <w:tcW w:w="1976"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717FD32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-18,2</w:t>
            </w:r>
          </w:p>
        </w:tc>
        <w:tc>
          <w:tcPr>
            <w:tcW w:w="1976" w:type="dxa"/>
            <w:tcBorders>
              <w:top w:val="single" w:sz="8" w:space="0" w:color="auto"/>
              <w:left w:val="nil"/>
              <w:bottom w:val="single" w:sz="8" w:space="0" w:color="auto"/>
              <w:right w:val="single" w:sz="8" w:space="0" w:color="auto"/>
            </w:tcBorders>
            <w:shd w:val="clear" w:color="000000" w:fill="DDEBF7"/>
            <w:noWrap/>
            <w:vAlign w:val="center"/>
            <w:hideMark/>
          </w:tcPr>
          <w:p w14:paraId="4FD45E1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212AEAAE" w14:textId="77777777" w:rsidR="00E16212" w:rsidRPr="00E16212" w:rsidRDefault="00E16212" w:rsidP="00E16212">
            <w:pPr>
              <w:rPr>
                <w:sz w:val="18"/>
                <w:szCs w:val="18"/>
              </w:rPr>
            </w:pPr>
          </w:p>
        </w:tc>
      </w:tr>
      <w:tr w:rsidR="00E16212" w:rsidRPr="00E16212" w14:paraId="2D4B83B0"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0E0E4052"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3C64CA0" w14:textId="77777777" w:rsidR="00E16212" w:rsidRPr="00E16212" w:rsidRDefault="00E16212" w:rsidP="00E16212">
            <w:pPr>
              <w:rPr>
                <w:b/>
                <w:bCs/>
                <w:sz w:val="18"/>
                <w:szCs w:val="18"/>
              </w:rPr>
            </w:pPr>
            <w:r w:rsidRPr="00E16212">
              <w:rPr>
                <w:b/>
                <w:bCs/>
                <w:sz w:val="18"/>
                <w:szCs w:val="18"/>
              </w:rPr>
              <w:t xml:space="preserve"> Тариф на тепловую энергию с 01.01.</w:t>
            </w:r>
          </w:p>
        </w:tc>
        <w:tc>
          <w:tcPr>
            <w:tcW w:w="960" w:type="dxa"/>
            <w:tcBorders>
              <w:top w:val="nil"/>
              <w:left w:val="nil"/>
              <w:bottom w:val="single" w:sz="4" w:space="0" w:color="auto"/>
              <w:right w:val="single" w:sz="4" w:space="0" w:color="auto"/>
            </w:tcBorders>
            <w:shd w:val="clear" w:color="auto" w:fill="auto"/>
            <w:noWrap/>
            <w:vAlign w:val="bottom"/>
            <w:hideMark/>
          </w:tcPr>
          <w:p w14:paraId="797670DC"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FD4A6DA"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3560" w:type="dxa"/>
            <w:tcBorders>
              <w:top w:val="nil"/>
              <w:left w:val="nil"/>
              <w:bottom w:val="single" w:sz="4" w:space="0" w:color="auto"/>
              <w:right w:val="single" w:sz="4" w:space="0" w:color="auto"/>
            </w:tcBorders>
            <w:shd w:val="clear" w:color="auto" w:fill="auto"/>
            <w:noWrap/>
            <w:vAlign w:val="bottom"/>
            <w:hideMark/>
          </w:tcPr>
          <w:p w14:paraId="2C11C7A6" w14:textId="77777777" w:rsidR="00E16212" w:rsidRPr="00E16212" w:rsidRDefault="00E16212" w:rsidP="00E16212">
            <w:pPr>
              <w:rPr>
                <w:rFonts w:ascii="Calibri" w:hAnsi="Calibri" w:cs="Calibri"/>
                <w:sz w:val="18"/>
                <w:szCs w:val="18"/>
              </w:rPr>
            </w:pPr>
            <w:r w:rsidRPr="00E16212">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4124E599" w14:textId="77777777" w:rsidR="00E16212" w:rsidRPr="00E16212" w:rsidRDefault="00E16212" w:rsidP="00E16212">
            <w:pPr>
              <w:jc w:val="center"/>
              <w:rPr>
                <w:rFonts w:ascii="Calibri" w:hAnsi="Calibri" w:cs="Calibri"/>
                <w:b/>
                <w:bCs/>
                <w:sz w:val="18"/>
                <w:szCs w:val="18"/>
              </w:rPr>
            </w:pPr>
            <w:r w:rsidRPr="00E16212">
              <w:rPr>
                <w:rFonts w:ascii="Calibri" w:hAnsi="Calibri" w:cs="Calibri"/>
                <w:b/>
                <w:bCs/>
                <w:sz w:val="18"/>
                <w:szCs w:val="18"/>
              </w:rPr>
              <w:t>руб./Гкал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F89048F"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4 014,37</w:t>
            </w:r>
          </w:p>
        </w:tc>
        <w:tc>
          <w:tcPr>
            <w:tcW w:w="1916" w:type="dxa"/>
            <w:tcBorders>
              <w:top w:val="nil"/>
              <w:left w:val="nil"/>
              <w:bottom w:val="single" w:sz="4" w:space="0" w:color="auto"/>
              <w:right w:val="single" w:sz="4" w:space="0" w:color="auto"/>
            </w:tcBorders>
            <w:shd w:val="clear" w:color="000000" w:fill="DDEBF7"/>
            <w:noWrap/>
            <w:vAlign w:val="center"/>
            <w:hideMark/>
          </w:tcPr>
          <w:p w14:paraId="0680C3F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4 520,18</w:t>
            </w:r>
          </w:p>
        </w:tc>
        <w:tc>
          <w:tcPr>
            <w:tcW w:w="1976" w:type="dxa"/>
            <w:tcBorders>
              <w:top w:val="nil"/>
              <w:left w:val="nil"/>
              <w:bottom w:val="single" w:sz="4" w:space="0" w:color="auto"/>
              <w:right w:val="nil"/>
            </w:tcBorders>
            <w:shd w:val="clear" w:color="000000" w:fill="DDEBF7"/>
            <w:noWrap/>
            <w:vAlign w:val="center"/>
            <w:hideMark/>
          </w:tcPr>
          <w:p w14:paraId="14EA57F6"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4 520,18</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7D3D368E"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0,00</w:t>
            </w:r>
          </w:p>
        </w:tc>
        <w:tc>
          <w:tcPr>
            <w:tcW w:w="1976" w:type="dxa"/>
            <w:tcBorders>
              <w:top w:val="nil"/>
              <w:left w:val="nil"/>
              <w:bottom w:val="single" w:sz="4" w:space="0" w:color="auto"/>
              <w:right w:val="single" w:sz="4" w:space="0" w:color="auto"/>
            </w:tcBorders>
            <w:shd w:val="clear" w:color="000000" w:fill="DDEBF7"/>
            <w:noWrap/>
            <w:vAlign w:val="center"/>
            <w:hideMark/>
          </w:tcPr>
          <w:p w14:paraId="3062DCA6"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5BB797E8" w14:textId="77777777" w:rsidR="00E16212" w:rsidRPr="00E16212" w:rsidRDefault="00E16212" w:rsidP="00E16212">
            <w:pPr>
              <w:rPr>
                <w:sz w:val="18"/>
                <w:szCs w:val="18"/>
              </w:rPr>
            </w:pPr>
          </w:p>
        </w:tc>
      </w:tr>
      <w:tr w:rsidR="00E16212" w:rsidRPr="00E16212" w14:paraId="14F917BE" w14:textId="77777777" w:rsidTr="00E16212">
        <w:trPr>
          <w:trHeight w:val="315"/>
          <w:jc w:val="center"/>
        </w:trPr>
        <w:tc>
          <w:tcPr>
            <w:tcW w:w="700" w:type="dxa"/>
            <w:tcBorders>
              <w:top w:val="nil"/>
              <w:left w:val="single" w:sz="8" w:space="0" w:color="auto"/>
              <w:bottom w:val="nil"/>
              <w:right w:val="nil"/>
            </w:tcBorders>
            <w:shd w:val="clear" w:color="auto" w:fill="auto"/>
            <w:noWrap/>
            <w:vAlign w:val="bottom"/>
            <w:hideMark/>
          </w:tcPr>
          <w:p w14:paraId="4507B9B3"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546BDBCC" w14:textId="77777777" w:rsidR="00E16212" w:rsidRPr="00E16212" w:rsidRDefault="00E16212" w:rsidP="00E16212">
            <w:pPr>
              <w:rPr>
                <w:b/>
                <w:bCs/>
                <w:sz w:val="18"/>
                <w:szCs w:val="18"/>
              </w:rPr>
            </w:pPr>
            <w:r w:rsidRPr="00E16212">
              <w:rPr>
                <w:b/>
                <w:bCs/>
                <w:sz w:val="18"/>
                <w:szCs w:val="18"/>
              </w:rPr>
              <w:t xml:space="preserve"> Тариф на тепловую энергию с 01.07.</w:t>
            </w:r>
          </w:p>
        </w:tc>
        <w:tc>
          <w:tcPr>
            <w:tcW w:w="960" w:type="dxa"/>
            <w:tcBorders>
              <w:top w:val="nil"/>
              <w:left w:val="nil"/>
              <w:bottom w:val="single" w:sz="4" w:space="0" w:color="auto"/>
              <w:right w:val="single" w:sz="4" w:space="0" w:color="auto"/>
            </w:tcBorders>
            <w:shd w:val="clear" w:color="auto" w:fill="auto"/>
            <w:noWrap/>
            <w:vAlign w:val="bottom"/>
            <w:hideMark/>
          </w:tcPr>
          <w:p w14:paraId="48DBFDCC"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AA44909"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3560" w:type="dxa"/>
            <w:tcBorders>
              <w:top w:val="nil"/>
              <w:left w:val="nil"/>
              <w:bottom w:val="single" w:sz="4" w:space="0" w:color="auto"/>
              <w:right w:val="single" w:sz="4" w:space="0" w:color="auto"/>
            </w:tcBorders>
            <w:shd w:val="clear" w:color="auto" w:fill="auto"/>
            <w:noWrap/>
            <w:vAlign w:val="bottom"/>
            <w:hideMark/>
          </w:tcPr>
          <w:p w14:paraId="4B92B483"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623E20D"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руб./Гкал</w:t>
            </w:r>
          </w:p>
        </w:tc>
        <w:tc>
          <w:tcPr>
            <w:tcW w:w="1856" w:type="dxa"/>
            <w:tcBorders>
              <w:top w:val="nil"/>
              <w:left w:val="single" w:sz="4" w:space="0" w:color="auto"/>
              <w:bottom w:val="single" w:sz="4" w:space="0" w:color="auto"/>
              <w:right w:val="single" w:sz="4" w:space="0" w:color="auto"/>
            </w:tcBorders>
            <w:shd w:val="clear" w:color="000000" w:fill="DDEBF7"/>
            <w:noWrap/>
            <w:vAlign w:val="center"/>
            <w:hideMark/>
          </w:tcPr>
          <w:p w14:paraId="39A3EC1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4 520,18</w:t>
            </w:r>
          </w:p>
        </w:tc>
        <w:tc>
          <w:tcPr>
            <w:tcW w:w="1916" w:type="dxa"/>
            <w:tcBorders>
              <w:top w:val="nil"/>
              <w:left w:val="nil"/>
              <w:bottom w:val="single" w:sz="4" w:space="0" w:color="auto"/>
              <w:right w:val="single" w:sz="4" w:space="0" w:color="auto"/>
            </w:tcBorders>
            <w:shd w:val="clear" w:color="000000" w:fill="DDEBF7"/>
            <w:noWrap/>
            <w:vAlign w:val="center"/>
            <w:hideMark/>
          </w:tcPr>
          <w:p w14:paraId="60A5AA6A"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6 962,01</w:t>
            </w:r>
          </w:p>
        </w:tc>
        <w:tc>
          <w:tcPr>
            <w:tcW w:w="1976" w:type="dxa"/>
            <w:tcBorders>
              <w:top w:val="nil"/>
              <w:left w:val="nil"/>
              <w:bottom w:val="single" w:sz="4" w:space="0" w:color="auto"/>
              <w:right w:val="nil"/>
            </w:tcBorders>
            <w:shd w:val="clear" w:color="000000" w:fill="DDEBF7"/>
            <w:noWrap/>
            <w:vAlign w:val="center"/>
            <w:hideMark/>
          </w:tcPr>
          <w:p w14:paraId="4E877FD8" w14:textId="77777777" w:rsidR="00E16212" w:rsidRPr="00E16212" w:rsidRDefault="00E16212" w:rsidP="00E16212">
            <w:pPr>
              <w:jc w:val="center"/>
              <w:rPr>
                <w:rFonts w:ascii="Bookman Old Style" w:hAnsi="Bookman Old Style" w:cs="Calibri"/>
                <w:b/>
                <w:bCs/>
                <w:color w:val="262626"/>
                <w:sz w:val="18"/>
                <w:szCs w:val="18"/>
              </w:rPr>
            </w:pPr>
            <w:r w:rsidRPr="00E16212">
              <w:rPr>
                <w:rFonts w:ascii="Bookman Old Style" w:hAnsi="Bookman Old Style" w:cs="Calibri"/>
                <w:b/>
                <w:bCs/>
                <w:color w:val="262626"/>
                <w:sz w:val="18"/>
                <w:szCs w:val="18"/>
              </w:rPr>
              <w:t>5 288,61</w:t>
            </w:r>
          </w:p>
        </w:tc>
        <w:tc>
          <w:tcPr>
            <w:tcW w:w="1976" w:type="dxa"/>
            <w:tcBorders>
              <w:top w:val="nil"/>
              <w:left w:val="single" w:sz="4" w:space="0" w:color="auto"/>
              <w:bottom w:val="single" w:sz="4" w:space="0" w:color="auto"/>
              <w:right w:val="single" w:sz="4" w:space="0" w:color="auto"/>
            </w:tcBorders>
            <w:shd w:val="clear" w:color="000000" w:fill="DDEBF7"/>
            <w:noWrap/>
            <w:vAlign w:val="center"/>
            <w:hideMark/>
          </w:tcPr>
          <w:p w14:paraId="3F406B6B"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-1 673,40</w:t>
            </w:r>
          </w:p>
        </w:tc>
        <w:tc>
          <w:tcPr>
            <w:tcW w:w="1976" w:type="dxa"/>
            <w:tcBorders>
              <w:top w:val="nil"/>
              <w:left w:val="nil"/>
              <w:bottom w:val="single" w:sz="4" w:space="0" w:color="auto"/>
              <w:right w:val="single" w:sz="4" w:space="0" w:color="auto"/>
            </w:tcBorders>
            <w:shd w:val="clear" w:color="000000" w:fill="DDEBF7"/>
            <w:noWrap/>
            <w:vAlign w:val="center"/>
            <w:hideMark/>
          </w:tcPr>
          <w:p w14:paraId="2565BB91" w14:textId="77777777" w:rsidR="00E16212" w:rsidRPr="00E16212" w:rsidRDefault="00E16212" w:rsidP="00E16212">
            <w:pPr>
              <w:jc w:val="center"/>
              <w:rPr>
                <w:rFonts w:ascii="Bookman Old Style" w:hAnsi="Bookman Old Style" w:cs="Calibri"/>
                <w:b/>
                <w:bCs/>
                <w:sz w:val="18"/>
                <w:szCs w:val="18"/>
              </w:rPr>
            </w:pPr>
            <w:r w:rsidRPr="00E16212">
              <w:rPr>
                <w:rFonts w:ascii="Bookman Old Style" w:hAnsi="Bookman Old Style" w:cs="Calibri"/>
                <w:b/>
                <w:bCs/>
                <w:sz w:val="18"/>
                <w:szCs w:val="18"/>
              </w:rPr>
              <w:t> </w:t>
            </w:r>
          </w:p>
        </w:tc>
        <w:tc>
          <w:tcPr>
            <w:tcW w:w="16" w:type="dxa"/>
            <w:vAlign w:val="center"/>
            <w:hideMark/>
          </w:tcPr>
          <w:p w14:paraId="4AD97F65" w14:textId="77777777" w:rsidR="00E16212" w:rsidRPr="00E16212" w:rsidRDefault="00E16212" w:rsidP="00E16212">
            <w:pPr>
              <w:rPr>
                <w:sz w:val="18"/>
                <w:szCs w:val="18"/>
              </w:rPr>
            </w:pPr>
          </w:p>
        </w:tc>
      </w:tr>
      <w:tr w:rsidR="00E16212" w:rsidRPr="00E16212" w14:paraId="73A33471" w14:textId="77777777" w:rsidTr="00E16212">
        <w:trPr>
          <w:trHeight w:val="330"/>
          <w:jc w:val="center"/>
        </w:trPr>
        <w:tc>
          <w:tcPr>
            <w:tcW w:w="700" w:type="dxa"/>
            <w:tcBorders>
              <w:top w:val="nil"/>
              <w:left w:val="single" w:sz="8" w:space="0" w:color="auto"/>
              <w:bottom w:val="single" w:sz="8" w:space="0" w:color="auto"/>
              <w:right w:val="nil"/>
            </w:tcBorders>
            <w:shd w:val="clear" w:color="auto" w:fill="auto"/>
            <w:noWrap/>
            <w:vAlign w:val="bottom"/>
            <w:hideMark/>
          </w:tcPr>
          <w:p w14:paraId="33108387" w14:textId="77777777" w:rsidR="00E16212" w:rsidRPr="00E16212" w:rsidRDefault="00E16212" w:rsidP="00E16212">
            <w:pPr>
              <w:rPr>
                <w:rFonts w:ascii="Bookman Old Style" w:hAnsi="Bookman Old Style" w:cs="Calibri"/>
                <w:sz w:val="18"/>
                <w:szCs w:val="18"/>
              </w:rPr>
            </w:pPr>
            <w:r w:rsidRPr="00E16212">
              <w:rPr>
                <w:rFonts w:ascii="Bookman Old Style" w:hAnsi="Bookman Old Style" w:cs="Calibri"/>
                <w:sz w:val="18"/>
                <w:szCs w:val="18"/>
              </w:rPr>
              <w:t> </w:t>
            </w:r>
          </w:p>
        </w:tc>
        <w:tc>
          <w:tcPr>
            <w:tcW w:w="10946"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B92B207" w14:textId="77777777" w:rsidR="00E16212" w:rsidRPr="00E16212" w:rsidRDefault="00E16212" w:rsidP="00E16212">
            <w:pPr>
              <w:rPr>
                <w:rFonts w:ascii="Bookman Old Style" w:hAnsi="Bookman Old Style" w:cs="Calibri"/>
                <w:b/>
                <w:bCs/>
                <w:sz w:val="18"/>
                <w:szCs w:val="18"/>
              </w:rPr>
            </w:pPr>
            <w:r w:rsidRPr="00E16212">
              <w:rPr>
                <w:rFonts w:ascii="Bookman Old Style" w:hAnsi="Bookman Old Style" w:cs="Calibri"/>
                <w:b/>
                <w:bCs/>
                <w:sz w:val="18"/>
                <w:szCs w:val="18"/>
              </w:rPr>
              <w:t xml:space="preserve"> Рост тарифа </w:t>
            </w:r>
          </w:p>
        </w:tc>
        <w:tc>
          <w:tcPr>
            <w:tcW w:w="1160" w:type="dxa"/>
            <w:tcBorders>
              <w:top w:val="nil"/>
              <w:left w:val="nil"/>
              <w:bottom w:val="single" w:sz="8" w:space="0" w:color="auto"/>
              <w:right w:val="single" w:sz="4" w:space="0" w:color="auto"/>
            </w:tcBorders>
            <w:shd w:val="clear" w:color="auto" w:fill="auto"/>
            <w:noWrap/>
            <w:vAlign w:val="bottom"/>
            <w:hideMark/>
          </w:tcPr>
          <w:p w14:paraId="65C4842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w:t>
            </w:r>
          </w:p>
        </w:tc>
        <w:tc>
          <w:tcPr>
            <w:tcW w:w="1856" w:type="dxa"/>
            <w:tcBorders>
              <w:top w:val="nil"/>
              <w:left w:val="single" w:sz="4" w:space="0" w:color="auto"/>
              <w:bottom w:val="single" w:sz="8" w:space="0" w:color="auto"/>
              <w:right w:val="single" w:sz="4" w:space="0" w:color="auto"/>
            </w:tcBorders>
            <w:shd w:val="clear" w:color="000000" w:fill="DDEBF7"/>
            <w:noWrap/>
            <w:vAlign w:val="center"/>
            <w:hideMark/>
          </w:tcPr>
          <w:p w14:paraId="3F0F465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12,60</w:t>
            </w:r>
          </w:p>
        </w:tc>
        <w:tc>
          <w:tcPr>
            <w:tcW w:w="1916" w:type="dxa"/>
            <w:tcBorders>
              <w:top w:val="nil"/>
              <w:left w:val="nil"/>
              <w:bottom w:val="single" w:sz="8" w:space="0" w:color="auto"/>
              <w:right w:val="single" w:sz="4" w:space="0" w:color="auto"/>
            </w:tcBorders>
            <w:shd w:val="clear" w:color="000000" w:fill="DDEBF7"/>
            <w:noWrap/>
            <w:vAlign w:val="center"/>
            <w:hideMark/>
          </w:tcPr>
          <w:p w14:paraId="480AD7A4"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54,02</w:t>
            </w:r>
          </w:p>
        </w:tc>
        <w:tc>
          <w:tcPr>
            <w:tcW w:w="1976" w:type="dxa"/>
            <w:tcBorders>
              <w:top w:val="nil"/>
              <w:left w:val="nil"/>
              <w:bottom w:val="single" w:sz="8" w:space="0" w:color="auto"/>
              <w:right w:val="nil"/>
            </w:tcBorders>
            <w:shd w:val="clear" w:color="000000" w:fill="DDEBF7"/>
            <w:noWrap/>
            <w:vAlign w:val="center"/>
            <w:hideMark/>
          </w:tcPr>
          <w:p w14:paraId="62FF8C76" w14:textId="77777777" w:rsidR="00E16212" w:rsidRPr="00E16212" w:rsidRDefault="00E16212" w:rsidP="00E16212">
            <w:pPr>
              <w:jc w:val="center"/>
              <w:rPr>
                <w:rFonts w:ascii="Bookman Old Style" w:hAnsi="Bookman Old Style" w:cs="Calibri"/>
                <w:color w:val="262626"/>
                <w:sz w:val="18"/>
                <w:szCs w:val="18"/>
              </w:rPr>
            </w:pPr>
            <w:r w:rsidRPr="00E16212">
              <w:rPr>
                <w:rFonts w:ascii="Bookman Old Style" w:hAnsi="Bookman Old Style" w:cs="Calibri"/>
                <w:color w:val="262626"/>
                <w:sz w:val="18"/>
                <w:szCs w:val="18"/>
              </w:rPr>
              <w:t>17,00</w:t>
            </w:r>
          </w:p>
        </w:tc>
        <w:tc>
          <w:tcPr>
            <w:tcW w:w="1976" w:type="dxa"/>
            <w:tcBorders>
              <w:top w:val="nil"/>
              <w:left w:val="single" w:sz="4" w:space="0" w:color="auto"/>
              <w:bottom w:val="single" w:sz="8" w:space="0" w:color="auto"/>
              <w:right w:val="single" w:sz="4" w:space="0" w:color="auto"/>
            </w:tcBorders>
            <w:shd w:val="clear" w:color="000000" w:fill="DDEBF7"/>
            <w:noWrap/>
            <w:vAlign w:val="center"/>
            <w:hideMark/>
          </w:tcPr>
          <w:p w14:paraId="00BC7B90"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976" w:type="dxa"/>
            <w:tcBorders>
              <w:top w:val="nil"/>
              <w:left w:val="nil"/>
              <w:bottom w:val="single" w:sz="8" w:space="0" w:color="auto"/>
              <w:right w:val="single" w:sz="4" w:space="0" w:color="auto"/>
            </w:tcBorders>
            <w:shd w:val="clear" w:color="000000" w:fill="DDEBF7"/>
            <w:noWrap/>
            <w:vAlign w:val="center"/>
            <w:hideMark/>
          </w:tcPr>
          <w:p w14:paraId="59DCFDFB" w14:textId="77777777" w:rsidR="00E16212" w:rsidRPr="00E16212" w:rsidRDefault="00E16212" w:rsidP="00E16212">
            <w:pPr>
              <w:jc w:val="center"/>
              <w:rPr>
                <w:rFonts w:ascii="Bookman Old Style" w:hAnsi="Bookman Old Style" w:cs="Calibri"/>
                <w:sz w:val="18"/>
                <w:szCs w:val="18"/>
              </w:rPr>
            </w:pPr>
            <w:r w:rsidRPr="00E16212">
              <w:rPr>
                <w:rFonts w:ascii="Bookman Old Style" w:hAnsi="Bookman Old Style" w:cs="Calibri"/>
                <w:sz w:val="18"/>
                <w:szCs w:val="18"/>
              </w:rPr>
              <w:t> </w:t>
            </w:r>
          </w:p>
        </w:tc>
        <w:tc>
          <w:tcPr>
            <w:tcW w:w="16" w:type="dxa"/>
            <w:vAlign w:val="center"/>
            <w:hideMark/>
          </w:tcPr>
          <w:p w14:paraId="0E0868A5" w14:textId="77777777" w:rsidR="00E16212" w:rsidRPr="00E16212" w:rsidRDefault="00E16212" w:rsidP="00E16212">
            <w:pPr>
              <w:rPr>
                <w:sz w:val="18"/>
                <w:szCs w:val="18"/>
              </w:rPr>
            </w:pPr>
          </w:p>
        </w:tc>
      </w:tr>
    </w:tbl>
    <w:p w14:paraId="354619DF" w14:textId="77777777" w:rsidR="00E16212" w:rsidRPr="00E16212" w:rsidRDefault="00E16212" w:rsidP="00E16212">
      <w:pPr>
        <w:ind w:firstLine="142"/>
        <w:rPr>
          <w:sz w:val="28"/>
          <w:szCs w:val="28"/>
          <w:lang w:eastAsia="en-US"/>
        </w:rPr>
      </w:pPr>
    </w:p>
    <w:tbl>
      <w:tblPr>
        <w:tblW w:w="5000" w:type="pct"/>
        <w:jc w:val="center"/>
        <w:tblLook w:val="04A0" w:firstRow="1" w:lastRow="0" w:firstColumn="1" w:lastColumn="0" w:noHBand="0" w:noVBand="1"/>
      </w:tblPr>
      <w:tblGrid>
        <w:gridCol w:w="334"/>
        <w:gridCol w:w="6741"/>
        <w:gridCol w:w="1679"/>
        <w:gridCol w:w="1789"/>
        <w:gridCol w:w="1450"/>
        <w:gridCol w:w="1543"/>
        <w:gridCol w:w="1600"/>
      </w:tblGrid>
      <w:tr w:rsidR="00E16212" w:rsidRPr="004420C4" w14:paraId="3C2095E8" w14:textId="77777777" w:rsidTr="004420C4">
        <w:trPr>
          <w:trHeight w:val="698"/>
          <w:jc w:val="center"/>
        </w:trPr>
        <w:tc>
          <w:tcPr>
            <w:tcW w:w="340" w:type="dxa"/>
            <w:tcBorders>
              <w:top w:val="nil"/>
              <w:left w:val="nil"/>
              <w:bottom w:val="nil"/>
              <w:right w:val="nil"/>
            </w:tcBorders>
            <w:shd w:val="clear" w:color="auto" w:fill="auto"/>
            <w:noWrap/>
            <w:vAlign w:val="bottom"/>
            <w:hideMark/>
          </w:tcPr>
          <w:p w14:paraId="3B67A9C4" w14:textId="77777777" w:rsidR="00E16212" w:rsidRPr="004420C4" w:rsidRDefault="00E16212">
            <w:pPr>
              <w:rPr>
                <w:sz w:val="20"/>
                <w:szCs w:val="20"/>
              </w:rPr>
            </w:pPr>
            <w:bookmarkStart w:id="168" w:name="RANGE!A1:P139"/>
            <w:bookmarkEnd w:id="168"/>
          </w:p>
        </w:tc>
        <w:tc>
          <w:tcPr>
            <w:tcW w:w="7100" w:type="dxa"/>
            <w:tcBorders>
              <w:top w:val="nil"/>
              <w:left w:val="nil"/>
              <w:bottom w:val="nil"/>
              <w:right w:val="nil"/>
            </w:tcBorders>
            <w:shd w:val="clear" w:color="auto" w:fill="auto"/>
            <w:noWrap/>
            <w:vAlign w:val="bottom"/>
            <w:hideMark/>
          </w:tcPr>
          <w:p w14:paraId="12E89B6C" w14:textId="77777777" w:rsidR="00E16212" w:rsidRPr="004420C4" w:rsidRDefault="00E16212">
            <w:pPr>
              <w:rPr>
                <w:sz w:val="20"/>
                <w:szCs w:val="20"/>
              </w:rPr>
            </w:pPr>
          </w:p>
        </w:tc>
        <w:tc>
          <w:tcPr>
            <w:tcW w:w="1760" w:type="dxa"/>
            <w:tcBorders>
              <w:top w:val="nil"/>
              <w:left w:val="nil"/>
              <w:bottom w:val="nil"/>
              <w:right w:val="nil"/>
            </w:tcBorders>
            <w:shd w:val="clear" w:color="auto" w:fill="auto"/>
            <w:noWrap/>
            <w:vAlign w:val="bottom"/>
            <w:hideMark/>
          </w:tcPr>
          <w:p w14:paraId="009F4233" w14:textId="77777777" w:rsidR="00E16212" w:rsidRPr="004420C4" w:rsidRDefault="00E16212">
            <w:pPr>
              <w:rPr>
                <w:sz w:val="20"/>
                <w:szCs w:val="20"/>
              </w:rPr>
            </w:pPr>
          </w:p>
        </w:tc>
        <w:tc>
          <w:tcPr>
            <w:tcW w:w="1676" w:type="dxa"/>
            <w:tcBorders>
              <w:top w:val="nil"/>
              <w:left w:val="nil"/>
              <w:bottom w:val="nil"/>
              <w:right w:val="nil"/>
            </w:tcBorders>
            <w:shd w:val="clear" w:color="auto" w:fill="auto"/>
            <w:noWrap/>
            <w:vAlign w:val="bottom"/>
            <w:hideMark/>
          </w:tcPr>
          <w:p w14:paraId="78BB4856" w14:textId="7DAF9590" w:rsidR="00E16212" w:rsidRPr="004420C4" w:rsidRDefault="00E16212">
            <w:pPr>
              <w:rPr>
                <w:rFonts w:ascii="Calibri" w:hAnsi="Calibri" w:cs="Calibri"/>
                <w:color w:val="000000"/>
                <w:sz w:val="20"/>
                <w:szCs w:val="20"/>
              </w:rPr>
            </w:pPr>
            <w:r w:rsidRPr="004420C4">
              <w:rPr>
                <w:rFonts w:ascii="Calibri" w:hAnsi="Calibri" w:cs="Calibri"/>
                <w:noProof/>
                <w:color w:val="000000"/>
                <w:sz w:val="20"/>
                <w:szCs w:val="20"/>
              </w:rPr>
              <mc:AlternateContent>
                <mc:Choice Requires="wps">
                  <w:drawing>
                    <wp:anchor distT="0" distB="0" distL="114300" distR="114300" simplePos="0" relativeHeight="251660288" behindDoc="0" locked="0" layoutInCell="1" allowOverlap="1" wp14:anchorId="1CD53BE6" wp14:editId="30122A43">
                      <wp:simplePos x="0" y="0"/>
                      <wp:positionH relativeFrom="column">
                        <wp:posOffset>1000125</wp:posOffset>
                      </wp:positionH>
                      <wp:positionV relativeFrom="paragraph">
                        <wp:posOffset>85725</wp:posOffset>
                      </wp:positionV>
                      <wp:extent cx="2676525" cy="352425"/>
                      <wp:effectExtent l="0" t="0" r="9525" b="9525"/>
                      <wp:wrapNone/>
                      <wp:docPr id="1560188768" name="Надпись 24">
                        <a:extLst xmlns:a="http://schemas.openxmlformats.org/drawingml/2006/main">
                          <a:ext uri="{FF2B5EF4-FFF2-40B4-BE49-F238E27FC236}">
                            <a16:creationId xmlns:a16="http://schemas.microsoft.com/office/drawing/2014/main" id="{74B91513-BDBB-4E21-BC04-1E02609396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217" cy="354330"/>
                              </a:xfrm>
                              <a:prstGeom prst="rect">
                                <a:avLst/>
                              </a:prstGeom>
                              <a:solidFill>
                                <a:srgbClr val="FFFFFF"/>
                              </a:solidFill>
                              <a:ln w="9525">
                                <a:noFill/>
                                <a:miter lim="800000"/>
                                <a:headEnd/>
                                <a:tailEnd/>
                              </a:ln>
                            </wps:spPr>
                            <wps:txbx>
                              <w:txbxContent>
                                <w:p w14:paraId="28C3E186" w14:textId="77777777" w:rsidR="00E16212" w:rsidRDefault="00E16212" w:rsidP="00E16212">
                                  <w:pPr>
                                    <w:textAlignment w:val="baseline"/>
                                    <w:rPr>
                                      <w:rFonts w:ascii="Arial CYR" w:hAnsi="Arial CYR" w:cs="Arial CYR"/>
                                      <w:color w:val="000000"/>
                                    </w:rPr>
                                  </w:pPr>
                                  <w:r>
                                    <w:rPr>
                                      <w:rFonts w:ascii="Arial CYR" w:hAnsi="Arial CYR" w:cs="Arial CYR"/>
                                      <w:color w:val="000000"/>
                                    </w:rPr>
                                    <w:t xml:space="preserve">Приложение № 3 к  заключению </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1CD53BE6" id="Надпись 24" o:spid="_x0000_s1027" type="#_x0000_t202" style="position:absolute;margin-left:78.75pt;margin-top:6.75pt;width:210.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" stroked="f">
                      <v:textbox inset="2.16pt,1.8pt,0,0">
                        <w:txbxContent>
                          <w:p w14:paraId="28C3E186" w14:textId="77777777" w:rsidR="00E16212" w:rsidRDefault="00E16212" w:rsidP="00E16212">
                            <w:pPr>
                              <w:textAlignment w:val="baseline"/>
                              <w:rPr>
                                <w:rFonts w:ascii="Arial CYR" w:hAnsi="Arial CYR" w:cs="Arial CYR"/>
                                <w:color w:val="000000"/>
                              </w:rPr>
                            </w:pPr>
                            <w:r>
                              <w:rPr>
                                <w:rFonts w:ascii="Arial CYR" w:hAnsi="Arial CYR" w:cs="Arial CYR"/>
                                <w:color w:val="000000"/>
                              </w:rPr>
                              <w:t xml:space="preserve">Приложение № 3 к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29"/>
            </w:tblGrid>
            <w:tr w:rsidR="00E16212" w:rsidRPr="004420C4" w14:paraId="0EB65C61" w14:textId="77777777">
              <w:trPr>
                <w:trHeight w:val="698"/>
                <w:tblCellSpacing w:w="0" w:type="dxa"/>
              </w:trPr>
              <w:tc>
                <w:tcPr>
                  <w:tcW w:w="1660" w:type="dxa"/>
                  <w:tcBorders>
                    <w:top w:val="nil"/>
                    <w:left w:val="nil"/>
                    <w:bottom w:val="nil"/>
                    <w:right w:val="nil"/>
                  </w:tcBorders>
                  <w:shd w:val="clear" w:color="000000" w:fill="FFFFFF"/>
                  <w:noWrap/>
                  <w:vAlign w:val="bottom"/>
                  <w:hideMark/>
                </w:tcPr>
                <w:p w14:paraId="43D2F2B8"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r>
          </w:tbl>
          <w:p w14:paraId="0502BF6C" w14:textId="77777777" w:rsidR="00E16212" w:rsidRPr="004420C4" w:rsidRDefault="00E16212">
            <w:pPr>
              <w:rPr>
                <w:rFonts w:ascii="Calibri" w:hAnsi="Calibri" w:cs="Calibri"/>
                <w:color w:val="000000"/>
                <w:sz w:val="20"/>
                <w:szCs w:val="20"/>
              </w:rPr>
            </w:pPr>
          </w:p>
        </w:tc>
        <w:tc>
          <w:tcPr>
            <w:tcW w:w="1496" w:type="dxa"/>
            <w:tcBorders>
              <w:top w:val="nil"/>
              <w:left w:val="nil"/>
              <w:bottom w:val="nil"/>
              <w:right w:val="nil"/>
            </w:tcBorders>
            <w:shd w:val="clear" w:color="auto" w:fill="auto"/>
            <w:noWrap/>
            <w:vAlign w:val="bottom"/>
            <w:hideMark/>
          </w:tcPr>
          <w:p w14:paraId="55763EF7"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nil"/>
              <w:right w:val="nil"/>
            </w:tcBorders>
            <w:shd w:val="clear" w:color="auto" w:fill="auto"/>
            <w:noWrap/>
            <w:vAlign w:val="bottom"/>
            <w:hideMark/>
          </w:tcPr>
          <w:p w14:paraId="345A746E"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nil"/>
              <w:right w:val="nil"/>
            </w:tcBorders>
            <w:shd w:val="clear" w:color="auto" w:fill="auto"/>
            <w:noWrap/>
            <w:vAlign w:val="bottom"/>
            <w:hideMark/>
          </w:tcPr>
          <w:p w14:paraId="0D316C9E"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r>
      <w:tr w:rsidR="00E16212" w:rsidRPr="004420C4" w14:paraId="1746291F" w14:textId="77777777" w:rsidTr="004420C4">
        <w:trPr>
          <w:trHeight w:val="435"/>
          <w:jc w:val="center"/>
        </w:trPr>
        <w:tc>
          <w:tcPr>
            <w:tcW w:w="340" w:type="dxa"/>
            <w:tcBorders>
              <w:top w:val="nil"/>
              <w:left w:val="nil"/>
              <w:bottom w:val="nil"/>
              <w:right w:val="nil"/>
            </w:tcBorders>
            <w:shd w:val="clear" w:color="auto" w:fill="auto"/>
            <w:noWrap/>
            <w:vAlign w:val="bottom"/>
            <w:hideMark/>
          </w:tcPr>
          <w:p w14:paraId="4923BB13" w14:textId="77777777" w:rsidR="00E16212" w:rsidRPr="004420C4" w:rsidRDefault="00E16212">
            <w:pPr>
              <w:rPr>
                <w:rFonts w:ascii="Arial CYR" w:hAnsi="Arial CYR" w:cs="Arial CYR"/>
                <w:sz w:val="20"/>
                <w:szCs w:val="20"/>
              </w:rPr>
            </w:pPr>
          </w:p>
        </w:tc>
        <w:tc>
          <w:tcPr>
            <w:tcW w:w="15324" w:type="dxa"/>
            <w:gridSpan w:val="6"/>
            <w:tcBorders>
              <w:top w:val="nil"/>
              <w:left w:val="nil"/>
              <w:bottom w:val="nil"/>
              <w:right w:val="nil"/>
            </w:tcBorders>
            <w:shd w:val="clear" w:color="auto" w:fill="auto"/>
            <w:vAlign w:val="center"/>
            <w:hideMark/>
          </w:tcPr>
          <w:p w14:paraId="7ACCA0EA"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Плановые и фактические физические показатели ООО "КОТК", г. Киселёвск за 2023 год</w:t>
            </w:r>
          </w:p>
        </w:tc>
      </w:tr>
      <w:tr w:rsidR="004420C4" w:rsidRPr="004420C4" w14:paraId="05268809" w14:textId="77777777" w:rsidTr="004420C4">
        <w:trPr>
          <w:trHeight w:val="105"/>
          <w:jc w:val="center"/>
        </w:trPr>
        <w:tc>
          <w:tcPr>
            <w:tcW w:w="340" w:type="dxa"/>
            <w:tcBorders>
              <w:top w:val="nil"/>
              <w:left w:val="nil"/>
              <w:bottom w:val="nil"/>
              <w:right w:val="nil"/>
            </w:tcBorders>
            <w:shd w:val="clear" w:color="auto" w:fill="auto"/>
            <w:noWrap/>
            <w:vAlign w:val="bottom"/>
            <w:hideMark/>
          </w:tcPr>
          <w:p w14:paraId="79A44454" w14:textId="77777777" w:rsidR="00E16212" w:rsidRPr="004420C4" w:rsidRDefault="00E16212">
            <w:pPr>
              <w:jc w:val="center"/>
              <w:rPr>
                <w:rFonts w:ascii="Arial CYR" w:hAnsi="Arial CYR" w:cs="Arial CYR"/>
                <w:b/>
                <w:bCs/>
                <w:sz w:val="20"/>
                <w:szCs w:val="20"/>
              </w:rPr>
            </w:pPr>
          </w:p>
        </w:tc>
        <w:tc>
          <w:tcPr>
            <w:tcW w:w="7100" w:type="dxa"/>
            <w:tcBorders>
              <w:top w:val="nil"/>
              <w:left w:val="nil"/>
              <w:bottom w:val="nil"/>
              <w:right w:val="nil"/>
            </w:tcBorders>
            <w:shd w:val="clear" w:color="auto" w:fill="auto"/>
            <w:noWrap/>
            <w:vAlign w:val="bottom"/>
            <w:hideMark/>
          </w:tcPr>
          <w:p w14:paraId="2DDE41F4" w14:textId="77777777" w:rsidR="00E16212" w:rsidRPr="004420C4" w:rsidRDefault="00E16212">
            <w:pPr>
              <w:rPr>
                <w:sz w:val="20"/>
                <w:szCs w:val="20"/>
              </w:rPr>
            </w:pPr>
          </w:p>
        </w:tc>
        <w:tc>
          <w:tcPr>
            <w:tcW w:w="1760" w:type="dxa"/>
            <w:tcBorders>
              <w:top w:val="nil"/>
              <w:left w:val="nil"/>
              <w:bottom w:val="single" w:sz="8" w:space="0" w:color="auto"/>
              <w:right w:val="nil"/>
            </w:tcBorders>
            <w:shd w:val="clear" w:color="auto" w:fill="auto"/>
            <w:noWrap/>
            <w:vAlign w:val="center"/>
            <w:hideMark/>
          </w:tcPr>
          <w:p w14:paraId="4294F5CC"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 </w:t>
            </w:r>
          </w:p>
        </w:tc>
        <w:tc>
          <w:tcPr>
            <w:tcW w:w="1676" w:type="dxa"/>
            <w:tcBorders>
              <w:top w:val="nil"/>
              <w:left w:val="nil"/>
              <w:bottom w:val="nil"/>
              <w:right w:val="nil"/>
            </w:tcBorders>
            <w:shd w:val="clear" w:color="auto" w:fill="auto"/>
            <w:noWrap/>
            <w:vAlign w:val="bottom"/>
            <w:hideMark/>
          </w:tcPr>
          <w:p w14:paraId="67A669E0" w14:textId="77777777" w:rsidR="00E16212" w:rsidRPr="004420C4" w:rsidRDefault="00E16212">
            <w:pPr>
              <w:rPr>
                <w:rFonts w:ascii="Arial CYR" w:hAnsi="Arial CYR" w:cs="Arial CYR"/>
                <w:b/>
                <w:bCs/>
                <w:sz w:val="20"/>
                <w:szCs w:val="20"/>
              </w:rPr>
            </w:pPr>
            <w:r w:rsidRPr="004420C4">
              <w:rPr>
                <w:rFonts w:ascii="Arial CYR" w:hAnsi="Arial CYR" w:cs="Arial CYR"/>
                <w:b/>
                <w:bCs/>
                <w:sz w:val="20"/>
                <w:szCs w:val="20"/>
              </w:rPr>
              <w:t> </w:t>
            </w:r>
          </w:p>
        </w:tc>
        <w:tc>
          <w:tcPr>
            <w:tcW w:w="1496" w:type="dxa"/>
            <w:tcBorders>
              <w:top w:val="nil"/>
              <w:left w:val="nil"/>
              <w:bottom w:val="nil"/>
              <w:right w:val="nil"/>
            </w:tcBorders>
            <w:shd w:val="clear" w:color="auto" w:fill="auto"/>
            <w:noWrap/>
            <w:vAlign w:val="bottom"/>
            <w:hideMark/>
          </w:tcPr>
          <w:p w14:paraId="76389D40" w14:textId="77777777" w:rsidR="00E16212" w:rsidRPr="004420C4" w:rsidRDefault="00E16212">
            <w:pPr>
              <w:rPr>
                <w:rFonts w:ascii="Arial CYR" w:hAnsi="Arial CYR" w:cs="Arial CYR"/>
                <w:b/>
                <w:bCs/>
                <w:sz w:val="20"/>
                <w:szCs w:val="20"/>
              </w:rPr>
            </w:pPr>
            <w:r w:rsidRPr="004420C4">
              <w:rPr>
                <w:rFonts w:ascii="Arial CYR" w:hAnsi="Arial CYR" w:cs="Arial CYR"/>
                <w:b/>
                <w:bCs/>
                <w:sz w:val="20"/>
                <w:szCs w:val="20"/>
              </w:rPr>
              <w:t> </w:t>
            </w:r>
          </w:p>
        </w:tc>
        <w:tc>
          <w:tcPr>
            <w:tcW w:w="1616" w:type="dxa"/>
            <w:tcBorders>
              <w:top w:val="nil"/>
              <w:left w:val="nil"/>
              <w:bottom w:val="nil"/>
              <w:right w:val="nil"/>
            </w:tcBorders>
            <w:shd w:val="clear" w:color="auto" w:fill="auto"/>
            <w:noWrap/>
            <w:vAlign w:val="bottom"/>
            <w:hideMark/>
          </w:tcPr>
          <w:p w14:paraId="74F58926" w14:textId="77777777" w:rsidR="00E16212" w:rsidRPr="004420C4" w:rsidRDefault="00E16212">
            <w:pPr>
              <w:rPr>
                <w:rFonts w:ascii="Arial CYR" w:hAnsi="Arial CYR" w:cs="Arial CYR"/>
                <w:b/>
                <w:bCs/>
                <w:sz w:val="20"/>
                <w:szCs w:val="20"/>
              </w:rPr>
            </w:pPr>
            <w:r w:rsidRPr="004420C4">
              <w:rPr>
                <w:rFonts w:ascii="Arial CYR" w:hAnsi="Arial CYR" w:cs="Arial CYR"/>
                <w:b/>
                <w:bCs/>
                <w:sz w:val="20"/>
                <w:szCs w:val="20"/>
              </w:rPr>
              <w:t> </w:t>
            </w:r>
          </w:p>
        </w:tc>
        <w:tc>
          <w:tcPr>
            <w:tcW w:w="1676" w:type="dxa"/>
            <w:tcBorders>
              <w:top w:val="nil"/>
              <w:left w:val="nil"/>
              <w:bottom w:val="nil"/>
              <w:right w:val="nil"/>
            </w:tcBorders>
            <w:shd w:val="clear" w:color="auto" w:fill="auto"/>
            <w:noWrap/>
            <w:vAlign w:val="bottom"/>
            <w:hideMark/>
          </w:tcPr>
          <w:p w14:paraId="0A9B5C09" w14:textId="77777777" w:rsidR="00E16212" w:rsidRPr="004420C4" w:rsidRDefault="00E16212">
            <w:pPr>
              <w:rPr>
                <w:rFonts w:ascii="Arial CYR" w:hAnsi="Arial CYR" w:cs="Arial CYR"/>
                <w:b/>
                <w:bCs/>
                <w:sz w:val="20"/>
                <w:szCs w:val="20"/>
              </w:rPr>
            </w:pPr>
            <w:r w:rsidRPr="004420C4">
              <w:rPr>
                <w:rFonts w:ascii="Arial CYR" w:hAnsi="Arial CYR" w:cs="Arial CYR"/>
                <w:b/>
                <w:bCs/>
                <w:sz w:val="20"/>
                <w:szCs w:val="20"/>
              </w:rPr>
              <w:t> </w:t>
            </w:r>
          </w:p>
        </w:tc>
      </w:tr>
      <w:tr w:rsidR="004420C4" w:rsidRPr="004420C4" w14:paraId="0318CF3D"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323D6EAD" w14:textId="77777777" w:rsidR="00E16212" w:rsidRPr="004420C4" w:rsidRDefault="00E16212">
            <w:pPr>
              <w:rPr>
                <w:rFonts w:ascii="Arial CYR" w:hAnsi="Arial CYR" w:cs="Arial CYR"/>
                <w:b/>
                <w:bCs/>
                <w:sz w:val="20"/>
                <w:szCs w:val="20"/>
              </w:rPr>
            </w:pPr>
          </w:p>
        </w:tc>
        <w:tc>
          <w:tcPr>
            <w:tcW w:w="71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9CBBF88"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Показатели</w:t>
            </w:r>
          </w:p>
        </w:tc>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7FB8B3"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Ед. изм.</w:t>
            </w:r>
          </w:p>
        </w:tc>
        <w:tc>
          <w:tcPr>
            <w:tcW w:w="1676" w:type="dxa"/>
            <w:vMerge w:val="restart"/>
            <w:tcBorders>
              <w:top w:val="single" w:sz="8" w:space="0" w:color="auto"/>
              <w:left w:val="nil"/>
              <w:bottom w:val="single" w:sz="8" w:space="0" w:color="000000"/>
              <w:right w:val="single" w:sz="8" w:space="0" w:color="auto"/>
            </w:tcBorders>
            <w:shd w:val="clear" w:color="auto" w:fill="auto"/>
            <w:vAlign w:val="center"/>
            <w:hideMark/>
          </w:tcPr>
          <w:p w14:paraId="76DD5AE7"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2023 год утверждено</w:t>
            </w:r>
          </w:p>
        </w:tc>
        <w:tc>
          <w:tcPr>
            <w:tcW w:w="14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F552BF"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 xml:space="preserve">Факт предприятия за 2023 год </w:t>
            </w:r>
          </w:p>
        </w:tc>
        <w:tc>
          <w:tcPr>
            <w:tcW w:w="1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74228E"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 xml:space="preserve">Фактпо оценке экспертов за 2023 год </w:t>
            </w:r>
          </w:p>
        </w:tc>
        <w:tc>
          <w:tcPr>
            <w:tcW w:w="16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5E9220"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Отклонение от предложений предприятия</w:t>
            </w:r>
          </w:p>
        </w:tc>
      </w:tr>
      <w:tr w:rsidR="00E16212" w:rsidRPr="004420C4" w14:paraId="158B09BF" w14:textId="77777777" w:rsidTr="004420C4">
        <w:trPr>
          <w:trHeight w:val="585"/>
          <w:jc w:val="center"/>
        </w:trPr>
        <w:tc>
          <w:tcPr>
            <w:tcW w:w="340" w:type="dxa"/>
            <w:tcBorders>
              <w:top w:val="nil"/>
              <w:left w:val="nil"/>
              <w:bottom w:val="nil"/>
              <w:right w:val="nil"/>
            </w:tcBorders>
            <w:shd w:val="clear" w:color="auto" w:fill="auto"/>
            <w:noWrap/>
            <w:vAlign w:val="bottom"/>
            <w:hideMark/>
          </w:tcPr>
          <w:p w14:paraId="69D30324" w14:textId="77777777" w:rsidR="00E16212" w:rsidRPr="004420C4" w:rsidRDefault="00E16212">
            <w:pPr>
              <w:jc w:val="center"/>
              <w:rPr>
                <w:rFonts w:ascii="Arial CYR" w:hAnsi="Arial CYR" w:cs="Arial CYR"/>
                <w:b/>
                <w:bCs/>
                <w:sz w:val="20"/>
                <w:szCs w:val="20"/>
              </w:rPr>
            </w:pPr>
          </w:p>
        </w:tc>
        <w:tc>
          <w:tcPr>
            <w:tcW w:w="7100" w:type="dxa"/>
            <w:vMerge/>
            <w:tcBorders>
              <w:top w:val="single" w:sz="8" w:space="0" w:color="auto"/>
              <w:left w:val="single" w:sz="8" w:space="0" w:color="auto"/>
              <w:bottom w:val="single" w:sz="8" w:space="0" w:color="000000"/>
              <w:right w:val="nil"/>
            </w:tcBorders>
            <w:shd w:val="clear" w:color="auto" w:fill="auto"/>
            <w:vAlign w:val="center"/>
            <w:hideMark/>
          </w:tcPr>
          <w:p w14:paraId="5F2C6DD2" w14:textId="77777777" w:rsidR="00E16212" w:rsidRPr="004420C4" w:rsidRDefault="00E16212">
            <w:pPr>
              <w:rPr>
                <w:rFonts w:ascii="Arial CYR" w:hAnsi="Arial CYR" w:cs="Arial CYR"/>
                <w:b/>
                <w:bCs/>
                <w:sz w:val="20"/>
                <w:szCs w:val="20"/>
              </w:rPr>
            </w:pPr>
          </w:p>
        </w:tc>
        <w:tc>
          <w:tcPr>
            <w:tcW w:w="1760" w:type="dxa"/>
            <w:vMerge/>
            <w:tcBorders>
              <w:top w:val="nil"/>
              <w:left w:val="single" w:sz="8" w:space="0" w:color="auto"/>
              <w:bottom w:val="single" w:sz="8" w:space="0" w:color="000000"/>
              <w:right w:val="single" w:sz="8" w:space="0" w:color="auto"/>
            </w:tcBorders>
            <w:shd w:val="clear" w:color="auto" w:fill="auto"/>
            <w:vAlign w:val="center"/>
            <w:hideMark/>
          </w:tcPr>
          <w:p w14:paraId="467DF7CA" w14:textId="77777777" w:rsidR="00E16212" w:rsidRPr="004420C4" w:rsidRDefault="00E16212">
            <w:pPr>
              <w:rPr>
                <w:rFonts w:ascii="Arial CYR" w:hAnsi="Arial CYR" w:cs="Arial CYR"/>
                <w:b/>
                <w:bCs/>
                <w:sz w:val="20"/>
                <w:szCs w:val="20"/>
              </w:rPr>
            </w:pPr>
          </w:p>
        </w:tc>
        <w:tc>
          <w:tcPr>
            <w:tcW w:w="1676" w:type="dxa"/>
            <w:vMerge/>
            <w:tcBorders>
              <w:top w:val="single" w:sz="8" w:space="0" w:color="auto"/>
              <w:left w:val="nil"/>
              <w:bottom w:val="single" w:sz="8" w:space="0" w:color="000000"/>
              <w:right w:val="single" w:sz="8" w:space="0" w:color="auto"/>
            </w:tcBorders>
            <w:shd w:val="clear" w:color="auto" w:fill="auto"/>
            <w:vAlign w:val="center"/>
            <w:hideMark/>
          </w:tcPr>
          <w:p w14:paraId="6997ECCD" w14:textId="77777777" w:rsidR="00E16212" w:rsidRPr="004420C4" w:rsidRDefault="00E16212">
            <w:pPr>
              <w:rPr>
                <w:rFonts w:ascii="Arial CYR" w:hAnsi="Arial CYR" w:cs="Arial CYR"/>
                <w:b/>
                <w:bCs/>
                <w:sz w:val="20"/>
                <w:szCs w:val="20"/>
              </w:rPr>
            </w:pPr>
          </w:p>
        </w:tc>
        <w:tc>
          <w:tcPr>
            <w:tcW w:w="14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4646E4F" w14:textId="77777777" w:rsidR="00E16212" w:rsidRPr="004420C4" w:rsidRDefault="00E16212">
            <w:pPr>
              <w:rPr>
                <w:rFonts w:ascii="Arial CYR" w:hAnsi="Arial CYR" w:cs="Arial CYR"/>
                <w:b/>
                <w:bCs/>
                <w:sz w:val="20"/>
                <w:szCs w:val="20"/>
              </w:rPr>
            </w:pPr>
          </w:p>
        </w:tc>
        <w:tc>
          <w:tcPr>
            <w:tcW w:w="16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E88D84" w14:textId="77777777" w:rsidR="00E16212" w:rsidRPr="004420C4" w:rsidRDefault="00E16212">
            <w:pPr>
              <w:rPr>
                <w:rFonts w:ascii="Arial CYR" w:hAnsi="Arial CYR" w:cs="Arial CYR"/>
                <w:b/>
                <w:bCs/>
                <w:sz w:val="20"/>
                <w:szCs w:val="20"/>
              </w:rPr>
            </w:pPr>
          </w:p>
        </w:tc>
        <w:tc>
          <w:tcPr>
            <w:tcW w:w="1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389B900" w14:textId="77777777" w:rsidR="00E16212" w:rsidRPr="004420C4" w:rsidRDefault="00E16212">
            <w:pPr>
              <w:rPr>
                <w:rFonts w:ascii="Arial CYR" w:hAnsi="Arial CYR" w:cs="Arial CYR"/>
                <w:b/>
                <w:bCs/>
                <w:sz w:val="20"/>
                <w:szCs w:val="20"/>
              </w:rPr>
            </w:pPr>
          </w:p>
        </w:tc>
      </w:tr>
      <w:tr w:rsidR="00E16212" w:rsidRPr="004420C4" w14:paraId="546C3003"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1201A893" w14:textId="77777777" w:rsidR="00E16212" w:rsidRPr="004420C4" w:rsidRDefault="00E16212">
            <w:pPr>
              <w:rPr>
                <w:sz w:val="20"/>
                <w:szCs w:val="20"/>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64ACCE1E"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Производство и отпуск тепловой энергии</w:t>
            </w:r>
          </w:p>
        </w:tc>
      </w:tr>
      <w:tr w:rsidR="004420C4" w:rsidRPr="004420C4" w14:paraId="7CAA4DBD"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557AB822" w14:textId="77777777" w:rsidR="00E16212" w:rsidRPr="004420C4" w:rsidRDefault="00E16212">
            <w:pPr>
              <w:jc w:val="center"/>
              <w:rPr>
                <w:rFonts w:ascii="Arial CYR" w:hAnsi="Arial CYR" w:cs="Arial CYR"/>
                <w:b/>
                <w:bCs/>
                <w:sz w:val="20"/>
                <w:szCs w:val="20"/>
              </w:rPr>
            </w:pPr>
          </w:p>
        </w:tc>
        <w:tc>
          <w:tcPr>
            <w:tcW w:w="7100" w:type="dxa"/>
            <w:tcBorders>
              <w:top w:val="nil"/>
              <w:left w:val="single" w:sz="8" w:space="0" w:color="auto"/>
              <w:bottom w:val="single" w:sz="8" w:space="0" w:color="auto"/>
              <w:right w:val="single" w:sz="4" w:space="0" w:color="auto"/>
            </w:tcBorders>
            <w:shd w:val="clear" w:color="auto" w:fill="auto"/>
            <w:noWrap/>
            <w:vAlign w:val="center"/>
            <w:hideMark/>
          </w:tcPr>
          <w:p w14:paraId="5FF6D068"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Количество котельных</w:t>
            </w:r>
          </w:p>
        </w:tc>
        <w:tc>
          <w:tcPr>
            <w:tcW w:w="1760" w:type="dxa"/>
            <w:tcBorders>
              <w:top w:val="nil"/>
              <w:left w:val="nil"/>
              <w:bottom w:val="single" w:sz="8" w:space="0" w:color="auto"/>
              <w:right w:val="single" w:sz="4" w:space="0" w:color="auto"/>
            </w:tcBorders>
            <w:shd w:val="clear" w:color="auto" w:fill="auto"/>
            <w:noWrap/>
            <w:vAlign w:val="center"/>
            <w:hideMark/>
          </w:tcPr>
          <w:p w14:paraId="1AA620B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шт.</w:t>
            </w:r>
          </w:p>
        </w:tc>
        <w:tc>
          <w:tcPr>
            <w:tcW w:w="1676" w:type="dxa"/>
            <w:tcBorders>
              <w:top w:val="nil"/>
              <w:left w:val="nil"/>
              <w:bottom w:val="single" w:sz="8" w:space="0" w:color="auto"/>
              <w:right w:val="single" w:sz="4" w:space="0" w:color="auto"/>
            </w:tcBorders>
            <w:shd w:val="clear" w:color="auto" w:fill="auto"/>
            <w:noWrap/>
            <w:vAlign w:val="center"/>
            <w:hideMark/>
          </w:tcPr>
          <w:p w14:paraId="7242CF4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16,00</w:t>
            </w:r>
          </w:p>
        </w:tc>
        <w:tc>
          <w:tcPr>
            <w:tcW w:w="1496" w:type="dxa"/>
            <w:tcBorders>
              <w:top w:val="nil"/>
              <w:left w:val="nil"/>
              <w:bottom w:val="single" w:sz="8" w:space="0" w:color="auto"/>
              <w:right w:val="single" w:sz="4" w:space="0" w:color="auto"/>
            </w:tcBorders>
            <w:shd w:val="clear" w:color="auto" w:fill="auto"/>
            <w:noWrap/>
            <w:vAlign w:val="center"/>
            <w:hideMark/>
          </w:tcPr>
          <w:p w14:paraId="0816776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13,00</w:t>
            </w:r>
          </w:p>
        </w:tc>
        <w:tc>
          <w:tcPr>
            <w:tcW w:w="1616" w:type="dxa"/>
            <w:tcBorders>
              <w:top w:val="nil"/>
              <w:left w:val="nil"/>
              <w:bottom w:val="single" w:sz="8" w:space="0" w:color="auto"/>
              <w:right w:val="nil"/>
            </w:tcBorders>
            <w:shd w:val="clear" w:color="auto" w:fill="auto"/>
            <w:noWrap/>
            <w:vAlign w:val="center"/>
            <w:hideMark/>
          </w:tcPr>
          <w:p w14:paraId="60EEEB6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13,00</w:t>
            </w:r>
          </w:p>
        </w:tc>
        <w:tc>
          <w:tcPr>
            <w:tcW w:w="1676" w:type="dxa"/>
            <w:tcBorders>
              <w:top w:val="nil"/>
              <w:left w:val="single" w:sz="4" w:space="0" w:color="auto"/>
              <w:bottom w:val="single" w:sz="8" w:space="0" w:color="auto"/>
              <w:right w:val="single" w:sz="8" w:space="0" w:color="auto"/>
            </w:tcBorders>
            <w:shd w:val="clear" w:color="auto" w:fill="auto"/>
            <w:noWrap/>
            <w:vAlign w:val="center"/>
            <w:hideMark/>
          </w:tcPr>
          <w:p w14:paraId="48C9B17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4D6DEB61" w14:textId="77777777" w:rsidTr="004420C4">
        <w:trPr>
          <w:trHeight w:val="405"/>
          <w:jc w:val="center"/>
        </w:trPr>
        <w:tc>
          <w:tcPr>
            <w:tcW w:w="340" w:type="dxa"/>
            <w:tcBorders>
              <w:top w:val="nil"/>
              <w:left w:val="nil"/>
              <w:bottom w:val="nil"/>
              <w:right w:val="nil"/>
            </w:tcBorders>
            <w:shd w:val="clear" w:color="auto" w:fill="auto"/>
            <w:noWrap/>
            <w:vAlign w:val="bottom"/>
            <w:hideMark/>
          </w:tcPr>
          <w:p w14:paraId="2C75433F"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9A19DD5"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Нормативная выработка</w:t>
            </w:r>
          </w:p>
        </w:tc>
        <w:tc>
          <w:tcPr>
            <w:tcW w:w="1760" w:type="dxa"/>
            <w:tcBorders>
              <w:top w:val="nil"/>
              <w:left w:val="nil"/>
              <w:bottom w:val="single" w:sz="4" w:space="0" w:color="auto"/>
              <w:right w:val="single" w:sz="4" w:space="0" w:color="auto"/>
            </w:tcBorders>
            <w:shd w:val="clear" w:color="auto" w:fill="auto"/>
            <w:hideMark/>
          </w:tcPr>
          <w:p w14:paraId="3830B4F8"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3F9B579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137 487,00</w:t>
            </w:r>
          </w:p>
        </w:tc>
        <w:tc>
          <w:tcPr>
            <w:tcW w:w="1496" w:type="dxa"/>
            <w:tcBorders>
              <w:top w:val="nil"/>
              <w:left w:val="nil"/>
              <w:bottom w:val="single" w:sz="4" w:space="0" w:color="auto"/>
              <w:right w:val="single" w:sz="4" w:space="0" w:color="auto"/>
            </w:tcBorders>
            <w:shd w:val="clear" w:color="auto" w:fill="auto"/>
            <w:noWrap/>
            <w:vAlign w:val="center"/>
            <w:hideMark/>
          </w:tcPr>
          <w:p w14:paraId="457C69B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145 910,07</w:t>
            </w:r>
          </w:p>
        </w:tc>
        <w:tc>
          <w:tcPr>
            <w:tcW w:w="1616" w:type="dxa"/>
            <w:tcBorders>
              <w:top w:val="nil"/>
              <w:left w:val="nil"/>
              <w:bottom w:val="single" w:sz="4" w:space="0" w:color="auto"/>
              <w:right w:val="single" w:sz="4" w:space="0" w:color="auto"/>
            </w:tcBorders>
            <w:shd w:val="clear" w:color="auto" w:fill="auto"/>
            <w:noWrap/>
            <w:vAlign w:val="center"/>
            <w:hideMark/>
          </w:tcPr>
          <w:p w14:paraId="50EF6E5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138 875,40</w:t>
            </w:r>
          </w:p>
        </w:tc>
        <w:tc>
          <w:tcPr>
            <w:tcW w:w="1676" w:type="dxa"/>
            <w:tcBorders>
              <w:top w:val="nil"/>
              <w:left w:val="nil"/>
              <w:bottom w:val="single" w:sz="4" w:space="0" w:color="auto"/>
              <w:right w:val="single" w:sz="8" w:space="0" w:color="auto"/>
            </w:tcBorders>
            <w:shd w:val="clear" w:color="auto" w:fill="auto"/>
            <w:noWrap/>
            <w:vAlign w:val="center"/>
            <w:hideMark/>
          </w:tcPr>
          <w:p w14:paraId="0C69AF1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-7 034,67</w:t>
            </w:r>
          </w:p>
        </w:tc>
      </w:tr>
      <w:tr w:rsidR="004420C4" w:rsidRPr="004420C4" w14:paraId="26A860BD" w14:textId="77777777" w:rsidTr="004420C4">
        <w:trPr>
          <w:trHeight w:val="405"/>
          <w:jc w:val="center"/>
        </w:trPr>
        <w:tc>
          <w:tcPr>
            <w:tcW w:w="340" w:type="dxa"/>
            <w:tcBorders>
              <w:top w:val="nil"/>
              <w:left w:val="nil"/>
              <w:bottom w:val="nil"/>
              <w:right w:val="nil"/>
            </w:tcBorders>
            <w:shd w:val="clear" w:color="auto" w:fill="auto"/>
            <w:noWrap/>
            <w:vAlign w:val="bottom"/>
            <w:hideMark/>
          </w:tcPr>
          <w:p w14:paraId="0CEBB7AA"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9F1BCEA"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в сеть</w:t>
            </w:r>
          </w:p>
        </w:tc>
        <w:tc>
          <w:tcPr>
            <w:tcW w:w="1760" w:type="dxa"/>
            <w:tcBorders>
              <w:top w:val="nil"/>
              <w:left w:val="nil"/>
              <w:bottom w:val="single" w:sz="4" w:space="0" w:color="auto"/>
              <w:right w:val="single" w:sz="4" w:space="0" w:color="auto"/>
            </w:tcBorders>
            <w:shd w:val="clear" w:color="auto" w:fill="auto"/>
            <w:hideMark/>
          </w:tcPr>
          <w:p w14:paraId="59E933C6"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627419C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1B0EDCB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142 063,59</w:t>
            </w:r>
          </w:p>
        </w:tc>
        <w:tc>
          <w:tcPr>
            <w:tcW w:w="1616" w:type="dxa"/>
            <w:tcBorders>
              <w:top w:val="nil"/>
              <w:left w:val="nil"/>
              <w:bottom w:val="single" w:sz="4" w:space="0" w:color="auto"/>
              <w:right w:val="single" w:sz="4" w:space="0" w:color="auto"/>
            </w:tcBorders>
            <w:shd w:val="clear" w:color="auto" w:fill="auto"/>
            <w:noWrap/>
            <w:vAlign w:val="center"/>
            <w:hideMark/>
          </w:tcPr>
          <w:p w14:paraId="2436FD8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134 848,14</w:t>
            </w:r>
          </w:p>
        </w:tc>
        <w:tc>
          <w:tcPr>
            <w:tcW w:w="1676" w:type="dxa"/>
            <w:tcBorders>
              <w:top w:val="nil"/>
              <w:left w:val="nil"/>
              <w:bottom w:val="single" w:sz="4" w:space="0" w:color="auto"/>
              <w:right w:val="single" w:sz="8" w:space="0" w:color="auto"/>
            </w:tcBorders>
            <w:shd w:val="clear" w:color="auto" w:fill="auto"/>
            <w:noWrap/>
            <w:vAlign w:val="center"/>
            <w:hideMark/>
          </w:tcPr>
          <w:p w14:paraId="6CA8E6B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3A585A0D"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2493ED2E"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9FED23B"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Полезный отпуск</w:t>
            </w:r>
          </w:p>
        </w:tc>
        <w:tc>
          <w:tcPr>
            <w:tcW w:w="1760" w:type="dxa"/>
            <w:tcBorders>
              <w:top w:val="nil"/>
              <w:left w:val="nil"/>
              <w:bottom w:val="single" w:sz="4" w:space="0" w:color="auto"/>
              <w:right w:val="single" w:sz="4" w:space="0" w:color="auto"/>
            </w:tcBorders>
            <w:shd w:val="clear" w:color="auto" w:fill="auto"/>
            <w:hideMark/>
          </w:tcPr>
          <w:p w14:paraId="1FD3F714"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21BA855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117 431,00</w:t>
            </w:r>
          </w:p>
        </w:tc>
        <w:tc>
          <w:tcPr>
            <w:tcW w:w="1496" w:type="dxa"/>
            <w:tcBorders>
              <w:top w:val="nil"/>
              <w:left w:val="nil"/>
              <w:bottom w:val="single" w:sz="4" w:space="0" w:color="auto"/>
              <w:right w:val="single" w:sz="4" w:space="0" w:color="auto"/>
            </w:tcBorders>
            <w:shd w:val="clear" w:color="auto" w:fill="auto"/>
            <w:noWrap/>
            <w:vAlign w:val="center"/>
            <w:hideMark/>
          </w:tcPr>
          <w:p w14:paraId="0B9A5AF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118 779,13</w:t>
            </w:r>
          </w:p>
        </w:tc>
        <w:tc>
          <w:tcPr>
            <w:tcW w:w="1616" w:type="dxa"/>
            <w:tcBorders>
              <w:top w:val="nil"/>
              <w:left w:val="nil"/>
              <w:bottom w:val="single" w:sz="4" w:space="0" w:color="auto"/>
              <w:right w:val="single" w:sz="4" w:space="0" w:color="auto"/>
            </w:tcBorders>
            <w:shd w:val="clear" w:color="auto" w:fill="auto"/>
            <w:noWrap/>
            <w:vAlign w:val="center"/>
            <w:hideMark/>
          </w:tcPr>
          <w:p w14:paraId="3BA0489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118 779,14</w:t>
            </w:r>
          </w:p>
        </w:tc>
        <w:tc>
          <w:tcPr>
            <w:tcW w:w="1676" w:type="dxa"/>
            <w:tcBorders>
              <w:top w:val="nil"/>
              <w:left w:val="nil"/>
              <w:bottom w:val="single" w:sz="4" w:space="0" w:color="auto"/>
              <w:right w:val="single" w:sz="8" w:space="0" w:color="auto"/>
            </w:tcBorders>
            <w:shd w:val="clear" w:color="auto" w:fill="auto"/>
            <w:noWrap/>
            <w:vAlign w:val="center"/>
            <w:hideMark/>
          </w:tcPr>
          <w:p w14:paraId="0F0E803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0,01</w:t>
            </w:r>
          </w:p>
        </w:tc>
      </w:tr>
      <w:tr w:rsidR="004420C4" w:rsidRPr="004420C4" w14:paraId="538382E7"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6A83696E"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E709074"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жилищным</w:t>
            </w:r>
          </w:p>
        </w:tc>
        <w:tc>
          <w:tcPr>
            <w:tcW w:w="1760" w:type="dxa"/>
            <w:tcBorders>
              <w:top w:val="nil"/>
              <w:left w:val="nil"/>
              <w:bottom w:val="single" w:sz="4" w:space="0" w:color="auto"/>
              <w:right w:val="single" w:sz="4" w:space="0" w:color="auto"/>
            </w:tcBorders>
            <w:shd w:val="clear" w:color="auto" w:fill="auto"/>
            <w:hideMark/>
          </w:tcPr>
          <w:p w14:paraId="4F6296C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143EDB3C"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80 331,00</w:t>
            </w:r>
          </w:p>
        </w:tc>
        <w:tc>
          <w:tcPr>
            <w:tcW w:w="1496" w:type="dxa"/>
            <w:tcBorders>
              <w:top w:val="nil"/>
              <w:left w:val="nil"/>
              <w:bottom w:val="single" w:sz="4" w:space="0" w:color="auto"/>
              <w:right w:val="single" w:sz="4" w:space="0" w:color="auto"/>
            </w:tcBorders>
            <w:shd w:val="clear" w:color="auto" w:fill="auto"/>
            <w:noWrap/>
            <w:vAlign w:val="center"/>
            <w:hideMark/>
          </w:tcPr>
          <w:p w14:paraId="4A6D5434"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83 039,49</w:t>
            </w:r>
          </w:p>
        </w:tc>
        <w:tc>
          <w:tcPr>
            <w:tcW w:w="1616" w:type="dxa"/>
            <w:tcBorders>
              <w:top w:val="nil"/>
              <w:left w:val="nil"/>
              <w:bottom w:val="single" w:sz="4" w:space="0" w:color="auto"/>
              <w:right w:val="single" w:sz="4" w:space="0" w:color="auto"/>
            </w:tcBorders>
            <w:shd w:val="clear" w:color="auto" w:fill="auto"/>
            <w:noWrap/>
            <w:vAlign w:val="center"/>
            <w:hideMark/>
          </w:tcPr>
          <w:p w14:paraId="5F442CB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83 039,49</w:t>
            </w:r>
          </w:p>
        </w:tc>
        <w:tc>
          <w:tcPr>
            <w:tcW w:w="1676" w:type="dxa"/>
            <w:tcBorders>
              <w:top w:val="nil"/>
              <w:left w:val="nil"/>
              <w:bottom w:val="single" w:sz="4" w:space="0" w:color="auto"/>
              <w:right w:val="single" w:sz="8" w:space="0" w:color="auto"/>
            </w:tcBorders>
            <w:shd w:val="clear" w:color="auto" w:fill="auto"/>
            <w:noWrap/>
            <w:vAlign w:val="center"/>
            <w:hideMark/>
          </w:tcPr>
          <w:p w14:paraId="5573B8C0"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0,00</w:t>
            </w:r>
          </w:p>
        </w:tc>
      </w:tr>
      <w:tr w:rsidR="004420C4" w:rsidRPr="004420C4" w14:paraId="1F5D6629" w14:textId="77777777" w:rsidTr="004420C4">
        <w:trPr>
          <w:trHeight w:val="300"/>
          <w:jc w:val="center"/>
        </w:trPr>
        <w:tc>
          <w:tcPr>
            <w:tcW w:w="340" w:type="dxa"/>
            <w:tcBorders>
              <w:top w:val="nil"/>
              <w:left w:val="nil"/>
              <w:bottom w:val="nil"/>
              <w:right w:val="nil"/>
            </w:tcBorders>
            <w:shd w:val="clear" w:color="auto" w:fill="auto"/>
            <w:noWrap/>
            <w:vAlign w:val="bottom"/>
            <w:hideMark/>
          </w:tcPr>
          <w:p w14:paraId="7741B9FF" w14:textId="77777777" w:rsidR="00E16212" w:rsidRPr="004420C4" w:rsidRDefault="00E16212">
            <w:pPr>
              <w:jc w:val="right"/>
              <w:rPr>
                <w:rFonts w:ascii="Arial CYR" w:hAnsi="Arial CYR" w:cs="Arial CYR"/>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F8962E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бюджетным</w:t>
            </w:r>
          </w:p>
        </w:tc>
        <w:tc>
          <w:tcPr>
            <w:tcW w:w="1760" w:type="dxa"/>
            <w:tcBorders>
              <w:top w:val="nil"/>
              <w:left w:val="nil"/>
              <w:bottom w:val="single" w:sz="4" w:space="0" w:color="auto"/>
              <w:right w:val="single" w:sz="4" w:space="0" w:color="auto"/>
            </w:tcBorders>
            <w:shd w:val="clear" w:color="auto" w:fill="auto"/>
            <w:hideMark/>
          </w:tcPr>
          <w:p w14:paraId="44A4D82B"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0305BAB3"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25 366,00</w:t>
            </w:r>
          </w:p>
        </w:tc>
        <w:tc>
          <w:tcPr>
            <w:tcW w:w="1496" w:type="dxa"/>
            <w:tcBorders>
              <w:top w:val="nil"/>
              <w:left w:val="nil"/>
              <w:bottom w:val="single" w:sz="4" w:space="0" w:color="auto"/>
              <w:right w:val="single" w:sz="4" w:space="0" w:color="auto"/>
            </w:tcBorders>
            <w:shd w:val="clear" w:color="auto" w:fill="auto"/>
            <w:noWrap/>
            <w:vAlign w:val="center"/>
            <w:hideMark/>
          </w:tcPr>
          <w:p w14:paraId="0DD806AC"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24 152,09</w:t>
            </w:r>
          </w:p>
        </w:tc>
        <w:tc>
          <w:tcPr>
            <w:tcW w:w="1616" w:type="dxa"/>
            <w:tcBorders>
              <w:top w:val="nil"/>
              <w:left w:val="nil"/>
              <w:bottom w:val="single" w:sz="4" w:space="0" w:color="auto"/>
              <w:right w:val="single" w:sz="4" w:space="0" w:color="auto"/>
            </w:tcBorders>
            <w:shd w:val="clear" w:color="auto" w:fill="auto"/>
            <w:noWrap/>
            <w:vAlign w:val="center"/>
            <w:hideMark/>
          </w:tcPr>
          <w:p w14:paraId="3384BD5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24 152,10</w:t>
            </w:r>
          </w:p>
        </w:tc>
        <w:tc>
          <w:tcPr>
            <w:tcW w:w="1676" w:type="dxa"/>
            <w:tcBorders>
              <w:top w:val="nil"/>
              <w:left w:val="nil"/>
              <w:bottom w:val="single" w:sz="4" w:space="0" w:color="auto"/>
              <w:right w:val="single" w:sz="8" w:space="0" w:color="auto"/>
            </w:tcBorders>
            <w:shd w:val="clear" w:color="auto" w:fill="auto"/>
            <w:noWrap/>
            <w:vAlign w:val="center"/>
            <w:hideMark/>
          </w:tcPr>
          <w:p w14:paraId="065FAC30"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0,01</w:t>
            </w:r>
          </w:p>
        </w:tc>
      </w:tr>
      <w:tr w:rsidR="004420C4" w:rsidRPr="004420C4" w14:paraId="2F8CAC2D"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5D24F9A0" w14:textId="77777777" w:rsidR="00E16212" w:rsidRPr="004420C4" w:rsidRDefault="00E16212">
            <w:pPr>
              <w:jc w:val="right"/>
              <w:rPr>
                <w:rFonts w:ascii="Arial CYR" w:hAnsi="Arial CYR" w:cs="Arial CYR"/>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E895AF2"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иным организациям</w:t>
            </w:r>
          </w:p>
        </w:tc>
        <w:tc>
          <w:tcPr>
            <w:tcW w:w="1760" w:type="dxa"/>
            <w:tcBorders>
              <w:top w:val="nil"/>
              <w:left w:val="nil"/>
              <w:bottom w:val="single" w:sz="4" w:space="0" w:color="auto"/>
              <w:right w:val="single" w:sz="4" w:space="0" w:color="auto"/>
            </w:tcBorders>
            <w:shd w:val="clear" w:color="auto" w:fill="auto"/>
            <w:hideMark/>
          </w:tcPr>
          <w:p w14:paraId="2672DE5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1FC977B8"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11 734,00</w:t>
            </w:r>
          </w:p>
        </w:tc>
        <w:tc>
          <w:tcPr>
            <w:tcW w:w="1496" w:type="dxa"/>
            <w:tcBorders>
              <w:top w:val="nil"/>
              <w:left w:val="nil"/>
              <w:bottom w:val="single" w:sz="4" w:space="0" w:color="auto"/>
              <w:right w:val="single" w:sz="4" w:space="0" w:color="auto"/>
            </w:tcBorders>
            <w:shd w:val="clear" w:color="auto" w:fill="auto"/>
            <w:noWrap/>
            <w:vAlign w:val="center"/>
            <w:hideMark/>
          </w:tcPr>
          <w:p w14:paraId="0F0290D5"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11 587,55</w:t>
            </w:r>
          </w:p>
        </w:tc>
        <w:tc>
          <w:tcPr>
            <w:tcW w:w="1616" w:type="dxa"/>
            <w:tcBorders>
              <w:top w:val="nil"/>
              <w:left w:val="nil"/>
              <w:bottom w:val="single" w:sz="4" w:space="0" w:color="auto"/>
              <w:right w:val="single" w:sz="4" w:space="0" w:color="auto"/>
            </w:tcBorders>
            <w:shd w:val="clear" w:color="auto" w:fill="auto"/>
            <w:noWrap/>
            <w:vAlign w:val="center"/>
            <w:hideMark/>
          </w:tcPr>
          <w:p w14:paraId="707AFDB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11 587,55</w:t>
            </w:r>
          </w:p>
        </w:tc>
        <w:tc>
          <w:tcPr>
            <w:tcW w:w="1676" w:type="dxa"/>
            <w:tcBorders>
              <w:top w:val="nil"/>
              <w:left w:val="nil"/>
              <w:bottom w:val="single" w:sz="4" w:space="0" w:color="auto"/>
              <w:right w:val="single" w:sz="8" w:space="0" w:color="auto"/>
            </w:tcBorders>
            <w:shd w:val="clear" w:color="auto" w:fill="auto"/>
            <w:noWrap/>
            <w:vAlign w:val="center"/>
            <w:hideMark/>
          </w:tcPr>
          <w:p w14:paraId="39633FA0"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0,00</w:t>
            </w:r>
          </w:p>
        </w:tc>
      </w:tr>
      <w:tr w:rsidR="004420C4" w:rsidRPr="004420C4" w14:paraId="6087FAE0"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42B60607" w14:textId="77777777" w:rsidR="00E16212" w:rsidRPr="004420C4" w:rsidRDefault="00E16212">
            <w:pPr>
              <w:jc w:val="right"/>
              <w:rPr>
                <w:rFonts w:ascii="Arial CYR" w:hAnsi="Arial CYR" w:cs="Arial CYR"/>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C11FF8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на производственные нужды</w:t>
            </w:r>
          </w:p>
        </w:tc>
        <w:tc>
          <w:tcPr>
            <w:tcW w:w="1760" w:type="dxa"/>
            <w:tcBorders>
              <w:top w:val="nil"/>
              <w:left w:val="nil"/>
              <w:bottom w:val="single" w:sz="4" w:space="0" w:color="auto"/>
              <w:right w:val="single" w:sz="4" w:space="0" w:color="auto"/>
            </w:tcBorders>
            <w:shd w:val="clear" w:color="auto" w:fill="auto"/>
            <w:hideMark/>
          </w:tcPr>
          <w:p w14:paraId="3985A93A"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57B9EA3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125B192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14:paraId="4BE0802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76" w:type="dxa"/>
            <w:tcBorders>
              <w:top w:val="nil"/>
              <w:left w:val="nil"/>
              <w:bottom w:val="single" w:sz="4" w:space="0" w:color="auto"/>
              <w:right w:val="single" w:sz="8" w:space="0" w:color="auto"/>
            </w:tcBorders>
            <w:shd w:val="clear" w:color="auto" w:fill="auto"/>
            <w:noWrap/>
            <w:vAlign w:val="center"/>
            <w:hideMark/>
          </w:tcPr>
          <w:p w14:paraId="7EA023B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5F3C95D8"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5BB04EE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5CF9A22"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Отпуск на потребительский рынок</w:t>
            </w:r>
          </w:p>
        </w:tc>
        <w:tc>
          <w:tcPr>
            <w:tcW w:w="1760" w:type="dxa"/>
            <w:tcBorders>
              <w:top w:val="nil"/>
              <w:left w:val="nil"/>
              <w:bottom w:val="single" w:sz="4" w:space="0" w:color="auto"/>
              <w:right w:val="single" w:sz="4" w:space="0" w:color="auto"/>
            </w:tcBorders>
            <w:shd w:val="clear" w:color="auto" w:fill="auto"/>
            <w:hideMark/>
          </w:tcPr>
          <w:p w14:paraId="5858D641"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63205587"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126 338,41</w:t>
            </w:r>
          </w:p>
        </w:tc>
        <w:tc>
          <w:tcPr>
            <w:tcW w:w="1496" w:type="dxa"/>
            <w:tcBorders>
              <w:top w:val="nil"/>
              <w:left w:val="nil"/>
              <w:bottom w:val="single" w:sz="4" w:space="0" w:color="auto"/>
              <w:right w:val="single" w:sz="4" w:space="0" w:color="auto"/>
            </w:tcBorders>
            <w:shd w:val="clear" w:color="auto" w:fill="auto"/>
            <w:noWrap/>
            <w:vAlign w:val="center"/>
            <w:hideMark/>
          </w:tcPr>
          <w:p w14:paraId="6A7DF4AE"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27 130,94</w:t>
            </w:r>
          </w:p>
        </w:tc>
        <w:tc>
          <w:tcPr>
            <w:tcW w:w="1616" w:type="dxa"/>
            <w:tcBorders>
              <w:top w:val="nil"/>
              <w:left w:val="nil"/>
              <w:bottom w:val="single" w:sz="4" w:space="0" w:color="auto"/>
              <w:right w:val="single" w:sz="4" w:space="0" w:color="auto"/>
            </w:tcBorders>
            <w:shd w:val="clear" w:color="auto" w:fill="auto"/>
            <w:noWrap/>
            <w:vAlign w:val="center"/>
            <w:hideMark/>
          </w:tcPr>
          <w:p w14:paraId="7D20B2D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20 096,26</w:t>
            </w:r>
          </w:p>
        </w:tc>
        <w:tc>
          <w:tcPr>
            <w:tcW w:w="1676" w:type="dxa"/>
            <w:tcBorders>
              <w:top w:val="nil"/>
              <w:left w:val="nil"/>
              <w:bottom w:val="single" w:sz="4" w:space="0" w:color="auto"/>
              <w:right w:val="single" w:sz="8" w:space="0" w:color="auto"/>
            </w:tcBorders>
            <w:shd w:val="clear" w:color="auto" w:fill="auto"/>
            <w:noWrap/>
            <w:vAlign w:val="center"/>
            <w:hideMark/>
          </w:tcPr>
          <w:p w14:paraId="6A79D711"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-7 034,68</w:t>
            </w:r>
          </w:p>
        </w:tc>
      </w:tr>
      <w:tr w:rsidR="004420C4" w:rsidRPr="004420C4" w14:paraId="2B38D3BD"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324D642C" w14:textId="77777777" w:rsidR="00E16212" w:rsidRPr="004420C4" w:rsidRDefault="00E16212">
            <w:pPr>
              <w:jc w:val="right"/>
              <w:rPr>
                <w:rFonts w:ascii="Arial CYR" w:hAnsi="Arial CYR" w:cs="Arial CYR"/>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E08CA9E"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Расход на собственные нужды</w:t>
            </w:r>
          </w:p>
        </w:tc>
        <w:tc>
          <w:tcPr>
            <w:tcW w:w="1760" w:type="dxa"/>
            <w:tcBorders>
              <w:top w:val="nil"/>
              <w:left w:val="nil"/>
              <w:bottom w:val="single" w:sz="4" w:space="0" w:color="auto"/>
              <w:right w:val="single" w:sz="4" w:space="0" w:color="auto"/>
            </w:tcBorders>
            <w:shd w:val="clear" w:color="auto" w:fill="auto"/>
            <w:hideMark/>
          </w:tcPr>
          <w:p w14:paraId="1251F90D"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6DCC1F8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3 987,00</w:t>
            </w:r>
          </w:p>
        </w:tc>
        <w:tc>
          <w:tcPr>
            <w:tcW w:w="1496" w:type="dxa"/>
            <w:tcBorders>
              <w:top w:val="nil"/>
              <w:left w:val="nil"/>
              <w:bottom w:val="single" w:sz="4" w:space="0" w:color="auto"/>
              <w:right w:val="single" w:sz="4" w:space="0" w:color="auto"/>
            </w:tcBorders>
            <w:shd w:val="clear" w:color="auto" w:fill="auto"/>
            <w:noWrap/>
            <w:vAlign w:val="center"/>
            <w:hideMark/>
          </w:tcPr>
          <w:p w14:paraId="4AE2FDB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3 846,48</w:t>
            </w:r>
          </w:p>
        </w:tc>
        <w:tc>
          <w:tcPr>
            <w:tcW w:w="1616" w:type="dxa"/>
            <w:tcBorders>
              <w:top w:val="nil"/>
              <w:left w:val="nil"/>
              <w:bottom w:val="single" w:sz="4" w:space="0" w:color="auto"/>
              <w:right w:val="single" w:sz="4" w:space="0" w:color="auto"/>
            </w:tcBorders>
            <w:shd w:val="clear" w:color="auto" w:fill="auto"/>
            <w:noWrap/>
            <w:vAlign w:val="center"/>
            <w:hideMark/>
          </w:tcPr>
          <w:p w14:paraId="012B8C9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4 027,26</w:t>
            </w:r>
          </w:p>
        </w:tc>
        <w:tc>
          <w:tcPr>
            <w:tcW w:w="1676" w:type="dxa"/>
            <w:tcBorders>
              <w:top w:val="nil"/>
              <w:left w:val="nil"/>
              <w:bottom w:val="single" w:sz="4" w:space="0" w:color="auto"/>
              <w:right w:val="single" w:sz="8" w:space="0" w:color="auto"/>
            </w:tcBorders>
            <w:shd w:val="clear" w:color="auto" w:fill="auto"/>
            <w:noWrap/>
            <w:vAlign w:val="center"/>
            <w:hideMark/>
          </w:tcPr>
          <w:p w14:paraId="7EBCC75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180,78</w:t>
            </w:r>
          </w:p>
        </w:tc>
      </w:tr>
      <w:tr w:rsidR="004420C4" w:rsidRPr="004420C4" w14:paraId="5A341349"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3E1FCB68"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64CB3523"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Потери в сетях предприятия</w:t>
            </w:r>
          </w:p>
        </w:tc>
        <w:tc>
          <w:tcPr>
            <w:tcW w:w="1760" w:type="dxa"/>
            <w:tcBorders>
              <w:top w:val="nil"/>
              <w:left w:val="nil"/>
              <w:bottom w:val="single" w:sz="4" w:space="0" w:color="auto"/>
              <w:right w:val="single" w:sz="4" w:space="0" w:color="auto"/>
            </w:tcBorders>
            <w:shd w:val="clear" w:color="auto" w:fill="auto"/>
            <w:hideMark/>
          </w:tcPr>
          <w:p w14:paraId="62C2702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Гкал</w:t>
            </w:r>
          </w:p>
        </w:tc>
        <w:tc>
          <w:tcPr>
            <w:tcW w:w="1676" w:type="dxa"/>
            <w:tcBorders>
              <w:top w:val="nil"/>
              <w:left w:val="nil"/>
              <w:bottom w:val="single" w:sz="4" w:space="0" w:color="auto"/>
              <w:right w:val="single" w:sz="4" w:space="0" w:color="auto"/>
            </w:tcBorders>
            <w:shd w:val="clear" w:color="auto" w:fill="auto"/>
            <w:noWrap/>
            <w:vAlign w:val="center"/>
            <w:hideMark/>
          </w:tcPr>
          <w:p w14:paraId="5856873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16 069,00</w:t>
            </w:r>
          </w:p>
        </w:tc>
        <w:tc>
          <w:tcPr>
            <w:tcW w:w="1496" w:type="dxa"/>
            <w:tcBorders>
              <w:top w:val="nil"/>
              <w:left w:val="nil"/>
              <w:bottom w:val="single" w:sz="4" w:space="0" w:color="auto"/>
              <w:right w:val="single" w:sz="4" w:space="0" w:color="auto"/>
            </w:tcBorders>
            <w:shd w:val="clear" w:color="auto" w:fill="auto"/>
            <w:noWrap/>
            <w:vAlign w:val="center"/>
            <w:hideMark/>
          </w:tcPr>
          <w:p w14:paraId="0A8D9E5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23 284,46</w:t>
            </w:r>
          </w:p>
        </w:tc>
        <w:tc>
          <w:tcPr>
            <w:tcW w:w="1616" w:type="dxa"/>
            <w:tcBorders>
              <w:top w:val="nil"/>
              <w:left w:val="nil"/>
              <w:bottom w:val="single" w:sz="4" w:space="0" w:color="auto"/>
              <w:right w:val="single" w:sz="4" w:space="0" w:color="auto"/>
            </w:tcBorders>
            <w:shd w:val="clear" w:color="auto" w:fill="auto"/>
            <w:noWrap/>
            <w:vAlign w:val="center"/>
            <w:hideMark/>
          </w:tcPr>
          <w:p w14:paraId="7600889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16 069,00</w:t>
            </w:r>
          </w:p>
        </w:tc>
        <w:tc>
          <w:tcPr>
            <w:tcW w:w="1676" w:type="dxa"/>
            <w:tcBorders>
              <w:top w:val="nil"/>
              <w:left w:val="nil"/>
              <w:bottom w:val="single" w:sz="4" w:space="0" w:color="auto"/>
              <w:right w:val="single" w:sz="8" w:space="0" w:color="auto"/>
            </w:tcBorders>
            <w:shd w:val="clear" w:color="auto" w:fill="auto"/>
            <w:noWrap/>
            <w:vAlign w:val="center"/>
            <w:hideMark/>
          </w:tcPr>
          <w:p w14:paraId="0D859F1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-7 215,46</w:t>
            </w:r>
          </w:p>
        </w:tc>
      </w:tr>
      <w:tr w:rsidR="00E16212" w:rsidRPr="004420C4" w14:paraId="1B164DE1"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1AD4B5A2" w14:textId="77777777" w:rsidR="00E16212" w:rsidRPr="004420C4" w:rsidRDefault="00E16212">
            <w:pPr>
              <w:jc w:val="right"/>
              <w:rPr>
                <w:rFonts w:ascii="Arial CYR" w:hAnsi="Arial CYR" w:cs="Arial CYR"/>
                <w:sz w:val="20"/>
                <w:szCs w:val="20"/>
              </w:rPr>
            </w:pPr>
          </w:p>
        </w:tc>
        <w:tc>
          <w:tcPr>
            <w:tcW w:w="15324" w:type="dxa"/>
            <w:gridSpan w:val="6"/>
            <w:tcBorders>
              <w:top w:val="single" w:sz="8" w:space="0" w:color="auto"/>
              <w:left w:val="single" w:sz="8" w:space="0" w:color="auto"/>
              <w:bottom w:val="single" w:sz="8" w:space="0" w:color="auto"/>
              <w:right w:val="nil"/>
            </w:tcBorders>
            <w:shd w:val="clear" w:color="auto" w:fill="auto"/>
            <w:hideMark/>
          </w:tcPr>
          <w:p w14:paraId="6D48C0B8"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Топливо</w:t>
            </w:r>
          </w:p>
        </w:tc>
      </w:tr>
      <w:tr w:rsidR="00E16212" w:rsidRPr="004420C4" w14:paraId="13AEF2A9"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41B66E1B" w14:textId="77777777" w:rsidR="00E16212" w:rsidRPr="004420C4" w:rsidRDefault="00E16212">
            <w:pPr>
              <w:jc w:val="center"/>
              <w:rPr>
                <w:rFonts w:ascii="Arial CYR" w:hAnsi="Arial CYR" w:cs="Arial CYR"/>
                <w:b/>
                <w:bCs/>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EAAD296"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Удельный расход условного топлива, в т.ч.</w:t>
            </w:r>
          </w:p>
        </w:tc>
        <w:tc>
          <w:tcPr>
            <w:tcW w:w="1760" w:type="dxa"/>
            <w:tcBorders>
              <w:top w:val="nil"/>
              <w:left w:val="nil"/>
              <w:bottom w:val="single" w:sz="4" w:space="0" w:color="auto"/>
              <w:right w:val="single" w:sz="4" w:space="0" w:color="auto"/>
            </w:tcBorders>
            <w:shd w:val="clear" w:color="auto" w:fill="auto"/>
            <w:vAlign w:val="center"/>
            <w:hideMark/>
          </w:tcPr>
          <w:p w14:paraId="4A5D70A0"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кг у.т./Гкал</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DB6837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215,84</w:t>
            </w:r>
          </w:p>
        </w:tc>
        <w:tc>
          <w:tcPr>
            <w:tcW w:w="1496" w:type="dxa"/>
            <w:tcBorders>
              <w:top w:val="nil"/>
              <w:left w:val="nil"/>
              <w:bottom w:val="single" w:sz="4" w:space="0" w:color="auto"/>
              <w:right w:val="single" w:sz="4" w:space="0" w:color="auto"/>
            </w:tcBorders>
            <w:shd w:val="clear" w:color="auto" w:fill="auto"/>
            <w:vAlign w:val="center"/>
            <w:hideMark/>
          </w:tcPr>
          <w:p w14:paraId="5DDD4D4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203,42</w:t>
            </w:r>
          </w:p>
        </w:tc>
        <w:tc>
          <w:tcPr>
            <w:tcW w:w="1616" w:type="dxa"/>
            <w:tcBorders>
              <w:top w:val="nil"/>
              <w:left w:val="nil"/>
              <w:bottom w:val="single" w:sz="4" w:space="0" w:color="auto"/>
              <w:right w:val="single" w:sz="4" w:space="0" w:color="auto"/>
            </w:tcBorders>
            <w:shd w:val="clear" w:color="auto" w:fill="auto"/>
            <w:vAlign w:val="center"/>
            <w:hideMark/>
          </w:tcPr>
          <w:p w14:paraId="0DEB9FA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215,84</w:t>
            </w:r>
          </w:p>
        </w:tc>
        <w:tc>
          <w:tcPr>
            <w:tcW w:w="1676" w:type="dxa"/>
            <w:tcBorders>
              <w:top w:val="nil"/>
              <w:left w:val="nil"/>
              <w:bottom w:val="single" w:sz="4" w:space="0" w:color="auto"/>
              <w:right w:val="single" w:sz="4" w:space="0" w:color="auto"/>
            </w:tcBorders>
            <w:shd w:val="clear" w:color="auto" w:fill="auto"/>
            <w:vAlign w:val="center"/>
            <w:hideMark/>
          </w:tcPr>
          <w:p w14:paraId="235875E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12,42</w:t>
            </w:r>
          </w:p>
        </w:tc>
      </w:tr>
      <w:tr w:rsidR="004420C4" w:rsidRPr="004420C4" w14:paraId="5DAFEDA0"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39A00088"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A4131A7"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 уголь каменный</w:t>
            </w:r>
          </w:p>
        </w:tc>
        <w:tc>
          <w:tcPr>
            <w:tcW w:w="1760" w:type="dxa"/>
            <w:tcBorders>
              <w:top w:val="nil"/>
              <w:left w:val="nil"/>
              <w:bottom w:val="single" w:sz="4" w:space="0" w:color="auto"/>
              <w:right w:val="single" w:sz="4" w:space="0" w:color="auto"/>
            </w:tcBorders>
            <w:shd w:val="clear" w:color="auto" w:fill="auto"/>
            <w:hideMark/>
          </w:tcPr>
          <w:p w14:paraId="421AC21D"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кг у.т./Гкал</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795A25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215,84</w:t>
            </w:r>
          </w:p>
        </w:tc>
        <w:tc>
          <w:tcPr>
            <w:tcW w:w="1496" w:type="dxa"/>
            <w:tcBorders>
              <w:top w:val="nil"/>
              <w:left w:val="nil"/>
              <w:bottom w:val="single" w:sz="4" w:space="0" w:color="auto"/>
              <w:right w:val="single" w:sz="4" w:space="0" w:color="auto"/>
            </w:tcBorders>
            <w:shd w:val="clear" w:color="auto" w:fill="auto"/>
            <w:noWrap/>
            <w:vAlign w:val="center"/>
            <w:hideMark/>
          </w:tcPr>
          <w:p w14:paraId="628181E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203,42</w:t>
            </w:r>
          </w:p>
        </w:tc>
        <w:tc>
          <w:tcPr>
            <w:tcW w:w="1616" w:type="dxa"/>
            <w:tcBorders>
              <w:top w:val="nil"/>
              <w:left w:val="nil"/>
              <w:bottom w:val="single" w:sz="4" w:space="0" w:color="auto"/>
              <w:right w:val="single" w:sz="4" w:space="0" w:color="auto"/>
            </w:tcBorders>
            <w:shd w:val="clear" w:color="auto" w:fill="auto"/>
            <w:noWrap/>
            <w:vAlign w:val="center"/>
            <w:hideMark/>
          </w:tcPr>
          <w:p w14:paraId="1D6056E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215,84</w:t>
            </w:r>
          </w:p>
        </w:tc>
        <w:tc>
          <w:tcPr>
            <w:tcW w:w="1676" w:type="dxa"/>
            <w:tcBorders>
              <w:top w:val="nil"/>
              <w:left w:val="nil"/>
              <w:bottom w:val="single" w:sz="4" w:space="0" w:color="auto"/>
              <w:right w:val="single" w:sz="4" w:space="0" w:color="auto"/>
            </w:tcBorders>
            <w:shd w:val="clear" w:color="auto" w:fill="auto"/>
            <w:noWrap/>
            <w:vAlign w:val="center"/>
            <w:hideMark/>
          </w:tcPr>
          <w:p w14:paraId="13F29E4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12,42</w:t>
            </w:r>
          </w:p>
        </w:tc>
      </w:tr>
      <w:tr w:rsidR="00E16212" w:rsidRPr="004420C4" w14:paraId="02A5439A"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413C046B"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68248E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Тепловой эквивалент</w:t>
            </w:r>
          </w:p>
        </w:tc>
        <w:tc>
          <w:tcPr>
            <w:tcW w:w="1760" w:type="dxa"/>
            <w:tcBorders>
              <w:top w:val="nil"/>
              <w:left w:val="nil"/>
              <w:bottom w:val="single" w:sz="4" w:space="0" w:color="auto"/>
              <w:right w:val="single" w:sz="4" w:space="0" w:color="auto"/>
            </w:tcBorders>
            <w:shd w:val="clear" w:color="auto" w:fill="auto"/>
            <w:hideMark/>
          </w:tcPr>
          <w:p w14:paraId="3F346D96"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95CE3E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0,821</w:t>
            </w:r>
          </w:p>
        </w:tc>
        <w:tc>
          <w:tcPr>
            <w:tcW w:w="1496" w:type="dxa"/>
            <w:tcBorders>
              <w:top w:val="nil"/>
              <w:left w:val="nil"/>
              <w:bottom w:val="single" w:sz="4" w:space="0" w:color="auto"/>
              <w:right w:val="single" w:sz="4" w:space="0" w:color="auto"/>
            </w:tcBorders>
            <w:shd w:val="clear" w:color="auto" w:fill="auto"/>
            <w:vAlign w:val="center"/>
            <w:hideMark/>
          </w:tcPr>
          <w:p w14:paraId="5B9F77D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0,816</w:t>
            </w:r>
          </w:p>
        </w:tc>
        <w:tc>
          <w:tcPr>
            <w:tcW w:w="1616" w:type="dxa"/>
            <w:tcBorders>
              <w:top w:val="nil"/>
              <w:left w:val="nil"/>
              <w:bottom w:val="single" w:sz="4" w:space="0" w:color="auto"/>
              <w:right w:val="single" w:sz="4" w:space="0" w:color="auto"/>
            </w:tcBorders>
            <w:shd w:val="clear" w:color="auto" w:fill="auto"/>
            <w:vAlign w:val="center"/>
            <w:hideMark/>
          </w:tcPr>
          <w:p w14:paraId="0FC5876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0,816</w:t>
            </w:r>
          </w:p>
        </w:tc>
        <w:tc>
          <w:tcPr>
            <w:tcW w:w="1676" w:type="dxa"/>
            <w:tcBorders>
              <w:top w:val="nil"/>
              <w:left w:val="nil"/>
              <w:bottom w:val="single" w:sz="4" w:space="0" w:color="auto"/>
              <w:right w:val="single" w:sz="4" w:space="0" w:color="auto"/>
            </w:tcBorders>
            <w:shd w:val="clear" w:color="auto" w:fill="auto"/>
            <w:vAlign w:val="center"/>
            <w:hideMark/>
          </w:tcPr>
          <w:p w14:paraId="27E7CCB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0,000</w:t>
            </w:r>
          </w:p>
        </w:tc>
      </w:tr>
      <w:tr w:rsidR="004420C4" w:rsidRPr="004420C4" w14:paraId="0D5EFD2A"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191F2A7D"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BADB216"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ДР</w:t>
            </w:r>
          </w:p>
        </w:tc>
        <w:tc>
          <w:tcPr>
            <w:tcW w:w="1760" w:type="dxa"/>
            <w:tcBorders>
              <w:top w:val="nil"/>
              <w:left w:val="nil"/>
              <w:bottom w:val="single" w:sz="4" w:space="0" w:color="auto"/>
              <w:right w:val="single" w:sz="4" w:space="0" w:color="auto"/>
            </w:tcBorders>
            <w:shd w:val="clear" w:color="auto" w:fill="auto"/>
            <w:hideMark/>
          </w:tcPr>
          <w:p w14:paraId="3195DB12"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D021CA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0,821</w:t>
            </w:r>
          </w:p>
        </w:tc>
        <w:tc>
          <w:tcPr>
            <w:tcW w:w="1496" w:type="dxa"/>
            <w:tcBorders>
              <w:top w:val="nil"/>
              <w:left w:val="nil"/>
              <w:bottom w:val="single" w:sz="4" w:space="0" w:color="auto"/>
              <w:right w:val="single" w:sz="4" w:space="0" w:color="auto"/>
            </w:tcBorders>
            <w:shd w:val="clear" w:color="auto" w:fill="auto"/>
            <w:noWrap/>
            <w:vAlign w:val="center"/>
            <w:hideMark/>
          </w:tcPr>
          <w:p w14:paraId="351207B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0,802</w:t>
            </w:r>
          </w:p>
        </w:tc>
        <w:tc>
          <w:tcPr>
            <w:tcW w:w="1616" w:type="dxa"/>
            <w:tcBorders>
              <w:top w:val="nil"/>
              <w:left w:val="nil"/>
              <w:bottom w:val="single" w:sz="4" w:space="0" w:color="auto"/>
              <w:right w:val="single" w:sz="4" w:space="0" w:color="auto"/>
            </w:tcBorders>
            <w:shd w:val="clear" w:color="auto" w:fill="auto"/>
            <w:noWrap/>
            <w:vAlign w:val="center"/>
            <w:hideMark/>
          </w:tcPr>
          <w:p w14:paraId="0FBEB12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0,816</w:t>
            </w:r>
          </w:p>
        </w:tc>
        <w:tc>
          <w:tcPr>
            <w:tcW w:w="1676" w:type="dxa"/>
            <w:tcBorders>
              <w:top w:val="nil"/>
              <w:left w:val="nil"/>
              <w:bottom w:val="single" w:sz="4" w:space="0" w:color="auto"/>
              <w:right w:val="single" w:sz="4" w:space="0" w:color="auto"/>
            </w:tcBorders>
            <w:shd w:val="clear" w:color="auto" w:fill="auto"/>
            <w:noWrap/>
            <w:vAlign w:val="center"/>
            <w:hideMark/>
          </w:tcPr>
          <w:p w14:paraId="219FDFF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0,014</w:t>
            </w:r>
          </w:p>
        </w:tc>
      </w:tr>
      <w:tr w:rsidR="004420C4" w:rsidRPr="004420C4" w14:paraId="283BD3D6"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1022FB38"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90C4759"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СС</w:t>
            </w:r>
          </w:p>
        </w:tc>
        <w:tc>
          <w:tcPr>
            <w:tcW w:w="1760" w:type="dxa"/>
            <w:tcBorders>
              <w:top w:val="nil"/>
              <w:left w:val="nil"/>
              <w:bottom w:val="single" w:sz="4" w:space="0" w:color="auto"/>
              <w:right w:val="single" w:sz="4" w:space="0" w:color="auto"/>
            </w:tcBorders>
            <w:shd w:val="clear" w:color="auto" w:fill="auto"/>
            <w:hideMark/>
          </w:tcPr>
          <w:p w14:paraId="5719D70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55C16F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08EADF2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0,819</w:t>
            </w:r>
          </w:p>
        </w:tc>
        <w:tc>
          <w:tcPr>
            <w:tcW w:w="1616" w:type="dxa"/>
            <w:tcBorders>
              <w:top w:val="nil"/>
              <w:left w:val="nil"/>
              <w:bottom w:val="single" w:sz="4" w:space="0" w:color="auto"/>
              <w:right w:val="single" w:sz="4" w:space="0" w:color="auto"/>
            </w:tcBorders>
            <w:shd w:val="clear" w:color="auto" w:fill="auto"/>
            <w:noWrap/>
            <w:vAlign w:val="center"/>
            <w:hideMark/>
          </w:tcPr>
          <w:p w14:paraId="357E81B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0,816</w:t>
            </w:r>
          </w:p>
        </w:tc>
        <w:tc>
          <w:tcPr>
            <w:tcW w:w="1676" w:type="dxa"/>
            <w:tcBorders>
              <w:top w:val="nil"/>
              <w:left w:val="nil"/>
              <w:bottom w:val="single" w:sz="4" w:space="0" w:color="auto"/>
              <w:right w:val="single" w:sz="4" w:space="0" w:color="auto"/>
            </w:tcBorders>
            <w:shd w:val="clear" w:color="auto" w:fill="auto"/>
            <w:noWrap/>
            <w:vAlign w:val="center"/>
            <w:hideMark/>
          </w:tcPr>
          <w:p w14:paraId="514391C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74749878"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1A3A8519"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5210C714"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Расход условного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68B2308A"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тут/Гкал</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6FD1C0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262,90</w:t>
            </w:r>
          </w:p>
        </w:tc>
        <w:tc>
          <w:tcPr>
            <w:tcW w:w="1496" w:type="dxa"/>
            <w:tcBorders>
              <w:top w:val="nil"/>
              <w:left w:val="nil"/>
              <w:bottom w:val="single" w:sz="4" w:space="0" w:color="auto"/>
              <w:right w:val="single" w:sz="4" w:space="0" w:color="auto"/>
            </w:tcBorders>
            <w:shd w:val="clear" w:color="auto" w:fill="auto"/>
            <w:noWrap/>
            <w:vAlign w:val="center"/>
            <w:hideMark/>
          </w:tcPr>
          <w:p w14:paraId="07287EE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265,16</w:t>
            </w:r>
          </w:p>
        </w:tc>
        <w:tc>
          <w:tcPr>
            <w:tcW w:w="1616" w:type="dxa"/>
            <w:tcBorders>
              <w:top w:val="nil"/>
              <w:left w:val="nil"/>
              <w:bottom w:val="single" w:sz="4" w:space="0" w:color="auto"/>
              <w:right w:val="single" w:sz="4" w:space="0" w:color="auto"/>
            </w:tcBorders>
            <w:shd w:val="clear" w:color="auto" w:fill="auto"/>
            <w:noWrap/>
            <w:vAlign w:val="center"/>
            <w:hideMark/>
          </w:tcPr>
          <w:p w14:paraId="379A09C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264,51</w:t>
            </w:r>
          </w:p>
        </w:tc>
        <w:tc>
          <w:tcPr>
            <w:tcW w:w="1676" w:type="dxa"/>
            <w:tcBorders>
              <w:top w:val="nil"/>
              <w:left w:val="nil"/>
              <w:bottom w:val="single" w:sz="4" w:space="0" w:color="auto"/>
              <w:right w:val="single" w:sz="4" w:space="0" w:color="auto"/>
            </w:tcBorders>
            <w:shd w:val="clear" w:color="auto" w:fill="auto"/>
            <w:noWrap/>
            <w:vAlign w:val="center"/>
            <w:hideMark/>
          </w:tcPr>
          <w:p w14:paraId="2B764CF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-0,65</w:t>
            </w:r>
          </w:p>
        </w:tc>
      </w:tr>
      <w:tr w:rsidR="004420C4" w:rsidRPr="004420C4" w14:paraId="78CEF005"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380A188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65B99EE"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каменный</w:t>
            </w:r>
          </w:p>
        </w:tc>
        <w:tc>
          <w:tcPr>
            <w:tcW w:w="1760" w:type="dxa"/>
            <w:tcBorders>
              <w:top w:val="nil"/>
              <w:left w:val="nil"/>
              <w:bottom w:val="single" w:sz="4" w:space="0" w:color="auto"/>
              <w:right w:val="single" w:sz="4" w:space="0" w:color="auto"/>
            </w:tcBorders>
            <w:shd w:val="clear" w:color="auto" w:fill="auto"/>
            <w:vAlign w:val="center"/>
            <w:hideMark/>
          </w:tcPr>
          <w:p w14:paraId="332D23B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тут/Гкал</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5BFFED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262,90</w:t>
            </w:r>
          </w:p>
        </w:tc>
        <w:tc>
          <w:tcPr>
            <w:tcW w:w="1496" w:type="dxa"/>
            <w:tcBorders>
              <w:top w:val="nil"/>
              <w:left w:val="nil"/>
              <w:bottom w:val="single" w:sz="4" w:space="0" w:color="auto"/>
              <w:right w:val="single" w:sz="4" w:space="0" w:color="auto"/>
            </w:tcBorders>
            <w:shd w:val="clear" w:color="auto" w:fill="auto"/>
            <w:noWrap/>
            <w:vAlign w:val="center"/>
            <w:hideMark/>
          </w:tcPr>
          <w:p w14:paraId="119F81E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265,16</w:t>
            </w:r>
          </w:p>
        </w:tc>
        <w:tc>
          <w:tcPr>
            <w:tcW w:w="1616" w:type="dxa"/>
            <w:tcBorders>
              <w:top w:val="nil"/>
              <w:left w:val="nil"/>
              <w:bottom w:val="single" w:sz="4" w:space="0" w:color="auto"/>
              <w:right w:val="single" w:sz="4" w:space="0" w:color="auto"/>
            </w:tcBorders>
            <w:shd w:val="clear" w:color="auto" w:fill="auto"/>
            <w:noWrap/>
            <w:vAlign w:val="center"/>
            <w:hideMark/>
          </w:tcPr>
          <w:p w14:paraId="2F46421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264,51</w:t>
            </w:r>
          </w:p>
        </w:tc>
        <w:tc>
          <w:tcPr>
            <w:tcW w:w="1676" w:type="dxa"/>
            <w:tcBorders>
              <w:top w:val="nil"/>
              <w:left w:val="nil"/>
              <w:bottom w:val="single" w:sz="4" w:space="0" w:color="auto"/>
              <w:right w:val="single" w:sz="4" w:space="0" w:color="auto"/>
            </w:tcBorders>
            <w:shd w:val="clear" w:color="auto" w:fill="auto"/>
            <w:noWrap/>
            <w:vAlign w:val="center"/>
            <w:hideMark/>
          </w:tcPr>
          <w:p w14:paraId="3561824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-0,65</w:t>
            </w:r>
          </w:p>
        </w:tc>
      </w:tr>
      <w:tr w:rsidR="00E16212" w:rsidRPr="004420C4" w14:paraId="10621C5A"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35DAEC0C" w14:textId="77777777" w:rsidR="00E16212" w:rsidRPr="004420C4" w:rsidRDefault="00E16212">
            <w:pPr>
              <w:jc w:val="right"/>
              <w:rPr>
                <w:rFonts w:ascii="Arial CYR" w:hAnsi="Arial CYR" w:cs="Arial CYR"/>
                <w:sz w:val="20"/>
                <w:szCs w:val="20"/>
              </w:rPr>
            </w:pPr>
          </w:p>
        </w:tc>
        <w:tc>
          <w:tcPr>
            <w:tcW w:w="7100" w:type="dxa"/>
            <w:tcBorders>
              <w:top w:val="single" w:sz="8" w:space="0" w:color="auto"/>
              <w:left w:val="single" w:sz="8" w:space="0" w:color="auto"/>
              <w:bottom w:val="single" w:sz="4" w:space="0" w:color="auto"/>
              <w:right w:val="single" w:sz="4" w:space="0" w:color="auto"/>
            </w:tcBorders>
            <w:shd w:val="clear" w:color="auto" w:fill="auto"/>
            <w:hideMark/>
          </w:tcPr>
          <w:p w14:paraId="2A9E687E" w14:textId="77777777" w:rsidR="00E16212" w:rsidRPr="004420C4" w:rsidRDefault="00E16212">
            <w:pPr>
              <w:ind w:firstLineChars="200" w:firstLine="402"/>
              <w:rPr>
                <w:rFonts w:ascii="Arial CYR" w:hAnsi="Arial CYR" w:cs="Arial CYR"/>
                <w:b/>
                <w:bCs/>
                <w:sz w:val="20"/>
                <w:szCs w:val="20"/>
              </w:rPr>
            </w:pPr>
            <w:r w:rsidRPr="004420C4">
              <w:rPr>
                <w:rFonts w:ascii="Arial CYR" w:hAnsi="Arial CYR" w:cs="Arial CYR"/>
                <w:b/>
                <w:bCs/>
                <w:sz w:val="20"/>
                <w:szCs w:val="20"/>
              </w:rPr>
              <w:t>Расход условного топлива, в т.ч.</w:t>
            </w:r>
          </w:p>
        </w:tc>
        <w:tc>
          <w:tcPr>
            <w:tcW w:w="1760" w:type="dxa"/>
            <w:tcBorders>
              <w:top w:val="single" w:sz="8" w:space="0" w:color="auto"/>
              <w:left w:val="nil"/>
              <w:bottom w:val="single" w:sz="4" w:space="0" w:color="auto"/>
              <w:right w:val="single" w:sz="4" w:space="0" w:color="auto"/>
            </w:tcBorders>
            <w:shd w:val="clear" w:color="auto" w:fill="auto"/>
            <w:hideMark/>
          </w:tcPr>
          <w:p w14:paraId="1A1B855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тут</w:t>
            </w:r>
          </w:p>
        </w:tc>
        <w:tc>
          <w:tcPr>
            <w:tcW w:w="16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CD70CB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single" w:sz="8" w:space="0" w:color="auto"/>
              <w:left w:val="nil"/>
              <w:bottom w:val="single" w:sz="4" w:space="0" w:color="auto"/>
              <w:right w:val="single" w:sz="4" w:space="0" w:color="auto"/>
            </w:tcBorders>
            <w:shd w:val="clear" w:color="auto" w:fill="auto"/>
            <w:noWrap/>
            <w:vAlign w:val="center"/>
            <w:hideMark/>
          </w:tcPr>
          <w:p w14:paraId="51104FA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28 897,92</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79CBAA5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29 105,62</w:t>
            </w:r>
          </w:p>
        </w:tc>
        <w:tc>
          <w:tcPr>
            <w:tcW w:w="1676" w:type="dxa"/>
            <w:tcBorders>
              <w:top w:val="single" w:sz="8" w:space="0" w:color="auto"/>
              <w:left w:val="nil"/>
              <w:bottom w:val="single" w:sz="4" w:space="0" w:color="auto"/>
              <w:right w:val="single" w:sz="8" w:space="0" w:color="auto"/>
            </w:tcBorders>
            <w:shd w:val="clear" w:color="auto" w:fill="auto"/>
            <w:noWrap/>
            <w:vAlign w:val="center"/>
            <w:hideMark/>
          </w:tcPr>
          <w:p w14:paraId="1552465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E16212" w:rsidRPr="004420C4" w14:paraId="2D4801A4"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1EE675E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hideMark/>
          </w:tcPr>
          <w:p w14:paraId="0A44C94D" w14:textId="77777777" w:rsidR="00E16212" w:rsidRPr="004420C4" w:rsidRDefault="00E16212">
            <w:pPr>
              <w:ind w:firstLineChars="200" w:firstLine="402"/>
              <w:rPr>
                <w:rFonts w:ascii="Arial CYR" w:hAnsi="Arial CYR" w:cs="Arial CYR"/>
                <w:b/>
                <w:bCs/>
                <w:sz w:val="20"/>
                <w:szCs w:val="20"/>
              </w:rPr>
            </w:pPr>
            <w:r w:rsidRPr="004420C4">
              <w:rPr>
                <w:rFonts w:ascii="Arial CYR" w:hAnsi="Arial CYR" w:cs="Arial CYR"/>
                <w:b/>
                <w:bCs/>
                <w:sz w:val="20"/>
                <w:szCs w:val="20"/>
              </w:rPr>
              <w:t>-уголь ДР</w:t>
            </w:r>
          </w:p>
        </w:tc>
        <w:tc>
          <w:tcPr>
            <w:tcW w:w="1760" w:type="dxa"/>
            <w:tcBorders>
              <w:top w:val="nil"/>
              <w:left w:val="nil"/>
              <w:bottom w:val="single" w:sz="4" w:space="0" w:color="auto"/>
              <w:right w:val="single" w:sz="4" w:space="0" w:color="auto"/>
            </w:tcBorders>
            <w:shd w:val="clear" w:color="auto" w:fill="auto"/>
            <w:hideMark/>
          </w:tcPr>
          <w:p w14:paraId="0BEB47EC"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тут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C32DE0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267BD23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4 969,95</w:t>
            </w:r>
          </w:p>
        </w:tc>
        <w:tc>
          <w:tcPr>
            <w:tcW w:w="1616" w:type="dxa"/>
            <w:tcBorders>
              <w:top w:val="nil"/>
              <w:left w:val="nil"/>
              <w:bottom w:val="single" w:sz="4" w:space="0" w:color="auto"/>
              <w:right w:val="single" w:sz="4" w:space="0" w:color="auto"/>
            </w:tcBorders>
            <w:shd w:val="clear" w:color="auto" w:fill="auto"/>
            <w:noWrap/>
            <w:vAlign w:val="center"/>
            <w:hideMark/>
          </w:tcPr>
          <w:p w14:paraId="773B3EA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29 105,62</w:t>
            </w:r>
          </w:p>
        </w:tc>
        <w:tc>
          <w:tcPr>
            <w:tcW w:w="1676" w:type="dxa"/>
            <w:tcBorders>
              <w:top w:val="nil"/>
              <w:left w:val="nil"/>
              <w:bottom w:val="single" w:sz="4" w:space="0" w:color="auto"/>
              <w:right w:val="single" w:sz="8" w:space="0" w:color="auto"/>
            </w:tcBorders>
            <w:shd w:val="clear" w:color="auto" w:fill="auto"/>
            <w:noWrap/>
            <w:vAlign w:val="center"/>
            <w:hideMark/>
          </w:tcPr>
          <w:p w14:paraId="36DF3D8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E16212" w:rsidRPr="004420C4" w14:paraId="3A80AA1A"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3E73C0C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hideMark/>
          </w:tcPr>
          <w:p w14:paraId="79B66D39" w14:textId="77777777" w:rsidR="00E16212" w:rsidRPr="004420C4" w:rsidRDefault="00E16212">
            <w:pPr>
              <w:ind w:firstLineChars="200" w:firstLine="402"/>
              <w:rPr>
                <w:rFonts w:ascii="Arial CYR" w:hAnsi="Arial CYR" w:cs="Arial CYR"/>
                <w:b/>
                <w:bCs/>
                <w:sz w:val="20"/>
                <w:szCs w:val="20"/>
              </w:rPr>
            </w:pPr>
            <w:r w:rsidRPr="004420C4">
              <w:rPr>
                <w:rFonts w:ascii="Arial CYR" w:hAnsi="Arial CYR" w:cs="Arial CYR"/>
                <w:b/>
                <w:bCs/>
                <w:sz w:val="20"/>
                <w:szCs w:val="20"/>
              </w:rPr>
              <w:t>-уголь СС</w:t>
            </w:r>
          </w:p>
        </w:tc>
        <w:tc>
          <w:tcPr>
            <w:tcW w:w="1760" w:type="dxa"/>
            <w:tcBorders>
              <w:top w:val="nil"/>
              <w:left w:val="nil"/>
              <w:bottom w:val="single" w:sz="4" w:space="0" w:color="auto"/>
              <w:right w:val="single" w:sz="4" w:space="0" w:color="auto"/>
            </w:tcBorders>
            <w:shd w:val="clear" w:color="auto" w:fill="auto"/>
            <w:hideMark/>
          </w:tcPr>
          <w:p w14:paraId="66891DFD"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тут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5505D8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6721167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23 927,97</w:t>
            </w:r>
          </w:p>
        </w:tc>
        <w:tc>
          <w:tcPr>
            <w:tcW w:w="1616" w:type="dxa"/>
            <w:tcBorders>
              <w:top w:val="nil"/>
              <w:left w:val="nil"/>
              <w:bottom w:val="single" w:sz="4" w:space="0" w:color="auto"/>
              <w:right w:val="single" w:sz="4" w:space="0" w:color="auto"/>
            </w:tcBorders>
            <w:shd w:val="clear" w:color="auto" w:fill="auto"/>
            <w:noWrap/>
            <w:vAlign w:val="center"/>
            <w:hideMark/>
          </w:tcPr>
          <w:p w14:paraId="7B67372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76" w:type="dxa"/>
            <w:tcBorders>
              <w:top w:val="nil"/>
              <w:left w:val="nil"/>
              <w:bottom w:val="single" w:sz="4" w:space="0" w:color="auto"/>
              <w:right w:val="single" w:sz="8" w:space="0" w:color="auto"/>
            </w:tcBorders>
            <w:shd w:val="clear" w:color="auto" w:fill="auto"/>
            <w:noWrap/>
            <w:vAlign w:val="center"/>
            <w:hideMark/>
          </w:tcPr>
          <w:p w14:paraId="41BAE8C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E16212" w:rsidRPr="004420C4" w14:paraId="3518CA5A"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750A8DCB"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hideMark/>
          </w:tcPr>
          <w:p w14:paraId="30EEA998" w14:textId="77777777" w:rsidR="00E16212" w:rsidRPr="004420C4" w:rsidRDefault="00E16212">
            <w:pPr>
              <w:ind w:firstLineChars="200" w:firstLine="402"/>
              <w:rPr>
                <w:rFonts w:ascii="Arial CYR" w:hAnsi="Arial CYR" w:cs="Arial CYR"/>
                <w:b/>
                <w:bCs/>
                <w:sz w:val="20"/>
                <w:szCs w:val="20"/>
              </w:rPr>
            </w:pPr>
            <w:r w:rsidRPr="004420C4">
              <w:rPr>
                <w:rFonts w:ascii="Arial CYR" w:hAnsi="Arial CYR" w:cs="Arial CYR"/>
                <w:b/>
                <w:bCs/>
                <w:sz w:val="20"/>
                <w:szCs w:val="20"/>
              </w:rPr>
              <w:t>Цена условного топлива</w:t>
            </w:r>
          </w:p>
        </w:tc>
        <w:tc>
          <w:tcPr>
            <w:tcW w:w="1760" w:type="dxa"/>
            <w:tcBorders>
              <w:top w:val="nil"/>
              <w:left w:val="nil"/>
              <w:bottom w:val="single" w:sz="4" w:space="0" w:color="auto"/>
              <w:right w:val="single" w:sz="4" w:space="0" w:color="auto"/>
            </w:tcBorders>
            <w:shd w:val="clear" w:color="auto" w:fill="auto"/>
            <w:hideMark/>
          </w:tcPr>
          <w:p w14:paraId="4EED0801"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рут./тут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658FBC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4EBF22C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2 341,42</w:t>
            </w:r>
          </w:p>
        </w:tc>
        <w:tc>
          <w:tcPr>
            <w:tcW w:w="1616" w:type="dxa"/>
            <w:tcBorders>
              <w:top w:val="nil"/>
              <w:left w:val="nil"/>
              <w:bottom w:val="single" w:sz="4" w:space="0" w:color="auto"/>
              <w:right w:val="single" w:sz="4" w:space="0" w:color="auto"/>
            </w:tcBorders>
            <w:shd w:val="clear" w:color="auto" w:fill="auto"/>
            <w:noWrap/>
            <w:vAlign w:val="center"/>
            <w:hideMark/>
          </w:tcPr>
          <w:p w14:paraId="15A7373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2 341,49</w:t>
            </w:r>
          </w:p>
        </w:tc>
        <w:tc>
          <w:tcPr>
            <w:tcW w:w="1676" w:type="dxa"/>
            <w:tcBorders>
              <w:top w:val="nil"/>
              <w:left w:val="nil"/>
              <w:bottom w:val="single" w:sz="4" w:space="0" w:color="auto"/>
              <w:right w:val="single" w:sz="8" w:space="0" w:color="auto"/>
            </w:tcBorders>
            <w:shd w:val="clear" w:color="auto" w:fill="auto"/>
            <w:noWrap/>
            <w:vAlign w:val="center"/>
            <w:hideMark/>
          </w:tcPr>
          <w:p w14:paraId="4AFF096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E16212" w:rsidRPr="004420C4" w14:paraId="507DD5CA" w14:textId="77777777" w:rsidTr="004420C4">
        <w:trPr>
          <w:trHeight w:val="270"/>
          <w:jc w:val="center"/>
        </w:trPr>
        <w:tc>
          <w:tcPr>
            <w:tcW w:w="340" w:type="dxa"/>
            <w:tcBorders>
              <w:top w:val="nil"/>
              <w:left w:val="nil"/>
              <w:bottom w:val="nil"/>
              <w:right w:val="nil"/>
            </w:tcBorders>
            <w:shd w:val="clear" w:color="auto" w:fill="auto"/>
            <w:noWrap/>
            <w:vAlign w:val="bottom"/>
            <w:hideMark/>
          </w:tcPr>
          <w:p w14:paraId="1317A3EF"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8" w:space="0" w:color="auto"/>
              <w:right w:val="single" w:sz="4" w:space="0" w:color="auto"/>
            </w:tcBorders>
            <w:shd w:val="clear" w:color="auto" w:fill="auto"/>
            <w:hideMark/>
          </w:tcPr>
          <w:p w14:paraId="0CF8B502" w14:textId="77777777" w:rsidR="00E16212" w:rsidRPr="004420C4" w:rsidRDefault="00E16212">
            <w:pPr>
              <w:ind w:firstLineChars="200" w:firstLine="402"/>
              <w:rPr>
                <w:rFonts w:ascii="Arial CYR" w:hAnsi="Arial CYR" w:cs="Arial CYR"/>
                <w:b/>
                <w:bCs/>
                <w:sz w:val="20"/>
                <w:szCs w:val="20"/>
              </w:rPr>
            </w:pPr>
            <w:r w:rsidRPr="004420C4">
              <w:rPr>
                <w:rFonts w:ascii="Arial CYR" w:hAnsi="Arial CYR" w:cs="Arial CYR"/>
                <w:b/>
                <w:bCs/>
                <w:sz w:val="20"/>
                <w:szCs w:val="20"/>
              </w:rPr>
              <w:t>Расходы на условное топливо опо п 29 МУ</w:t>
            </w:r>
          </w:p>
        </w:tc>
        <w:tc>
          <w:tcPr>
            <w:tcW w:w="1760" w:type="dxa"/>
            <w:tcBorders>
              <w:top w:val="nil"/>
              <w:left w:val="nil"/>
              <w:bottom w:val="single" w:sz="8" w:space="0" w:color="auto"/>
              <w:right w:val="single" w:sz="4" w:space="0" w:color="auto"/>
            </w:tcBorders>
            <w:shd w:val="clear" w:color="auto" w:fill="auto"/>
            <w:hideMark/>
          </w:tcPr>
          <w:p w14:paraId="3C44D582"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тыс.руб.</w:t>
            </w:r>
          </w:p>
        </w:tc>
        <w:tc>
          <w:tcPr>
            <w:tcW w:w="1676" w:type="dxa"/>
            <w:tcBorders>
              <w:top w:val="nil"/>
              <w:left w:val="single" w:sz="4" w:space="0" w:color="auto"/>
              <w:bottom w:val="single" w:sz="8" w:space="0" w:color="auto"/>
              <w:right w:val="single" w:sz="4" w:space="0" w:color="auto"/>
            </w:tcBorders>
            <w:shd w:val="clear" w:color="auto" w:fill="auto"/>
            <w:noWrap/>
            <w:vAlign w:val="center"/>
            <w:hideMark/>
          </w:tcPr>
          <w:p w14:paraId="37BFB68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8" w:space="0" w:color="auto"/>
              <w:right w:val="single" w:sz="4" w:space="0" w:color="auto"/>
            </w:tcBorders>
            <w:shd w:val="clear" w:color="auto" w:fill="auto"/>
            <w:noWrap/>
            <w:vAlign w:val="center"/>
            <w:hideMark/>
          </w:tcPr>
          <w:p w14:paraId="50C9BB1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67 662,22</w:t>
            </w:r>
          </w:p>
        </w:tc>
        <w:tc>
          <w:tcPr>
            <w:tcW w:w="1616" w:type="dxa"/>
            <w:tcBorders>
              <w:top w:val="nil"/>
              <w:left w:val="nil"/>
              <w:bottom w:val="single" w:sz="8" w:space="0" w:color="auto"/>
              <w:right w:val="single" w:sz="4" w:space="0" w:color="auto"/>
            </w:tcBorders>
            <w:shd w:val="clear" w:color="auto" w:fill="auto"/>
            <w:noWrap/>
            <w:vAlign w:val="center"/>
            <w:hideMark/>
          </w:tcPr>
          <w:p w14:paraId="661A889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68 150,65</w:t>
            </w:r>
          </w:p>
        </w:tc>
        <w:tc>
          <w:tcPr>
            <w:tcW w:w="1676" w:type="dxa"/>
            <w:tcBorders>
              <w:top w:val="nil"/>
              <w:left w:val="nil"/>
              <w:bottom w:val="single" w:sz="8" w:space="0" w:color="auto"/>
              <w:right w:val="single" w:sz="8" w:space="0" w:color="auto"/>
            </w:tcBorders>
            <w:shd w:val="clear" w:color="auto" w:fill="auto"/>
            <w:noWrap/>
            <w:vAlign w:val="center"/>
            <w:hideMark/>
          </w:tcPr>
          <w:p w14:paraId="22F5F32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6C8229B3"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067F902F"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6CB20D5"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Расход натурального топлива, всего, в т. ч.</w:t>
            </w:r>
          </w:p>
        </w:tc>
        <w:tc>
          <w:tcPr>
            <w:tcW w:w="1760" w:type="dxa"/>
            <w:tcBorders>
              <w:top w:val="nil"/>
              <w:left w:val="nil"/>
              <w:bottom w:val="single" w:sz="4" w:space="0" w:color="auto"/>
              <w:right w:val="single" w:sz="4" w:space="0" w:color="auto"/>
            </w:tcBorders>
            <w:shd w:val="clear" w:color="auto" w:fill="auto"/>
            <w:hideMark/>
          </w:tcPr>
          <w:p w14:paraId="19B7695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50FFE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35 097,00</w:t>
            </w:r>
          </w:p>
        </w:tc>
        <w:tc>
          <w:tcPr>
            <w:tcW w:w="1496" w:type="dxa"/>
            <w:tcBorders>
              <w:top w:val="nil"/>
              <w:left w:val="nil"/>
              <w:bottom w:val="single" w:sz="4" w:space="0" w:color="auto"/>
              <w:right w:val="single" w:sz="4" w:space="0" w:color="auto"/>
            </w:tcBorders>
            <w:shd w:val="clear" w:color="auto" w:fill="auto"/>
            <w:noWrap/>
            <w:vAlign w:val="center"/>
            <w:hideMark/>
          </w:tcPr>
          <w:p w14:paraId="3A761DD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35 413,02</w:t>
            </w:r>
          </w:p>
        </w:tc>
        <w:tc>
          <w:tcPr>
            <w:tcW w:w="1616" w:type="dxa"/>
            <w:tcBorders>
              <w:top w:val="nil"/>
              <w:left w:val="nil"/>
              <w:bottom w:val="single" w:sz="4" w:space="0" w:color="auto"/>
              <w:right w:val="single" w:sz="4" w:space="0" w:color="auto"/>
            </w:tcBorders>
            <w:shd w:val="clear" w:color="auto" w:fill="auto"/>
            <w:noWrap/>
            <w:vAlign w:val="center"/>
            <w:hideMark/>
          </w:tcPr>
          <w:p w14:paraId="606330D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35 668,66</w:t>
            </w:r>
          </w:p>
        </w:tc>
        <w:tc>
          <w:tcPr>
            <w:tcW w:w="1676" w:type="dxa"/>
            <w:tcBorders>
              <w:top w:val="nil"/>
              <w:left w:val="nil"/>
              <w:bottom w:val="single" w:sz="4" w:space="0" w:color="auto"/>
              <w:right w:val="single" w:sz="4" w:space="0" w:color="auto"/>
            </w:tcBorders>
            <w:shd w:val="clear" w:color="auto" w:fill="auto"/>
            <w:noWrap/>
            <w:vAlign w:val="center"/>
            <w:hideMark/>
          </w:tcPr>
          <w:p w14:paraId="5855BEB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255,64</w:t>
            </w:r>
          </w:p>
        </w:tc>
      </w:tr>
      <w:tr w:rsidR="004420C4" w:rsidRPr="004420C4" w14:paraId="1B3D3D67"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5886B33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295E9C5"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каменный</w:t>
            </w:r>
          </w:p>
        </w:tc>
        <w:tc>
          <w:tcPr>
            <w:tcW w:w="1760" w:type="dxa"/>
            <w:tcBorders>
              <w:top w:val="nil"/>
              <w:left w:val="nil"/>
              <w:bottom w:val="single" w:sz="4" w:space="0" w:color="auto"/>
              <w:right w:val="single" w:sz="4" w:space="0" w:color="auto"/>
            </w:tcBorders>
            <w:shd w:val="clear" w:color="auto" w:fill="auto"/>
            <w:hideMark/>
          </w:tcPr>
          <w:p w14:paraId="0C360B8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064EF2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35 097,00</w:t>
            </w:r>
          </w:p>
        </w:tc>
        <w:tc>
          <w:tcPr>
            <w:tcW w:w="1496" w:type="dxa"/>
            <w:tcBorders>
              <w:top w:val="nil"/>
              <w:left w:val="nil"/>
              <w:bottom w:val="single" w:sz="4" w:space="0" w:color="auto"/>
              <w:right w:val="single" w:sz="4" w:space="0" w:color="auto"/>
            </w:tcBorders>
            <w:shd w:val="clear" w:color="auto" w:fill="auto"/>
            <w:noWrap/>
            <w:vAlign w:val="center"/>
            <w:hideMark/>
          </w:tcPr>
          <w:p w14:paraId="0B38162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35 413,02</w:t>
            </w:r>
          </w:p>
        </w:tc>
        <w:tc>
          <w:tcPr>
            <w:tcW w:w="1616" w:type="dxa"/>
            <w:tcBorders>
              <w:top w:val="nil"/>
              <w:left w:val="nil"/>
              <w:bottom w:val="single" w:sz="4" w:space="0" w:color="auto"/>
              <w:right w:val="single" w:sz="4" w:space="0" w:color="auto"/>
            </w:tcBorders>
            <w:shd w:val="clear" w:color="auto" w:fill="auto"/>
            <w:noWrap/>
            <w:vAlign w:val="center"/>
            <w:hideMark/>
          </w:tcPr>
          <w:p w14:paraId="01B654E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35 668,66</w:t>
            </w:r>
          </w:p>
        </w:tc>
        <w:tc>
          <w:tcPr>
            <w:tcW w:w="1676" w:type="dxa"/>
            <w:tcBorders>
              <w:top w:val="nil"/>
              <w:left w:val="nil"/>
              <w:bottom w:val="single" w:sz="4" w:space="0" w:color="auto"/>
              <w:right w:val="single" w:sz="4" w:space="0" w:color="auto"/>
            </w:tcBorders>
            <w:shd w:val="clear" w:color="auto" w:fill="auto"/>
            <w:noWrap/>
            <w:vAlign w:val="center"/>
            <w:hideMark/>
          </w:tcPr>
          <w:p w14:paraId="4AE3ABA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255,64</w:t>
            </w:r>
          </w:p>
        </w:tc>
      </w:tr>
      <w:tr w:rsidR="004420C4" w:rsidRPr="004420C4" w14:paraId="38B8F995"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17695C1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FFE45EE"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Естественная убыль натурального топлива, в т. ч.</w:t>
            </w:r>
          </w:p>
        </w:tc>
        <w:tc>
          <w:tcPr>
            <w:tcW w:w="1760" w:type="dxa"/>
            <w:tcBorders>
              <w:top w:val="nil"/>
              <w:left w:val="nil"/>
              <w:bottom w:val="single" w:sz="4" w:space="0" w:color="auto"/>
              <w:right w:val="single" w:sz="4" w:space="0" w:color="auto"/>
            </w:tcBorders>
            <w:shd w:val="clear" w:color="auto" w:fill="auto"/>
            <w:vAlign w:val="center"/>
            <w:hideMark/>
          </w:tcPr>
          <w:p w14:paraId="18CD8D10"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0A94AD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19AA1F5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14:paraId="2E81D7C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4640A2F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3AD4A506" w14:textId="77777777" w:rsidTr="004420C4">
        <w:trPr>
          <w:trHeight w:val="675"/>
          <w:jc w:val="center"/>
        </w:trPr>
        <w:tc>
          <w:tcPr>
            <w:tcW w:w="340" w:type="dxa"/>
            <w:tcBorders>
              <w:top w:val="nil"/>
              <w:left w:val="nil"/>
              <w:bottom w:val="nil"/>
              <w:right w:val="nil"/>
            </w:tcBorders>
            <w:shd w:val="clear" w:color="auto" w:fill="auto"/>
            <w:noWrap/>
            <w:vAlign w:val="bottom"/>
            <w:hideMark/>
          </w:tcPr>
          <w:p w14:paraId="2B4B9BC7"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EA3E22F"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Расход натурального топлива с учётом естественной убыли и результатов энергетического обследования, всего, в т. ч.</w:t>
            </w:r>
          </w:p>
        </w:tc>
        <w:tc>
          <w:tcPr>
            <w:tcW w:w="1760" w:type="dxa"/>
            <w:tcBorders>
              <w:top w:val="nil"/>
              <w:left w:val="nil"/>
              <w:bottom w:val="single" w:sz="4" w:space="0" w:color="auto"/>
              <w:right w:val="single" w:sz="4" w:space="0" w:color="auto"/>
            </w:tcBorders>
            <w:shd w:val="clear" w:color="auto" w:fill="auto"/>
            <w:vAlign w:val="center"/>
            <w:hideMark/>
          </w:tcPr>
          <w:p w14:paraId="4028E41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BC316F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35 097,00</w:t>
            </w:r>
          </w:p>
        </w:tc>
        <w:tc>
          <w:tcPr>
            <w:tcW w:w="1496" w:type="dxa"/>
            <w:tcBorders>
              <w:top w:val="nil"/>
              <w:left w:val="nil"/>
              <w:bottom w:val="single" w:sz="4" w:space="0" w:color="auto"/>
              <w:right w:val="single" w:sz="4" w:space="0" w:color="auto"/>
            </w:tcBorders>
            <w:shd w:val="clear" w:color="auto" w:fill="auto"/>
            <w:noWrap/>
            <w:vAlign w:val="center"/>
            <w:hideMark/>
          </w:tcPr>
          <w:p w14:paraId="06555FB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35 413,02</w:t>
            </w:r>
          </w:p>
        </w:tc>
        <w:tc>
          <w:tcPr>
            <w:tcW w:w="1616" w:type="dxa"/>
            <w:tcBorders>
              <w:top w:val="nil"/>
              <w:left w:val="nil"/>
              <w:bottom w:val="single" w:sz="4" w:space="0" w:color="auto"/>
              <w:right w:val="single" w:sz="4" w:space="0" w:color="auto"/>
            </w:tcBorders>
            <w:shd w:val="clear" w:color="auto" w:fill="auto"/>
            <w:noWrap/>
            <w:vAlign w:val="center"/>
            <w:hideMark/>
          </w:tcPr>
          <w:p w14:paraId="1446DDA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35 668,66</w:t>
            </w:r>
          </w:p>
        </w:tc>
        <w:tc>
          <w:tcPr>
            <w:tcW w:w="1676" w:type="dxa"/>
            <w:tcBorders>
              <w:top w:val="nil"/>
              <w:left w:val="nil"/>
              <w:bottom w:val="single" w:sz="4" w:space="0" w:color="auto"/>
              <w:right w:val="single" w:sz="4" w:space="0" w:color="auto"/>
            </w:tcBorders>
            <w:shd w:val="clear" w:color="auto" w:fill="auto"/>
            <w:noWrap/>
            <w:vAlign w:val="center"/>
            <w:hideMark/>
          </w:tcPr>
          <w:p w14:paraId="7DB2438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255,64</w:t>
            </w:r>
          </w:p>
        </w:tc>
      </w:tr>
      <w:tr w:rsidR="004420C4" w:rsidRPr="004420C4" w14:paraId="0DB4A958"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0ACBA61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41AF315F"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ДР</w:t>
            </w:r>
          </w:p>
        </w:tc>
        <w:tc>
          <w:tcPr>
            <w:tcW w:w="1760" w:type="dxa"/>
            <w:tcBorders>
              <w:top w:val="nil"/>
              <w:left w:val="nil"/>
              <w:bottom w:val="single" w:sz="4" w:space="0" w:color="auto"/>
              <w:right w:val="single" w:sz="4" w:space="0" w:color="auto"/>
            </w:tcBorders>
            <w:shd w:val="clear" w:color="auto" w:fill="auto"/>
            <w:vAlign w:val="center"/>
            <w:hideMark/>
          </w:tcPr>
          <w:p w14:paraId="7905D6C2"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w:t>
            </w:r>
          </w:p>
        </w:tc>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00CDB1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35 097,00</w:t>
            </w:r>
          </w:p>
        </w:tc>
        <w:tc>
          <w:tcPr>
            <w:tcW w:w="1496" w:type="dxa"/>
            <w:tcBorders>
              <w:top w:val="nil"/>
              <w:left w:val="nil"/>
              <w:bottom w:val="single" w:sz="4" w:space="0" w:color="auto"/>
              <w:right w:val="single" w:sz="4" w:space="0" w:color="auto"/>
            </w:tcBorders>
            <w:shd w:val="clear" w:color="auto" w:fill="auto"/>
            <w:noWrap/>
            <w:vAlign w:val="center"/>
            <w:hideMark/>
          </w:tcPr>
          <w:p w14:paraId="383E030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6 196,94</w:t>
            </w:r>
          </w:p>
        </w:tc>
        <w:tc>
          <w:tcPr>
            <w:tcW w:w="1616" w:type="dxa"/>
            <w:tcBorders>
              <w:top w:val="nil"/>
              <w:left w:val="nil"/>
              <w:bottom w:val="single" w:sz="4" w:space="0" w:color="auto"/>
              <w:right w:val="single" w:sz="4" w:space="0" w:color="auto"/>
            </w:tcBorders>
            <w:shd w:val="clear" w:color="auto" w:fill="auto"/>
            <w:noWrap/>
            <w:vAlign w:val="center"/>
            <w:hideMark/>
          </w:tcPr>
          <w:p w14:paraId="3E081A1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35 668,66</w:t>
            </w:r>
          </w:p>
        </w:tc>
        <w:tc>
          <w:tcPr>
            <w:tcW w:w="1676" w:type="dxa"/>
            <w:tcBorders>
              <w:top w:val="nil"/>
              <w:left w:val="nil"/>
              <w:bottom w:val="single" w:sz="4" w:space="0" w:color="auto"/>
              <w:right w:val="single" w:sz="4" w:space="0" w:color="auto"/>
            </w:tcBorders>
            <w:shd w:val="clear" w:color="auto" w:fill="auto"/>
            <w:noWrap/>
            <w:vAlign w:val="center"/>
            <w:hideMark/>
          </w:tcPr>
          <w:p w14:paraId="57DE7ED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29 471,72</w:t>
            </w:r>
          </w:p>
        </w:tc>
      </w:tr>
      <w:tr w:rsidR="004420C4" w:rsidRPr="004420C4" w14:paraId="52666D85"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66D1410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4B87BE5"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СС</w:t>
            </w:r>
          </w:p>
        </w:tc>
        <w:tc>
          <w:tcPr>
            <w:tcW w:w="1760" w:type="dxa"/>
            <w:tcBorders>
              <w:top w:val="nil"/>
              <w:left w:val="nil"/>
              <w:bottom w:val="single" w:sz="4" w:space="0" w:color="auto"/>
              <w:right w:val="single" w:sz="4" w:space="0" w:color="auto"/>
            </w:tcBorders>
            <w:shd w:val="clear" w:color="auto" w:fill="auto"/>
            <w:vAlign w:val="center"/>
            <w:hideMark/>
          </w:tcPr>
          <w:p w14:paraId="3475A53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w:t>
            </w:r>
          </w:p>
        </w:tc>
        <w:tc>
          <w:tcPr>
            <w:tcW w:w="1676" w:type="dxa"/>
            <w:tcBorders>
              <w:top w:val="nil"/>
              <w:left w:val="nil"/>
              <w:bottom w:val="single" w:sz="4" w:space="0" w:color="auto"/>
              <w:right w:val="single" w:sz="4" w:space="0" w:color="auto"/>
            </w:tcBorders>
            <w:shd w:val="clear" w:color="auto" w:fill="auto"/>
            <w:noWrap/>
            <w:vAlign w:val="center"/>
            <w:hideMark/>
          </w:tcPr>
          <w:p w14:paraId="204FB1C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2C63083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29 216,08</w:t>
            </w:r>
          </w:p>
        </w:tc>
        <w:tc>
          <w:tcPr>
            <w:tcW w:w="1616" w:type="dxa"/>
            <w:tcBorders>
              <w:top w:val="nil"/>
              <w:left w:val="nil"/>
              <w:bottom w:val="single" w:sz="4" w:space="0" w:color="auto"/>
              <w:right w:val="single" w:sz="4" w:space="0" w:color="auto"/>
            </w:tcBorders>
            <w:shd w:val="clear" w:color="auto" w:fill="auto"/>
            <w:noWrap/>
            <w:vAlign w:val="center"/>
            <w:hideMark/>
          </w:tcPr>
          <w:p w14:paraId="6E3FDEC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c>
          <w:tcPr>
            <w:tcW w:w="1676" w:type="dxa"/>
            <w:tcBorders>
              <w:top w:val="nil"/>
              <w:left w:val="nil"/>
              <w:bottom w:val="single" w:sz="4" w:space="0" w:color="auto"/>
              <w:right w:val="single" w:sz="4" w:space="0" w:color="auto"/>
            </w:tcBorders>
            <w:shd w:val="clear" w:color="auto" w:fill="auto"/>
            <w:noWrap/>
            <w:vAlign w:val="center"/>
            <w:hideMark/>
          </w:tcPr>
          <w:p w14:paraId="23536C1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-29 216,08</w:t>
            </w:r>
          </w:p>
        </w:tc>
      </w:tr>
      <w:tr w:rsidR="00E16212" w:rsidRPr="004420C4" w14:paraId="49A30BD8" w14:textId="77777777" w:rsidTr="004420C4">
        <w:trPr>
          <w:trHeight w:val="390"/>
          <w:jc w:val="center"/>
        </w:trPr>
        <w:tc>
          <w:tcPr>
            <w:tcW w:w="340" w:type="dxa"/>
            <w:tcBorders>
              <w:top w:val="nil"/>
              <w:left w:val="nil"/>
              <w:bottom w:val="nil"/>
              <w:right w:val="nil"/>
            </w:tcBorders>
            <w:shd w:val="clear" w:color="auto" w:fill="auto"/>
            <w:noWrap/>
            <w:vAlign w:val="bottom"/>
            <w:hideMark/>
          </w:tcPr>
          <w:p w14:paraId="3E8465E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845250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Цена  натурального топлива кру</w:t>
            </w:r>
          </w:p>
        </w:tc>
        <w:tc>
          <w:tcPr>
            <w:tcW w:w="1760" w:type="dxa"/>
            <w:tcBorders>
              <w:top w:val="nil"/>
              <w:left w:val="nil"/>
              <w:bottom w:val="single" w:sz="4" w:space="0" w:color="auto"/>
              <w:right w:val="single" w:sz="4" w:space="0" w:color="auto"/>
            </w:tcBorders>
            <w:shd w:val="clear" w:color="auto" w:fill="auto"/>
            <w:hideMark/>
          </w:tcPr>
          <w:p w14:paraId="0FAB6C6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руб./т</w:t>
            </w:r>
          </w:p>
        </w:tc>
        <w:tc>
          <w:tcPr>
            <w:tcW w:w="1676" w:type="dxa"/>
            <w:tcBorders>
              <w:top w:val="nil"/>
              <w:left w:val="nil"/>
              <w:bottom w:val="single" w:sz="4" w:space="0" w:color="auto"/>
              <w:right w:val="single" w:sz="4" w:space="0" w:color="auto"/>
            </w:tcBorders>
            <w:shd w:val="clear" w:color="auto" w:fill="auto"/>
            <w:vAlign w:val="center"/>
            <w:hideMark/>
          </w:tcPr>
          <w:p w14:paraId="3E6A1E2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1 746,20</w:t>
            </w:r>
          </w:p>
        </w:tc>
        <w:tc>
          <w:tcPr>
            <w:tcW w:w="1496" w:type="dxa"/>
            <w:tcBorders>
              <w:top w:val="nil"/>
              <w:left w:val="nil"/>
              <w:bottom w:val="single" w:sz="4" w:space="0" w:color="auto"/>
              <w:right w:val="single" w:sz="4" w:space="0" w:color="auto"/>
            </w:tcBorders>
            <w:shd w:val="clear" w:color="auto" w:fill="auto"/>
            <w:vAlign w:val="center"/>
            <w:hideMark/>
          </w:tcPr>
          <w:p w14:paraId="0813B89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1 678,82</w:t>
            </w:r>
          </w:p>
        </w:tc>
        <w:tc>
          <w:tcPr>
            <w:tcW w:w="1616" w:type="dxa"/>
            <w:tcBorders>
              <w:top w:val="nil"/>
              <w:left w:val="nil"/>
              <w:bottom w:val="single" w:sz="4" w:space="0" w:color="auto"/>
              <w:right w:val="single" w:sz="4" w:space="0" w:color="auto"/>
            </w:tcBorders>
            <w:shd w:val="clear" w:color="auto" w:fill="auto"/>
            <w:vAlign w:val="center"/>
            <w:hideMark/>
          </w:tcPr>
          <w:p w14:paraId="779DBE2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1 678,82</w:t>
            </w:r>
          </w:p>
        </w:tc>
        <w:tc>
          <w:tcPr>
            <w:tcW w:w="1676" w:type="dxa"/>
            <w:tcBorders>
              <w:top w:val="nil"/>
              <w:left w:val="nil"/>
              <w:bottom w:val="single" w:sz="4" w:space="0" w:color="auto"/>
              <w:right w:val="single" w:sz="4" w:space="0" w:color="auto"/>
            </w:tcBorders>
            <w:shd w:val="clear" w:color="auto" w:fill="auto"/>
            <w:vAlign w:val="center"/>
            <w:hideMark/>
          </w:tcPr>
          <w:p w14:paraId="79944EE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E16212" w:rsidRPr="004420C4" w14:paraId="684FD59D" w14:textId="77777777" w:rsidTr="004420C4">
        <w:trPr>
          <w:trHeight w:val="390"/>
          <w:jc w:val="center"/>
        </w:trPr>
        <w:tc>
          <w:tcPr>
            <w:tcW w:w="340" w:type="dxa"/>
            <w:tcBorders>
              <w:top w:val="nil"/>
              <w:left w:val="nil"/>
              <w:bottom w:val="nil"/>
              <w:right w:val="nil"/>
            </w:tcBorders>
            <w:shd w:val="clear" w:color="auto" w:fill="auto"/>
            <w:noWrap/>
            <w:vAlign w:val="bottom"/>
            <w:hideMark/>
          </w:tcPr>
          <w:p w14:paraId="0F0A2BEC"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443B708"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-уголь ДР</w:t>
            </w:r>
          </w:p>
        </w:tc>
        <w:tc>
          <w:tcPr>
            <w:tcW w:w="1760" w:type="dxa"/>
            <w:tcBorders>
              <w:top w:val="nil"/>
              <w:left w:val="nil"/>
              <w:bottom w:val="single" w:sz="4" w:space="0" w:color="auto"/>
              <w:right w:val="single" w:sz="4" w:space="0" w:color="auto"/>
            </w:tcBorders>
            <w:shd w:val="clear" w:color="auto" w:fill="auto"/>
            <w:hideMark/>
          </w:tcPr>
          <w:p w14:paraId="04D16D86"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vAlign w:val="center"/>
            <w:hideMark/>
          </w:tcPr>
          <w:p w14:paraId="7163695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0DCC5F1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1 491,57</w:t>
            </w:r>
          </w:p>
        </w:tc>
        <w:tc>
          <w:tcPr>
            <w:tcW w:w="1616" w:type="dxa"/>
            <w:tcBorders>
              <w:top w:val="nil"/>
              <w:left w:val="nil"/>
              <w:bottom w:val="single" w:sz="4" w:space="0" w:color="auto"/>
              <w:right w:val="single" w:sz="4" w:space="0" w:color="auto"/>
            </w:tcBorders>
            <w:shd w:val="clear" w:color="auto" w:fill="auto"/>
            <w:vAlign w:val="center"/>
            <w:hideMark/>
          </w:tcPr>
          <w:p w14:paraId="7469736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1 678,82</w:t>
            </w:r>
          </w:p>
        </w:tc>
        <w:tc>
          <w:tcPr>
            <w:tcW w:w="1676" w:type="dxa"/>
            <w:tcBorders>
              <w:top w:val="nil"/>
              <w:left w:val="nil"/>
              <w:bottom w:val="single" w:sz="4" w:space="0" w:color="auto"/>
              <w:right w:val="single" w:sz="4" w:space="0" w:color="auto"/>
            </w:tcBorders>
            <w:shd w:val="clear" w:color="auto" w:fill="auto"/>
            <w:vAlign w:val="center"/>
            <w:hideMark/>
          </w:tcPr>
          <w:p w14:paraId="0C7E675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3460A567" w14:textId="77777777" w:rsidTr="004420C4">
        <w:trPr>
          <w:trHeight w:val="323"/>
          <w:jc w:val="center"/>
        </w:trPr>
        <w:tc>
          <w:tcPr>
            <w:tcW w:w="340" w:type="dxa"/>
            <w:tcBorders>
              <w:top w:val="nil"/>
              <w:left w:val="nil"/>
              <w:bottom w:val="nil"/>
              <w:right w:val="nil"/>
            </w:tcBorders>
            <w:shd w:val="clear" w:color="auto" w:fill="auto"/>
            <w:noWrap/>
            <w:vAlign w:val="bottom"/>
            <w:hideMark/>
          </w:tcPr>
          <w:p w14:paraId="59C2D3C8"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2438124"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СС</w:t>
            </w:r>
          </w:p>
        </w:tc>
        <w:tc>
          <w:tcPr>
            <w:tcW w:w="1760" w:type="dxa"/>
            <w:tcBorders>
              <w:top w:val="nil"/>
              <w:left w:val="nil"/>
              <w:bottom w:val="single" w:sz="4" w:space="0" w:color="auto"/>
              <w:right w:val="single" w:sz="4" w:space="0" w:color="auto"/>
            </w:tcBorders>
            <w:shd w:val="clear" w:color="auto" w:fill="auto"/>
            <w:hideMark/>
          </w:tcPr>
          <w:p w14:paraId="12BE019F"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руб./т</w:t>
            </w:r>
          </w:p>
        </w:tc>
        <w:tc>
          <w:tcPr>
            <w:tcW w:w="1676" w:type="dxa"/>
            <w:tcBorders>
              <w:top w:val="nil"/>
              <w:left w:val="nil"/>
              <w:bottom w:val="single" w:sz="4" w:space="0" w:color="auto"/>
              <w:right w:val="single" w:sz="4" w:space="0" w:color="auto"/>
            </w:tcBorders>
            <w:shd w:val="clear" w:color="auto" w:fill="auto"/>
            <w:noWrap/>
            <w:vAlign w:val="center"/>
            <w:hideMark/>
          </w:tcPr>
          <w:p w14:paraId="1E50E57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1 746,20</w:t>
            </w:r>
          </w:p>
        </w:tc>
        <w:tc>
          <w:tcPr>
            <w:tcW w:w="1496" w:type="dxa"/>
            <w:tcBorders>
              <w:top w:val="nil"/>
              <w:left w:val="nil"/>
              <w:bottom w:val="single" w:sz="4" w:space="0" w:color="auto"/>
              <w:right w:val="single" w:sz="4" w:space="0" w:color="auto"/>
            </w:tcBorders>
            <w:shd w:val="clear" w:color="auto" w:fill="auto"/>
            <w:noWrap/>
            <w:vAlign w:val="center"/>
            <w:hideMark/>
          </w:tcPr>
          <w:p w14:paraId="207EC7C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1 718,54</w:t>
            </w:r>
          </w:p>
        </w:tc>
        <w:tc>
          <w:tcPr>
            <w:tcW w:w="1616" w:type="dxa"/>
            <w:tcBorders>
              <w:top w:val="nil"/>
              <w:left w:val="nil"/>
              <w:bottom w:val="single" w:sz="4" w:space="0" w:color="auto"/>
              <w:right w:val="single" w:sz="4" w:space="0" w:color="auto"/>
            </w:tcBorders>
            <w:shd w:val="clear" w:color="auto" w:fill="auto"/>
            <w:noWrap/>
            <w:vAlign w:val="center"/>
            <w:hideMark/>
          </w:tcPr>
          <w:p w14:paraId="3AC2680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1 678,82</w:t>
            </w:r>
          </w:p>
        </w:tc>
        <w:tc>
          <w:tcPr>
            <w:tcW w:w="1676" w:type="dxa"/>
            <w:tcBorders>
              <w:top w:val="nil"/>
              <w:left w:val="nil"/>
              <w:bottom w:val="single" w:sz="4" w:space="0" w:color="auto"/>
              <w:right w:val="single" w:sz="4" w:space="0" w:color="auto"/>
            </w:tcBorders>
            <w:shd w:val="clear" w:color="auto" w:fill="auto"/>
            <w:noWrap/>
            <w:vAlign w:val="center"/>
            <w:hideMark/>
          </w:tcPr>
          <w:p w14:paraId="4F1D5C0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-39,72</w:t>
            </w:r>
          </w:p>
        </w:tc>
      </w:tr>
      <w:tr w:rsidR="00E16212" w:rsidRPr="004420C4" w14:paraId="6263EB2B" w14:textId="77777777" w:rsidTr="004420C4">
        <w:trPr>
          <w:trHeight w:val="330"/>
          <w:jc w:val="center"/>
        </w:trPr>
        <w:tc>
          <w:tcPr>
            <w:tcW w:w="340" w:type="dxa"/>
            <w:tcBorders>
              <w:top w:val="nil"/>
              <w:left w:val="nil"/>
              <w:bottom w:val="nil"/>
              <w:right w:val="nil"/>
            </w:tcBorders>
            <w:shd w:val="clear" w:color="auto" w:fill="auto"/>
            <w:noWrap/>
            <w:hideMark/>
          </w:tcPr>
          <w:p w14:paraId="7AB63BFA"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C27E4A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Стоимость топлива, всего, в т.ч.</w:t>
            </w:r>
          </w:p>
        </w:tc>
        <w:tc>
          <w:tcPr>
            <w:tcW w:w="1760" w:type="dxa"/>
            <w:tcBorders>
              <w:top w:val="nil"/>
              <w:left w:val="nil"/>
              <w:bottom w:val="single" w:sz="4" w:space="0" w:color="auto"/>
              <w:right w:val="single" w:sz="4" w:space="0" w:color="auto"/>
            </w:tcBorders>
            <w:shd w:val="clear" w:color="auto" w:fill="auto"/>
            <w:hideMark/>
          </w:tcPr>
          <w:p w14:paraId="617C8841"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4" w:space="0" w:color="auto"/>
              <w:right w:val="single" w:sz="4" w:space="0" w:color="auto"/>
            </w:tcBorders>
            <w:shd w:val="clear" w:color="auto" w:fill="auto"/>
            <w:vAlign w:val="center"/>
            <w:hideMark/>
          </w:tcPr>
          <w:p w14:paraId="0184036D"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61 286,39</w:t>
            </w:r>
          </w:p>
        </w:tc>
        <w:tc>
          <w:tcPr>
            <w:tcW w:w="1496" w:type="dxa"/>
            <w:tcBorders>
              <w:top w:val="nil"/>
              <w:left w:val="nil"/>
              <w:bottom w:val="single" w:sz="4" w:space="0" w:color="auto"/>
              <w:right w:val="single" w:sz="4" w:space="0" w:color="auto"/>
            </w:tcBorders>
            <w:shd w:val="clear" w:color="auto" w:fill="auto"/>
            <w:vAlign w:val="center"/>
            <w:hideMark/>
          </w:tcPr>
          <w:p w14:paraId="40842FF5"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59 452,17</w:t>
            </w:r>
          </w:p>
        </w:tc>
        <w:tc>
          <w:tcPr>
            <w:tcW w:w="1616" w:type="dxa"/>
            <w:tcBorders>
              <w:top w:val="nil"/>
              <w:left w:val="nil"/>
              <w:bottom w:val="single" w:sz="4" w:space="0" w:color="auto"/>
              <w:right w:val="single" w:sz="4" w:space="0" w:color="auto"/>
            </w:tcBorders>
            <w:shd w:val="clear" w:color="auto" w:fill="auto"/>
            <w:vAlign w:val="center"/>
            <w:hideMark/>
          </w:tcPr>
          <w:p w14:paraId="2A30AF29"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59 881,34</w:t>
            </w:r>
          </w:p>
        </w:tc>
        <w:tc>
          <w:tcPr>
            <w:tcW w:w="1676" w:type="dxa"/>
            <w:tcBorders>
              <w:top w:val="nil"/>
              <w:left w:val="nil"/>
              <w:bottom w:val="single" w:sz="4" w:space="0" w:color="auto"/>
              <w:right w:val="single" w:sz="4" w:space="0" w:color="auto"/>
            </w:tcBorders>
            <w:shd w:val="clear" w:color="auto" w:fill="auto"/>
            <w:vAlign w:val="center"/>
            <w:hideMark/>
          </w:tcPr>
          <w:p w14:paraId="28BC7F14"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429,17</w:t>
            </w:r>
          </w:p>
        </w:tc>
      </w:tr>
      <w:tr w:rsidR="00E16212" w:rsidRPr="004420C4" w14:paraId="14033B19" w14:textId="77777777" w:rsidTr="004420C4">
        <w:trPr>
          <w:trHeight w:val="330"/>
          <w:jc w:val="center"/>
        </w:trPr>
        <w:tc>
          <w:tcPr>
            <w:tcW w:w="340" w:type="dxa"/>
            <w:tcBorders>
              <w:top w:val="nil"/>
              <w:left w:val="nil"/>
              <w:bottom w:val="nil"/>
              <w:right w:val="nil"/>
            </w:tcBorders>
            <w:shd w:val="clear" w:color="auto" w:fill="auto"/>
            <w:noWrap/>
            <w:hideMark/>
          </w:tcPr>
          <w:p w14:paraId="2E41C6B6" w14:textId="77777777" w:rsidR="00E16212" w:rsidRPr="004420C4" w:rsidRDefault="00E16212">
            <w:pPr>
              <w:jc w:val="right"/>
              <w:rPr>
                <w:rFonts w:ascii="Arial CYR" w:hAnsi="Arial CYR" w:cs="Arial CYR"/>
                <w:b/>
                <w:bCs/>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C70F1C9"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-уголь ДР</w:t>
            </w:r>
          </w:p>
        </w:tc>
        <w:tc>
          <w:tcPr>
            <w:tcW w:w="1760" w:type="dxa"/>
            <w:tcBorders>
              <w:top w:val="nil"/>
              <w:left w:val="nil"/>
              <w:bottom w:val="single" w:sz="4" w:space="0" w:color="auto"/>
              <w:right w:val="single" w:sz="4" w:space="0" w:color="auto"/>
            </w:tcBorders>
            <w:shd w:val="clear" w:color="auto" w:fill="auto"/>
            <w:hideMark/>
          </w:tcPr>
          <w:p w14:paraId="03F8724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vAlign w:val="center"/>
            <w:hideMark/>
          </w:tcPr>
          <w:p w14:paraId="6D45DC58"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14:paraId="2C231D26" w14:textId="77777777" w:rsidR="00E16212" w:rsidRPr="004420C4" w:rsidRDefault="00E16212">
            <w:pPr>
              <w:jc w:val="right"/>
              <w:rPr>
                <w:sz w:val="20"/>
                <w:szCs w:val="20"/>
              </w:rPr>
            </w:pPr>
            <w:r w:rsidRPr="004420C4">
              <w:rPr>
                <w:sz w:val="20"/>
                <w:szCs w:val="20"/>
              </w:rPr>
              <w:t>9 243,17</w:t>
            </w:r>
          </w:p>
        </w:tc>
        <w:tc>
          <w:tcPr>
            <w:tcW w:w="1616" w:type="dxa"/>
            <w:tcBorders>
              <w:top w:val="nil"/>
              <w:left w:val="nil"/>
              <w:bottom w:val="single" w:sz="4" w:space="0" w:color="auto"/>
              <w:right w:val="single" w:sz="4" w:space="0" w:color="auto"/>
            </w:tcBorders>
            <w:shd w:val="clear" w:color="auto" w:fill="auto"/>
            <w:vAlign w:val="center"/>
            <w:hideMark/>
          </w:tcPr>
          <w:p w14:paraId="5A21F3F9"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 </w:t>
            </w:r>
          </w:p>
        </w:tc>
        <w:tc>
          <w:tcPr>
            <w:tcW w:w="1676" w:type="dxa"/>
            <w:tcBorders>
              <w:top w:val="nil"/>
              <w:left w:val="nil"/>
              <w:bottom w:val="single" w:sz="4" w:space="0" w:color="auto"/>
              <w:right w:val="single" w:sz="4" w:space="0" w:color="auto"/>
            </w:tcBorders>
            <w:shd w:val="clear" w:color="auto" w:fill="auto"/>
            <w:vAlign w:val="center"/>
            <w:hideMark/>
          </w:tcPr>
          <w:p w14:paraId="639987FF"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 </w:t>
            </w:r>
          </w:p>
        </w:tc>
      </w:tr>
      <w:tr w:rsidR="00E16212" w:rsidRPr="004420C4" w14:paraId="1EEF5A44"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5AFEF26A" w14:textId="77777777" w:rsidR="00E16212" w:rsidRPr="004420C4" w:rsidRDefault="00E16212">
            <w:pPr>
              <w:jc w:val="right"/>
              <w:rPr>
                <w:rFonts w:ascii="Arial CYR" w:hAnsi="Arial CYR" w:cs="Arial CYR"/>
                <w:b/>
                <w:bCs/>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1A6BF87" w14:textId="77777777" w:rsidR="00E16212" w:rsidRPr="004420C4" w:rsidRDefault="00E16212">
            <w:pPr>
              <w:ind w:firstLineChars="200" w:firstLine="400"/>
              <w:rPr>
                <w:rFonts w:ascii="Arial CYR" w:hAnsi="Arial CYR" w:cs="Arial CYR"/>
                <w:sz w:val="20"/>
                <w:szCs w:val="20"/>
              </w:rPr>
            </w:pPr>
            <w:r w:rsidRPr="004420C4">
              <w:rPr>
                <w:rFonts w:ascii="Arial CYR" w:hAnsi="Arial CYR" w:cs="Arial CYR"/>
                <w:sz w:val="20"/>
                <w:szCs w:val="20"/>
              </w:rPr>
              <w:t>-уголь СС</w:t>
            </w:r>
          </w:p>
        </w:tc>
        <w:tc>
          <w:tcPr>
            <w:tcW w:w="1760" w:type="dxa"/>
            <w:tcBorders>
              <w:top w:val="nil"/>
              <w:left w:val="nil"/>
              <w:bottom w:val="single" w:sz="4" w:space="0" w:color="auto"/>
              <w:right w:val="single" w:sz="4" w:space="0" w:color="auto"/>
            </w:tcBorders>
            <w:shd w:val="clear" w:color="auto" w:fill="auto"/>
            <w:hideMark/>
          </w:tcPr>
          <w:p w14:paraId="750E4A8C"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4" w:space="0" w:color="auto"/>
              <w:right w:val="single" w:sz="4" w:space="0" w:color="auto"/>
            </w:tcBorders>
            <w:shd w:val="clear" w:color="auto" w:fill="auto"/>
            <w:noWrap/>
            <w:vAlign w:val="center"/>
            <w:hideMark/>
          </w:tcPr>
          <w:p w14:paraId="404ED90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61 286,39</w:t>
            </w:r>
          </w:p>
        </w:tc>
        <w:tc>
          <w:tcPr>
            <w:tcW w:w="1496" w:type="dxa"/>
            <w:tcBorders>
              <w:top w:val="nil"/>
              <w:left w:val="nil"/>
              <w:bottom w:val="single" w:sz="4" w:space="0" w:color="auto"/>
              <w:right w:val="single" w:sz="4" w:space="0" w:color="auto"/>
            </w:tcBorders>
            <w:shd w:val="clear" w:color="auto" w:fill="auto"/>
            <w:vAlign w:val="center"/>
            <w:hideMark/>
          </w:tcPr>
          <w:p w14:paraId="2BE85315" w14:textId="77777777" w:rsidR="00E16212" w:rsidRPr="004420C4" w:rsidRDefault="00E16212">
            <w:pPr>
              <w:jc w:val="right"/>
              <w:rPr>
                <w:sz w:val="20"/>
                <w:szCs w:val="20"/>
              </w:rPr>
            </w:pPr>
            <w:r w:rsidRPr="004420C4">
              <w:rPr>
                <w:sz w:val="20"/>
                <w:szCs w:val="20"/>
              </w:rPr>
              <w:t>50 209,00</w:t>
            </w:r>
          </w:p>
        </w:tc>
        <w:tc>
          <w:tcPr>
            <w:tcW w:w="1616" w:type="dxa"/>
            <w:tcBorders>
              <w:top w:val="nil"/>
              <w:left w:val="nil"/>
              <w:bottom w:val="single" w:sz="4" w:space="0" w:color="auto"/>
              <w:right w:val="single" w:sz="4" w:space="0" w:color="auto"/>
            </w:tcBorders>
            <w:shd w:val="clear" w:color="auto" w:fill="auto"/>
            <w:noWrap/>
            <w:vAlign w:val="center"/>
            <w:hideMark/>
          </w:tcPr>
          <w:p w14:paraId="0AC8244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59 881,34</w:t>
            </w:r>
          </w:p>
        </w:tc>
        <w:tc>
          <w:tcPr>
            <w:tcW w:w="1676" w:type="dxa"/>
            <w:tcBorders>
              <w:top w:val="nil"/>
              <w:left w:val="nil"/>
              <w:bottom w:val="single" w:sz="4" w:space="0" w:color="auto"/>
              <w:right w:val="single" w:sz="4" w:space="0" w:color="auto"/>
            </w:tcBorders>
            <w:shd w:val="clear" w:color="auto" w:fill="auto"/>
            <w:noWrap/>
            <w:vAlign w:val="center"/>
            <w:hideMark/>
          </w:tcPr>
          <w:p w14:paraId="3B253F0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9 672,34</w:t>
            </w:r>
          </w:p>
        </w:tc>
      </w:tr>
      <w:tr w:rsidR="00E16212" w:rsidRPr="004420C4" w14:paraId="7A519C1D"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5F66A61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FFD98F6"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Стоимость расходов по транспортировке, в т.ч.:</w:t>
            </w:r>
          </w:p>
        </w:tc>
        <w:tc>
          <w:tcPr>
            <w:tcW w:w="1760" w:type="dxa"/>
            <w:tcBorders>
              <w:top w:val="nil"/>
              <w:left w:val="nil"/>
              <w:bottom w:val="single" w:sz="4" w:space="0" w:color="auto"/>
              <w:right w:val="single" w:sz="4" w:space="0" w:color="auto"/>
            </w:tcBorders>
            <w:shd w:val="clear" w:color="auto" w:fill="auto"/>
            <w:vAlign w:val="center"/>
            <w:hideMark/>
          </w:tcPr>
          <w:p w14:paraId="3EE21DD0"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4" w:space="0" w:color="auto"/>
              <w:right w:val="single" w:sz="4" w:space="0" w:color="auto"/>
            </w:tcBorders>
            <w:shd w:val="clear" w:color="auto" w:fill="auto"/>
            <w:vAlign w:val="center"/>
            <w:hideMark/>
          </w:tcPr>
          <w:p w14:paraId="039E859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8 061,53</w:t>
            </w:r>
          </w:p>
        </w:tc>
        <w:tc>
          <w:tcPr>
            <w:tcW w:w="1496" w:type="dxa"/>
            <w:tcBorders>
              <w:top w:val="nil"/>
              <w:left w:val="nil"/>
              <w:bottom w:val="single" w:sz="4" w:space="0" w:color="auto"/>
              <w:right w:val="single" w:sz="4" w:space="0" w:color="auto"/>
            </w:tcBorders>
            <w:shd w:val="clear" w:color="auto" w:fill="auto"/>
            <w:vAlign w:val="center"/>
            <w:hideMark/>
          </w:tcPr>
          <w:p w14:paraId="7376A65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8 210,05</w:t>
            </w:r>
          </w:p>
        </w:tc>
        <w:tc>
          <w:tcPr>
            <w:tcW w:w="1616" w:type="dxa"/>
            <w:tcBorders>
              <w:top w:val="nil"/>
              <w:left w:val="nil"/>
              <w:bottom w:val="single" w:sz="4" w:space="0" w:color="auto"/>
              <w:right w:val="single" w:sz="4" w:space="0" w:color="auto"/>
            </w:tcBorders>
            <w:shd w:val="clear" w:color="auto" w:fill="auto"/>
            <w:vAlign w:val="center"/>
            <w:hideMark/>
          </w:tcPr>
          <w:p w14:paraId="29D897A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8 269,32</w:t>
            </w:r>
          </w:p>
        </w:tc>
        <w:tc>
          <w:tcPr>
            <w:tcW w:w="1676" w:type="dxa"/>
            <w:tcBorders>
              <w:top w:val="nil"/>
              <w:left w:val="nil"/>
              <w:bottom w:val="single" w:sz="4" w:space="0" w:color="auto"/>
              <w:right w:val="single" w:sz="4" w:space="0" w:color="auto"/>
            </w:tcBorders>
            <w:shd w:val="clear" w:color="auto" w:fill="auto"/>
            <w:vAlign w:val="center"/>
            <w:hideMark/>
          </w:tcPr>
          <w:p w14:paraId="753E83C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59,27</w:t>
            </w:r>
          </w:p>
        </w:tc>
      </w:tr>
      <w:tr w:rsidR="004420C4" w:rsidRPr="004420C4" w14:paraId="2997CB52"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27DF0171"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1471E19"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автомобильные перевозки</w:t>
            </w:r>
          </w:p>
        </w:tc>
        <w:tc>
          <w:tcPr>
            <w:tcW w:w="1760" w:type="dxa"/>
            <w:tcBorders>
              <w:top w:val="nil"/>
              <w:left w:val="nil"/>
              <w:bottom w:val="single" w:sz="4" w:space="0" w:color="auto"/>
              <w:right w:val="single" w:sz="4" w:space="0" w:color="auto"/>
            </w:tcBorders>
            <w:shd w:val="clear" w:color="auto" w:fill="auto"/>
            <w:vAlign w:val="bottom"/>
            <w:hideMark/>
          </w:tcPr>
          <w:p w14:paraId="105A7AF4"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4" w:space="0" w:color="auto"/>
              <w:right w:val="single" w:sz="4" w:space="0" w:color="auto"/>
            </w:tcBorders>
            <w:shd w:val="clear" w:color="auto" w:fill="auto"/>
            <w:noWrap/>
            <w:vAlign w:val="center"/>
            <w:hideMark/>
          </w:tcPr>
          <w:p w14:paraId="7A2B9C4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8 061,53</w:t>
            </w:r>
          </w:p>
        </w:tc>
        <w:tc>
          <w:tcPr>
            <w:tcW w:w="1496" w:type="dxa"/>
            <w:tcBorders>
              <w:top w:val="nil"/>
              <w:left w:val="nil"/>
              <w:bottom w:val="single" w:sz="4" w:space="0" w:color="auto"/>
              <w:right w:val="single" w:sz="4" w:space="0" w:color="auto"/>
            </w:tcBorders>
            <w:shd w:val="clear" w:color="auto" w:fill="auto"/>
            <w:noWrap/>
            <w:vAlign w:val="center"/>
            <w:hideMark/>
          </w:tcPr>
          <w:p w14:paraId="761683F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8 210,05</w:t>
            </w:r>
          </w:p>
        </w:tc>
        <w:tc>
          <w:tcPr>
            <w:tcW w:w="1616" w:type="dxa"/>
            <w:tcBorders>
              <w:top w:val="nil"/>
              <w:left w:val="nil"/>
              <w:bottom w:val="single" w:sz="4" w:space="0" w:color="auto"/>
              <w:right w:val="single" w:sz="4" w:space="0" w:color="auto"/>
            </w:tcBorders>
            <w:shd w:val="clear" w:color="auto" w:fill="auto"/>
            <w:noWrap/>
            <w:vAlign w:val="center"/>
            <w:hideMark/>
          </w:tcPr>
          <w:p w14:paraId="58D17B7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8 269,32</w:t>
            </w:r>
          </w:p>
        </w:tc>
        <w:tc>
          <w:tcPr>
            <w:tcW w:w="1676" w:type="dxa"/>
            <w:tcBorders>
              <w:top w:val="nil"/>
              <w:left w:val="nil"/>
              <w:bottom w:val="single" w:sz="4" w:space="0" w:color="auto"/>
              <w:right w:val="single" w:sz="4" w:space="0" w:color="auto"/>
            </w:tcBorders>
            <w:shd w:val="clear" w:color="auto" w:fill="auto"/>
            <w:noWrap/>
            <w:vAlign w:val="center"/>
            <w:hideMark/>
          </w:tcPr>
          <w:p w14:paraId="777A4AE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59,27</w:t>
            </w:r>
          </w:p>
        </w:tc>
      </w:tr>
      <w:tr w:rsidR="004420C4" w:rsidRPr="004420C4" w14:paraId="6F9B1D5D"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3F5FCF2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99AADC9"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14:paraId="1E09CEB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 /т.</w:t>
            </w:r>
          </w:p>
        </w:tc>
        <w:tc>
          <w:tcPr>
            <w:tcW w:w="1676" w:type="dxa"/>
            <w:tcBorders>
              <w:top w:val="nil"/>
              <w:left w:val="nil"/>
              <w:bottom w:val="single" w:sz="4" w:space="0" w:color="auto"/>
              <w:right w:val="single" w:sz="4" w:space="0" w:color="auto"/>
            </w:tcBorders>
            <w:shd w:val="clear" w:color="auto" w:fill="auto"/>
            <w:noWrap/>
            <w:vAlign w:val="center"/>
            <w:hideMark/>
          </w:tcPr>
          <w:p w14:paraId="794BFC0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73105F3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231,84</w:t>
            </w:r>
          </w:p>
        </w:tc>
        <w:tc>
          <w:tcPr>
            <w:tcW w:w="1616" w:type="dxa"/>
            <w:tcBorders>
              <w:top w:val="nil"/>
              <w:left w:val="nil"/>
              <w:bottom w:val="single" w:sz="4" w:space="0" w:color="auto"/>
              <w:right w:val="single" w:sz="4" w:space="0" w:color="auto"/>
            </w:tcBorders>
            <w:shd w:val="clear" w:color="auto" w:fill="auto"/>
            <w:noWrap/>
            <w:vAlign w:val="center"/>
            <w:hideMark/>
          </w:tcPr>
          <w:p w14:paraId="56210C7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231,84</w:t>
            </w:r>
          </w:p>
        </w:tc>
        <w:tc>
          <w:tcPr>
            <w:tcW w:w="1676" w:type="dxa"/>
            <w:tcBorders>
              <w:top w:val="nil"/>
              <w:left w:val="nil"/>
              <w:bottom w:val="single" w:sz="4" w:space="0" w:color="auto"/>
              <w:right w:val="single" w:sz="4" w:space="0" w:color="auto"/>
            </w:tcBorders>
            <w:shd w:val="clear" w:color="auto" w:fill="auto"/>
            <w:noWrap/>
            <w:vAlign w:val="center"/>
            <w:hideMark/>
          </w:tcPr>
          <w:p w14:paraId="4CE7B1C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4EE915EE" w14:textId="77777777" w:rsidTr="004420C4">
        <w:trPr>
          <w:trHeight w:val="600"/>
          <w:jc w:val="center"/>
        </w:trPr>
        <w:tc>
          <w:tcPr>
            <w:tcW w:w="340" w:type="dxa"/>
            <w:tcBorders>
              <w:top w:val="nil"/>
              <w:left w:val="nil"/>
              <w:bottom w:val="nil"/>
              <w:right w:val="nil"/>
            </w:tcBorders>
            <w:shd w:val="clear" w:color="auto" w:fill="auto"/>
            <w:noWrap/>
            <w:vAlign w:val="bottom"/>
            <w:hideMark/>
          </w:tcPr>
          <w:p w14:paraId="2CC27A5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BDC1154"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погрузка, разгрузка, услуги тракт. парка (из статьи Вспомогательные материалы)</w:t>
            </w:r>
          </w:p>
        </w:tc>
        <w:tc>
          <w:tcPr>
            <w:tcW w:w="1760" w:type="dxa"/>
            <w:tcBorders>
              <w:top w:val="nil"/>
              <w:left w:val="nil"/>
              <w:bottom w:val="single" w:sz="4" w:space="0" w:color="auto"/>
              <w:right w:val="single" w:sz="4" w:space="0" w:color="auto"/>
            </w:tcBorders>
            <w:shd w:val="clear" w:color="auto" w:fill="auto"/>
            <w:vAlign w:val="center"/>
            <w:hideMark/>
          </w:tcPr>
          <w:p w14:paraId="0491A66D"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4" w:space="0" w:color="auto"/>
              <w:right w:val="single" w:sz="4" w:space="0" w:color="auto"/>
            </w:tcBorders>
            <w:shd w:val="clear" w:color="auto" w:fill="auto"/>
            <w:noWrap/>
            <w:vAlign w:val="center"/>
            <w:hideMark/>
          </w:tcPr>
          <w:p w14:paraId="62AA4E1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3A82551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35074EE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746B2EA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33832BC6" w14:textId="77777777" w:rsidTr="004420C4">
        <w:trPr>
          <w:trHeight w:val="300"/>
          <w:jc w:val="center"/>
        </w:trPr>
        <w:tc>
          <w:tcPr>
            <w:tcW w:w="340" w:type="dxa"/>
            <w:tcBorders>
              <w:top w:val="nil"/>
              <w:left w:val="nil"/>
              <w:bottom w:val="nil"/>
              <w:right w:val="nil"/>
            </w:tcBorders>
            <w:shd w:val="clear" w:color="auto" w:fill="auto"/>
            <w:noWrap/>
            <w:vAlign w:val="bottom"/>
            <w:hideMark/>
          </w:tcPr>
          <w:p w14:paraId="5EFB28E5" w14:textId="77777777" w:rsidR="00E16212" w:rsidRPr="004420C4" w:rsidRDefault="00E16212">
            <w:pPr>
              <w:jc w:val="right"/>
              <w:rPr>
                <w:rFonts w:ascii="Arial CYR" w:hAnsi="Arial CYR" w:cs="Arial CYR"/>
                <w:sz w:val="20"/>
                <w:szCs w:val="20"/>
              </w:rPr>
            </w:pPr>
          </w:p>
        </w:tc>
        <w:tc>
          <w:tcPr>
            <w:tcW w:w="7100" w:type="dxa"/>
            <w:tcBorders>
              <w:top w:val="single" w:sz="4" w:space="0" w:color="auto"/>
              <w:left w:val="single" w:sz="8" w:space="0" w:color="auto"/>
              <w:bottom w:val="nil"/>
              <w:right w:val="single" w:sz="4" w:space="0" w:color="auto"/>
            </w:tcBorders>
            <w:shd w:val="clear" w:color="auto" w:fill="auto"/>
            <w:noWrap/>
            <w:vAlign w:val="center"/>
            <w:hideMark/>
          </w:tcPr>
          <w:p w14:paraId="645CC66F"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w:t>
            </w:r>
          </w:p>
        </w:tc>
        <w:tc>
          <w:tcPr>
            <w:tcW w:w="1760" w:type="dxa"/>
            <w:tcBorders>
              <w:top w:val="nil"/>
              <w:left w:val="nil"/>
              <w:bottom w:val="nil"/>
              <w:right w:val="single" w:sz="4" w:space="0" w:color="auto"/>
            </w:tcBorders>
            <w:shd w:val="clear" w:color="auto" w:fill="auto"/>
            <w:vAlign w:val="bottom"/>
            <w:hideMark/>
          </w:tcPr>
          <w:p w14:paraId="56358A1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 т.</w:t>
            </w:r>
          </w:p>
        </w:tc>
        <w:tc>
          <w:tcPr>
            <w:tcW w:w="1676" w:type="dxa"/>
            <w:tcBorders>
              <w:top w:val="nil"/>
              <w:left w:val="nil"/>
              <w:bottom w:val="nil"/>
              <w:right w:val="single" w:sz="4" w:space="0" w:color="auto"/>
            </w:tcBorders>
            <w:shd w:val="clear" w:color="auto" w:fill="auto"/>
            <w:noWrap/>
            <w:vAlign w:val="center"/>
            <w:hideMark/>
          </w:tcPr>
          <w:p w14:paraId="5EFF27D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nil"/>
              <w:right w:val="single" w:sz="4" w:space="0" w:color="auto"/>
            </w:tcBorders>
            <w:shd w:val="clear" w:color="auto" w:fill="auto"/>
            <w:noWrap/>
            <w:vAlign w:val="center"/>
            <w:hideMark/>
          </w:tcPr>
          <w:p w14:paraId="7DA81F4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nil"/>
              <w:right w:val="single" w:sz="4" w:space="0" w:color="auto"/>
            </w:tcBorders>
            <w:shd w:val="clear" w:color="auto" w:fill="auto"/>
            <w:noWrap/>
            <w:vAlign w:val="center"/>
            <w:hideMark/>
          </w:tcPr>
          <w:p w14:paraId="35C494C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nil"/>
              <w:right w:val="single" w:sz="4" w:space="0" w:color="auto"/>
            </w:tcBorders>
            <w:shd w:val="clear" w:color="auto" w:fill="auto"/>
            <w:noWrap/>
            <w:vAlign w:val="center"/>
            <w:hideMark/>
          </w:tcPr>
          <w:p w14:paraId="518D445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r>
      <w:tr w:rsidR="004420C4" w:rsidRPr="004420C4" w14:paraId="0EC147A5" w14:textId="77777777" w:rsidTr="004420C4">
        <w:trPr>
          <w:trHeight w:val="600"/>
          <w:jc w:val="center"/>
        </w:trPr>
        <w:tc>
          <w:tcPr>
            <w:tcW w:w="340" w:type="dxa"/>
            <w:tcBorders>
              <w:top w:val="nil"/>
              <w:left w:val="nil"/>
              <w:bottom w:val="nil"/>
              <w:right w:val="nil"/>
            </w:tcBorders>
            <w:shd w:val="clear" w:color="auto" w:fill="auto"/>
            <w:noWrap/>
            <w:vAlign w:val="bottom"/>
            <w:hideMark/>
          </w:tcPr>
          <w:p w14:paraId="4A331BED" w14:textId="77777777" w:rsidR="00E16212" w:rsidRPr="004420C4" w:rsidRDefault="00E16212">
            <w:pPr>
              <w:jc w:val="right"/>
              <w:rPr>
                <w:rFonts w:ascii="Arial CYR" w:hAnsi="Arial CYR" w:cs="Arial CYR"/>
                <w:sz w:val="20"/>
                <w:szCs w:val="20"/>
              </w:rPr>
            </w:pPr>
          </w:p>
        </w:tc>
        <w:tc>
          <w:tcPr>
            <w:tcW w:w="71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5C33A80" w14:textId="77777777" w:rsidR="00E16212" w:rsidRPr="004420C4" w:rsidRDefault="00E16212">
            <w:pPr>
              <w:rPr>
                <w:rFonts w:ascii="Arial CYR" w:hAnsi="Arial CYR" w:cs="Arial CYR"/>
                <w:b/>
                <w:bCs/>
                <w:i/>
                <w:iCs/>
                <w:sz w:val="20"/>
                <w:szCs w:val="20"/>
              </w:rPr>
            </w:pPr>
            <w:r w:rsidRPr="004420C4">
              <w:rPr>
                <w:rFonts w:ascii="Arial CYR" w:hAnsi="Arial CYR" w:cs="Arial CYR"/>
                <w:b/>
                <w:bCs/>
                <w:i/>
                <w:iCs/>
                <w:sz w:val="20"/>
                <w:szCs w:val="20"/>
              </w:rPr>
              <w:t>Общая стоимость топлива с расходами по транспортировке</w:t>
            </w:r>
          </w:p>
        </w:tc>
        <w:tc>
          <w:tcPr>
            <w:tcW w:w="1760" w:type="dxa"/>
            <w:tcBorders>
              <w:top w:val="single" w:sz="8" w:space="0" w:color="auto"/>
              <w:left w:val="nil"/>
              <w:bottom w:val="single" w:sz="8" w:space="0" w:color="auto"/>
              <w:right w:val="single" w:sz="4" w:space="0" w:color="auto"/>
            </w:tcBorders>
            <w:shd w:val="clear" w:color="auto" w:fill="auto"/>
            <w:vAlign w:val="center"/>
            <w:hideMark/>
          </w:tcPr>
          <w:p w14:paraId="4DA80D73"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14:paraId="4318E386"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69 347,92</w:t>
            </w:r>
          </w:p>
        </w:tc>
        <w:tc>
          <w:tcPr>
            <w:tcW w:w="1496" w:type="dxa"/>
            <w:tcBorders>
              <w:top w:val="single" w:sz="8" w:space="0" w:color="auto"/>
              <w:left w:val="nil"/>
              <w:bottom w:val="single" w:sz="8" w:space="0" w:color="auto"/>
              <w:right w:val="single" w:sz="4" w:space="0" w:color="auto"/>
            </w:tcBorders>
            <w:shd w:val="clear" w:color="auto" w:fill="auto"/>
            <w:noWrap/>
            <w:vAlign w:val="center"/>
            <w:hideMark/>
          </w:tcPr>
          <w:p w14:paraId="2CDD50FD"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67 662,22</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14:paraId="4178D46C"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68 150,65</w:t>
            </w:r>
          </w:p>
        </w:tc>
        <w:tc>
          <w:tcPr>
            <w:tcW w:w="1676" w:type="dxa"/>
            <w:tcBorders>
              <w:top w:val="single" w:sz="8" w:space="0" w:color="auto"/>
              <w:left w:val="nil"/>
              <w:bottom w:val="single" w:sz="8" w:space="0" w:color="auto"/>
              <w:right w:val="single" w:sz="8" w:space="0" w:color="auto"/>
            </w:tcBorders>
            <w:shd w:val="clear" w:color="auto" w:fill="auto"/>
            <w:noWrap/>
            <w:vAlign w:val="center"/>
            <w:hideMark/>
          </w:tcPr>
          <w:p w14:paraId="537A1D42"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488,43</w:t>
            </w:r>
          </w:p>
        </w:tc>
      </w:tr>
      <w:tr w:rsidR="004420C4" w:rsidRPr="004420C4" w14:paraId="4998260C" w14:textId="77777777" w:rsidTr="004420C4">
        <w:trPr>
          <w:trHeight w:val="600"/>
          <w:jc w:val="center"/>
        </w:trPr>
        <w:tc>
          <w:tcPr>
            <w:tcW w:w="340" w:type="dxa"/>
            <w:tcBorders>
              <w:top w:val="nil"/>
              <w:left w:val="nil"/>
              <w:bottom w:val="nil"/>
              <w:right w:val="nil"/>
            </w:tcBorders>
            <w:shd w:val="clear" w:color="auto" w:fill="auto"/>
            <w:noWrap/>
            <w:vAlign w:val="bottom"/>
            <w:hideMark/>
          </w:tcPr>
          <w:p w14:paraId="27E6302D" w14:textId="77777777" w:rsidR="00E16212" w:rsidRPr="004420C4" w:rsidRDefault="00E16212">
            <w:pPr>
              <w:jc w:val="right"/>
              <w:rPr>
                <w:rFonts w:ascii="Arial CYR" w:hAnsi="Arial CYR" w:cs="Arial CYR"/>
                <w:b/>
                <w:bCs/>
                <w:color w:val="FF0000"/>
                <w:sz w:val="20"/>
                <w:szCs w:val="20"/>
              </w:rPr>
            </w:pPr>
          </w:p>
        </w:tc>
        <w:tc>
          <w:tcPr>
            <w:tcW w:w="71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4D300C5" w14:textId="77777777" w:rsidR="00E16212" w:rsidRPr="004420C4" w:rsidRDefault="00E16212">
            <w:pPr>
              <w:rPr>
                <w:rFonts w:ascii="Arial CYR" w:hAnsi="Arial CYR" w:cs="Arial CYR"/>
                <w:b/>
                <w:bCs/>
                <w:i/>
                <w:iCs/>
                <w:sz w:val="20"/>
                <w:szCs w:val="20"/>
              </w:rPr>
            </w:pPr>
            <w:r w:rsidRPr="004420C4">
              <w:rPr>
                <w:rFonts w:ascii="Arial CYR" w:hAnsi="Arial CYR" w:cs="Arial CYR"/>
                <w:b/>
                <w:bCs/>
                <w:i/>
                <w:iCs/>
                <w:sz w:val="20"/>
                <w:szCs w:val="20"/>
              </w:rPr>
              <w:t>Цена топлива с расходами по транспортировке</w:t>
            </w:r>
          </w:p>
        </w:tc>
        <w:tc>
          <w:tcPr>
            <w:tcW w:w="1760" w:type="dxa"/>
            <w:tcBorders>
              <w:top w:val="single" w:sz="4" w:space="0" w:color="auto"/>
              <w:left w:val="nil"/>
              <w:bottom w:val="single" w:sz="8" w:space="0" w:color="auto"/>
              <w:right w:val="single" w:sz="4" w:space="0" w:color="auto"/>
            </w:tcBorders>
            <w:shd w:val="clear" w:color="auto" w:fill="auto"/>
            <w:vAlign w:val="center"/>
            <w:hideMark/>
          </w:tcPr>
          <w:p w14:paraId="6DD157E9"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 </w:t>
            </w:r>
          </w:p>
        </w:tc>
        <w:tc>
          <w:tcPr>
            <w:tcW w:w="1676" w:type="dxa"/>
            <w:tcBorders>
              <w:top w:val="single" w:sz="4" w:space="0" w:color="auto"/>
              <w:left w:val="nil"/>
              <w:bottom w:val="single" w:sz="8" w:space="0" w:color="auto"/>
              <w:right w:val="single" w:sz="4" w:space="0" w:color="auto"/>
            </w:tcBorders>
            <w:shd w:val="clear" w:color="auto" w:fill="auto"/>
            <w:noWrap/>
            <w:vAlign w:val="center"/>
            <w:hideMark/>
          </w:tcPr>
          <w:p w14:paraId="13267764"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1 975,89</w:t>
            </w:r>
          </w:p>
        </w:tc>
        <w:tc>
          <w:tcPr>
            <w:tcW w:w="1496" w:type="dxa"/>
            <w:tcBorders>
              <w:top w:val="single" w:sz="4" w:space="0" w:color="auto"/>
              <w:left w:val="nil"/>
              <w:bottom w:val="single" w:sz="8" w:space="0" w:color="auto"/>
              <w:right w:val="single" w:sz="4" w:space="0" w:color="auto"/>
            </w:tcBorders>
            <w:shd w:val="clear" w:color="auto" w:fill="auto"/>
            <w:noWrap/>
            <w:vAlign w:val="center"/>
            <w:hideMark/>
          </w:tcPr>
          <w:p w14:paraId="45BEE09D"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1 910,66</w:t>
            </w:r>
          </w:p>
        </w:tc>
        <w:tc>
          <w:tcPr>
            <w:tcW w:w="1616" w:type="dxa"/>
            <w:tcBorders>
              <w:top w:val="single" w:sz="4" w:space="0" w:color="auto"/>
              <w:left w:val="nil"/>
              <w:bottom w:val="single" w:sz="8" w:space="0" w:color="auto"/>
              <w:right w:val="single" w:sz="4" w:space="0" w:color="auto"/>
            </w:tcBorders>
            <w:shd w:val="clear" w:color="auto" w:fill="auto"/>
            <w:noWrap/>
            <w:vAlign w:val="center"/>
            <w:hideMark/>
          </w:tcPr>
          <w:p w14:paraId="46BBC419"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1 910,66</w:t>
            </w:r>
          </w:p>
        </w:tc>
        <w:tc>
          <w:tcPr>
            <w:tcW w:w="1676" w:type="dxa"/>
            <w:tcBorders>
              <w:top w:val="single" w:sz="4" w:space="0" w:color="auto"/>
              <w:left w:val="nil"/>
              <w:bottom w:val="single" w:sz="8" w:space="0" w:color="auto"/>
              <w:right w:val="single" w:sz="8" w:space="0" w:color="auto"/>
            </w:tcBorders>
            <w:shd w:val="clear" w:color="auto" w:fill="auto"/>
            <w:noWrap/>
            <w:vAlign w:val="center"/>
            <w:hideMark/>
          </w:tcPr>
          <w:p w14:paraId="2C5EBD7D"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 </w:t>
            </w:r>
          </w:p>
        </w:tc>
      </w:tr>
      <w:tr w:rsidR="00E16212" w:rsidRPr="004420C4" w14:paraId="5C3F4181"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6CF878B1" w14:textId="77777777" w:rsidR="00E16212" w:rsidRPr="004420C4" w:rsidRDefault="00E16212">
            <w:pPr>
              <w:jc w:val="right"/>
              <w:rPr>
                <w:rFonts w:ascii="Arial CYR" w:hAnsi="Arial CYR" w:cs="Arial CYR"/>
                <w:b/>
                <w:bCs/>
                <w:color w:val="FF0000"/>
                <w:sz w:val="20"/>
                <w:szCs w:val="20"/>
              </w:rPr>
            </w:pPr>
          </w:p>
        </w:tc>
        <w:tc>
          <w:tcPr>
            <w:tcW w:w="15324" w:type="dxa"/>
            <w:gridSpan w:val="6"/>
            <w:tcBorders>
              <w:top w:val="nil"/>
              <w:left w:val="single" w:sz="8" w:space="0" w:color="auto"/>
              <w:bottom w:val="single" w:sz="8" w:space="0" w:color="auto"/>
              <w:right w:val="nil"/>
            </w:tcBorders>
            <w:shd w:val="clear" w:color="auto" w:fill="auto"/>
            <w:hideMark/>
          </w:tcPr>
          <w:p w14:paraId="133B1271"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Электроэнергия</w:t>
            </w:r>
          </w:p>
        </w:tc>
      </w:tr>
      <w:tr w:rsidR="00E16212" w:rsidRPr="004420C4" w14:paraId="2BC44B00"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01C0E482" w14:textId="77777777" w:rsidR="00E16212" w:rsidRPr="004420C4" w:rsidRDefault="00E16212">
            <w:pPr>
              <w:jc w:val="center"/>
              <w:rPr>
                <w:rFonts w:ascii="Arial CYR" w:hAnsi="Arial CYR" w:cs="Arial CYR"/>
                <w:b/>
                <w:bCs/>
                <w:sz w:val="20"/>
                <w:szCs w:val="20"/>
              </w:rPr>
            </w:pPr>
          </w:p>
        </w:tc>
        <w:tc>
          <w:tcPr>
            <w:tcW w:w="7100" w:type="dxa"/>
            <w:tcBorders>
              <w:top w:val="nil"/>
              <w:left w:val="single" w:sz="8" w:space="0" w:color="auto"/>
              <w:bottom w:val="nil"/>
              <w:right w:val="single" w:sz="4" w:space="0" w:color="auto"/>
            </w:tcBorders>
            <w:shd w:val="clear" w:color="auto" w:fill="auto"/>
            <w:vAlign w:val="center"/>
            <w:hideMark/>
          </w:tcPr>
          <w:p w14:paraId="600AFF41"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Общий расход электроэнергии, в т.ч.:</w:t>
            </w:r>
          </w:p>
        </w:tc>
        <w:tc>
          <w:tcPr>
            <w:tcW w:w="1760" w:type="dxa"/>
            <w:tcBorders>
              <w:top w:val="nil"/>
              <w:left w:val="nil"/>
              <w:bottom w:val="nil"/>
              <w:right w:val="single" w:sz="4" w:space="0" w:color="auto"/>
            </w:tcBorders>
            <w:shd w:val="clear" w:color="auto" w:fill="auto"/>
            <w:vAlign w:val="center"/>
            <w:hideMark/>
          </w:tcPr>
          <w:p w14:paraId="20EF4B04"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кВт*ч</w:t>
            </w:r>
          </w:p>
        </w:tc>
        <w:tc>
          <w:tcPr>
            <w:tcW w:w="1676" w:type="dxa"/>
            <w:tcBorders>
              <w:top w:val="nil"/>
              <w:left w:val="nil"/>
              <w:bottom w:val="single" w:sz="4" w:space="0" w:color="auto"/>
              <w:right w:val="single" w:sz="4" w:space="0" w:color="auto"/>
            </w:tcBorders>
            <w:shd w:val="clear" w:color="auto" w:fill="auto"/>
            <w:vAlign w:val="center"/>
            <w:hideMark/>
          </w:tcPr>
          <w:p w14:paraId="171DA03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7 153,06</w:t>
            </w:r>
          </w:p>
        </w:tc>
        <w:tc>
          <w:tcPr>
            <w:tcW w:w="1496" w:type="dxa"/>
            <w:tcBorders>
              <w:top w:val="nil"/>
              <w:left w:val="nil"/>
              <w:bottom w:val="single" w:sz="4" w:space="0" w:color="auto"/>
              <w:right w:val="single" w:sz="4" w:space="0" w:color="auto"/>
            </w:tcBorders>
            <w:shd w:val="clear" w:color="auto" w:fill="auto"/>
            <w:vAlign w:val="center"/>
            <w:hideMark/>
          </w:tcPr>
          <w:p w14:paraId="6698F81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6 917,00</w:t>
            </w:r>
          </w:p>
        </w:tc>
        <w:tc>
          <w:tcPr>
            <w:tcW w:w="1616" w:type="dxa"/>
            <w:tcBorders>
              <w:top w:val="nil"/>
              <w:left w:val="nil"/>
              <w:bottom w:val="single" w:sz="4" w:space="0" w:color="auto"/>
              <w:right w:val="single" w:sz="4" w:space="0" w:color="auto"/>
            </w:tcBorders>
            <w:shd w:val="clear" w:color="auto" w:fill="auto"/>
            <w:vAlign w:val="center"/>
            <w:hideMark/>
          </w:tcPr>
          <w:p w14:paraId="1572391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7 235,18</w:t>
            </w:r>
          </w:p>
        </w:tc>
        <w:tc>
          <w:tcPr>
            <w:tcW w:w="1676" w:type="dxa"/>
            <w:tcBorders>
              <w:top w:val="nil"/>
              <w:left w:val="nil"/>
              <w:bottom w:val="single" w:sz="4" w:space="0" w:color="auto"/>
              <w:right w:val="single" w:sz="4" w:space="0" w:color="auto"/>
            </w:tcBorders>
            <w:shd w:val="clear" w:color="auto" w:fill="auto"/>
            <w:vAlign w:val="center"/>
            <w:hideMark/>
          </w:tcPr>
          <w:p w14:paraId="5A05CE3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318,18</w:t>
            </w:r>
          </w:p>
        </w:tc>
      </w:tr>
      <w:tr w:rsidR="004420C4" w:rsidRPr="004420C4" w14:paraId="6D04EECF" w14:textId="77777777" w:rsidTr="004420C4">
        <w:trPr>
          <w:trHeight w:val="270"/>
          <w:jc w:val="center"/>
        </w:trPr>
        <w:tc>
          <w:tcPr>
            <w:tcW w:w="340" w:type="dxa"/>
            <w:tcBorders>
              <w:top w:val="nil"/>
              <w:left w:val="nil"/>
              <w:bottom w:val="nil"/>
              <w:right w:val="nil"/>
            </w:tcBorders>
            <w:shd w:val="clear" w:color="auto" w:fill="auto"/>
            <w:noWrap/>
            <w:vAlign w:val="bottom"/>
            <w:hideMark/>
          </w:tcPr>
          <w:p w14:paraId="247E1BFD" w14:textId="77777777" w:rsidR="00E16212" w:rsidRPr="004420C4" w:rsidRDefault="00E16212">
            <w:pPr>
              <w:jc w:val="right"/>
              <w:rPr>
                <w:rFonts w:ascii="Arial CYR" w:hAnsi="Arial CYR" w:cs="Arial CYR"/>
                <w:sz w:val="20"/>
                <w:szCs w:val="20"/>
              </w:rPr>
            </w:pPr>
          </w:p>
        </w:tc>
        <w:tc>
          <w:tcPr>
            <w:tcW w:w="71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047C59"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высокому напряжению</w:t>
            </w:r>
          </w:p>
        </w:tc>
        <w:tc>
          <w:tcPr>
            <w:tcW w:w="1760" w:type="dxa"/>
            <w:tcBorders>
              <w:top w:val="single" w:sz="4" w:space="0" w:color="auto"/>
              <w:left w:val="nil"/>
              <w:bottom w:val="single" w:sz="4" w:space="0" w:color="auto"/>
              <w:right w:val="single" w:sz="4" w:space="0" w:color="auto"/>
            </w:tcBorders>
            <w:shd w:val="clear" w:color="auto" w:fill="auto"/>
            <w:hideMark/>
          </w:tcPr>
          <w:p w14:paraId="6823281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кВт*ч</w:t>
            </w:r>
          </w:p>
        </w:tc>
        <w:tc>
          <w:tcPr>
            <w:tcW w:w="1676" w:type="dxa"/>
            <w:tcBorders>
              <w:top w:val="nil"/>
              <w:left w:val="nil"/>
              <w:bottom w:val="single" w:sz="4" w:space="0" w:color="auto"/>
              <w:right w:val="single" w:sz="4" w:space="0" w:color="auto"/>
            </w:tcBorders>
            <w:shd w:val="clear" w:color="auto" w:fill="auto"/>
            <w:noWrap/>
            <w:vAlign w:val="center"/>
            <w:hideMark/>
          </w:tcPr>
          <w:p w14:paraId="27C5D85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6C086CB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1A3FD21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1D6CABB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402BDF12"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714A7F2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1FCA9B3"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СН I</w:t>
            </w:r>
          </w:p>
        </w:tc>
        <w:tc>
          <w:tcPr>
            <w:tcW w:w="1760" w:type="dxa"/>
            <w:tcBorders>
              <w:top w:val="nil"/>
              <w:left w:val="nil"/>
              <w:bottom w:val="single" w:sz="4" w:space="0" w:color="auto"/>
              <w:right w:val="single" w:sz="4" w:space="0" w:color="auto"/>
            </w:tcBorders>
            <w:shd w:val="clear" w:color="auto" w:fill="auto"/>
            <w:hideMark/>
          </w:tcPr>
          <w:p w14:paraId="65070A39"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кВт*ч</w:t>
            </w:r>
          </w:p>
        </w:tc>
        <w:tc>
          <w:tcPr>
            <w:tcW w:w="1676" w:type="dxa"/>
            <w:tcBorders>
              <w:top w:val="nil"/>
              <w:left w:val="nil"/>
              <w:bottom w:val="single" w:sz="4" w:space="0" w:color="auto"/>
              <w:right w:val="single" w:sz="4" w:space="0" w:color="auto"/>
            </w:tcBorders>
            <w:shd w:val="clear" w:color="auto" w:fill="auto"/>
            <w:noWrap/>
            <w:vAlign w:val="center"/>
            <w:hideMark/>
          </w:tcPr>
          <w:p w14:paraId="5A20108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1B26495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26D8104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49F4674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0DF2A52F"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6E19972B"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66C94075"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СН II</w:t>
            </w:r>
          </w:p>
        </w:tc>
        <w:tc>
          <w:tcPr>
            <w:tcW w:w="1760" w:type="dxa"/>
            <w:tcBorders>
              <w:top w:val="nil"/>
              <w:left w:val="nil"/>
              <w:bottom w:val="single" w:sz="4" w:space="0" w:color="auto"/>
              <w:right w:val="single" w:sz="4" w:space="0" w:color="auto"/>
            </w:tcBorders>
            <w:shd w:val="clear" w:color="auto" w:fill="auto"/>
            <w:hideMark/>
          </w:tcPr>
          <w:p w14:paraId="51BAC1D0"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кВт*ч</w:t>
            </w:r>
          </w:p>
        </w:tc>
        <w:tc>
          <w:tcPr>
            <w:tcW w:w="1676" w:type="dxa"/>
            <w:tcBorders>
              <w:top w:val="nil"/>
              <w:left w:val="nil"/>
              <w:bottom w:val="single" w:sz="4" w:space="0" w:color="auto"/>
              <w:right w:val="single" w:sz="4" w:space="0" w:color="auto"/>
            </w:tcBorders>
            <w:shd w:val="clear" w:color="auto" w:fill="auto"/>
            <w:noWrap/>
            <w:vAlign w:val="center"/>
            <w:hideMark/>
          </w:tcPr>
          <w:p w14:paraId="04AA2554"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7 072,52</w:t>
            </w:r>
          </w:p>
        </w:tc>
        <w:tc>
          <w:tcPr>
            <w:tcW w:w="1496" w:type="dxa"/>
            <w:tcBorders>
              <w:top w:val="nil"/>
              <w:left w:val="nil"/>
              <w:bottom w:val="single" w:sz="4" w:space="0" w:color="auto"/>
              <w:right w:val="single" w:sz="4" w:space="0" w:color="auto"/>
            </w:tcBorders>
            <w:shd w:val="clear" w:color="auto" w:fill="auto"/>
            <w:noWrap/>
            <w:vAlign w:val="center"/>
            <w:hideMark/>
          </w:tcPr>
          <w:p w14:paraId="0E66B60D"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6 666,00</w:t>
            </w:r>
          </w:p>
        </w:tc>
        <w:tc>
          <w:tcPr>
            <w:tcW w:w="1616" w:type="dxa"/>
            <w:tcBorders>
              <w:top w:val="nil"/>
              <w:left w:val="nil"/>
              <w:bottom w:val="single" w:sz="4" w:space="0" w:color="auto"/>
              <w:right w:val="single" w:sz="4" w:space="0" w:color="auto"/>
            </w:tcBorders>
            <w:shd w:val="clear" w:color="auto" w:fill="auto"/>
            <w:noWrap/>
            <w:vAlign w:val="center"/>
            <w:hideMark/>
          </w:tcPr>
          <w:p w14:paraId="1562BC7C"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6 972,64</w:t>
            </w:r>
          </w:p>
        </w:tc>
        <w:tc>
          <w:tcPr>
            <w:tcW w:w="1676" w:type="dxa"/>
            <w:tcBorders>
              <w:top w:val="nil"/>
              <w:left w:val="nil"/>
              <w:bottom w:val="single" w:sz="4" w:space="0" w:color="auto"/>
              <w:right w:val="single" w:sz="4" w:space="0" w:color="auto"/>
            </w:tcBorders>
            <w:shd w:val="clear" w:color="auto" w:fill="auto"/>
            <w:noWrap/>
            <w:vAlign w:val="center"/>
            <w:hideMark/>
          </w:tcPr>
          <w:p w14:paraId="07E59786" w14:textId="77777777" w:rsidR="00E16212" w:rsidRPr="004420C4" w:rsidRDefault="00E16212">
            <w:pPr>
              <w:jc w:val="right"/>
              <w:rPr>
                <w:rFonts w:ascii="Arial CYR" w:hAnsi="Arial CYR" w:cs="Arial CYR"/>
                <w:color w:val="FF0000"/>
                <w:sz w:val="20"/>
                <w:szCs w:val="20"/>
              </w:rPr>
            </w:pPr>
            <w:r w:rsidRPr="004420C4">
              <w:rPr>
                <w:rFonts w:ascii="Arial CYR" w:hAnsi="Arial CYR" w:cs="Arial CYR"/>
                <w:color w:val="FF0000"/>
                <w:sz w:val="20"/>
                <w:szCs w:val="20"/>
              </w:rPr>
              <w:t>306,64</w:t>
            </w:r>
          </w:p>
        </w:tc>
      </w:tr>
      <w:tr w:rsidR="004420C4" w:rsidRPr="004420C4" w14:paraId="10015D20" w14:textId="77777777" w:rsidTr="004420C4">
        <w:trPr>
          <w:trHeight w:val="345"/>
          <w:jc w:val="center"/>
        </w:trPr>
        <w:tc>
          <w:tcPr>
            <w:tcW w:w="340" w:type="dxa"/>
            <w:tcBorders>
              <w:top w:val="nil"/>
              <w:left w:val="nil"/>
              <w:bottom w:val="nil"/>
              <w:right w:val="nil"/>
            </w:tcBorders>
            <w:shd w:val="clear" w:color="auto" w:fill="auto"/>
            <w:noWrap/>
            <w:vAlign w:val="bottom"/>
            <w:hideMark/>
          </w:tcPr>
          <w:p w14:paraId="30B7A3B6" w14:textId="77777777" w:rsidR="00E16212" w:rsidRPr="004420C4" w:rsidRDefault="00E16212">
            <w:pPr>
              <w:jc w:val="right"/>
              <w:rPr>
                <w:rFonts w:ascii="Arial CYR" w:hAnsi="Arial CYR" w:cs="Arial CYR"/>
                <w:color w:val="FF0000"/>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10105A55"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hideMark/>
          </w:tcPr>
          <w:p w14:paraId="5E6620DB"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кВт*ч</w:t>
            </w:r>
          </w:p>
        </w:tc>
        <w:tc>
          <w:tcPr>
            <w:tcW w:w="1676" w:type="dxa"/>
            <w:tcBorders>
              <w:top w:val="nil"/>
              <w:left w:val="nil"/>
              <w:bottom w:val="single" w:sz="4" w:space="0" w:color="auto"/>
              <w:right w:val="single" w:sz="4" w:space="0" w:color="auto"/>
            </w:tcBorders>
            <w:shd w:val="clear" w:color="auto" w:fill="auto"/>
            <w:noWrap/>
            <w:vAlign w:val="center"/>
            <w:hideMark/>
          </w:tcPr>
          <w:p w14:paraId="0F07515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80,55</w:t>
            </w:r>
          </w:p>
        </w:tc>
        <w:tc>
          <w:tcPr>
            <w:tcW w:w="1496" w:type="dxa"/>
            <w:tcBorders>
              <w:top w:val="nil"/>
              <w:left w:val="nil"/>
              <w:bottom w:val="single" w:sz="4" w:space="0" w:color="auto"/>
              <w:right w:val="single" w:sz="4" w:space="0" w:color="auto"/>
            </w:tcBorders>
            <w:shd w:val="clear" w:color="auto" w:fill="auto"/>
            <w:noWrap/>
            <w:vAlign w:val="center"/>
            <w:hideMark/>
          </w:tcPr>
          <w:p w14:paraId="26C76F8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66,48</w:t>
            </w:r>
          </w:p>
        </w:tc>
        <w:tc>
          <w:tcPr>
            <w:tcW w:w="1616" w:type="dxa"/>
            <w:tcBorders>
              <w:top w:val="nil"/>
              <w:left w:val="nil"/>
              <w:bottom w:val="single" w:sz="4" w:space="0" w:color="auto"/>
              <w:right w:val="single" w:sz="4" w:space="0" w:color="auto"/>
            </w:tcBorders>
            <w:shd w:val="clear" w:color="auto" w:fill="auto"/>
            <w:noWrap/>
            <w:vAlign w:val="center"/>
            <w:hideMark/>
          </w:tcPr>
          <w:p w14:paraId="4C0DBB5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69,54</w:t>
            </w:r>
          </w:p>
        </w:tc>
        <w:tc>
          <w:tcPr>
            <w:tcW w:w="1676" w:type="dxa"/>
            <w:tcBorders>
              <w:top w:val="nil"/>
              <w:left w:val="nil"/>
              <w:bottom w:val="single" w:sz="4" w:space="0" w:color="auto"/>
              <w:right w:val="single" w:sz="4" w:space="0" w:color="auto"/>
            </w:tcBorders>
            <w:shd w:val="clear" w:color="auto" w:fill="auto"/>
            <w:noWrap/>
            <w:vAlign w:val="center"/>
            <w:hideMark/>
          </w:tcPr>
          <w:p w14:paraId="45D8249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3,06</w:t>
            </w:r>
          </w:p>
        </w:tc>
      </w:tr>
      <w:tr w:rsidR="00E16212" w:rsidRPr="004420C4" w14:paraId="07069178"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1F5E500C"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0031916A"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Средневзвешенный тариф за 1 кВт*ч потреблен.эл.энергии, в т.ч.:</w:t>
            </w:r>
          </w:p>
        </w:tc>
        <w:tc>
          <w:tcPr>
            <w:tcW w:w="1760" w:type="dxa"/>
            <w:tcBorders>
              <w:top w:val="nil"/>
              <w:left w:val="nil"/>
              <w:bottom w:val="single" w:sz="4" w:space="0" w:color="auto"/>
              <w:right w:val="single" w:sz="4" w:space="0" w:color="auto"/>
            </w:tcBorders>
            <w:shd w:val="clear" w:color="auto" w:fill="auto"/>
            <w:vAlign w:val="center"/>
            <w:hideMark/>
          </w:tcPr>
          <w:p w14:paraId="08A433B4"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vAlign w:val="center"/>
            <w:hideMark/>
          </w:tcPr>
          <w:p w14:paraId="1E60299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4,51</w:t>
            </w:r>
          </w:p>
        </w:tc>
        <w:tc>
          <w:tcPr>
            <w:tcW w:w="1496" w:type="dxa"/>
            <w:tcBorders>
              <w:top w:val="nil"/>
              <w:left w:val="nil"/>
              <w:bottom w:val="single" w:sz="4" w:space="0" w:color="auto"/>
              <w:right w:val="single" w:sz="4" w:space="0" w:color="auto"/>
            </w:tcBorders>
            <w:shd w:val="clear" w:color="auto" w:fill="auto"/>
            <w:vAlign w:val="center"/>
            <w:hideMark/>
          </w:tcPr>
          <w:p w14:paraId="6A28DD6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4,89</w:t>
            </w:r>
          </w:p>
        </w:tc>
        <w:tc>
          <w:tcPr>
            <w:tcW w:w="1616" w:type="dxa"/>
            <w:tcBorders>
              <w:top w:val="nil"/>
              <w:left w:val="nil"/>
              <w:bottom w:val="single" w:sz="4" w:space="0" w:color="auto"/>
              <w:right w:val="single" w:sz="4" w:space="0" w:color="auto"/>
            </w:tcBorders>
            <w:shd w:val="clear" w:color="auto" w:fill="auto"/>
            <w:vAlign w:val="center"/>
            <w:hideMark/>
          </w:tcPr>
          <w:p w14:paraId="3CC30C5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4,89</w:t>
            </w:r>
          </w:p>
        </w:tc>
        <w:tc>
          <w:tcPr>
            <w:tcW w:w="1676" w:type="dxa"/>
            <w:tcBorders>
              <w:top w:val="nil"/>
              <w:left w:val="nil"/>
              <w:bottom w:val="single" w:sz="4" w:space="0" w:color="auto"/>
              <w:right w:val="single" w:sz="4" w:space="0" w:color="auto"/>
            </w:tcBorders>
            <w:shd w:val="clear" w:color="auto" w:fill="auto"/>
            <w:vAlign w:val="center"/>
            <w:hideMark/>
          </w:tcPr>
          <w:p w14:paraId="21BDBCF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55BADFA7"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22075E3F"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0FB74C77"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высокому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05FD1FD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noWrap/>
            <w:vAlign w:val="center"/>
            <w:hideMark/>
          </w:tcPr>
          <w:p w14:paraId="5ABB2DD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59DA1D1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1F9AFDF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180D6A7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34B69898"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7D22E3E1"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3E8D2341"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СН I</w:t>
            </w:r>
          </w:p>
        </w:tc>
        <w:tc>
          <w:tcPr>
            <w:tcW w:w="1760" w:type="dxa"/>
            <w:tcBorders>
              <w:top w:val="nil"/>
              <w:left w:val="nil"/>
              <w:bottom w:val="single" w:sz="4" w:space="0" w:color="auto"/>
              <w:right w:val="single" w:sz="4" w:space="0" w:color="auto"/>
            </w:tcBorders>
            <w:shd w:val="clear" w:color="auto" w:fill="auto"/>
            <w:vAlign w:val="center"/>
            <w:hideMark/>
          </w:tcPr>
          <w:p w14:paraId="478E3979"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noWrap/>
            <w:vAlign w:val="center"/>
            <w:hideMark/>
          </w:tcPr>
          <w:p w14:paraId="363FAE0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4403F89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6763AB1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75A7781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473F6178"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5C08C679"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57B30631"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СН II</w:t>
            </w:r>
          </w:p>
        </w:tc>
        <w:tc>
          <w:tcPr>
            <w:tcW w:w="1760" w:type="dxa"/>
            <w:tcBorders>
              <w:top w:val="nil"/>
              <w:left w:val="nil"/>
              <w:bottom w:val="single" w:sz="4" w:space="0" w:color="auto"/>
              <w:right w:val="single" w:sz="4" w:space="0" w:color="auto"/>
            </w:tcBorders>
            <w:shd w:val="clear" w:color="auto" w:fill="auto"/>
            <w:vAlign w:val="center"/>
            <w:hideMark/>
          </w:tcPr>
          <w:p w14:paraId="0A0177C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noWrap/>
            <w:vAlign w:val="center"/>
            <w:hideMark/>
          </w:tcPr>
          <w:p w14:paraId="755C7E9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7871E96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4,96</w:t>
            </w:r>
          </w:p>
        </w:tc>
        <w:tc>
          <w:tcPr>
            <w:tcW w:w="1616" w:type="dxa"/>
            <w:tcBorders>
              <w:top w:val="nil"/>
              <w:left w:val="nil"/>
              <w:bottom w:val="single" w:sz="4" w:space="0" w:color="auto"/>
              <w:right w:val="single" w:sz="4" w:space="0" w:color="auto"/>
            </w:tcBorders>
            <w:shd w:val="clear" w:color="auto" w:fill="auto"/>
            <w:noWrap/>
            <w:vAlign w:val="center"/>
            <w:hideMark/>
          </w:tcPr>
          <w:p w14:paraId="45151B2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55C0245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-4,96</w:t>
            </w:r>
          </w:p>
        </w:tc>
      </w:tr>
      <w:tr w:rsidR="004420C4" w:rsidRPr="004420C4" w14:paraId="62215F87" w14:textId="77777777" w:rsidTr="004420C4">
        <w:trPr>
          <w:trHeight w:val="420"/>
          <w:jc w:val="center"/>
        </w:trPr>
        <w:tc>
          <w:tcPr>
            <w:tcW w:w="340" w:type="dxa"/>
            <w:tcBorders>
              <w:top w:val="nil"/>
              <w:left w:val="nil"/>
              <w:bottom w:val="nil"/>
              <w:right w:val="nil"/>
            </w:tcBorders>
            <w:shd w:val="clear" w:color="auto" w:fill="auto"/>
            <w:noWrap/>
            <w:vAlign w:val="bottom"/>
            <w:hideMark/>
          </w:tcPr>
          <w:p w14:paraId="658B0B1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noWrap/>
            <w:vAlign w:val="center"/>
            <w:hideMark/>
          </w:tcPr>
          <w:p w14:paraId="22354AAC"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-по низкому напряжению</w:t>
            </w:r>
          </w:p>
        </w:tc>
        <w:tc>
          <w:tcPr>
            <w:tcW w:w="1760" w:type="dxa"/>
            <w:tcBorders>
              <w:top w:val="nil"/>
              <w:left w:val="nil"/>
              <w:bottom w:val="single" w:sz="4" w:space="0" w:color="auto"/>
              <w:right w:val="single" w:sz="4" w:space="0" w:color="auto"/>
            </w:tcBorders>
            <w:shd w:val="clear" w:color="auto" w:fill="auto"/>
            <w:vAlign w:val="center"/>
            <w:hideMark/>
          </w:tcPr>
          <w:p w14:paraId="717E6FBD"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noWrap/>
            <w:vAlign w:val="center"/>
            <w:hideMark/>
          </w:tcPr>
          <w:p w14:paraId="1A919BE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5F16924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5,94</w:t>
            </w:r>
          </w:p>
        </w:tc>
        <w:tc>
          <w:tcPr>
            <w:tcW w:w="1616" w:type="dxa"/>
            <w:tcBorders>
              <w:top w:val="nil"/>
              <w:left w:val="nil"/>
              <w:bottom w:val="single" w:sz="4" w:space="0" w:color="auto"/>
              <w:right w:val="single" w:sz="4" w:space="0" w:color="auto"/>
            </w:tcBorders>
            <w:shd w:val="clear" w:color="auto" w:fill="auto"/>
            <w:noWrap/>
            <w:vAlign w:val="center"/>
            <w:hideMark/>
          </w:tcPr>
          <w:p w14:paraId="7FF7ACA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5BA849B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-5,94</w:t>
            </w:r>
          </w:p>
        </w:tc>
      </w:tr>
      <w:tr w:rsidR="004420C4" w:rsidRPr="004420C4" w14:paraId="38C30DD7" w14:textId="77777777" w:rsidTr="004420C4">
        <w:trPr>
          <w:trHeight w:val="420"/>
          <w:jc w:val="center"/>
        </w:trPr>
        <w:tc>
          <w:tcPr>
            <w:tcW w:w="340" w:type="dxa"/>
            <w:tcBorders>
              <w:top w:val="nil"/>
              <w:left w:val="nil"/>
              <w:bottom w:val="nil"/>
              <w:right w:val="nil"/>
            </w:tcBorders>
            <w:shd w:val="clear" w:color="auto" w:fill="auto"/>
            <w:noWrap/>
            <w:vAlign w:val="bottom"/>
            <w:hideMark/>
          </w:tcPr>
          <w:p w14:paraId="355A9AA8"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FEBE5FC"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Средний тариф 1 кВт*ч</w:t>
            </w:r>
          </w:p>
        </w:tc>
        <w:tc>
          <w:tcPr>
            <w:tcW w:w="1760" w:type="dxa"/>
            <w:tcBorders>
              <w:top w:val="nil"/>
              <w:left w:val="nil"/>
              <w:bottom w:val="single" w:sz="4" w:space="0" w:color="auto"/>
              <w:right w:val="single" w:sz="4" w:space="0" w:color="auto"/>
            </w:tcBorders>
            <w:shd w:val="clear" w:color="auto" w:fill="auto"/>
            <w:vAlign w:val="center"/>
            <w:hideMark/>
          </w:tcPr>
          <w:p w14:paraId="47E2F546"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w:t>
            </w:r>
          </w:p>
        </w:tc>
        <w:tc>
          <w:tcPr>
            <w:tcW w:w="1676" w:type="dxa"/>
            <w:tcBorders>
              <w:top w:val="nil"/>
              <w:left w:val="nil"/>
              <w:bottom w:val="single" w:sz="4" w:space="0" w:color="auto"/>
              <w:right w:val="single" w:sz="4" w:space="0" w:color="auto"/>
            </w:tcBorders>
            <w:shd w:val="clear" w:color="auto" w:fill="auto"/>
            <w:noWrap/>
            <w:vAlign w:val="center"/>
            <w:hideMark/>
          </w:tcPr>
          <w:p w14:paraId="68E85AA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14:paraId="34EB1C9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3AB5088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4E15E37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1E9AB1DE" w14:textId="77777777" w:rsidTr="004420C4">
        <w:trPr>
          <w:trHeight w:val="405"/>
          <w:jc w:val="center"/>
        </w:trPr>
        <w:tc>
          <w:tcPr>
            <w:tcW w:w="340" w:type="dxa"/>
            <w:tcBorders>
              <w:top w:val="nil"/>
              <w:left w:val="nil"/>
              <w:bottom w:val="nil"/>
              <w:right w:val="nil"/>
            </w:tcBorders>
            <w:shd w:val="clear" w:color="auto" w:fill="auto"/>
            <w:noWrap/>
            <w:vAlign w:val="bottom"/>
            <w:hideMark/>
          </w:tcPr>
          <w:p w14:paraId="2DF6B5E4"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CACBBE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Удельный расход на ПО</w:t>
            </w:r>
          </w:p>
        </w:tc>
        <w:tc>
          <w:tcPr>
            <w:tcW w:w="1760" w:type="dxa"/>
            <w:tcBorders>
              <w:top w:val="nil"/>
              <w:left w:val="nil"/>
              <w:bottom w:val="single" w:sz="4" w:space="0" w:color="auto"/>
              <w:right w:val="single" w:sz="4" w:space="0" w:color="auto"/>
            </w:tcBorders>
            <w:shd w:val="clear" w:color="auto" w:fill="auto"/>
            <w:vAlign w:val="center"/>
            <w:hideMark/>
          </w:tcPr>
          <w:p w14:paraId="39B2539B"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кВт*ч/Гкал</w:t>
            </w:r>
          </w:p>
        </w:tc>
        <w:tc>
          <w:tcPr>
            <w:tcW w:w="1676" w:type="dxa"/>
            <w:tcBorders>
              <w:top w:val="nil"/>
              <w:left w:val="nil"/>
              <w:bottom w:val="single" w:sz="4" w:space="0" w:color="auto"/>
              <w:right w:val="single" w:sz="4" w:space="0" w:color="auto"/>
            </w:tcBorders>
            <w:shd w:val="clear" w:color="auto" w:fill="auto"/>
            <w:noWrap/>
            <w:vAlign w:val="center"/>
            <w:hideMark/>
          </w:tcPr>
          <w:p w14:paraId="093E395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60,91</w:t>
            </w:r>
          </w:p>
        </w:tc>
        <w:tc>
          <w:tcPr>
            <w:tcW w:w="1496" w:type="dxa"/>
            <w:tcBorders>
              <w:top w:val="nil"/>
              <w:left w:val="nil"/>
              <w:bottom w:val="single" w:sz="4" w:space="0" w:color="auto"/>
              <w:right w:val="single" w:sz="4" w:space="0" w:color="auto"/>
            </w:tcBorders>
            <w:shd w:val="clear" w:color="auto" w:fill="auto"/>
            <w:noWrap/>
            <w:vAlign w:val="center"/>
            <w:hideMark/>
          </w:tcPr>
          <w:p w14:paraId="332AF595"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60,91</w:t>
            </w:r>
          </w:p>
        </w:tc>
        <w:tc>
          <w:tcPr>
            <w:tcW w:w="1616" w:type="dxa"/>
            <w:tcBorders>
              <w:top w:val="nil"/>
              <w:left w:val="nil"/>
              <w:bottom w:val="single" w:sz="4" w:space="0" w:color="auto"/>
              <w:right w:val="single" w:sz="4" w:space="0" w:color="auto"/>
            </w:tcBorders>
            <w:shd w:val="clear" w:color="auto" w:fill="auto"/>
            <w:noWrap/>
            <w:vAlign w:val="center"/>
            <w:hideMark/>
          </w:tcPr>
          <w:p w14:paraId="121C1E5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60,91</w:t>
            </w:r>
          </w:p>
        </w:tc>
        <w:tc>
          <w:tcPr>
            <w:tcW w:w="1676" w:type="dxa"/>
            <w:tcBorders>
              <w:top w:val="nil"/>
              <w:left w:val="nil"/>
              <w:bottom w:val="single" w:sz="4" w:space="0" w:color="auto"/>
              <w:right w:val="single" w:sz="4" w:space="0" w:color="auto"/>
            </w:tcBorders>
            <w:shd w:val="clear" w:color="auto" w:fill="auto"/>
            <w:noWrap/>
            <w:vAlign w:val="center"/>
            <w:hideMark/>
          </w:tcPr>
          <w:p w14:paraId="5BC48E79"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3ACD1765" w14:textId="77777777" w:rsidTr="004420C4">
        <w:trPr>
          <w:trHeight w:val="435"/>
          <w:jc w:val="center"/>
        </w:trPr>
        <w:tc>
          <w:tcPr>
            <w:tcW w:w="340" w:type="dxa"/>
            <w:tcBorders>
              <w:top w:val="nil"/>
              <w:left w:val="nil"/>
              <w:bottom w:val="nil"/>
              <w:right w:val="nil"/>
            </w:tcBorders>
            <w:shd w:val="clear" w:color="auto" w:fill="auto"/>
            <w:noWrap/>
            <w:vAlign w:val="bottom"/>
            <w:hideMark/>
          </w:tcPr>
          <w:p w14:paraId="2FA6596E"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nil"/>
              <w:right w:val="single" w:sz="4" w:space="0" w:color="auto"/>
            </w:tcBorders>
            <w:shd w:val="clear" w:color="auto" w:fill="auto"/>
            <w:vAlign w:val="center"/>
            <w:hideMark/>
          </w:tcPr>
          <w:p w14:paraId="1BC1AB41" w14:textId="77777777" w:rsidR="00E16212" w:rsidRPr="004420C4" w:rsidRDefault="00E16212">
            <w:pPr>
              <w:rPr>
                <w:rFonts w:ascii="Arial CYR" w:hAnsi="Arial CYR" w:cs="Arial CYR"/>
                <w:b/>
                <w:bCs/>
                <w:i/>
                <w:iCs/>
                <w:sz w:val="20"/>
                <w:szCs w:val="20"/>
              </w:rPr>
            </w:pPr>
            <w:r w:rsidRPr="004420C4">
              <w:rPr>
                <w:rFonts w:ascii="Arial CYR" w:hAnsi="Arial CYR" w:cs="Arial CYR"/>
                <w:b/>
                <w:bCs/>
                <w:i/>
                <w:iCs/>
                <w:sz w:val="20"/>
                <w:szCs w:val="20"/>
              </w:rPr>
              <w:t>Стоимость электроэнергии</w:t>
            </w:r>
          </w:p>
        </w:tc>
        <w:tc>
          <w:tcPr>
            <w:tcW w:w="1760" w:type="dxa"/>
            <w:tcBorders>
              <w:top w:val="nil"/>
              <w:left w:val="nil"/>
              <w:bottom w:val="nil"/>
              <w:right w:val="single" w:sz="4" w:space="0" w:color="auto"/>
            </w:tcBorders>
            <w:shd w:val="clear" w:color="auto" w:fill="auto"/>
            <w:vAlign w:val="center"/>
            <w:hideMark/>
          </w:tcPr>
          <w:p w14:paraId="6FD38B5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nil"/>
              <w:right w:val="single" w:sz="4" w:space="0" w:color="auto"/>
            </w:tcBorders>
            <w:shd w:val="clear" w:color="auto" w:fill="auto"/>
            <w:noWrap/>
            <w:vAlign w:val="center"/>
            <w:hideMark/>
          </w:tcPr>
          <w:p w14:paraId="21967C2D"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32 291,79</w:t>
            </w:r>
          </w:p>
        </w:tc>
        <w:tc>
          <w:tcPr>
            <w:tcW w:w="1496" w:type="dxa"/>
            <w:tcBorders>
              <w:top w:val="nil"/>
              <w:left w:val="nil"/>
              <w:bottom w:val="nil"/>
              <w:right w:val="single" w:sz="4" w:space="0" w:color="auto"/>
            </w:tcBorders>
            <w:shd w:val="clear" w:color="auto" w:fill="auto"/>
            <w:noWrap/>
            <w:vAlign w:val="center"/>
            <w:hideMark/>
          </w:tcPr>
          <w:p w14:paraId="25269AE6"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32 953,09</w:t>
            </w:r>
          </w:p>
        </w:tc>
        <w:tc>
          <w:tcPr>
            <w:tcW w:w="1616" w:type="dxa"/>
            <w:tcBorders>
              <w:top w:val="nil"/>
              <w:left w:val="nil"/>
              <w:bottom w:val="nil"/>
              <w:right w:val="single" w:sz="4" w:space="0" w:color="auto"/>
            </w:tcBorders>
            <w:shd w:val="clear" w:color="auto" w:fill="auto"/>
            <w:noWrap/>
            <w:vAlign w:val="center"/>
            <w:hideMark/>
          </w:tcPr>
          <w:p w14:paraId="55112725"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35 413,64</w:t>
            </w:r>
          </w:p>
        </w:tc>
        <w:tc>
          <w:tcPr>
            <w:tcW w:w="1676" w:type="dxa"/>
            <w:tcBorders>
              <w:top w:val="nil"/>
              <w:left w:val="nil"/>
              <w:bottom w:val="nil"/>
              <w:right w:val="single" w:sz="4" w:space="0" w:color="auto"/>
            </w:tcBorders>
            <w:shd w:val="clear" w:color="auto" w:fill="auto"/>
            <w:noWrap/>
            <w:vAlign w:val="center"/>
            <w:hideMark/>
          </w:tcPr>
          <w:p w14:paraId="0E179C1F" w14:textId="77777777" w:rsidR="00E16212" w:rsidRPr="004420C4" w:rsidRDefault="00E16212">
            <w:pPr>
              <w:jc w:val="right"/>
              <w:rPr>
                <w:rFonts w:ascii="Arial CYR" w:hAnsi="Arial CYR" w:cs="Arial CYR"/>
                <w:b/>
                <w:bCs/>
                <w:color w:val="FF0000"/>
                <w:sz w:val="20"/>
                <w:szCs w:val="20"/>
              </w:rPr>
            </w:pPr>
            <w:r w:rsidRPr="004420C4">
              <w:rPr>
                <w:rFonts w:ascii="Arial CYR" w:hAnsi="Arial CYR" w:cs="Arial CYR"/>
                <w:b/>
                <w:bCs/>
                <w:color w:val="FF0000"/>
                <w:sz w:val="20"/>
                <w:szCs w:val="20"/>
              </w:rPr>
              <w:t>2 460,55</w:t>
            </w:r>
          </w:p>
        </w:tc>
      </w:tr>
      <w:tr w:rsidR="00E16212" w:rsidRPr="004420C4" w14:paraId="20E2FDC8"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69075821" w14:textId="77777777" w:rsidR="00E16212" w:rsidRPr="004420C4" w:rsidRDefault="00E16212">
            <w:pPr>
              <w:jc w:val="right"/>
              <w:rPr>
                <w:rFonts w:ascii="Arial CYR" w:hAnsi="Arial CYR" w:cs="Arial CYR"/>
                <w:b/>
                <w:bCs/>
                <w:color w:val="FF0000"/>
                <w:sz w:val="20"/>
                <w:szCs w:val="20"/>
              </w:rPr>
            </w:pPr>
          </w:p>
        </w:tc>
        <w:tc>
          <w:tcPr>
            <w:tcW w:w="15324" w:type="dxa"/>
            <w:gridSpan w:val="6"/>
            <w:tcBorders>
              <w:top w:val="single" w:sz="8" w:space="0" w:color="auto"/>
              <w:left w:val="single" w:sz="8" w:space="0" w:color="auto"/>
              <w:bottom w:val="single" w:sz="8" w:space="0" w:color="auto"/>
              <w:right w:val="nil"/>
            </w:tcBorders>
            <w:shd w:val="clear" w:color="auto" w:fill="auto"/>
            <w:vAlign w:val="center"/>
            <w:hideMark/>
          </w:tcPr>
          <w:p w14:paraId="59CCCD0B" w14:textId="77777777" w:rsidR="00E16212" w:rsidRPr="004420C4" w:rsidRDefault="00E16212">
            <w:pPr>
              <w:jc w:val="center"/>
              <w:rPr>
                <w:rFonts w:ascii="Arial CYR" w:hAnsi="Arial CYR" w:cs="Arial CYR"/>
                <w:b/>
                <w:bCs/>
                <w:sz w:val="20"/>
                <w:szCs w:val="20"/>
              </w:rPr>
            </w:pPr>
            <w:r w:rsidRPr="004420C4">
              <w:rPr>
                <w:rFonts w:ascii="Arial CYR" w:hAnsi="Arial CYR" w:cs="Arial CYR"/>
                <w:b/>
                <w:bCs/>
                <w:sz w:val="20"/>
                <w:szCs w:val="20"/>
              </w:rPr>
              <w:t>Вода и канализация</w:t>
            </w:r>
          </w:p>
        </w:tc>
      </w:tr>
      <w:tr w:rsidR="004420C4" w:rsidRPr="004420C4" w14:paraId="6058C067" w14:textId="77777777" w:rsidTr="004420C4">
        <w:trPr>
          <w:trHeight w:val="372"/>
          <w:jc w:val="center"/>
        </w:trPr>
        <w:tc>
          <w:tcPr>
            <w:tcW w:w="340" w:type="dxa"/>
            <w:tcBorders>
              <w:top w:val="nil"/>
              <w:left w:val="nil"/>
              <w:bottom w:val="nil"/>
              <w:right w:val="nil"/>
            </w:tcBorders>
            <w:shd w:val="clear" w:color="auto" w:fill="auto"/>
            <w:noWrap/>
            <w:vAlign w:val="bottom"/>
            <w:hideMark/>
          </w:tcPr>
          <w:p w14:paraId="3F2EB2E1" w14:textId="77777777" w:rsidR="00E16212" w:rsidRPr="004420C4" w:rsidRDefault="00E16212">
            <w:pPr>
              <w:jc w:val="center"/>
              <w:rPr>
                <w:rFonts w:ascii="Arial CYR" w:hAnsi="Arial CYR" w:cs="Arial CYR"/>
                <w:b/>
                <w:bCs/>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7D9137A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Общее количество воды, всего, в т.ч.:</w:t>
            </w:r>
          </w:p>
        </w:tc>
        <w:tc>
          <w:tcPr>
            <w:tcW w:w="1760" w:type="dxa"/>
            <w:tcBorders>
              <w:top w:val="nil"/>
              <w:left w:val="nil"/>
              <w:bottom w:val="single" w:sz="4" w:space="0" w:color="auto"/>
              <w:right w:val="single" w:sz="4" w:space="0" w:color="auto"/>
            </w:tcBorders>
            <w:shd w:val="clear" w:color="auto" w:fill="auto"/>
            <w:hideMark/>
          </w:tcPr>
          <w:p w14:paraId="4711F52A"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м3</w:t>
            </w:r>
          </w:p>
        </w:tc>
        <w:tc>
          <w:tcPr>
            <w:tcW w:w="1676" w:type="dxa"/>
            <w:tcBorders>
              <w:top w:val="nil"/>
              <w:left w:val="nil"/>
              <w:bottom w:val="single" w:sz="4" w:space="0" w:color="auto"/>
              <w:right w:val="single" w:sz="4" w:space="0" w:color="auto"/>
            </w:tcBorders>
            <w:shd w:val="clear" w:color="auto" w:fill="auto"/>
            <w:noWrap/>
            <w:vAlign w:val="center"/>
            <w:hideMark/>
          </w:tcPr>
          <w:p w14:paraId="16F715E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156,02</w:t>
            </w:r>
          </w:p>
        </w:tc>
        <w:tc>
          <w:tcPr>
            <w:tcW w:w="1496" w:type="dxa"/>
            <w:tcBorders>
              <w:top w:val="nil"/>
              <w:left w:val="nil"/>
              <w:bottom w:val="single" w:sz="4" w:space="0" w:color="auto"/>
              <w:right w:val="single" w:sz="4" w:space="0" w:color="auto"/>
            </w:tcBorders>
            <w:shd w:val="clear" w:color="auto" w:fill="auto"/>
            <w:noWrap/>
            <w:vAlign w:val="center"/>
            <w:hideMark/>
          </w:tcPr>
          <w:p w14:paraId="20107AB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103,96</w:t>
            </w:r>
          </w:p>
        </w:tc>
        <w:tc>
          <w:tcPr>
            <w:tcW w:w="1616" w:type="dxa"/>
            <w:tcBorders>
              <w:top w:val="nil"/>
              <w:left w:val="nil"/>
              <w:bottom w:val="single" w:sz="4" w:space="0" w:color="auto"/>
              <w:right w:val="single" w:sz="4" w:space="0" w:color="auto"/>
            </w:tcBorders>
            <w:shd w:val="clear" w:color="auto" w:fill="auto"/>
            <w:noWrap/>
            <w:vAlign w:val="center"/>
            <w:hideMark/>
          </w:tcPr>
          <w:p w14:paraId="333F931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157,81</w:t>
            </w:r>
          </w:p>
        </w:tc>
        <w:tc>
          <w:tcPr>
            <w:tcW w:w="1676" w:type="dxa"/>
            <w:tcBorders>
              <w:top w:val="nil"/>
              <w:left w:val="nil"/>
              <w:bottom w:val="single" w:sz="4" w:space="0" w:color="auto"/>
              <w:right w:val="single" w:sz="8" w:space="0" w:color="auto"/>
            </w:tcBorders>
            <w:shd w:val="clear" w:color="auto" w:fill="auto"/>
            <w:noWrap/>
            <w:vAlign w:val="center"/>
            <w:hideMark/>
          </w:tcPr>
          <w:p w14:paraId="28FBD64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53,85</w:t>
            </w:r>
          </w:p>
        </w:tc>
      </w:tr>
      <w:tr w:rsidR="004420C4" w:rsidRPr="004420C4" w14:paraId="7431970F" w14:textId="77777777" w:rsidTr="004420C4">
        <w:trPr>
          <w:trHeight w:val="375"/>
          <w:jc w:val="center"/>
        </w:trPr>
        <w:tc>
          <w:tcPr>
            <w:tcW w:w="340" w:type="dxa"/>
            <w:tcBorders>
              <w:top w:val="nil"/>
              <w:left w:val="nil"/>
              <w:bottom w:val="nil"/>
              <w:right w:val="nil"/>
            </w:tcBorders>
            <w:shd w:val="clear" w:color="auto" w:fill="auto"/>
            <w:noWrap/>
            <w:vAlign w:val="bottom"/>
            <w:hideMark/>
          </w:tcPr>
          <w:p w14:paraId="47DA225C"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664EF54"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393E1D11"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м4</w:t>
            </w:r>
          </w:p>
        </w:tc>
        <w:tc>
          <w:tcPr>
            <w:tcW w:w="1676" w:type="dxa"/>
            <w:tcBorders>
              <w:top w:val="nil"/>
              <w:left w:val="nil"/>
              <w:bottom w:val="single" w:sz="4" w:space="0" w:color="auto"/>
              <w:right w:val="single" w:sz="4" w:space="0" w:color="auto"/>
            </w:tcBorders>
            <w:shd w:val="clear" w:color="auto" w:fill="auto"/>
            <w:noWrap/>
            <w:vAlign w:val="center"/>
            <w:hideMark/>
          </w:tcPr>
          <w:p w14:paraId="1EEDEDD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109,04</w:t>
            </w:r>
          </w:p>
        </w:tc>
        <w:tc>
          <w:tcPr>
            <w:tcW w:w="1496" w:type="dxa"/>
            <w:tcBorders>
              <w:top w:val="nil"/>
              <w:left w:val="nil"/>
              <w:bottom w:val="single" w:sz="4" w:space="0" w:color="auto"/>
              <w:right w:val="single" w:sz="4" w:space="0" w:color="auto"/>
            </w:tcBorders>
            <w:shd w:val="clear" w:color="auto" w:fill="auto"/>
            <w:noWrap/>
            <w:vAlign w:val="center"/>
            <w:hideMark/>
          </w:tcPr>
          <w:p w14:paraId="28C9403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4BB08CC3"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8" w:space="0" w:color="auto"/>
            </w:tcBorders>
            <w:shd w:val="clear" w:color="auto" w:fill="auto"/>
            <w:noWrap/>
            <w:vAlign w:val="center"/>
            <w:hideMark/>
          </w:tcPr>
          <w:p w14:paraId="4F15036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7E05EFA2"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2D7CFD35"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F0A9D51"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 МП "Исток"</w:t>
            </w:r>
          </w:p>
        </w:tc>
        <w:tc>
          <w:tcPr>
            <w:tcW w:w="1760" w:type="dxa"/>
            <w:tcBorders>
              <w:top w:val="nil"/>
              <w:left w:val="nil"/>
              <w:bottom w:val="single" w:sz="4" w:space="0" w:color="auto"/>
              <w:right w:val="single" w:sz="4" w:space="0" w:color="auto"/>
            </w:tcBorders>
            <w:shd w:val="clear" w:color="auto" w:fill="auto"/>
            <w:hideMark/>
          </w:tcPr>
          <w:p w14:paraId="4541F5B5"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м5</w:t>
            </w:r>
          </w:p>
        </w:tc>
        <w:tc>
          <w:tcPr>
            <w:tcW w:w="1676" w:type="dxa"/>
            <w:tcBorders>
              <w:top w:val="nil"/>
              <w:left w:val="nil"/>
              <w:bottom w:val="single" w:sz="4" w:space="0" w:color="auto"/>
              <w:right w:val="single" w:sz="4" w:space="0" w:color="auto"/>
            </w:tcBorders>
            <w:shd w:val="clear" w:color="auto" w:fill="auto"/>
            <w:noWrap/>
            <w:vAlign w:val="center"/>
            <w:hideMark/>
          </w:tcPr>
          <w:p w14:paraId="0E7BECF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46,97</w:t>
            </w:r>
          </w:p>
        </w:tc>
        <w:tc>
          <w:tcPr>
            <w:tcW w:w="1496" w:type="dxa"/>
            <w:tcBorders>
              <w:top w:val="nil"/>
              <w:left w:val="nil"/>
              <w:bottom w:val="single" w:sz="4" w:space="0" w:color="auto"/>
              <w:right w:val="single" w:sz="4" w:space="0" w:color="auto"/>
            </w:tcBorders>
            <w:shd w:val="clear" w:color="auto" w:fill="auto"/>
            <w:noWrap/>
            <w:vAlign w:val="center"/>
            <w:hideMark/>
          </w:tcPr>
          <w:p w14:paraId="433E426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46873E1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 </w:t>
            </w:r>
          </w:p>
        </w:tc>
        <w:tc>
          <w:tcPr>
            <w:tcW w:w="1676" w:type="dxa"/>
            <w:tcBorders>
              <w:top w:val="nil"/>
              <w:left w:val="nil"/>
              <w:bottom w:val="single" w:sz="4" w:space="0" w:color="auto"/>
              <w:right w:val="single" w:sz="8" w:space="0" w:color="auto"/>
            </w:tcBorders>
            <w:shd w:val="clear" w:color="auto" w:fill="auto"/>
            <w:noWrap/>
            <w:vAlign w:val="center"/>
            <w:hideMark/>
          </w:tcPr>
          <w:p w14:paraId="4D66DBA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04476F58" w14:textId="77777777" w:rsidTr="004420C4">
        <w:trPr>
          <w:trHeight w:val="315"/>
          <w:jc w:val="center"/>
        </w:trPr>
        <w:tc>
          <w:tcPr>
            <w:tcW w:w="340" w:type="dxa"/>
            <w:tcBorders>
              <w:top w:val="nil"/>
              <w:left w:val="nil"/>
              <w:bottom w:val="nil"/>
              <w:right w:val="nil"/>
            </w:tcBorders>
            <w:shd w:val="clear" w:color="auto" w:fill="auto"/>
            <w:noWrap/>
            <w:vAlign w:val="bottom"/>
            <w:hideMark/>
          </w:tcPr>
          <w:p w14:paraId="44C702C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1C164FB" w14:textId="77777777" w:rsidR="00E16212" w:rsidRPr="004420C4" w:rsidRDefault="00E16212">
            <w:pPr>
              <w:rPr>
                <w:rFonts w:ascii="Arial CYR" w:hAnsi="Arial CYR" w:cs="Arial CYR"/>
                <w:sz w:val="20"/>
                <w:szCs w:val="20"/>
              </w:rPr>
            </w:pPr>
            <w:r w:rsidRPr="004420C4">
              <w:rPr>
                <w:rFonts w:ascii="Arial CYR" w:hAnsi="Arial CYR" w:cs="Arial CYR"/>
                <w:sz w:val="20"/>
                <w:szCs w:val="20"/>
              </w:rPr>
              <w:t>Общее количество стоков, всего, в т. ч.:</w:t>
            </w:r>
          </w:p>
        </w:tc>
        <w:tc>
          <w:tcPr>
            <w:tcW w:w="1760" w:type="dxa"/>
            <w:tcBorders>
              <w:top w:val="nil"/>
              <w:left w:val="nil"/>
              <w:bottom w:val="single" w:sz="4" w:space="0" w:color="auto"/>
              <w:right w:val="single" w:sz="4" w:space="0" w:color="auto"/>
            </w:tcBorders>
            <w:shd w:val="clear" w:color="auto" w:fill="auto"/>
            <w:hideMark/>
          </w:tcPr>
          <w:p w14:paraId="134BB3DF"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м3</w:t>
            </w:r>
          </w:p>
        </w:tc>
        <w:tc>
          <w:tcPr>
            <w:tcW w:w="1676" w:type="dxa"/>
            <w:tcBorders>
              <w:top w:val="nil"/>
              <w:left w:val="nil"/>
              <w:bottom w:val="single" w:sz="4" w:space="0" w:color="auto"/>
              <w:right w:val="single" w:sz="4" w:space="0" w:color="auto"/>
            </w:tcBorders>
            <w:shd w:val="clear" w:color="auto" w:fill="auto"/>
            <w:noWrap/>
            <w:vAlign w:val="center"/>
            <w:hideMark/>
          </w:tcPr>
          <w:p w14:paraId="5A403ED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22,19</w:t>
            </w:r>
          </w:p>
        </w:tc>
        <w:tc>
          <w:tcPr>
            <w:tcW w:w="1496" w:type="dxa"/>
            <w:tcBorders>
              <w:top w:val="nil"/>
              <w:left w:val="nil"/>
              <w:bottom w:val="single" w:sz="4" w:space="0" w:color="auto"/>
              <w:right w:val="single" w:sz="4" w:space="0" w:color="auto"/>
            </w:tcBorders>
            <w:shd w:val="clear" w:color="auto" w:fill="auto"/>
            <w:noWrap/>
            <w:vAlign w:val="center"/>
            <w:hideMark/>
          </w:tcPr>
          <w:p w14:paraId="6DB6925E"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13,98</w:t>
            </w:r>
          </w:p>
        </w:tc>
        <w:tc>
          <w:tcPr>
            <w:tcW w:w="1616" w:type="dxa"/>
            <w:tcBorders>
              <w:top w:val="nil"/>
              <w:left w:val="nil"/>
              <w:bottom w:val="single" w:sz="4" w:space="0" w:color="auto"/>
              <w:right w:val="single" w:sz="4" w:space="0" w:color="auto"/>
            </w:tcBorders>
            <w:shd w:val="clear" w:color="auto" w:fill="auto"/>
            <w:noWrap/>
            <w:vAlign w:val="center"/>
            <w:hideMark/>
          </w:tcPr>
          <w:p w14:paraId="101A141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13,98</w:t>
            </w:r>
          </w:p>
        </w:tc>
        <w:tc>
          <w:tcPr>
            <w:tcW w:w="1676" w:type="dxa"/>
            <w:tcBorders>
              <w:top w:val="nil"/>
              <w:left w:val="nil"/>
              <w:bottom w:val="single" w:sz="4" w:space="0" w:color="auto"/>
              <w:right w:val="single" w:sz="8" w:space="0" w:color="auto"/>
            </w:tcBorders>
            <w:shd w:val="clear" w:color="auto" w:fill="auto"/>
            <w:noWrap/>
            <w:vAlign w:val="center"/>
            <w:hideMark/>
          </w:tcPr>
          <w:p w14:paraId="538083A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4B55CFAA" w14:textId="77777777" w:rsidTr="004420C4">
        <w:trPr>
          <w:trHeight w:val="255"/>
          <w:jc w:val="center"/>
        </w:trPr>
        <w:tc>
          <w:tcPr>
            <w:tcW w:w="340" w:type="dxa"/>
            <w:tcBorders>
              <w:top w:val="nil"/>
              <w:left w:val="nil"/>
              <w:bottom w:val="nil"/>
              <w:right w:val="nil"/>
            </w:tcBorders>
            <w:shd w:val="clear" w:color="auto" w:fill="auto"/>
            <w:noWrap/>
            <w:vAlign w:val="bottom"/>
            <w:hideMark/>
          </w:tcPr>
          <w:p w14:paraId="438735FF"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52F45DD" w14:textId="77777777" w:rsidR="00E16212" w:rsidRPr="004420C4" w:rsidRDefault="00E16212">
            <w:pPr>
              <w:rPr>
                <w:rFonts w:ascii="Arial CYR" w:hAnsi="Arial CYR" w:cs="Arial CYR"/>
                <w:sz w:val="20"/>
                <w:szCs w:val="20"/>
              </w:rPr>
            </w:pPr>
            <w:r w:rsidRPr="004420C4">
              <w:rPr>
                <w:rFonts w:ascii="Arial CYR" w:hAnsi="Arial CYR" w:cs="Arial CYR"/>
                <w:sz w:val="20"/>
                <w:szCs w:val="20"/>
              </w:rPr>
              <w:t xml:space="preserve"> -МП "Кристалл"</w:t>
            </w:r>
          </w:p>
        </w:tc>
        <w:tc>
          <w:tcPr>
            <w:tcW w:w="1760" w:type="dxa"/>
            <w:tcBorders>
              <w:top w:val="nil"/>
              <w:left w:val="nil"/>
              <w:bottom w:val="single" w:sz="4" w:space="0" w:color="auto"/>
              <w:right w:val="single" w:sz="4" w:space="0" w:color="auto"/>
            </w:tcBorders>
            <w:shd w:val="clear" w:color="auto" w:fill="auto"/>
            <w:hideMark/>
          </w:tcPr>
          <w:p w14:paraId="7197FB09"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м3</w:t>
            </w:r>
          </w:p>
        </w:tc>
        <w:tc>
          <w:tcPr>
            <w:tcW w:w="1676" w:type="dxa"/>
            <w:tcBorders>
              <w:top w:val="nil"/>
              <w:left w:val="nil"/>
              <w:bottom w:val="single" w:sz="4" w:space="0" w:color="auto"/>
              <w:right w:val="single" w:sz="4" w:space="0" w:color="auto"/>
            </w:tcBorders>
            <w:shd w:val="clear" w:color="auto" w:fill="auto"/>
            <w:noWrap/>
            <w:vAlign w:val="center"/>
            <w:hideMark/>
          </w:tcPr>
          <w:p w14:paraId="6E867A9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22,19</w:t>
            </w:r>
          </w:p>
        </w:tc>
        <w:tc>
          <w:tcPr>
            <w:tcW w:w="1496" w:type="dxa"/>
            <w:tcBorders>
              <w:top w:val="nil"/>
              <w:left w:val="nil"/>
              <w:bottom w:val="single" w:sz="4" w:space="0" w:color="auto"/>
              <w:right w:val="single" w:sz="4" w:space="0" w:color="auto"/>
            </w:tcBorders>
            <w:shd w:val="clear" w:color="auto" w:fill="auto"/>
            <w:noWrap/>
            <w:vAlign w:val="center"/>
            <w:hideMark/>
          </w:tcPr>
          <w:p w14:paraId="381A93B4"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13,98</w:t>
            </w:r>
          </w:p>
        </w:tc>
        <w:tc>
          <w:tcPr>
            <w:tcW w:w="1616" w:type="dxa"/>
            <w:tcBorders>
              <w:top w:val="nil"/>
              <w:left w:val="nil"/>
              <w:bottom w:val="single" w:sz="4" w:space="0" w:color="auto"/>
              <w:right w:val="single" w:sz="4" w:space="0" w:color="auto"/>
            </w:tcBorders>
            <w:shd w:val="clear" w:color="auto" w:fill="auto"/>
            <w:noWrap/>
            <w:vAlign w:val="center"/>
            <w:hideMark/>
          </w:tcPr>
          <w:p w14:paraId="6EA142E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13,98</w:t>
            </w:r>
          </w:p>
        </w:tc>
        <w:tc>
          <w:tcPr>
            <w:tcW w:w="1676" w:type="dxa"/>
            <w:tcBorders>
              <w:top w:val="nil"/>
              <w:left w:val="nil"/>
              <w:bottom w:val="single" w:sz="4" w:space="0" w:color="auto"/>
              <w:right w:val="single" w:sz="8" w:space="0" w:color="auto"/>
            </w:tcBorders>
            <w:shd w:val="clear" w:color="auto" w:fill="auto"/>
            <w:noWrap/>
            <w:vAlign w:val="center"/>
            <w:hideMark/>
          </w:tcPr>
          <w:p w14:paraId="3B912C1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7B104E57"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360C8E04"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1AB10074"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Тариф на воду  ООО "Киселёвский водоснаб"</w:t>
            </w:r>
          </w:p>
        </w:tc>
        <w:tc>
          <w:tcPr>
            <w:tcW w:w="1760" w:type="dxa"/>
            <w:tcBorders>
              <w:top w:val="nil"/>
              <w:left w:val="nil"/>
              <w:bottom w:val="single" w:sz="4" w:space="0" w:color="auto"/>
              <w:right w:val="single" w:sz="4" w:space="0" w:color="auto"/>
            </w:tcBorders>
            <w:shd w:val="clear" w:color="auto" w:fill="auto"/>
            <w:hideMark/>
          </w:tcPr>
          <w:p w14:paraId="136B232E"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руб./м3</w:t>
            </w:r>
          </w:p>
        </w:tc>
        <w:tc>
          <w:tcPr>
            <w:tcW w:w="1676" w:type="dxa"/>
            <w:tcBorders>
              <w:top w:val="nil"/>
              <w:left w:val="nil"/>
              <w:bottom w:val="single" w:sz="4" w:space="0" w:color="auto"/>
              <w:right w:val="single" w:sz="4" w:space="0" w:color="auto"/>
            </w:tcBorders>
            <w:shd w:val="clear" w:color="auto" w:fill="auto"/>
            <w:noWrap/>
            <w:vAlign w:val="center"/>
            <w:hideMark/>
          </w:tcPr>
          <w:p w14:paraId="103168AA"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32,84</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890A23"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42,57</w:t>
            </w:r>
          </w:p>
        </w:tc>
        <w:tc>
          <w:tcPr>
            <w:tcW w:w="1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56CC62"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42,57</w:t>
            </w:r>
          </w:p>
        </w:tc>
        <w:tc>
          <w:tcPr>
            <w:tcW w:w="1676" w:type="dxa"/>
            <w:tcBorders>
              <w:top w:val="nil"/>
              <w:left w:val="nil"/>
              <w:bottom w:val="single" w:sz="4" w:space="0" w:color="auto"/>
              <w:right w:val="single" w:sz="8" w:space="0" w:color="auto"/>
            </w:tcBorders>
            <w:shd w:val="clear" w:color="auto" w:fill="auto"/>
            <w:noWrap/>
            <w:vAlign w:val="center"/>
            <w:hideMark/>
          </w:tcPr>
          <w:p w14:paraId="12EBCC7B"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1F83B8B9"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3B9A60A2"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2C79F89A"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Тариф на воду  МП "Исток"</w:t>
            </w:r>
          </w:p>
        </w:tc>
        <w:tc>
          <w:tcPr>
            <w:tcW w:w="1760" w:type="dxa"/>
            <w:tcBorders>
              <w:top w:val="nil"/>
              <w:left w:val="nil"/>
              <w:bottom w:val="single" w:sz="4" w:space="0" w:color="auto"/>
              <w:right w:val="single" w:sz="4" w:space="0" w:color="auto"/>
            </w:tcBorders>
            <w:shd w:val="clear" w:color="auto" w:fill="auto"/>
            <w:hideMark/>
          </w:tcPr>
          <w:p w14:paraId="5E42E5F0"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руб./м3</w:t>
            </w:r>
          </w:p>
        </w:tc>
        <w:tc>
          <w:tcPr>
            <w:tcW w:w="1676" w:type="dxa"/>
            <w:tcBorders>
              <w:top w:val="nil"/>
              <w:left w:val="nil"/>
              <w:bottom w:val="single" w:sz="4" w:space="0" w:color="auto"/>
              <w:right w:val="single" w:sz="4" w:space="0" w:color="auto"/>
            </w:tcBorders>
            <w:shd w:val="clear" w:color="auto" w:fill="auto"/>
            <w:noWrap/>
            <w:vAlign w:val="center"/>
            <w:hideMark/>
          </w:tcPr>
          <w:p w14:paraId="477C18A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50,73</w:t>
            </w:r>
          </w:p>
        </w:tc>
        <w:tc>
          <w:tcPr>
            <w:tcW w:w="1496" w:type="dxa"/>
            <w:vMerge/>
            <w:tcBorders>
              <w:top w:val="nil"/>
              <w:left w:val="single" w:sz="4" w:space="0" w:color="auto"/>
              <w:bottom w:val="single" w:sz="4" w:space="0" w:color="000000"/>
              <w:right w:val="single" w:sz="4" w:space="0" w:color="auto"/>
            </w:tcBorders>
            <w:shd w:val="clear" w:color="auto" w:fill="auto"/>
            <w:vAlign w:val="center"/>
            <w:hideMark/>
          </w:tcPr>
          <w:p w14:paraId="7ECAB128" w14:textId="77777777" w:rsidR="00E16212" w:rsidRPr="004420C4" w:rsidRDefault="00E16212">
            <w:pPr>
              <w:rPr>
                <w:rFonts w:ascii="Arial CYR" w:hAnsi="Arial CYR" w:cs="Arial CYR"/>
                <w:sz w:val="20"/>
                <w:szCs w:val="20"/>
              </w:rPr>
            </w:pPr>
          </w:p>
        </w:tc>
        <w:tc>
          <w:tcPr>
            <w:tcW w:w="1616" w:type="dxa"/>
            <w:vMerge/>
            <w:tcBorders>
              <w:top w:val="nil"/>
              <w:left w:val="single" w:sz="4" w:space="0" w:color="auto"/>
              <w:bottom w:val="single" w:sz="4" w:space="0" w:color="000000"/>
              <w:right w:val="single" w:sz="4" w:space="0" w:color="auto"/>
            </w:tcBorders>
            <w:shd w:val="clear" w:color="auto" w:fill="auto"/>
            <w:vAlign w:val="center"/>
            <w:hideMark/>
          </w:tcPr>
          <w:p w14:paraId="40FB3A5A" w14:textId="77777777" w:rsidR="00E16212" w:rsidRPr="004420C4" w:rsidRDefault="00E16212">
            <w:pPr>
              <w:rPr>
                <w:rFonts w:ascii="Arial CYR" w:hAnsi="Arial CYR" w:cs="Arial CYR"/>
                <w:sz w:val="20"/>
                <w:szCs w:val="20"/>
              </w:rPr>
            </w:pPr>
          </w:p>
        </w:tc>
        <w:tc>
          <w:tcPr>
            <w:tcW w:w="1676" w:type="dxa"/>
            <w:tcBorders>
              <w:top w:val="nil"/>
              <w:left w:val="nil"/>
              <w:bottom w:val="single" w:sz="4" w:space="0" w:color="auto"/>
              <w:right w:val="single" w:sz="8" w:space="0" w:color="auto"/>
            </w:tcBorders>
            <w:shd w:val="clear" w:color="auto" w:fill="auto"/>
            <w:noWrap/>
            <w:vAlign w:val="center"/>
            <w:hideMark/>
          </w:tcPr>
          <w:p w14:paraId="00FA5B0D"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55CD9564" w14:textId="77777777" w:rsidTr="004420C4">
        <w:trPr>
          <w:trHeight w:val="285"/>
          <w:jc w:val="center"/>
        </w:trPr>
        <w:tc>
          <w:tcPr>
            <w:tcW w:w="340" w:type="dxa"/>
            <w:tcBorders>
              <w:top w:val="nil"/>
              <w:left w:val="nil"/>
              <w:bottom w:val="nil"/>
              <w:right w:val="nil"/>
            </w:tcBorders>
            <w:shd w:val="clear" w:color="auto" w:fill="auto"/>
            <w:noWrap/>
            <w:vAlign w:val="bottom"/>
            <w:hideMark/>
          </w:tcPr>
          <w:p w14:paraId="1B525120"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3FFEF548"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Тариф на стоки</w:t>
            </w:r>
          </w:p>
        </w:tc>
        <w:tc>
          <w:tcPr>
            <w:tcW w:w="1760" w:type="dxa"/>
            <w:tcBorders>
              <w:top w:val="nil"/>
              <w:left w:val="nil"/>
              <w:bottom w:val="single" w:sz="4" w:space="0" w:color="auto"/>
              <w:right w:val="single" w:sz="4" w:space="0" w:color="auto"/>
            </w:tcBorders>
            <w:shd w:val="clear" w:color="auto" w:fill="auto"/>
            <w:hideMark/>
          </w:tcPr>
          <w:p w14:paraId="33149347"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руб./м3</w:t>
            </w:r>
          </w:p>
        </w:tc>
        <w:tc>
          <w:tcPr>
            <w:tcW w:w="1676" w:type="dxa"/>
            <w:tcBorders>
              <w:top w:val="nil"/>
              <w:left w:val="nil"/>
              <w:bottom w:val="single" w:sz="4" w:space="0" w:color="auto"/>
              <w:right w:val="single" w:sz="4" w:space="0" w:color="auto"/>
            </w:tcBorders>
            <w:shd w:val="clear" w:color="auto" w:fill="auto"/>
            <w:noWrap/>
            <w:vAlign w:val="center"/>
            <w:hideMark/>
          </w:tcPr>
          <w:p w14:paraId="3762CAEF"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22,47</w:t>
            </w:r>
          </w:p>
        </w:tc>
        <w:tc>
          <w:tcPr>
            <w:tcW w:w="1496" w:type="dxa"/>
            <w:tcBorders>
              <w:top w:val="nil"/>
              <w:left w:val="nil"/>
              <w:bottom w:val="single" w:sz="4" w:space="0" w:color="auto"/>
              <w:right w:val="single" w:sz="4" w:space="0" w:color="auto"/>
            </w:tcBorders>
            <w:shd w:val="clear" w:color="auto" w:fill="auto"/>
            <w:noWrap/>
            <w:vAlign w:val="center"/>
            <w:hideMark/>
          </w:tcPr>
          <w:p w14:paraId="640FF8E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24,13</w:t>
            </w:r>
          </w:p>
        </w:tc>
        <w:tc>
          <w:tcPr>
            <w:tcW w:w="1616" w:type="dxa"/>
            <w:tcBorders>
              <w:top w:val="nil"/>
              <w:left w:val="nil"/>
              <w:bottom w:val="single" w:sz="4" w:space="0" w:color="auto"/>
              <w:right w:val="single" w:sz="4" w:space="0" w:color="auto"/>
            </w:tcBorders>
            <w:shd w:val="clear" w:color="auto" w:fill="auto"/>
            <w:noWrap/>
            <w:vAlign w:val="center"/>
            <w:hideMark/>
          </w:tcPr>
          <w:p w14:paraId="53CBC992"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24,13</w:t>
            </w:r>
          </w:p>
        </w:tc>
        <w:tc>
          <w:tcPr>
            <w:tcW w:w="1676" w:type="dxa"/>
            <w:tcBorders>
              <w:top w:val="nil"/>
              <w:left w:val="nil"/>
              <w:bottom w:val="single" w:sz="4" w:space="0" w:color="auto"/>
              <w:right w:val="single" w:sz="8" w:space="0" w:color="auto"/>
            </w:tcBorders>
            <w:shd w:val="clear" w:color="auto" w:fill="auto"/>
            <w:noWrap/>
            <w:vAlign w:val="center"/>
            <w:hideMark/>
          </w:tcPr>
          <w:p w14:paraId="4C00CD3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6BA8CA3C" w14:textId="77777777" w:rsidTr="004420C4">
        <w:trPr>
          <w:trHeight w:val="330"/>
          <w:jc w:val="center"/>
        </w:trPr>
        <w:tc>
          <w:tcPr>
            <w:tcW w:w="340" w:type="dxa"/>
            <w:tcBorders>
              <w:top w:val="nil"/>
              <w:left w:val="nil"/>
              <w:bottom w:val="nil"/>
              <w:right w:val="nil"/>
            </w:tcBorders>
            <w:shd w:val="clear" w:color="auto" w:fill="auto"/>
            <w:noWrap/>
            <w:vAlign w:val="bottom"/>
            <w:hideMark/>
          </w:tcPr>
          <w:p w14:paraId="4AE8F212"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4" w:space="0" w:color="auto"/>
              <w:right w:val="single" w:sz="4" w:space="0" w:color="auto"/>
            </w:tcBorders>
            <w:shd w:val="clear" w:color="auto" w:fill="auto"/>
            <w:vAlign w:val="center"/>
            <w:hideMark/>
          </w:tcPr>
          <w:p w14:paraId="659B8716" w14:textId="77777777" w:rsidR="00E16212" w:rsidRPr="004420C4" w:rsidRDefault="00E16212">
            <w:pPr>
              <w:rPr>
                <w:rFonts w:ascii="Arial CYR" w:hAnsi="Arial CYR" w:cs="Arial CYR"/>
                <w:sz w:val="20"/>
                <w:szCs w:val="20"/>
              </w:rPr>
            </w:pPr>
            <w:r w:rsidRPr="004420C4">
              <w:rPr>
                <w:rFonts w:ascii="Arial CYR" w:hAnsi="Arial CYR" w:cs="Arial CYR"/>
                <w:sz w:val="20"/>
                <w:szCs w:val="20"/>
              </w:rPr>
              <w:t>Стоимость канализации</w:t>
            </w:r>
          </w:p>
        </w:tc>
        <w:tc>
          <w:tcPr>
            <w:tcW w:w="1760" w:type="dxa"/>
            <w:tcBorders>
              <w:top w:val="nil"/>
              <w:left w:val="nil"/>
              <w:bottom w:val="single" w:sz="4" w:space="0" w:color="auto"/>
              <w:right w:val="single" w:sz="4" w:space="0" w:color="auto"/>
            </w:tcBorders>
            <w:shd w:val="clear" w:color="auto" w:fill="auto"/>
            <w:hideMark/>
          </w:tcPr>
          <w:p w14:paraId="1A9A3C13"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руб./м3</w:t>
            </w:r>
          </w:p>
        </w:tc>
        <w:tc>
          <w:tcPr>
            <w:tcW w:w="1676" w:type="dxa"/>
            <w:tcBorders>
              <w:top w:val="nil"/>
              <w:left w:val="nil"/>
              <w:bottom w:val="single" w:sz="4" w:space="0" w:color="auto"/>
              <w:right w:val="single" w:sz="4" w:space="0" w:color="auto"/>
            </w:tcBorders>
            <w:shd w:val="clear" w:color="auto" w:fill="auto"/>
            <w:noWrap/>
            <w:vAlign w:val="center"/>
            <w:hideMark/>
          </w:tcPr>
          <w:p w14:paraId="29FF59A7"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488,54</w:t>
            </w:r>
          </w:p>
        </w:tc>
        <w:tc>
          <w:tcPr>
            <w:tcW w:w="1496" w:type="dxa"/>
            <w:tcBorders>
              <w:top w:val="nil"/>
              <w:left w:val="nil"/>
              <w:bottom w:val="single" w:sz="4" w:space="0" w:color="auto"/>
              <w:right w:val="single" w:sz="4" w:space="0" w:color="auto"/>
            </w:tcBorders>
            <w:shd w:val="clear" w:color="auto" w:fill="auto"/>
            <w:noWrap/>
            <w:vAlign w:val="center"/>
            <w:hideMark/>
          </w:tcPr>
          <w:p w14:paraId="441F30B6"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337,38</w:t>
            </w:r>
          </w:p>
        </w:tc>
        <w:tc>
          <w:tcPr>
            <w:tcW w:w="1616" w:type="dxa"/>
            <w:tcBorders>
              <w:top w:val="nil"/>
              <w:left w:val="nil"/>
              <w:bottom w:val="single" w:sz="4" w:space="0" w:color="auto"/>
              <w:right w:val="single" w:sz="4" w:space="0" w:color="auto"/>
            </w:tcBorders>
            <w:shd w:val="clear" w:color="auto" w:fill="auto"/>
            <w:noWrap/>
            <w:vAlign w:val="center"/>
            <w:hideMark/>
          </w:tcPr>
          <w:p w14:paraId="7B9C962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337,38</w:t>
            </w:r>
          </w:p>
        </w:tc>
        <w:tc>
          <w:tcPr>
            <w:tcW w:w="1676" w:type="dxa"/>
            <w:tcBorders>
              <w:top w:val="nil"/>
              <w:left w:val="nil"/>
              <w:bottom w:val="single" w:sz="4" w:space="0" w:color="auto"/>
              <w:right w:val="single" w:sz="8" w:space="0" w:color="auto"/>
            </w:tcBorders>
            <w:shd w:val="clear" w:color="auto" w:fill="auto"/>
            <w:noWrap/>
            <w:vAlign w:val="center"/>
            <w:hideMark/>
          </w:tcPr>
          <w:p w14:paraId="413A10F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0,00</w:t>
            </w:r>
          </w:p>
        </w:tc>
      </w:tr>
      <w:tr w:rsidR="004420C4" w:rsidRPr="004420C4" w14:paraId="16FAA6A3" w14:textId="77777777" w:rsidTr="004420C4">
        <w:trPr>
          <w:trHeight w:val="360"/>
          <w:jc w:val="center"/>
        </w:trPr>
        <w:tc>
          <w:tcPr>
            <w:tcW w:w="340" w:type="dxa"/>
            <w:tcBorders>
              <w:top w:val="nil"/>
              <w:left w:val="nil"/>
              <w:bottom w:val="nil"/>
              <w:right w:val="nil"/>
            </w:tcBorders>
            <w:shd w:val="clear" w:color="auto" w:fill="auto"/>
            <w:noWrap/>
            <w:vAlign w:val="bottom"/>
            <w:hideMark/>
          </w:tcPr>
          <w:p w14:paraId="45635416" w14:textId="77777777" w:rsidR="00E16212" w:rsidRPr="004420C4" w:rsidRDefault="00E16212">
            <w:pPr>
              <w:jc w:val="right"/>
              <w:rPr>
                <w:rFonts w:ascii="Arial CYR" w:hAnsi="Arial CYR" w:cs="Arial CYR"/>
                <w:sz w:val="20"/>
                <w:szCs w:val="20"/>
              </w:rPr>
            </w:pPr>
          </w:p>
        </w:tc>
        <w:tc>
          <w:tcPr>
            <w:tcW w:w="7100" w:type="dxa"/>
            <w:tcBorders>
              <w:top w:val="nil"/>
              <w:left w:val="single" w:sz="8" w:space="0" w:color="auto"/>
              <w:bottom w:val="single" w:sz="8" w:space="0" w:color="auto"/>
              <w:right w:val="single" w:sz="4" w:space="0" w:color="auto"/>
            </w:tcBorders>
            <w:shd w:val="clear" w:color="auto" w:fill="auto"/>
            <w:vAlign w:val="center"/>
            <w:hideMark/>
          </w:tcPr>
          <w:p w14:paraId="0E9DA63D" w14:textId="77777777" w:rsidR="00E16212" w:rsidRPr="004420C4" w:rsidRDefault="00E16212">
            <w:pPr>
              <w:rPr>
                <w:rFonts w:ascii="Arial CYR" w:hAnsi="Arial CYR" w:cs="Arial CYR"/>
                <w:b/>
                <w:bCs/>
                <w:i/>
                <w:iCs/>
                <w:sz w:val="20"/>
                <w:szCs w:val="20"/>
              </w:rPr>
            </w:pPr>
            <w:r w:rsidRPr="004420C4">
              <w:rPr>
                <w:rFonts w:ascii="Arial CYR" w:hAnsi="Arial CYR" w:cs="Arial CYR"/>
                <w:b/>
                <w:bCs/>
                <w:i/>
                <w:iCs/>
                <w:sz w:val="20"/>
                <w:szCs w:val="20"/>
              </w:rPr>
              <w:t xml:space="preserve">Стоимость воды </w:t>
            </w:r>
          </w:p>
        </w:tc>
        <w:tc>
          <w:tcPr>
            <w:tcW w:w="1760" w:type="dxa"/>
            <w:tcBorders>
              <w:top w:val="nil"/>
              <w:left w:val="nil"/>
              <w:bottom w:val="single" w:sz="8" w:space="0" w:color="auto"/>
              <w:right w:val="single" w:sz="4" w:space="0" w:color="auto"/>
            </w:tcBorders>
            <w:shd w:val="clear" w:color="auto" w:fill="auto"/>
            <w:vAlign w:val="center"/>
            <w:hideMark/>
          </w:tcPr>
          <w:p w14:paraId="50FF2842" w14:textId="77777777" w:rsidR="00E16212" w:rsidRPr="004420C4" w:rsidRDefault="00E16212">
            <w:pPr>
              <w:jc w:val="center"/>
              <w:rPr>
                <w:rFonts w:ascii="Arial CYR" w:hAnsi="Arial CYR" w:cs="Arial CYR"/>
                <w:sz w:val="20"/>
                <w:szCs w:val="20"/>
              </w:rPr>
            </w:pPr>
            <w:r w:rsidRPr="004420C4">
              <w:rPr>
                <w:rFonts w:ascii="Arial CYR" w:hAnsi="Arial CYR" w:cs="Arial CYR"/>
                <w:sz w:val="20"/>
                <w:szCs w:val="20"/>
              </w:rPr>
              <w:t>тыс. руб.</w:t>
            </w:r>
          </w:p>
        </w:tc>
        <w:tc>
          <w:tcPr>
            <w:tcW w:w="1676" w:type="dxa"/>
            <w:tcBorders>
              <w:top w:val="nil"/>
              <w:left w:val="nil"/>
              <w:bottom w:val="single" w:sz="8" w:space="0" w:color="auto"/>
              <w:right w:val="single" w:sz="4" w:space="0" w:color="auto"/>
            </w:tcBorders>
            <w:shd w:val="clear" w:color="auto" w:fill="auto"/>
            <w:noWrap/>
            <w:vAlign w:val="center"/>
            <w:hideMark/>
          </w:tcPr>
          <w:p w14:paraId="67B84B5C"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5 963,90</w:t>
            </w:r>
          </w:p>
        </w:tc>
        <w:tc>
          <w:tcPr>
            <w:tcW w:w="1496" w:type="dxa"/>
            <w:tcBorders>
              <w:top w:val="nil"/>
              <w:left w:val="nil"/>
              <w:bottom w:val="single" w:sz="8" w:space="0" w:color="auto"/>
              <w:right w:val="single" w:sz="4" w:space="0" w:color="auto"/>
            </w:tcBorders>
            <w:shd w:val="clear" w:color="auto" w:fill="auto"/>
            <w:noWrap/>
            <w:vAlign w:val="center"/>
            <w:hideMark/>
          </w:tcPr>
          <w:p w14:paraId="242FEB08"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4 425,50</w:t>
            </w:r>
          </w:p>
        </w:tc>
        <w:tc>
          <w:tcPr>
            <w:tcW w:w="1616" w:type="dxa"/>
            <w:tcBorders>
              <w:top w:val="nil"/>
              <w:left w:val="nil"/>
              <w:bottom w:val="single" w:sz="8" w:space="0" w:color="auto"/>
              <w:right w:val="single" w:sz="4" w:space="0" w:color="auto"/>
            </w:tcBorders>
            <w:shd w:val="clear" w:color="auto" w:fill="auto"/>
            <w:noWrap/>
            <w:vAlign w:val="center"/>
            <w:hideMark/>
          </w:tcPr>
          <w:p w14:paraId="5D5846E1"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6 717,84</w:t>
            </w:r>
          </w:p>
        </w:tc>
        <w:tc>
          <w:tcPr>
            <w:tcW w:w="1676" w:type="dxa"/>
            <w:tcBorders>
              <w:top w:val="nil"/>
              <w:left w:val="nil"/>
              <w:bottom w:val="single" w:sz="8" w:space="0" w:color="auto"/>
              <w:right w:val="single" w:sz="8" w:space="0" w:color="auto"/>
            </w:tcBorders>
            <w:shd w:val="clear" w:color="auto" w:fill="auto"/>
            <w:noWrap/>
            <w:vAlign w:val="center"/>
            <w:hideMark/>
          </w:tcPr>
          <w:p w14:paraId="1EA40FB0" w14:textId="77777777" w:rsidR="00E16212" w:rsidRPr="004420C4" w:rsidRDefault="00E16212">
            <w:pPr>
              <w:jc w:val="right"/>
              <w:rPr>
                <w:rFonts w:ascii="Arial CYR" w:hAnsi="Arial CYR" w:cs="Arial CYR"/>
                <w:sz w:val="20"/>
                <w:szCs w:val="20"/>
              </w:rPr>
            </w:pPr>
            <w:r w:rsidRPr="004420C4">
              <w:rPr>
                <w:rFonts w:ascii="Arial CYR" w:hAnsi="Arial CYR" w:cs="Arial CYR"/>
                <w:sz w:val="20"/>
                <w:szCs w:val="20"/>
              </w:rPr>
              <w:t>2 292,34</w:t>
            </w:r>
          </w:p>
        </w:tc>
      </w:tr>
    </w:tbl>
    <w:p w14:paraId="6923C066" w14:textId="77777777" w:rsidR="00E16212" w:rsidRDefault="00E16212" w:rsidP="00E16212">
      <w:pPr>
        <w:ind w:firstLine="142"/>
        <w:rPr>
          <w:sz w:val="28"/>
          <w:szCs w:val="28"/>
          <w:lang w:eastAsia="en-US"/>
        </w:rPr>
      </w:pPr>
    </w:p>
    <w:p w14:paraId="1736C818" w14:textId="77777777" w:rsidR="004420C4" w:rsidRDefault="004420C4" w:rsidP="00E16212">
      <w:pPr>
        <w:ind w:firstLine="142"/>
        <w:rPr>
          <w:sz w:val="28"/>
          <w:szCs w:val="28"/>
          <w:lang w:eastAsia="en-US"/>
        </w:rPr>
        <w:sectPr w:rsidR="004420C4" w:rsidSect="00E16212">
          <w:pgSz w:w="16838" w:h="11906" w:orient="landscape"/>
          <w:pgMar w:top="1701" w:right="851" w:bottom="851" w:left="851" w:header="709" w:footer="709" w:gutter="0"/>
          <w:cols w:space="708"/>
          <w:titlePg/>
          <w:docGrid w:linePitch="360"/>
        </w:sectPr>
      </w:pPr>
    </w:p>
    <w:tbl>
      <w:tblPr>
        <w:tblW w:w="5000" w:type="pct"/>
        <w:jc w:val="center"/>
        <w:tblLook w:val="04A0" w:firstRow="1" w:lastRow="0" w:firstColumn="1" w:lastColumn="0" w:noHBand="0" w:noVBand="1"/>
      </w:tblPr>
      <w:tblGrid>
        <w:gridCol w:w="561"/>
        <w:gridCol w:w="3947"/>
        <w:gridCol w:w="745"/>
        <w:gridCol w:w="745"/>
        <w:gridCol w:w="2592"/>
        <w:gridCol w:w="869"/>
        <w:gridCol w:w="1239"/>
        <w:gridCol w:w="1296"/>
        <w:gridCol w:w="1436"/>
        <w:gridCol w:w="1486"/>
        <w:gridCol w:w="220"/>
      </w:tblGrid>
      <w:tr w:rsidR="004420C4" w:rsidRPr="004420C4" w14:paraId="09C6E2AB" w14:textId="77777777" w:rsidTr="004420C4">
        <w:trPr>
          <w:gridAfter w:val="1"/>
          <w:wAfter w:w="11" w:type="dxa"/>
          <w:trHeight w:val="300"/>
          <w:jc w:val="center"/>
        </w:trPr>
        <w:tc>
          <w:tcPr>
            <w:tcW w:w="700" w:type="dxa"/>
            <w:tcBorders>
              <w:top w:val="nil"/>
              <w:left w:val="nil"/>
              <w:bottom w:val="nil"/>
              <w:right w:val="nil"/>
            </w:tcBorders>
            <w:shd w:val="clear" w:color="auto" w:fill="auto"/>
            <w:noWrap/>
            <w:vAlign w:val="bottom"/>
            <w:hideMark/>
          </w:tcPr>
          <w:p w14:paraId="7034B5F3" w14:textId="77777777" w:rsidR="004420C4" w:rsidRPr="004420C4" w:rsidRDefault="004420C4" w:rsidP="004420C4">
            <w:pPr>
              <w:rPr>
                <w:sz w:val="20"/>
                <w:szCs w:val="20"/>
              </w:rPr>
            </w:pPr>
          </w:p>
        </w:tc>
        <w:tc>
          <w:tcPr>
            <w:tcW w:w="5466" w:type="dxa"/>
            <w:tcBorders>
              <w:top w:val="nil"/>
              <w:left w:val="nil"/>
              <w:bottom w:val="nil"/>
              <w:right w:val="nil"/>
            </w:tcBorders>
            <w:shd w:val="clear" w:color="auto" w:fill="auto"/>
            <w:noWrap/>
            <w:vAlign w:val="bottom"/>
            <w:hideMark/>
          </w:tcPr>
          <w:p w14:paraId="3135288F" w14:textId="77777777" w:rsidR="004420C4" w:rsidRPr="004420C4" w:rsidRDefault="004420C4" w:rsidP="004420C4">
            <w:pPr>
              <w:rPr>
                <w:sz w:val="20"/>
                <w:szCs w:val="20"/>
              </w:rPr>
            </w:pPr>
          </w:p>
        </w:tc>
        <w:tc>
          <w:tcPr>
            <w:tcW w:w="960" w:type="dxa"/>
            <w:tcBorders>
              <w:top w:val="nil"/>
              <w:left w:val="nil"/>
              <w:bottom w:val="nil"/>
              <w:right w:val="nil"/>
            </w:tcBorders>
            <w:shd w:val="clear" w:color="auto" w:fill="auto"/>
            <w:noWrap/>
            <w:vAlign w:val="bottom"/>
            <w:hideMark/>
          </w:tcPr>
          <w:p w14:paraId="5F61C466" w14:textId="77777777" w:rsidR="004420C4" w:rsidRPr="004420C4" w:rsidRDefault="004420C4" w:rsidP="004420C4">
            <w:pPr>
              <w:rPr>
                <w:sz w:val="20"/>
                <w:szCs w:val="20"/>
              </w:rPr>
            </w:pPr>
          </w:p>
        </w:tc>
        <w:tc>
          <w:tcPr>
            <w:tcW w:w="960" w:type="dxa"/>
            <w:tcBorders>
              <w:top w:val="nil"/>
              <w:left w:val="nil"/>
              <w:bottom w:val="nil"/>
              <w:right w:val="nil"/>
            </w:tcBorders>
            <w:shd w:val="clear" w:color="auto" w:fill="auto"/>
            <w:noWrap/>
            <w:vAlign w:val="bottom"/>
            <w:hideMark/>
          </w:tcPr>
          <w:p w14:paraId="44B85DB6" w14:textId="77777777" w:rsidR="004420C4" w:rsidRPr="004420C4" w:rsidRDefault="004420C4" w:rsidP="004420C4">
            <w:pPr>
              <w:rPr>
                <w:sz w:val="20"/>
                <w:szCs w:val="20"/>
              </w:rPr>
            </w:pPr>
          </w:p>
        </w:tc>
        <w:tc>
          <w:tcPr>
            <w:tcW w:w="3560" w:type="dxa"/>
            <w:tcBorders>
              <w:top w:val="nil"/>
              <w:left w:val="nil"/>
              <w:bottom w:val="nil"/>
              <w:right w:val="nil"/>
            </w:tcBorders>
            <w:shd w:val="clear" w:color="auto" w:fill="auto"/>
            <w:noWrap/>
            <w:vAlign w:val="bottom"/>
            <w:hideMark/>
          </w:tcPr>
          <w:p w14:paraId="6FEFF518" w14:textId="77777777" w:rsidR="004420C4" w:rsidRPr="004420C4" w:rsidRDefault="004420C4" w:rsidP="004420C4">
            <w:pPr>
              <w:rPr>
                <w:sz w:val="20"/>
                <w:szCs w:val="20"/>
              </w:rPr>
            </w:pPr>
          </w:p>
        </w:tc>
        <w:tc>
          <w:tcPr>
            <w:tcW w:w="1060" w:type="dxa"/>
            <w:tcBorders>
              <w:top w:val="nil"/>
              <w:left w:val="nil"/>
              <w:bottom w:val="nil"/>
              <w:right w:val="nil"/>
            </w:tcBorders>
            <w:shd w:val="clear" w:color="auto" w:fill="auto"/>
            <w:noWrap/>
            <w:vAlign w:val="bottom"/>
            <w:hideMark/>
          </w:tcPr>
          <w:p w14:paraId="639A7BB9" w14:textId="77777777" w:rsidR="004420C4" w:rsidRPr="004420C4" w:rsidRDefault="004420C4" w:rsidP="004420C4">
            <w:pPr>
              <w:rPr>
                <w:sz w:val="20"/>
                <w:szCs w:val="20"/>
              </w:rPr>
            </w:pPr>
          </w:p>
        </w:tc>
        <w:tc>
          <w:tcPr>
            <w:tcW w:w="1656" w:type="dxa"/>
            <w:tcBorders>
              <w:top w:val="nil"/>
              <w:left w:val="nil"/>
              <w:bottom w:val="nil"/>
              <w:right w:val="nil"/>
            </w:tcBorders>
            <w:shd w:val="clear" w:color="000000" w:fill="FFFFFF"/>
            <w:noWrap/>
            <w:vAlign w:val="bottom"/>
            <w:hideMark/>
          </w:tcPr>
          <w:p w14:paraId="38895886"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1736" w:type="dxa"/>
            <w:tcBorders>
              <w:top w:val="nil"/>
              <w:left w:val="nil"/>
              <w:bottom w:val="nil"/>
              <w:right w:val="nil"/>
            </w:tcBorders>
            <w:shd w:val="clear" w:color="000000" w:fill="FFFFFF"/>
            <w:noWrap/>
            <w:vAlign w:val="bottom"/>
            <w:hideMark/>
          </w:tcPr>
          <w:p w14:paraId="0815F13D"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3936" w:type="dxa"/>
            <w:gridSpan w:val="2"/>
            <w:tcBorders>
              <w:top w:val="nil"/>
              <w:left w:val="nil"/>
              <w:bottom w:val="nil"/>
              <w:right w:val="nil"/>
            </w:tcBorders>
            <w:shd w:val="clear" w:color="000000" w:fill="FFFFFF"/>
            <w:noWrap/>
            <w:vAlign w:val="bottom"/>
            <w:hideMark/>
          </w:tcPr>
          <w:p w14:paraId="4CD45B7F"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Приложение 4</w:t>
            </w:r>
          </w:p>
        </w:tc>
      </w:tr>
      <w:tr w:rsidR="004420C4" w:rsidRPr="004420C4" w14:paraId="411A0734" w14:textId="77777777" w:rsidTr="004420C4">
        <w:trPr>
          <w:gridAfter w:val="1"/>
          <w:wAfter w:w="11" w:type="dxa"/>
          <w:trHeight w:val="540"/>
          <w:jc w:val="center"/>
        </w:trPr>
        <w:tc>
          <w:tcPr>
            <w:tcW w:w="700" w:type="dxa"/>
            <w:tcBorders>
              <w:top w:val="nil"/>
              <w:left w:val="nil"/>
              <w:bottom w:val="nil"/>
              <w:right w:val="nil"/>
            </w:tcBorders>
            <w:shd w:val="clear" w:color="auto" w:fill="auto"/>
            <w:noWrap/>
            <w:vAlign w:val="bottom"/>
            <w:hideMark/>
          </w:tcPr>
          <w:p w14:paraId="2DF27132" w14:textId="77777777" w:rsidR="004420C4" w:rsidRPr="004420C4" w:rsidRDefault="004420C4" w:rsidP="004420C4">
            <w:pPr>
              <w:jc w:val="center"/>
              <w:rPr>
                <w:rFonts w:ascii="Calibri" w:hAnsi="Calibri" w:cs="Calibri"/>
                <w:sz w:val="20"/>
                <w:szCs w:val="20"/>
              </w:rPr>
            </w:pPr>
          </w:p>
        </w:tc>
        <w:tc>
          <w:tcPr>
            <w:tcW w:w="5466" w:type="dxa"/>
            <w:tcBorders>
              <w:top w:val="nil"/>
              <w:left w:val="nil"/>
              <w:bottom w:val="nil"/>
              <w:right w:val="nil"/>
            </w:tcBorders>
            <w:shd w:val="clear" w:color="auto" w:fill="auto"/>
            <w:noWrap/>
            <w:vAlign w:val="bottom"/>
            <w:hideMark/>
          </w:tcPr>
          <w:p w14:paraId="48ED520C" w14:textId="77777777" w:rsidR="004420C4" w:rsidRPr="004420C4" w:rsidRDefault="004420C4" w:rsidP="004420C4">
            <w:pPr>
              <w:rPr>
                <w:sz w:val="20"/>
                <w:szCs w:val="20"/>
              </w:rPr>
            </w:pPr>
          </w:p>
        </w:tc>
        <w:tc>
          <w:tcPr>
            <w:tcW w:w="960" w:type="dxa"/>
            <w:tcBorders>
              <w:top w:val="nil"/>
              <w:left w:val="nil"/>
              <w:bottom w:val="nil"/>
              <w:right w:val="nil"/>
            </w:tcBorders>
            <w:shd w:val="clear" w:color="auto" w:fill="auto"/>
            <w:noWrap/>
            <w:vAlign w:val="bottom"/>
            <w:hideMark/>
          </w:tcPr>
          <w:p w14:paraId="537169C1" w14:textId="77777777" w:rsidR="004420C4" w:rsidRPr="004420C4" w:rsidRDefault="004420C4" w:rsidP="004420C4">
            <w:pPr>
              <w:rPr>
                <w:sz w:val="20"/>
                <w:szCs w:val="20"/>
              </w:rPr>
            </w:pPr>
          </w:p>
        </w:tc>
        <w:tc>
          <w:tcPr>
            <w:tcW w:w="960" w:type="dxa"/>
            <w:tcBorders>
              <w:top w:val="nil"/>
              <w:left w:val="nil"/>
              <w:bottom w:val="nil"/>
              <w:right w:val="nil"/>
            </w:tcBorders>
            <w:shd w:val="clear" w:color="auto" w:fill="auto"/>
            <w:noWrap/>
            <w:vAlign w:val="bottom"/>
            <w:hideMark/>
          </w:tcPr>
          <w:p w14:paraId="40F2F152" w14:textId="77777777" w:rsidR="004420C4" w:rsidRPr="004420C4" w:rsidRDefault="004420C4" w:rsidP="004420C4">
            <w:pPr>
              <w:rPr>
                <w:sz w:val="20"/>
                <w:szCs w:val="20"/>
              </w:rPr>
            </w:pPr>
          </w:p>
        </w:tc>
        <w:tc>
          <w:tcPr>
            <w:tcW w:w="3560" w:type="dxa"/>
            <w:tcBorders>
              <w:top w:val="nil"/>
              <w:left w:val="nil"/>
              <w:bottom w:val="nil"/>
              <w:right w:val="nil"/>
            </w:tcBorders>
            <w:shd w:val="clear" w:color="auto" w:fill="auto"/>
            <w:noWrap/>
            <w:vAlign w:val="bottom"/>
            <w:hideMark/>
          </w:tcPr>
          <w:p w14:paraId="4320B952" w14:textId="77777777" w:rsidR="004420C4" w:rsidRPr="004420C4" w:rsidRDefault="004420C4" w:rsidP="004420C4">
            <w:pPr>
              <w:rPr>
                <w:sz w:val="20"/>
                <w:szCs w:val="20"/>
              </w:rPr>
            </w:pPr>
          </w:p>
        </w:tc>
        <w:tc>
          <w:tcPr>
            <w:tcW w:w="1060" w:type="dxa"/>
            <w:tcBorders>
              <w:top w:val="nil"/>
              <w:left w:val="nil"/>
              <w:bottom w:val="nil"/>
              <w:right w:val="nil"/>
            </w:tcBorders>
            <w:shd w:val="clear" w:color="auto" w:fill="auto"/>
            <w:noWrap/>
            <w:vAlign w:val="bottom"/>
            <w:hideMark/>
          </w:tcPr>
          <w:p w14:paraId="59725328" w14:textId="77777777" w:rsidR="004420C4" w:rsidRPr="004420C4" w:rsidRDefault="004420C4" w:rsidP="004420C4">
            <w:pPr>
              <w:rPr>
                <w:sz w:val="20"/>
                <w:szCs w:val="20"/>
              </w:rPr>
            </w:pPr>
          </w:p>
        </w:tc>
        <w:tc>
          <w:tcPr>
            <w:tcW w:w="3392" w:type="dxa"/>
            <w:gridSpan w:val="2"/>
            <w:tcBorders>
              <w:top w:val="nil"/>
              <w:left w:val="nil"/>
              <w:bottom w:val="nil"/>
              <w:right w:val="nil"/>
            </w:tcBorders>
            <w:shd w:val="clear" w:color="auto" w:fill="auto"/>
            <w:vAlign w:val="bottom"/>
            <w:hideMark/>
          </w:tcPr>
          <w:p w14:paraId="11ED139B" w14:textId="77777777" w:rsidR="004420C4" w:rsidRPr="004420C4" w:rsidRDefault="004420C4" w:rsidP="004420C4">
            <w:pPr>
              <w:rPr>
                <w:sz w:val="20"/>
                <w:szCs w:val="20"/>
              </w:rPr>
            </w:pPr>
          </w:p>
        </w:tc>
        <w:tc>
          <w:tcPr>
            <w:tcW w:w="1933" w:type="dxa"/>
            <w:tcBorders>
              <w:top w:val="nil"/>
              <w:left w:val="nil"/>
              <w:bottom w:val="nil"/>
              <w:right w:val="nil"/>
            </w:tcBorders>
            <w:shd w:val="clear" w:color="000000" w:fill="FFFFFF"/>
            <w:vAlign w:val="bottom"/>
            <w:hideMark/>
          </w:tcPr>
          <w:p w14:paraId="4F15CE44"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2003" w:type="dxa"/>
            <w:tcBorders>
              <w:top w:val="nil"/>
              <w:left w:val="nil"/>
              <w:bottom w:val="nil"/>
              <w:right w:val="nil"/>
            </w:tcBorders>
            <w:shd w:val="clear" w:color="000000" w:fill="FFFFFF"/>
            <w:vAlign w:val="bottom"/>
            <w:hideMark/>
          </w:tcPr>
          <w:p w14:paraId="1296DFF2"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r>
      <w:tr w:rsidR="004420C4" w:rsidRPr="004420C4" w14:paraId="0EBAB4B2" w14:textId="77777777" w:rsidTr="004420C4">
        <w:trPr>
          <w:gridAfter w:val="1"/>
          <w:wAfter w:w="11" w:type="dxa"/>
          <w:trHeight w:val="405"/>
          <w:jc w:val="center"/>
        </w:trPr>
        <w:tc>
          <w:tcPr>
            <w:tcW w:w="20034" w:type="dxa"/>
            <w:gridSpan w:val="10"/>
            <w:tcBorders>
              <w:top w:val="nil"/>
              <w:left w:val="nil"/>
              <w:bottom w:val="nil"/>
              <w:right w:val="nil"/>
            </w:tcBorders>
            <w:shd w:val="clear" w:color="auto" w:fill="auto"/>
            <w:noWrap/>
            <w:vAlign w:val="center"/>
            <w:hideMark/>
          </w:tcPr>
          <w:p w14:paraId="1E9329E3" w14:textId="77777777" w:rsidR="004420C4" w:rsidRPr="004420C4" w:rsidRDefault="004420C4" w:rsidP="004420C4">
            <w:pPr>
              <w:jc w:val="center"/>
              <w:rPr>
                <w:b/>
                <w:bCs/>
                <w:sz w:val="20"/>
                <w:szCs w:val="20"/>
              </w:rPr>
            </w:pPr>
            <w:r w:rsidRPr="004420C4">
              <w:rPr>
                <w:b/>
                <w:bCs/>
                <w:sz w:val="20"/>
                <w:szCs w:val="20"/>
              </w:rPr>
              <w:t>Сводная информация и фактическая смета расходов</w:t>
            </w:r>
          </w:p>
        </w:tc>
      </w:tr>
      <w:tr w:rsidR="004420C4" w:rsidRPr="004420C4" w14:paraId="0637D271" w14:textId="77777777" w:rsidTr="004420C4">
        <w:trPr>
          <w:gridAfter w:val="1"/>
          <w:wAfter w:w="11" w:type="dxa"/>
          <w:trHeight w:val="420"/>
          <w:jc w:val="center"/>
        </w:trPr>
        <w:tc>
          <w:tcPr>
            <w:tcW w:w="20034" w:type="dxa"/>
            <w:gridSpan w:val="10"/>
            <w:vMerge w:val="restart"/>
            <w:tcBorders>
              <w:top w:val="nil"/>
              <w:left w:val="nil"/>
              <w:bottom w:val="single" w:sz="8" w:space="0" w:color="000000"/>
              <w:right w:val="nil"/>
            </w:tcBorders>
            <w:shd w:val="clear" w:color="auto" w:fill="auto"/>
            <w:noWrap/>
            <w:vAlign w:val="center"/>
            <w:hideMark/>
          </w:tcPr>
          <w:p w14:paraId="2BB2D23A" w14:textId="77777777" w:rsidR="004420C4" w:rsidRPr="004420C4" w:rsidRDefault="004420C4" w:rsidP="004420C4">
            <w:pPr>
              <w:jc w:val="center"/>
              <w:rPr>
                <w:b/>
                <w:bCs/>
                <w:sz w:val="20"/>
                <w:szCs w:val="20"/>
              </w:rPr>
            </w:pPr>
            <w:r w:rsidRPr="004420C4">
              <w:rPr>
                <w:b/>
                <w:bCs/>
                <w:sz w:val="20"/>
                <w:szCs w:val="20"/>
              </w:rPr>
              <w:t>по производству и реализации тепловой энергии ООО "КОТК" за  2023 год</w:t>
            </w:r>
          </w:p>
        </w:tc>
      </w:tr>
      <w:tr w:rsidR="004420C4" w:rsidRPr="004420C4" w14:paraId="0ECF1577" w14:textId="77777777" w:rsidTr="004420C4">
        <w:trPr>
          <w:trHeight w:val="109"/>
          <w:jc w:val="center"/>
        </w:trPr>
        <w:tc>
          <w:tcPr>
            <w:tcW w:w="20034" w:type="dxa"/>
            <w:gridSpan w:val="10"/>
            <w:vMerge/>
            <w:tcBorders>
              <w:top w:val="nil"/>
              <w:left w:val="nil"/>
              <w:bottom w:val="single" w:sz="8" w:space="0" w:color="000000"/>
              <w:right w:val="nil"/>
            </w:tcBorders>
            <w:vAlign w:val="center"/>
            <w:hideMark/>
          </w:tcPr>
          <w:p w14:paraId="2690E496" w14:textId="77777777" w:rsidR="004420C4" w:rsidRPr="004420C4" w:rsidRDefault="004420C4" w:rsidP="004420C4">
            <w:pPr>
              <w:rPr>
                <w:b/>
                <w:bCs/>
                <w:sz w:val="20"/>
                <w:szCs w:val="20"/>
              </w:rPr>
            </w:pPr>
          </w:p>
        </w:tc>
        <w:tc>
          <w:tcPr>
            <w:tcW w:w="11" w:type="dxa"/>
            <w:tcBorders>
              <w:top w:val="nil"/>
              <w:left w:val="nil"/>
              <w:bottom w:val="nil"/>
              <w:right w:val="nil"/>
            </w:tcBorders>
            <w:shd w:val="clear" w:color="auto" w:fill="auto"/>
            <w:noWrap/>
            <w:vAlign w:val="bottom"/>
            <w:hideMark/>
          </w:tcPr>
          <w:p w14:paraId="1F9E166D" w14:textId="77777777" w:rsidR="004420C4" w:rsidRPr="004420C4" w:rsidRDefault="004420C4" w:rsidP="004420C4">
            <w:pPr>
              <w:jc w:val="center"/>
              <w:rPr>
                <w:b/>
                <w:bCs/>
                <w:sz w:val="20"/>
                <w:szCs w:val="20"/>
              </w:rPr>
            </w:pPr>
          </w:p>
        </w:tc>
      </w:tr>
      <w:tr w:rsidR="004420C4" w:rsidRPr="004420C4" w14:paraId="11526C3C" w14:textId="77777777" w:rsidTr="004420C4">
        <w:trPr>
          <w:trHeight w:val="315"/>
          <w:jc w:val="center"/>
        </w:trPr>
        <w:tc>
          <w:tcPr>
            <w:tcW w:w="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771CB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п/п</w:t>
            </w:r>
          </w:p>
        </w:tc>
        <w:tc>
          <w:tcPr>
            <w:tcW w:w="10946" w:type="dxa"/>
            <w:gridSpan w:val="4"/>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9968CC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Показатели</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FA45DE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Ед.изм.</w:t>
            </w:r>
          </w:p>
        </w:tc>
        <w:tc>
          <w:tcPr>
            <w:tcW w:w="165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FB3410F"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Утверждено на 2023 год</w:t>
            </w:r>
          </w:p>
        </w:tc>
        <w:tc>
          <w:tcPr>
            <w:tcW w:w="17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AD3A3A2"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 xml:space="preserve">Факт предприятия за 2023 год </w:t>
            </w:r>
          </w:p>
        </w:tc>
        <w:tc>
          <w:tcPr>
            <w:tcW w:w="1933" w:type="dxa"/>
            <w:vMerge w:val="restart"/>
            <w:tcBorders>
              <w:top w:val="nil"/>
              <w:left w:val="single" w:sz="4" w:space="0" w:color="auto"/>
              <w:bottom w:val="single" w:sz="8" w:space="0" w:color="000000"/>
              <w:right w:val="nil"/>
            </w:tcBorders>
            <w:shd w:val="clear" w:color="000000" w:fill="FFFFFF"/>
            <w:vAlign w:val="center"/>
            <w:hideMark/>
          </w:tcPr>
          <w:p w14:paraId="743946C1"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Факт по оценке экспертов за 2023 год</w:t>
            </w:r>
          </w:p>
        </w:tc>
        <w:tc>
          <w:tcPr>
            <w:tcW w:w="200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45C5033"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Отклонение от предложений предприятия, +/-, 6-5</w:t>
            </w:r>
          </w:p>
        </w:tc>
        <w:tc>
          <w:tcPr>
            <w:tcW w:w="11" w:type="dxa"/>
            <w:vAlign w:val="center"/>
            <w:hideMark/>
          </w:tcPr>
          <w:p w14:paraId="747D988E" w14:textId="77777777" w:rsidR="004420C4" w:rsidRPr="004420C4" w:rsidRDefault="004420C4" w:rsidP="004420C4">
            <w:pPr>
              <w:rPr>
                <w:sz w:val="20"/>
                <w:szCs w:val="20"/>
              </w:rPr>
            </w:pPr>
          </w:p>
        </w:tc>
      </w:tr>
      <w:tr w:rsidR="004420C4" w:rsidRPr="004420C4" w14:paraId="1016FDD3" w14:textId="77777777" w:rsidTr="004420C4">
        <w:trPr>
          <w:trHeight w:val="270"/>
          <w:jc w:val="center"/>
        </w:trPr>
        <w:tc>
          <w:tcPr>
            <w:tcW w:w="700" w:type="dxa"/>
            <w:vMerge/>
            <w:tcBorders>
              <w:top w:val="nil"/>
              <w:left w:val="single" w:sz="8" w:space="0" w:color="auto"/>
              <w:bottom w:val="single" w:sz="8" w:space="0" w:color="000000"/>
              <w:right w:val="single" w:sz="4" w:space="0" w:color="auto"/>
            </w:tcBorders>
            <w:vAlign w:val="center"/>
            <w:hideMark/>
          </w:tcPr>
          <w:p w14:paraId="220EFBF6"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33E4CEC1" w14:textId="77777777" w:rsidR="004420C4" w:rsidRPr="004420C4" w:rsidRDefault="004420C4" w:rsidP="004420C4">
            <w:pPr>
              <w:rPr>
                <w:rFonts w:ascii="Bookman Old Style" w:hAnsi="Bookman Old Style" w:cs="Calibri"/>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BDC9967"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8" w:space="0" w:color="000000"/>
              <w:right w:val="single" w:sz="4" w:space="0" w:color="auto"/>
            </w:tcBorders>
            <w:vAlign w:val="center"/>
            <w:hideMark/>
          </w:tcPr>
          <w:p w14:paraId="08F5F5B7" w14:textId="77777777" w:rsidR="004420C4" w:rsidRPr="004420C4" w:rsidRDefault="004420C4" w:rsidP="004420C4">
            <w:pPr>
              <w:rPr>
                <w:rFonts w:ascii="Calibri" w:hAnsi="Calibri" w:cs="Calibri"/>
                <w:sz w:val="20"/>
                <w:szCs w:val="20"/>
              </w:rPr>
            </w:pPr>
          </w:p>
        </w:tc>
        <w:tc>
          <w:tcPr>
            <w:tcW w:w="1736" w:type="dxa"/>
            <w:vMerge/>
            <w:tcBorders>
              <w:top w:val="nil"/>
              <w:left w:val="single" w:sz="4" w:space="0" w:color="auto"/>
              <w:bottom w:val="single" w:sz="8" w:space="0" w:color="000000"/>
              <w:right w:val="single" w:sz="4" w:space="0" w:color="auto"/>
            </w:tcBorders>
            <w:vAlign w:val="center"/>
            <w:hideMark/>
          </w:tcPr>
          <w:p w14:paraId="5EE0132B" w14:textId="77777777" w:rsidR="004420C4" w:rsidRPr="004420C4" w:rsidRDefault="004420C4" w:rsidP="004420C4">
            <w:pPr>
              <w:rPr>
                <w:rFonts w:ascii="Calibri" w:hAnsi="Calibri" w:cs="Calibri"/>
                <w:sz w:val="20"/>
                <w:szCs w:val="20"/>
              </w:rPr>
            </w:pPr>
          </w:p>
        </w:tc>
        <w:tc>
          <w:tcPr>
            <w:tcW w:w="1933" w:type="dxa"/>
            <w:vMerge/>
            <w:tcBorders>
              <w:top w:val="nil"/>
              <w:left w:val="single" w:sz="4" w:space="0" w:color="auto"/>
              <w:bottom w:val="single" w:sz="8" w:space="0" w:color="000000"/>
              <w:right w:val="nil"/>
            </w:tcBorders>
            <w:vAlign w:val="center"/>
            <w:hideMark/>
          </w:tcPr>
          <w:p w14:paraId="554C4079" w14:textId="77777777" w:rsidR="004420C4" w:rsidRPr="004420C4" w:rsidRDefault="004420C4" w:rsidP="004420C4">
            <w:pPr>
              <w:rPr>
                <w:rFonts w:ascii="Calibri" w:hAnsi="Calibri" w:cs="Calibri"/>
                <w:sz w:val="20"/>
                <w:szCs w:val="20"/>
              </w:rPr>
            </w:pPr>
          </w:p>
        </w:tc>
        <w:tc>
          <w:tcPr>
            <w:tcW w:w="2003" w:type="dxa"/>
            <w:vMerge/>
            <w:tcBorders>
              <w:top w:val="nil"/>
              <w:left w:val="single" w:sz="4" w:space="0" w:color="auto"/>
              <w:bottom w:val="single" w:sz="8" w:space="0" w:color="000000"/>
              <w:right w:val="single" w:sz="4" w:space="0" w:color="auto"/>
            </w:tcBorders>
            <w:vAlign w:val="center"/>
            <w:hideMark/>
          </w:tcPr>
          <w:p w14:paraId="6952325A" w14:textId="77777777" w:rsidR="004420C4" w:rsidRPr="004420C4" w:rsidRDefault="004420C4" w:rsidP="004420C4">
            <w:pPr>
              <w:rPr>
                <w:rFonts w:ascii="Calibri" w:hAnsi="Calibri" w:cs="Calibri"/>
                <w:sz w:val="20"/>
                <w:szCs w:val="20"/>
              </w:rPr>
            </w:pPr>
          </w:p>
        </w:tc>
        <w:tc>
          <w:tcPr>
            <w:tcW w:w="11" w:type="dxa"/>
            <w:tcBorders>
              <w:top w:val="nil"/>
              <w:left w:val="nil"/>
              <w:bottom w:val="nil"/>
              <w:right w:val="nil"/>
            </w:tcBorders>
            <w:shd w:val="clear" w:color="auto" w:fill="auto"/>
            <w:noWrap/>
            <w:vAlign w:val="bottom"/>
            <w:hideMark/>
          </w:tcPr>
          <w:p w14:paraId="1162A314" w14:textId="77777777" w:rsidR="004420C4" w:rsidRPr="004420C4" w:rsidRDefault="004420C4" w:rsidP="004420C4">
            <w:pPr>
              <w:jc w:val="center"/>
              <w:rPr>
                <w:rFonts w:ascii="Calibri" w:hAnsi="Calibri" w:cs="Calibri"/>
                <w:sz w:val="20"/>
                <w:szCs w:val="20"/>
              </w:rPr>
            </w:pPr>
          </w:p>
        </w:tc>
      </w:tr>
      <w:tr w:rsidR="004420C4" w:rsidRPr="004420C4" w14:paraId="4421BFC0" w14:textId="77777777" w:rsidTr="004420C4">
        <w:trPr>
          <w:trHeight w:val="315"/>
          <w:jc w:val="center"/>
        </w:trPr>
        <w:tc>
          <w:tcPr>
            <w:tcW w:w="700" w:type="dxa"/>
            <w:vMerge/>
            <w:tcBorders>
              <w:top w:val="nil"/>
              <w:left w:val="single" w:sz="8" w:space="0" w:color="auto"/>
              <w:bottom w:val="single" w:sz="8" w:space="0" w:color="000000"/>
              <w:right w:val="single" w:sz="4" w:space="0" w:color="auto"/>
            </w:tcBorders>
            <w:vAlign w:val="center"/>
            <w:hideMark/>
          </w:tcPr>
          <w:p w14:paraId="5D144D09"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6EDC33C0" w14:textId="77777777" w:rsidR="004420C4" w:rsidRPr="004420C4" w:rsidRDefault="004420C4" w:rsidP="004420C4">
            <w:pPr>
              <w:rPr>
                <w:rFonts w:ascii="Bookman Old Style" w:hAnsi="Bookman Old Style" w:cs="Calibri"/>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10BA32A8"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8" w:space="0" w:color="000000"/>
              <w:right w:val="single" w:sz="4" w:space="0" w:color="auto"/>
            </w:tcBorders>
            <w:vAlign w:val="center"/>
            <w:hideMark/>
          </w:tcPr>
          <w:p w14:paraId="52360BB4" w14:textId="77777777" w:rsidR="004420C4" w:rsidRPr="004420C4" w:rsidRDefault="004420C4" w:rsidP="004420C4">
            <w:pPr>
              <w:rPr>
                <w:rFonts w:ascii="Calibri" w:hAnsi="Calibri" w:cs="Calibri"/>
                <w:sz w:val="20"/>
                <w:szCs w:val="20"/>
              </w:rPr>
            </w:pPr>
          </w:p>
        </w:tc>
        <w:tc>
          <w:tcPr>
            <w:tcW w:w="1736" w:type="dxa"/>
            <w:vMerge/>
            <w:tcBorders>
              <w:top w:val="nil"/>
              <w:left w:val="single" w:sz="4" w:space="0" w:color="auto"/>
              <w:bottom w:val="single" w:sz="8" w:space="0" w:color="000000"/>
              <w:right w:val="single" w:sz="4" w:space="0" w:color="auto"/>
            </w:tcBorders>
            <w:vAlign w:val="center"/>
            <w:hideMark/>
          </w:tcPr>
          <w:p w14:paraId="7E6BECD3" w14:textId="77777777" w:rsidR="004420C4" w:rsidRPr="004420C4" w:rsidRDefault="004420C4" w:rsidP="004420C4">
            <w:pPr>
              <w:rPr>
                <w:rFonts w:ascii="Calibri" w:hAnsi="Calibri" w:cs="Calibri"/>
                <w:sz w:val="20"/>
                <w:szCs w:val="20"/>
              </w:rPr>
            </w:pPr>
          </w:p>
        </w:tc>
        <w:tc>
          <w:tcPr>
            <w:tcW w:w="1933" w:type="dxa"/>
            <w:vMerge/>
            <w:tcBorders>
              <w:top w:val="nil"/>
              <w:left w:val="single" w:sz="4" w:space="0" w:color="auto"/>
              <w:bottom w:val="single" w:sz="8" w:space="0" w:color="000000"/>
              <w:right w:val="nil"/>
            </w:tcBorders>
            <w:vAlign w:val="center"/>
            <w:hideMark/>
          </w:tcPr>
          <w:p w14:paraId="0D696533" w14:textId="77777777" w:rsidR="004420C4" w:rsidRPr="004420C4" w:rsidRDefault="004420C4" w:rsidP="004420C4">
            <w:pPr>
              <w:rPr>
                <w:rFonts w:ascii="Calibri" w:hAnsi="Calibri" w:cs="Calibri"/>
                <w:sz w:val="20"/>
                <w:szCs w:val="20"/>
              </w:rPr>
            </w:pPr>
          </w:p>
        </w:tc>
        <w:tc>
          <w:tcPr>
            <w:tcW w:w="2003" w:type="dxa"/>
            <w:vMerge/>
            <w:tcBorders>
              <w:top w:val="nil"/>
              <w:left w:val="single" w:sz="4" w:space="0" w:color="auto"/>
              <w:bottom w:val="single" w:sz="8" w:space="0" w:color="000000"/>
              <w:right w:val="single" w:sz="4" w:space="0" w:color="auto"/>
            </w:tcBorders>
            <w:vAlign w:val="center"/>
            <w:hideMark/>
          </w:tcPr>
          <w:p w14:paraId="1F5C0376" w14:textId="77777777" w:rsidR="004420C4" w:rsidRPr="004420C4" w:rsidRDefault="004420C4" w:rsidP="004420C4">
            <w:pPr>
              <w:rPr>
                <w:rFonts w:ascii="Calibri" w:hAnsi="Calibri" w:cs="Calibri"/>
                <w:sz w:val="20"/>
                <w:szCs w:val="20"/>
              </w:rPr>
            </w:pPr>
          </w:p>
        </w:tc>
        <w:tc>
          <w:tcPr>
            <w:tcW w:w="11" w:type="dxa"/>
            <w:tcBorders>
              <w:top w:val="nil"/>
              <w:left w:val="nil"/>
              <w:bottom w:val="nil"/>
              <w:right w:val="nil"/>
            </w:tcBorders>
            <w:shd w:val="clear" w:color="auto" w:fill="auto"/>
            <w:noWrap/>
            <w:vAlign w:val="bottom"/>
            <w:hideMark/>
          </w:tcPr>
          <w:p w14:paraId="27FD869B" w14:textId="77777777" w:rsidR="004420C4" w:rsidRPr="004420C4" w:rsidRDefault="004420C4" w:rsidP="004420C4">
            <w:pPr>
              <w:rPr>
                <w:sz w:val="20"/>
                <w:szCs w:val="20"/>
              </w:rPr>
            </w:pPr>
          </w:p>
        </w:tc>
      </w:tr>
      <w:tr w:rsidR="004420C4" w:rsidRPr="004420C4" w14:paraId="7329F962" w14:textId="77777777" w:rsidTr="004420C4">
        <w:trPr>
          <w:trHeight w:val="300"/>
          <w:jc w:val="center"/>
        </w:trPr>
        <w:tc>
          <w:tcPr>
            <w:tcW w:w="700" w:type="dxa"/>
            <w:vMerge/>
            <w:tcBorders>
              <w:top w:val="nil"/>
              <w:left w:val="single" w:sz="8" w:space="0" w:color="auto"/>
              <w:bottom w:val="single" w:sz="8" w:space="0" w:color="000000"/>
              <w:right w:val="single" w:sz="4" w:space="0" w:color="auto"/>
            </w:tcBorders>
            <w:vAlign w:val="center"/>
            <w:hideMark/>
          </w:tcPr>
          <w:p w14:paraId="5DC6019D"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1038CE36" w14:textId="77777777" w:rsidR="004420C4" w:rsidRPr="004420C4" w:rsidRDefault="004420C4" w:rsidP="004420C4">
            <w:pPr>
              <w:rPr>
                <w:rFonts w:ascii="Bookman Old Style" w:hAnsi="Bookman Old Style" w:cs="Calibri"/>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E4BAFDA"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8" w:space="0" w:color="000000"/>
              <w:right w:val="single" w:sz="4" w:space="0" w:color="auto"/>
            </w:tcBorders>
            <w:vAlign w:val="center"/>
            <w:hideMark/>
          </w:tcPr>
          <w:p w14:paraId="68A62DE9" w14:textId="77777777" w:rsidR="004420C4" w:rsidRPr="004420C4" w:rsidRDefault="004420C4" w:rsidP="004420C4">
            <w:pPr>
              <w:rPr>
                <w:rFonts w:ascii="Calibri" w:hAnsi="Calibri" w:cs="Calibri"/>
                <w:sz w:val="20"/>
                <w:szCs w:val="20"/>
              </w:rPr>
            </w:pPr>
          </w:p>
        </w:tc>
        <w:tc>
          <w:tcPr>
            <w:tcW w:w="1736" w:type="dxa"/>
            <w:vMerge/>
            <w:tcBorders>
              <w:top w:val="nil"/>
              <w:left w:val="single" w:sz="4" w:space="0" w:color="auto"/>
              <w:bottom w:val="single" w:sz="8" w:space="0" w:color="000000"/>
              <w:right w:val="single" w:sz="4" w:space="0" w:color="auto"/>
            </w:tcBorders>
            <w:vAlign w:val="center"/>
            <w:hideMark/>
          </w:tcPr>
          <w:p w14:paraId="4A3C3D41" w14:textId="77777777" w:rsidR="004420C4" w:rsidRPr="004420C4" w:rsidRDefault="004420C4" w:rsidP="004420C4">
            <w:pPr>
              <w:rPr>
                <w:rFonts w:ascii="Calibri" w:hAnsi="Calibri" w:cs="Calibri"/>
                <w:sz w:val="20"/>
                <w:szCs w:val="20"/>
              </w:rPr>
            </w:pPr>
          </w:p>
        </w:tc>
        <w:tc>
          <w:tcPr>
            <w:tcW w:w="1933" w:type="dxa"/>
            <w:vMerge/>
            <w:tcBorders>
              <w:top w:val="nil"/>
              <w:left w:val="single" w:sz="4" w:space="0" w:color="auto"/>
              <w:bottom w:val="single" w:sz="8" w:space="0" w:color="000000"/>
              <w:right w:val="nil"/>
            </w:tcBorders>
            <w:vAlign w:val="center"/>
            <w:hideMark/>
          </w:tcPr>
          <w:p w14:paraId="0406B8E3" w14:textId="77777777" w:rsidR="004420C4" w:rsidRPr="004420C4" w:rsidRDefault="004420C4" w:rsidP="004420C4">
            <w:pPr>
              <w:rPr>
                <w:rFonts w:ascii="Calibri" w:hAnsi="Calibri" w:cs="Calibri"/>
                <w:sz w:val="20"/>
                <w:szCs w:val="20"/>
              </w:rPr>
            </w:pPr>
          </w:p>
        </w:tc>
        <w:tc>
          <w:tcPr>
            <w:tcW w:w="2003" w:type="dxa"/>
            <w:vMerge/>
            <w:tcBorders>
              <w:top w:val="nil"/>
              <w:left w:val="single" w:sz="4" w:space="0" w:color="auto"/>
              <w:bottom w:val="single" w:sz="8" w:space="0" w:color="000000"/>
              <w:right w:val="single" w:sz="4" w:space="0" w:color="auto"/>
            </w:tcBorders>
            <w:vAlign w:val="center"/>
            <w:hideMark/>
          </w:tcPr>
          <w:p w14:paraId="10EFA0E1" w14:textId="77777777" w:rsidR="004420C4" w:rsidRPr="004420C4" w:rsidRDefault="004420C4" w:rsidP="004420C4">
            <w:pPr>
              <w:rPr>
                <w:rFonts w:ascii="Calibri" w:hAnsi="Calibri" w:cs="Calibri"/>
                <w:sz w:val="20"/>
                <w:szCs w:val="20"/>
              </w:rPr>
            </w:pPr>
          </w:p>
        </w:tc>
        <w:tc>
          <w:tcPr>
            <w:tcW w:w="11" w:type="dxa"/>
            <w:tcBorders>
              <w:top w:val="nil"/>
              <w:left w:val="nil"/>
              <w:bottom w:val="nil"/>
              <w:right w:val="nil"/>
            </w:tcBorders>
            <w:shd w:val="clear" w:color="auto" w:fill="auto"/>
            <w:noWrap/>
            <w:vAlign w:val="bottom"/>
            <w:hideMark/>
          </w:tcPr>
          <w:p w14:paraId="53FB84FE" w14:textId="77777777" w:rsidR="004420C4" w:rsidRPr="004420C4" w:rsidRDefault="004420C4" w:rsidP="004420C4">
            <w:pPr>
              <w:rPr>
                <w:sz w:val="20"/>
                <w:szCs w:val="20"/>
              </w:rPr>
            </w:pPr>
          </w:p>
        </w:tc>
      </w:tr>
      <w:tr w:rsidR="004420C4" w:rsidRPr="004420C4" w14:paraId="6E1BD778" w14:textId="77777777" w:rsidTr="004420C4">
        <w:trPr>
          <w:trHeight w:val="540"/>
          <w:jc w:val="center"/>
        </w:trPr>
        <w:tc>
          <w:tcPr>
            <w:tcW w:w="700" w:type="dxa"/>
            <w:vMerge/>
            <w:tcBorders>
              <w:top w:val="nil"/>
              <w:left w:val="single" w:sz="8" w:space="0" w:color="auto"/>
              <w:bottom w:val="single" w:sz="8" w:space="0" w:color="000000"/>
              <w:right w:val="single" w:sz="4" w:space="0" w:color="auto"/>
            </w:tcBorders>
            <w:vAlign w:val="center"/>
            <w:hideMark/>
          </w:tcPr>
          <w:p w14:paraId="2C512122"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8" w:space="0" w:color="auto"/>
              <w:left w:val="single" w:sz="4" w:space="0" w:color="auto"/>
              <w:bottom w:val="single" w:sz="8" w:space="0" w:color="000000"/>
              <w:right w:val="single" w:sz="4" w:space="0" w:color="auto"/>
            </w:tcBorders>
            <w:vAlign w:val="center"/>
            <w:hideMark/>
          </w:tcPr>
          <w:p w14:paraId="3F70EAFF" w14:textId="77777777" w:rsidR="004420C4" w:rsidRPr="004420C4" w:rsidRDefault="004420C4" w:rsidP="004420C4">
            <w:pPr>
              <w:rPr>
                <w:rFonts w:ascii="Bookman Old Style" w:hAnsi="Bookman Old Style" w:cs="Calibri"/>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9F403B6"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8" w:space="0" w:color="000000"/>
              <w:right w:val="single" w:sz="4" w:space="0" w:color="auto"/>
            </w:tcBorders>
            <w:vAlign w:val="center"/>
            <w:hideMark/>
          </w:tcPr>
          <w:p w14:paraId="513F5D78" w14:textId="77777777" w:rsidR="004420C4" w:rsidRPr="004420C4" w:rsidRDefault="004420C4" w:rsidP="004420C4">
            <w:pPr>
              <w:rPr>
                <w:rFonts w:ascii="Calibri" w:hAnsi="Calibri" w:cs="Calibri"/>
                <w:sz w:val="20"/>
                <w:szCs w:val="20"/>
              </w:rPr>
            </w:pPr>
          </w:p>
        </w:tc>
        <w:tc>
          <w:tcPr>
            <w:tcW w:w="1736" w:type="dxa"/>
            <w:vMerge/>
            <w:tcBorders>
              <w:top w:val="nil"/>
              <w:left w:val="single" w:sz="4" w:space="0" w:color="auto"/>
              <w:bottom w:val="single" w:sz="8" w:space="0" w:color="000000"/>
              <w:right w:val="single" w:sz="4" w:space="0" w:color="auto"/>
            </w:tcBorders>
            <w:vAlign w:val="center"/>
            <w:hideMark/>
          </w:tcPr>
          <w:p w14:paraId="06F1A435" w14:textId="77777777" w:rsidR="004420C4" w:rsidRPr="004420C4" w:rsidRDefault="004420C4" w:rsidP="004420C4">
            <w:pPr>
              <w:rPr>
                <w:rFonts w:ascii="Calibri" w:hAnsi="Calibri" w:cs="Calibri"/>
                <w:sz w:val="20"/>
                <w:szCs w:val="20"/>
              </w:rPr>
            </w:pPr>
          </w:p>
        </w:tc>
        <w:tc>
          <w:tcPr>
            <w:tcW w:w="1933" w:type="dxa"/>
            <w:vMerge/>
            <w:tcBorders>
              <w:top w:val="nil"/>
              <w:left w:val="single" w:sz="4" w:space="0" w:color="auto"/>
              <w:bottom w:val="single" w:sz="8" w:space="0" w:color="000000"/>
              <w:right w:val="nil"/>
            </w:tcBorders>
            <w:vAlign w:val="center"/>
            <w:hideMark/>
          </w:tcPr>
          <w:p w14:paraId="7F353009" w14:textId="77777777" w:rsidR="004420C4" w:rsidRPr="004420C4" w:rsidRDefault="004420C4" w:rsidP="004420C4">
            <w:pPr>
              <w:rPr>
                <w:rFonts w:ascii="Calibri" w:hAnsi="Calibri" w:cs="Calibri"/>
                <w:sz w:val="20"/>
                <w:szCs w:val="20"/>
              </w:rPr>
            </w:pPr>
          </w:p>
        </w:tc>
        <w:tc>
          <w:tcPr>
            <w:tcW w:w="2003" w:type="dxa"/>
            <w:vMerge/>
            <w:tcBorders>
              <w:top w:val="nil"/>
              <w:left w:val="single" w:sz="4" w:space="0" w:color="auto"/>
              <w:bottom w:val="single" w:sz="8" w:space="0" w:color="000000"/>
              <w:right w:val="single" w:sz="4" w:space="0" w:color="auto"/>
            </w:tcBorders>
            <w:vAlign w:val="center"/>
            <w:hideMark/>
          </w:tcPr>
          <w:p w14:paraId="3680BE9C" w14:textId="77777777" w:rsidR="004420C4" w:rsidRPr="004420C4" w:rsidRDefault="004420C4" w:rsidP="004420C4">
            <w:pPr>
              <w:rPr>
                <w:rFonts w:ascii="Calibri" w:hAnsi="Calibri" w:cs="Calibri"/>
                <w:sz w:val="20"/>
                <w:szCs w:val="20"/>
              </w:rPr>
            </w:pPr>
          </w:p>
        </w:tc>
        <w:tc>
          <w:tcPr>
            <w:tcW w:w="11" w:type="dxa"/>
            <w:tcBorders>
              <w:top w:val="nil"/>
              <w:left w:val="nil"/>
              <w:bottom w:val="nil"/>
              <w:right w:val="nil"/>
            </w:tcBorders>
            <w:shd w:val="clear" w:color="auto" w:fill="auto"/>
            <w:noWrap/>
            <w:vAlign w:val="bottom"/>
            <w:hideMark/>
          </w:tcPr>
          <w:p w14:paraId="041D2B89" w14:textId="77777777" w:rsidR="004420C4" w:rsidRPr="004420C4" w:rsidRDefault="004420C4" w:rsidP="004420C4">
            <w:pPr>
              <w:rPr>
                <w:sz w:val="20"/>
                <w:szCs w:val="20"/>
              </w:rPr>
            </w:pPr>
          </w:p>
        </w:tc>
      </w:tr>
      <w:tr w:rsidR="004420C4" w:rsidRPr="004420C4" w14:paraId="6CFE6934" w14:textId="77777777" w:rsidTr="004420C4">
        <w:trPr>
          <w:trHeight w:val="3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26195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A71D7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B21FF3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w:t>
            </w:r>
          </w:p>
        </w:tc>
        <w:tc>
          <w:tcPr>
            <w:tcW w:w="1656" w:type="dxa"/>
            <w:tcBorders>
              <w:top w:val="single" w:sz="4" w:space="0" w:color="auto"/>
              <w:left w:val="nil"/>
              <w:bottom w:val="single" w:sz="4" w:space="0" w:color="auto"/>
              <w:right w:val="single" w:sz="4" w:space="0" w:color="auto"/>
            </w:tcBorders>
            <w:shd w:val="clear" w:color="000000" w:fill="DDEBF7"/>
            <w:noWrap/>
            <w:vAlign w:val="bottom"/>
            <w:hideMark/>
          </w:tcPr>
          <w:p w14:paraId="02481E60"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4</w:t>
            </w:r>
          </w:p>
        </w:tc>
        <w:tc>
          <w:tcPr>
            <w:tcW w:w="1736" w:type="dxa"/>
            <w:tcBorders>
              <w:top w:val="single" w:sz="4" w:space="0" w:color="auto"/>
              <w:left w:val="nil"/>
              <w:bottom w:val="single" w:sz="4" w:space="0" w:color="auto"/>
              <w:right w:val="single" w:sz="4" w:space="0" w:color="auto"/>
            </w:tcBorders>
            <w:shd w:val="clear" w:color="000000" w:fill="DDEBF7"/>
            <w:noWrap/>
            <w:vAlign w:val="bottom"/>
            <w:hideMark/>
          </w:tcPr>
          <w:p w14:paraId="23C1E9FF"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5</w:t>
            </w:r>
          </w:p>
        </w:tc>
        <w:tc>
          <w:tcPr>
            <w:tcW w:w="1933" w:type="dxa"/>
            <w:tcBorders>
              <w:top w:val="single" w:sz="4" w:space="0" w:color="auto"/>
              <w:left w:val="nil"/>
              <w:bottom w:val="single" w:sz="4" w:space="0" w:color="auto"/>
              <w:right w:val="single" w:sz="4" w:space="0" w:color="auto"/>
            </w:tcBorders>
            <w:shd w:val="clear" w:color="000000" w:fill="DDEBF7"/>
            <w:noWrap/>
            <w:vAlign w:val="bottom"/>
            <w:hideMark/>
          </w:tcPr>
          <w:p w14:paraId="613A9A0D"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6</w:t>
            </w:r>
          </w:p>
        </w:tc>
        <w:tc>
          <w:tcPr>
            <w:tcW w:w="2003" w:type="dxa"/>
            <w:tcBorders>
              <w:top w:val="single" w:sz="4" w:space="0" w:color="auto"/>
              <w:left w:val="nil"/>
              <w:bottom w:val="single" w:sz="4" w:space="0" w:color="auto"/>
              <w:right w:val="single" w:sz="4" w:space="0" w:color="auto"/>
            </w:tcBorders>
            <w:shd w:val="clear" w:color="000000" w:fill="DDEBF7"/>
            <w:noWrap/>
            <w:vAlign w:val="bottom"/>
            <w:hideMark/>
          </w:tcPr>
          <w:p w14:paraId="2034E155"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7</w:t>
            </w:r>
          </w:p>
        </w:tc>
        <w:tc>
          <w:tcPr>
            <w:tcW w:w="11" w:type="dxa"/>
            <w:vAlign w:val="center"/>
            <w:hideMark/>
          </w:tcPr>
          <w:p w14:paraId="27B52FFB" w14:textId="77777777" w:rsidR="004420C4" w:rsidRPr="004420C4" w:rsidRDefault="004420C4" w:rsidP="004420C4">
            <w:pPr>
              <w:rPr>
                <w:sz w:val="20"/>
                <w:szCs w:val="20"/>
              </w:rPr>
            </w:pPr>
          </w:p>
        </w:tc>
      </w:tr>
      <w:tr w:rsidR="004420C4" w:rsidRPr="004420C4" w14:paraId="19572BC8"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716D27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single" w:sz="4" w:space="0" w:color="auto"/>
              <w:bottom w:val="nil"/>
              <w:right w:val="nil"/>
            </w:tcBorders>
            <w:shd w:val="clear" w:color="auto" w:fill="auto"/>
            <w:noWrap/>
            <w:vAlign w:val="bottom"/>
            <w:hideMark/>
          </w:tcPr>
          <w:p w14:paraId="41962D79"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Количество котельных</w:t>
            </w:r>
          </w:p>
        </w:tc>
        <w:tc>
          <w:tcPr>
            <w:tcW w:w="3560" w:type="dxa"/>
            <w:tcBorders>
              <w:top w:val="nil"/>
              <w:left w:val="nil"/>
              <w:bottom w:val="nil"/>
              <w:right w:val="nil"/>
            </w:tcBorders>
            <w:shd w:val="clear" w:color="auto" w:fill="auto"/>
            <w:noWrap/>
            <w:vAlign w:val="bottom"/>
            <w:hideMark/>
          </w:tcPr>
          <w:p w14:paraId="395B64FB" w14:textId="77777777" w:rsidR="004420C4" w:rsidRPr="004420C4" w:rsidRDefault="004420C4" w:rsidP="004420C4">
            <w:pPr>
              <w:rPr>
                <w:rFonts w:ascii="Bookman Old Style" w:hAnsi="Bookman Old Style" w:cs="Calibri"/>
                <w:b/>
                <w:bCs/>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3DCBD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656" w:type="dxa"/>
            <w:tcBorders>
              <w:top w:val="nil"/>
              <w:left w:val="single" w:sz="4" w:space="0" w:color="auto"/>
              <w:bottom w:val="single" w:sz="4" w:space="0" w:color="auto"/>
              <w:right w:val="single" w:sz="4" w:space="0" w:color="auto"/>
            </w:tcBorders>
            <w:shd w:val="clear" w:color="000000" w:fill="DDEBF7"/>
            <w:noWrap/>
            <w:vAlign w:val="bottom"/>
            <w:hideMark/>
          </w:tcPr>
          <w:p w14:paraId="17C2156F"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16</w:t>
            </w:r>
          </w:p>
        </w:tc>
        <w:tc>
          <w:tcPr>
            <w:tcW w:w="1736" w:type="dxa"/>
            <w:tcBorders>
              <w:top w:val="nil"/>
              <w:left w:val="nil"/>
              <w:bottom w:val="single" w:sz="4" w:space="0" w:color="auto"/>
              <w:right w:val="single" w:sz="4" w:space="0" w:color="auto"/>
            </w:tcBorders>
            <w:shd w:val="clear" w:color="000000" w:fill="DDEBF7"/>
            <w:noWrap/>
            <w:vAlign w:val="bottom"/>
            <w:hideMark/>
          </w:tcPr>
          <w:p w14:paraId="0BBCEF63"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13</w:t>
            </w:r>
          </w:p>
        </w:tc>
        <w:tc>
          <w:tcPr>
            <w:tcW w:w="1933" w:type="dxa"/>
            <w:tcBorders>
              <w:top w:val="nil"/>
              <w:left w:val="nil"/>
              <w:bottom w:val="single" w:sz="4" w:space="0" w:color="auto"/>
              <w:right w:val="single" w:sz="4" w:space="0" w:color="auto"/>
            </w:tcBorders>
            <w:shd w:val="clear" w:color="000000" w:fill="DDEBF7"/>
            <w:noWrap/>
            <w:vAlign w:val="bottom"/>
            <w:hideMark/>
          </w:tcPr>
          <w:p w14:paraId="6A386BF3"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13</w:t>
            </w:r>
          </w:p>
        </w:tc>
        <w:tc>
          <w:tcPr>
            <w:tcW w:w="2003" w:type="dxa"/>
            <w:tcBorders>
              <w:top w:val="nil"/>
              <w:left w:val="nil"/>
              <w:bottom w:val="single" w:sz="4" w:space="0" w:color="auto"/>
              <w:right w:val="single" w:sz="4" w:space="0" w:color="auto"/>
            </w:tcBorders>
            <w:shd w:val="clear" w:color="000000" w:fill="DDEBF7"/>
            <w:noWrap/>
            <w:vAlign w:val="bottom"/>
            <w:hideMark/>
          </w:tcPr>
          <w:p w14:paraId="119231F5"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 </w:t>
            </w:r>
          </w:p>
        </w:tc>
        <w:tc>
          <w:tcPr>
            <w:tcW w:w="11" w:type="dxa"/>
            <w:vAlign w:val="center"/>
            <w:hideMark/>
          </w:tcPr>
          <w:p w14:paraId="30932DF7" w14:textId="77777777" w:rsidR="004420C4" w:rsidRPr="004420C4" w:rsidRDefault="004420C4" w:rsidP="004420C4">
            <w:pPr>
              <w:rPr>
                <w:sz w:val="20"/>
                <w:szCs w:val="20"/>
              </w:rPr>
            </w:pPr>
          </w:p>
        </w:tc>
      </w:tr>
      <w:tr w:rsidR="004420C4" w:rsidRPr="004420C4" w14:paraId="7C308CD1"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0376356"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single" w:sz="4" w:space="0" w:color="auto"/>
              <w:bottom w:val="nil"/>
              <w:right w:val="nil"/>
            </w:tcBorders>
            <w:shd w:val="clear" w:color="auto" w:fill="auto"/>
            <w:noWrap/>
            <w:vAlign w:val="bottom"/>
            <w:hideMark/>
          </w:tcPr>
          <w:p w14:paraId="27EA9F41"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Нормативная выработка т/энергии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EC3F4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Гкал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84374C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137 487,00</w:t>
            </w:r>
          </w:p>
        </w:tc>
        <w:tc>
          <w:tcPr>
            <w:tcW w:w="1736" w:type="dxa"/>
            <w:tcBorders>
              <w:top w:val="nil"/>
              <w:left w:val="nil"/>
              <w:bottom w:val="single" w:sz="4" w:space="0" w:color="auto"/>
              <w:right w:val="single" w:sz="4" w:space="0" w:color="auto"/>
            </w:tcBorders>
            <w:shd w:val="clear" w:color="000000" w:fill="DDEBF7"/>
            <w:noWrap/>
            <w:vAlign w:val="center"/>
            <w:hideMark/>
          </w:tcPr>
          <w:p w14:paraId="4EE30FB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145 910,07</w:t>
            </w:r>
          </w:p>
        </w:tc>
        <w:tc>
          <w:tcPr>
            <w:tcW w:w="1933" w:type="dxa"/>
            <w:tcBorders>
              <w:top w:val="nil"/>
              <w:left w:val="nil"/>
              <w:bottom w:val="single" w:sz="4" w:space="0" w:color="auto"/>
              <w:right w:val="nil"/>
            </w:tcBorders>
            <w:shd w:val="clear" w:color="000000" w:fill="DDEBF7"/>
            <w:noWrap/>
            <w:vAlign w:val="center"/>
            <w:hideMark/>
          </w:tcPr>
          <w:p w14:paraId="77DEC63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138 875,40</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3866BA3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-7 034,67</w:t>
            </w:r>
          </w:p>
        </w:tc>
        <w:tc>
          <w:tcPr>
            <w:tcW w:w="11" w:type="dxa"/>
            <w:vAlign w:val="center"/>
            <w:hideMark/>
          </w:tcPr>
          <w:p w14:paraId="5802BD99" w14:textId="77777777" w:rsidR="004420C4" w:rsidRPr="004420C4" w:rsidRDefault="004420C4" w:rsidP="004420C4">
            <w:pPr>
              <w:rPr>
                <w:sz w:val="20"/>
                <w:szCs w:val="20"/>
              </w:rPr>
            </w:pPr>
          </w:p>
        </w:tc>
      </w:tr>
      <w:tr w:rsidR="004420C4" w:rsidRPr="004420C4" w14:paraId="27C9432F"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D971FE4"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single" w:sz="4" w:space="0" w:color="auto"/>
              <w:bottom w:val="nil"/>
              <w:right w:val="nil"/>
            </w:tcBorders>
            <w:shd w:val="clear" w:color="auto" w:fill="auto"/>
            <w:noWrap/>
            <w:vAlign w:val="bottom"/>
            <w:hideMark/>
          </w:tcPr>
          <w:p w14:paraId="59AF524E"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Полезный отпуск</w:t>
            </w:r>
          </w:p>
        </w:tc>
        <w:tc>
          <w:tcPr>
            <w:tcW w:w="3560" w:type="dxa"/>
            <w:tcBorders>
              <w:top w:val="nil"/>
              <w:left w:val="nil"/>
              <w:bottom w:val="nil"/>
              <w:right w:val="nil"/>
            </w:tcBorders>
            <w:shd w:val="clear" w:color="auto" w:fill="auto"/>
            <w:noWrap/>
            <w:vAlign w:val="bottom"/>
            <w:hideMark/>
          </w:tcPr>
          <w:p w14:paraId="35F56A81" w14:textId="77777777" w:rsidR="004420C4" w:rsidRPr="004420C4" w:rsidRDefault="004420C4" w:rsidP="004420C4">
            <w:pPr>
              <w:rPr>
                <w:rFonts w:ascii="Bookman Old Style" w:hAnsi="Bookman Old Style" w:cs="Calibri"/>
                <w:b/>
                <w:bCs/>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03AD7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5F23209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117 431,00</w:t>
            </w:r>
          </w:p>
        </w:tc>
        <w:tc>
          <w:tcPr>
            <w:tcW w:w="1736" w:type="dxa"/>
            <w:tcBorders>
              <w:top w:val="nil"/>
              <w:left w:val="nil"/>
              <w:bottom w:val="single" w:sz="4" w:space="0" w:color="auto"/>
              <w:right w:val="single" w:sz="4" w:space="0" w:color="auto"/>
            </w:tcBorders>
            <w:shd w:val="clear" w:color="000000" w:fill="DDEBF7"/>
            <w:noWrap/>
            <w:vAlign w:val="center"/>
            <w:hideMark/>
          </w:tcPr>
          <w:p w14:paraId="61A764E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118 779,13</w:t>
            </w:r>
          </w:p>
        </w:tc>
        <w:tc>
          <w:tcPr>
            <w:tcW w:w="1933" w:type="dxa"/>
            <w:tcBorders>
              <w:top w:val="nil"/>
              <w:left w:val="nil"/>
              <w:bottom w:val="single" w:sz="4" w:space="0" w:color="auto"/>
              <w:right w:val="nil"/>
            </w:tcBorders>
            <w:shd w:val="clear" w:color="000000" w:fill="DDEBF7"/>
            <w:noWrap/>
            <w:vAlign w:val="center"/>
            <w:hideMark/>
          </w:tcPr>
          <w:p w14:paraId="6DD6D66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118 779,14</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65EBD0C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0,01</w:t>
            </w:r>
          </w:p>
        </w:tc>
        <w:tc>
          <w:tcPr>
            <w:tcW w:w="11" w:type="dxa"/>
            <w:vAlign w:val="center"/>
            <w:hideMark/>
          </w:tcPr>
          <w:p w14:paraId="22B57EAC" w14:textId="77777777" w:rsidR="004420C4" w:rsidRPr="004420C4" w:rsidRDefault="004420C4" w:rsidP="004420C4">
            <w:pPr>
              <w:rPr>
                <w:sz w:val="20"/>
                <w:szCs w:val="20"/>
              </w:rPr>
            </w:pPr>
          </w:p>
        </w:tc>
      </w:tr>
      <w:tr w:rsidR="004420C4" w:rsidRPr="004420C4" w14:paraId="1D5A0F3E"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F232C7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single" w:sz="4" w:space="0" w:color="auto"/>
              <w:bottom w:val="nil"/>
              <w:right w:val="nil"/>
            </w:tcBorders>
            <w:shd w:val="clear" w:color="auto" w:fill="auto"/>
            <w:noWrap/>
            <w:vAlign w:val="bottom"/>
            <w:hideMark/>
          </w:tcPr>
          <w:p w14:paraId="336E2C52"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Полезный отпуск на потребительский рынок</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A7242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B21AD6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117 431,00</w:t>
            </w:r>
          </w:p>
        </w:tc>
        <w:tc>
          <w:tcPr>
            <w:tcW w:w="1736" w:type="dxa"/>
            <w:tcBorders>
              <w:top w:val="nil"/>
              <w:left w:val="nil"/>
              <w:bottom w:val="single" w:sz="4" w:space="0" w:color="auto"/>
              <w:right w:val="single" w:sz="4" w:space="0" w:color="auto"/>
            </w:tcBorders>
            <w:shd w:val="clear" w:color="000000" w:fill="DDEBF7"/>
            <w:noWrap/>
            <w:vAlign w:val="center"/>
            <w:hideMark/>
          </w:tcPr>
          <w:p w14:paraId="160610B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118 779,13</w:t>
            </w:r>
          </w:p>
        </w:tc>
        <w:tc>
          <w:tcPr>
            <w:tcW w:w="1933" w:type="dxa"/>
            <w:tcBorders>
              <w:top w:val="nil"/>
              <w:left w:val="nil"/>
              <w:bottom w:val="single" w:sz="4" w:space="0" w:color="auto"/>
              <w:right w:val="nil"/>
            </w:tcBorders>
            <w:shd w:val="clear" w:color="000000" w:fill="DDEBF7"/>
            <w:noWrap/>
            <w:vAlign w:val="center"/>
            <w:hideMark/>
          </w:tcPr>
          <w:p w14:paraId="01BC6DE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118 779,14</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34D1624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0,01</w:t>
            </w:r>
          </w:p>
        </w:tc>
        <w:tc>
          <w:tcPr>
            <w:tcW w:w="11" w:type="dxa"/>
            <w:vAlign w:val="center"/>
            <w:hideMark/>
          </w:tcPr>
          <w:p w14:paraId="5FB42771" w14:textId="77777777" w:rsidR="004420C4" w:rsidRPr="004420C4" w:rsidRDefault="004420C4" w:rsidP="004420C4">
            <w:pPr>
              <w:rPr>
                <w:sz w:val="20"/>
                <w:szCs w:val="20"/>
              </w:rPr>
            </w:pPr>
          </w:p>
        </w:tc>
      </w:tr>
      <w:tr w:rsidR="004420C4" w:rsidRPr="004420C4" w14:paraId="6CB7E132"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2307744C"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nil"/>
              <w:bottom w:val="nil"/>
              <w:right w:val="nil"/>
            </w:tcBorders>
            <w:shd w:val="clear" w:color="auto" w:fill="auto"/>
            <w:noWrap/>
            <w:vAlign w:val="bottom"/>
            <w:hideMark/>
          </w:tcPr>
          <w:p w14:paraId="700558F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жилищные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833791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9B8399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80 331,00</w:t>
            </w:r>
          </w:p>
        </w:tc>
        <w:tc>
          <w:tcPr>
            <w:tcW w:w="1736" w:type="dxa"/>
            <w:tcBorders>
              <w:top w:val="nil"/>
              <w:left w:val="nil"/>
              <w:bottom w:val="single" w:sz="4" w:space="0" w:color="auto"/>
              <w:right w:val="single" w:sz="4" w:space="0" w:color="auto"/>
            </w:tcBorders>
            <w:shd w:val="clear" w:color="000000" w:fill="DDEBF7"/>
            <w:noWrap/>
            <w:vAlign w:val="center"/>
            <w:hideMark/>
          </w:tcPr>
          <w:p w14:paraId="7B8673C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83 039,49</w:t>
            </w:r>
          </w:p>
        </w:tc>
        <w:tc>
          <w:tcPr>
            <w:tcW w:w="1933" w:type="dxa"/>
            <w:tcBorders>
              <w:top w:val="nil"/>
              <w:left w:val="nil"/>
              <w:bottom w:val="single" w:sz="4" w:space="0" w:color="auto"/>
              <w:right w:val="nil"/>
            </w:tcBorders>
            <w:shd w:val="clear" w:color="000000" w:fill="DDEBF7"/>
            <w:noWrap/>
            <w:vAlign w:val="center"/>
            <w:hideMark/>
          </w:tcPr>
          <w:p w14:paraId="70157BC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83 039,49</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033A685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72C0E256" w14:textId="77777777" w:rsidR="004420C4" w:rsidRPr="004420C4" w:rsidRDefault="004420C4" w:rsidP="004420C4">
            <w:pPr>
              <w:rPr>
                <w:sz w:val="20"/>
                <w:szCs w:val="20"/>
              </w:rPr>
            </w:pPr>
          </w:p>
        </w:tc>
      </w:tr>
      <w:tr w:rsidR="004420C4" w:rsidRPr="004420C4" w14:paraId="29FACCC4"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54737E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nil"/>
              <w:bottom w:val="nil"/>
              <w:right w:val="nil"/>
            </w:tcBorders>
            <w:shd w:val="clear" w:color="auto" w:fill="auto"/>
            <w:noWrap/>
            <w:vAlign w:val="bottom"/>
            <w:hideMark/>
          </w:tcPr>
          <w:p w14:paraId="78391CD7"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бюджетные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214689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3FCD50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25 366,00</w:t>
            </w:r>
          </w:p>
        </w:tc>
        <w:tc>
          <w:tcPr>
            <w:tcW w:w="1736" w:type="dxa"/>
            <w:tcBorders>
              <w:top w:val="nil"/>
              <w:left w:val="nil"/>
              <w:bottom w:val="single" w:sz="4" w:space="0" w:color="auto"/>
              <w:right w:val="single" w:sz="4" w:space="0" w:color="auto"/>
            </w:tcBorders>
            <w:shd w:val="clear" w:color="000000" w:fill="DDEBF7"/>
            <w:noWrap/>
            <w:vAlign w:val="center"/>
            <w:hideMark/>
          </w:tcPr>
          <w:p w14:paraId="358435A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24 152,09</w:t>
            </w:r>
          </w:p>
        </w:tc>
        <w:tc>
          <w:tcPr>
            <w:tcW w:w="1933" w:type="dxa"/>
            <w:tcBorders>
              <w:top w:val="nil"/>
              <w:left w:val="nil"/>
              <w:bottom w:val="single" w:sz="4" w:space="0" w:color="auto"/>
              <w:right w:val="nil"/>
            </w:tcBorders>
            <w:shd w:val="clear" w:color="000000" w:fill="DDEBF7"/>
            <w:noWrap/>
            <w:vAlign w:val="center"/>
            <w:hideMark/>
          </w:tcPr>
          <w:p w14:paraId="2C0BC4B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24 152,10</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5A85F03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0,01</w:t>
            </w:r>
          </w:p>
        </w:tc>
        <w:tc>
          <w:tcPr>
            <w:tcW w:w="11" w:type="dxa"/>
            <w:vAlign w:val="center"/>
            <w:hideMark/>
          </w:tcPr>
          <w:p w14:paraId="5F5DBBCF" w14:textId="77777777" w:rsidR="004420C4" w:rsidRPr="004420C4" w:rsidRDefault="004420C4" w:rsidP="004420C4">
            <w:pPr>
              <w:rPr>
                <w:sz w:val="20"/>
                <w:szCs w:val="20"/>
              </w:rPr>
            </w:pPr>
          </w:p>
        </w:tc>
      </w:tr>
      <w:tr w:rsidR="004420C4" w:rsidRPr="004420C4" w14:paraId="079C61D6"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58E498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nil"/>
              <w:bottom w:val="nil"/>
              <w:right w:val="nil"/>
            </w:tcBorders>
            <w:shd w:val="clear" w:color="auto" w:fill="auto"/>
            <w:noWrap/>
            <w:vAlign w:val="bottom"/>
            <w:hideMark/>
          </w:tcPr>
          <w:p w14:paraId="0EA6AC96"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прочие потребители </w:t>
            </w:r>
          </w:p>
        </w:tc>
        <w:tc>
          <w:tcPr>
            <w:tcW w:w="3560" w:type="dxa"/>
            <w:tcBorders>
              <w:top w:val="nil"/>
              <w:left w:val="nil"/>
              <w:bottom w:val="nil"/>
              <w:right w:val="nil"/>
            </w:tcBorders>
            <w:shd w:val="clear" w:color="auto" w:fill="auto"/>
            <w:noWrap/>
            <w:vAlign w:val="bottom"/>
            <w:hideMark/>
          </w:tcPr>
          <w:p w14:paraId="2B37BE5A" w14:textId="77777777" w:rsidR="004420C4" w:rsidRPr="004420C4" w:rsidRDefault="004420C4" w:rsidP="004420C4">
            <w:pPr>
              <w:rPr>
                <w:rFonts w:ascii="Bookman Old Style" w:hAnsi="Bookman Old Style" w:cs="Calibri"/>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48E3D9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FDD9AD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11 734,00</w:t>
            </w:r>
          </w:p>
        </w:tc>
        <w:tc>
          <w:tcPr>
            <w:tcW w:w="1736" w:type="dxa"/>
            <w:tcBorders>
              <w:top w:val="nil"/>
              <w:left w:val="nil"/>
              <w:bottom w:val="single" w:sz="4" w:space="0" w:color="auto"/>
              <w:right w:val="single" w:sz="4" w:space="0" w:color="auto"/>
            </w:tcBorders>
            <w:shd w:val="clear" w:color="000000" w:fill="DDEBF7"/>
            <w:noWrap/>
            <w:vAlign w:val="center"/>
            <w:hideMark/>
          </w:tcPr>
          <w:p w14:paraId="638A849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11 587,55</w:t>
            </w:r>
          </w:p>
        </w:tc>
        <w:tc>
          <w:tcPr>
            <w:tcW w:w="1933" w:type="dxa"/>
            <w:tcBorders>
              <w:top w:val="nil"/>
              <w:left w:val="nil"/>
              <w:bottom w:val="single" w:sz="4" w:space="0" w:color="auto"/>
              <w:right w:val="nil"/>
            </w:tcBorders>
            <w:shd w:val="clear" w:color="000000" w:fill="DDEBF7"/>
            <w:noWrap/>
            <w:vAlign w:val="center"/>
            <w:hideMark/>
          </w:tcPr>
          <w:p w14:paraId="540DAE8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11 587,55</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2BED862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52404B7A" w14:textId="77777777" w:rsidR="004420C4" w:rsidRPr="004420C4" w:rsidRDefault="004420C4" w:rsidP="004420C4">
            <w:pPr>
              <w:rPr>
                <w:sz w:val="20"/>
                <w:szCs w:val="20"/>
              </w:rPr>
            </w:pPr>
          </w:p>
        </w:tc>
      </w:tr>
      <w:tr w:rsidR="004420C4" w:rsidRPr="004420C4" w14:paraId="76CD90E1" w14:textId="77777777" w:rsidTr="004420C4">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1562126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nil"/>
              <w:left w:val="nil"/>
              <w:bottom w:val="nil"/>
              <w:right w:val="nil"/>
            </w:tcBorders>
            <w:shd w:val="clear" w:color="auto" w:fill="auto"/>
            <w:noWrap/>
            <w:vAlign w:val="bottom"/>
            <w:hideMark/>
          </w:tcPr>
          <w:p w14:paraId="6E68D41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Производственные нужды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69CFB3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F5EB29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3EF53DF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6158008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0819314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498462C2" w14:textId="77777777" w:rsidR="004420C4" w:rsidRPr="004420C4" w:rsidRDefault="004420C4" w:rsidP="004420C4">
            <w:pPr>
              <w:rPr>
                <w:sz w:val="20"/>
                <w:szCs w:val="20"/>
              </w:rPr>
            </w:pPr>
          </w:p>
        </w:tc>
      </w:tr>
      <w:tr w:rsidR="004420C4" w:rsidRPr="004420C4" w14:paraId="07F90646"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473BF0D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6426" w:type="dxa"/>
            <w:gridSpan w:val="2"/>
            <w:tcBorders>
              <w:top w:val="nil"/>
              <w:left w:val="nil"/>
              <w:bottom w:val="nil"/>
              <w:right w:val="nil"/>
            </w:tcBorders>
            <w:shd w:val="clear" w:color="auto" w:fill="auto"/>
            <w:noWrap/>
            <w:vAlign w:val="bottom"/>
            <w:hideMark/>
          </w:tcPr>
          <w:p w14:paraId="61942221"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Потери, всего</w:t>
            </w:r>
          </w:p>
        </w:tc>
        <w:tc>
          <w:tcPr>
            <w:tcW w:w="960" w:type="dxa"/>
            <w:tcBorders>
              <w:top w:val="nil"/>
              <w:left w:val="nil"/>
              <w:bottom w:val="nil"/>
              <w:right w:val="nil"/>
            </w:tcBorders>
            <w:shd w:val="clear" w:color="auto" w:fill="auto"/>
            <w:noWrap/>
            <w:vAlign w:val="bottom"/>
            <w:hideMark/>
          </w:tcPr>
          <w:p w14:paraId="0AEE2FA5" w14:textId="77777777" w:rsidR="004420C4" w:rsidRPr="004420C4" w:rsidRDefault="004420C4" w:rsidP="004420C4">
            <w:pPr>
              <w:rPr>
                <w:rFonts w:ascii="Bookman Old Style" w:hAnsi="Bookman Old Style" w:cs="Calibri"/>
                <w:b/>
                <w:bCs/>
                <w:sz w:val="20"/>
                <w:szCs w:val="20"/>
              </w:rPr>
            </w:pPr>
          </w:p>
        </w:tc>
        <w:tc>
          <w:tcPr>
            <w:tcW w:w="3560" w:type="dxa"/>
            <w:tcBorders>
              <w:top w:val="nil"/>
              <w:left w:val="nil"/>
              <w:bottom w:val="nil"/>
              <w:right w:val="nil"/>
            </w:tcBorders>
            <w:shd w:val="clear" w:color="auto" w:fill="auto"/>
            <w:noWrap/>
            <w:vAlign w:val="bottom"/>
            <w:hideMark/>
          </w:tcPr>
          <w:p w14:paraId="6EA696BE" w14:textId="77777777" w:rsidR="004420C4" w:rsidRPr="004420C4" w:rsidRDefault="004420C4" w:rsidP="004420C4">
            <w:pPr>
              <w:rPr>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F1F40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82AA34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20 056,00</w:t>
            </w:r>
          </w:p>
        </w:tc>
        <w:tc>
          <w:tcPr>
            <w:tcW w:w="1736" w:type="dxa"/>
            <w:tcBorders>
              <w:top w:val="nil"/>
              <w:left w:val="nil"/>
              <w:bottom w:val="single" w:sz="4" w:space="0" w:color="auto"/>
              <w:right w:val="single" w:sz="4" w:space="0" w:color="auto"/>
            </w:tcBorders>
            <w:shd w:val="clear" w:color="000000" w:fill="DDEBF7"/>
            <w:noWrap/>
            <w:vAlign w:val="center"/>
            <w:hideMark/>
          </w:tcPr>
          <w:p w14:paraId="46C7B21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27 130,94</w:t>
            </w:r>
          </w:p>
        </w:tc>
        <w:tc>
          <w:tcPr>
            <w:tcW w:w="1933" w:type="dxa"/>
            <w:tcBorders>
              <w:top w:val="nil"/>
              <w:left w:val="nil"/>
              <w:bottom w:val="single" w:sz="4" w:space="0" w:color="auto"/>
              <w:right w:val="nil"/>
            </w:tcBorders>
            <w:shd w:val="clear" w:color="000000" w:fill="DDEBF7"/>
            <w:noWrap/>
            <w:vAlign w:val="center"/>
            <w:hideMark/>
          </w:tcPr>
          <w:p w14:paraId="7608E70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20 096,26</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4E934E2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-7 034,68</w:t>
            </w:r>
          </w:p>
        </w:tc>
        <w:tc>
          <w:tcPr>
            <w:tcW w:w="11" w:type="dxa"/>
            <w:vAlign w:val="center"/>
            <w:hideMark/>
          </w:tcPr>
          <w:p w14:paraId="042B30BA" w14:textId="77777777" w:rsidR="004420C4" w:rsidRPr="004420C4" w:rsidRDefault="004420C4" w:rsidP="004420C4">
            <w:pPr>
              <w:rPr>
                <w:sz w:val="20"/>
                <w:szCs w:val="20"/>
              </w:rPr>
            </w:pPr>
          </w:p>
        </w:tc>
      </w:tr>
      <w:tr w:rsidR="004420C4" w:rsidRPr="004420C4" w14:paraId="5BAAB9A2"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7724F78"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5466" w:type="dxa"/>
            <w:tcBorders>
              <w:top w:val="nil"/>
              <w:left w:val="nil"/>
              <w:bottom w:val="nil"/>
              <w:right w:val="single" w:sz="4" w:space="0" w:color="auto"/>
            </w:tcBorders>
            <w:shd w:val="clear" w:color="auto" w:fill="auto"/>
            <w:noWrap/>
            <w:vAlign w:val="bottom"/>
            <w:hideMark/>
          </w:tcPr>
          <w:p w14:paraId="775F9697"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на собственные нужды котельной</w:t>
            </w:r>
          </w:p>
        </w:tc>
        <w:tc>
          <w:tcPr>
            <w:tcW w:w="960" w:type="dxa"/>
            <w:tcBorders>
              <w:top w:val="nil"/>
              <w:left w:val="nil"/>
              <w:bottom w:val="nil"/>
              <w:right w:val="nil"/>
            </w:tcBorders>
            <w:shd w:val="clear" w:color="auto" w:fill="auto"/>
            <w:noWrap/>
            <w:vAlign w:val="bottom"/>
            <w:hideMark/>
          </w:tcPr>
          <w:p w14:paraId="2921238E" w14:textId="77777777" w:rsidR="004420C4" w:rsidRPr="004420C4" w:rsidRDefault="004420C4" w:rsidP="004420C4">
            <w:pPr>
              <w:rPr>
                <w:rFonts w:ascii="Bookman Old Style" w:hAnsi="Bookman Old Style" w:cs="Calibri"/>
                <w:sz w:val="20"/>
                <w:szCs w:val="20"/>
              </w:rPr>
            </w:pPr>
          </w:p>
        </w:tc>
        <w:tc>
          <w:tcPr>
            <w:tcW w:w="960" w:type="dxa"/>
            <w:tcBorders>
              <w:top w:val="nil"/>
              <w:left w:val="nil"/>
              <w:bottom w:val="nil"/>
              <w:right w:val="nil"/>
            </w:tcBorders>
            <w:shd w:val="clear" w:color="auto" w:fill="auto"/>
            <w:noWrap/>
            <w:vAlign w:val="bottom"/>
            <w:hideMark/>
          </w:tcPr>
          <w:p w14:paraId="775DCC6F" w14:textId="77777777" w:rsidR="004420C4" w:rsidRPr="004420C4" w:rsidRDefault="004420C4" w:rsidP="004420C4">
            <w:pPr>
              <w:rPr>
                <w:sz w:val="20"/>
                <w:szCs w:val="20"/>
              </w:rPr>
            </w:pPr>
          </w:p>
        </w:tc>
        <w:tc>
          <w:tcPr>
            <w:tcW w:w="3560" w:type="dxa"/>
            <w:tcBorders>
              <w:top w:val="nil"/>
              <w:left w:val="nil"/>
              <w:bottom w:val="nil"/>
              <w:right w:val="nil"/>
            </w:tcBorders>
            <w:shd w:val="clear" w:color="auto" w:fill="auto"/>
            <w:noWrap/>
            <w:vAlign w:val="bottom"/>
            <w:hideMark/>
          </w:tcPr>
          <w:p w14:paraId="6478B3F6" w14:textId="77777777" w:rsidR="004420C4" w:rsidRPr="004420C4" w:rsidRDefault="004420C4" w:rsidP="004420C4">
            <w:pPr>
              <w:rPr>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59CC51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A423D0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3 987,00</w:t>
            </w:r>
          </w:p>
        </w:tc>
        <w:tc>
          <w:tcPr>
            <w:tcW w:w="1736" w:type="dxa"/>
            <w:tcBorders>
              <w:top w:val="nil"/>
              <w:left w:val="nil"/>
              <w:bottom w:val="single" w:sz="4" w:space="0" w:color="auto"/>
              <w:right w:val="single" w:sz="4" w:space="0" w:color="auto"/>
            </w:tcBorders>
            <w:shd w:val="clear" w:color="000000" w:fill="DDEBF7"/>
            <w:noWrap/>
            <w:vAlign w:val="center"/>
            <w:hideMark/>
          </w:tcPr>
          <w:p w14:paraId="0A2C136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3 846,48</w:t>
            </w:r>
          </w:p>
        </w:tc>
        <w:tc>
          <w:tcPr>
            <w:tcW w:w="1933" w:type="dxa"/>
            <w:tcBorders>
              <w:top w:val="nil"/>
              <w:left w:val="nil"/>
              <w:bottom w:val="single" w:sz="4" w:space="0" w:color="auto"/>
              <w:right w:val="nil"/>
            </w:tcBorders>
            <w:shd w:val="clear" w:color="000000" w:fill="DDEBF7"/>
            <w:noWrap/>
            <w:vAlign w:val="center"/>
            <w:hideMark/>
          </w:tcPr>
          <w:p w14:paraId="57F22D4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4 027,26</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00C050E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180,78</w:t>
            </w:r>
          </w:p>
        </w:tc>
        <w:tc>
          <w:tcPr>
            <w:tcW w:w="11" w:type="dxa"/>
            <w:vAlign w:val="center"/>
            <w:hideMark/>
          </w:tcPr>
          <w:p w14:paraId="6CED0376" w14:textId="77777777" w:rsidR="004420C4" w:rsidRPr="004420C4" w:rsidRDefault="004420C4" w:rsidP="004420C4">
            <w:pPr>
              <w:rPr>
                <w:sz w:val="20"/>
                <w:szCs w:val="20"/>
              </w:rPr>
            </w:pPr>
          </w:p>
        </w:tc>
      </w:tr>
      <w:tr w:rsidR="004420C4" w:rsidRPr="004420C4" w14:paraId="532AB4E3" w14:textId="77777777" w:rsidTr="004420C4">
        <w:trPr>
          <w:trHeight w:val="330"/>
          <w:jc w:val="center"/>
        </w:trPr>
        <w:tc>
          <w:tcPr>
            <w:tcW w:w="700" w:type="dxa"/>
            <w:tcBorders>
              <w:top w:val="nil"/>
              <w:left w:val="single" w:sz="8" w:space="0" w:color="auto"/>
              <w:bottom w:val="nil"/>
              <w:right w:val="single" w:sz="4" w:space="0" w:color="auto"/>
            </w:tcBorders>
            <w:shd w:val="clear" w:color="auto" w:fill="auto"/>
            <w:noWrap/>
            <w:vAlign w:val="bottom"/>
            <w:hideMark/>
          </w:tcPr>
          <w:p w14:paraId="3FA0534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single" w:sz="4" w:space="0" w:color="auto"/>
              <w:bottom w:val="nil"/>
              <w:right w:val="nil"/>
            </w:tcBorders>
            <w:shd w:val="clear" w:color="auto" w:fill="auto"/>
            <w:noWrap/>
            <w:vAlign w:val="bottom"/>
            <w:hideMark/>
          </w:tcPr>
          <w:p w14:paraId="04A83D1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в тепловых сетях </w:t>
            </w:r>
          </w:p>
        </w:tc>
        <w:tc>
          <w:tcPr>
            <w:tcW w:w="3560" w:type="dxa"/>
            <w:tcBorders>
              <w:top w:val="nil"/>
              <w:left w:val="nil"/>
              <w:bottom w:val="nil"/>
              <w:right w:val="nil"/>
            </w:tcBorders>
            <w:shd w:val="clear" w:color="auto" w:fill="auto"/>
            <w:noWrap/>
            <w:vAlign w:val="bottom"/>
            <w:hideMark/>
          </w:tcPr>
          <w:p w14:paraId="453D4558" w14:textId="77777777" w:rsidR="004420C4" w:rsidRPr="004420C4" w:rsidRDefault="004420C4" w:rsidP="004420C4">
            <w:pPr>
              <w:rPr>
                <w:rFonts w:ascii="Bookman Old Style" w:hAnsi="Bookman Old Style" w:cs="Calibri"/>
                <w:sz w:val="20"/>
                <w:szCs w:val="20"/>
              </w:rPr>
            </w:pPr>
          </w:p>
        </w:tc>
        <w:tc>
          <w:tcPr>
            <w:tcW w:w="1060" w:type="dxa"/>
            <w:tcBorders>
              <w:top w:val="nil"/>
              <w:left w:val="single" w:sz="4" w:space="0" w:color="auto"/>
              <w:bottom w:val="nil"/>
              <w:right w:val="single" w:sz="4" w:space="0" w:color="auto"/>
            </w:tcBorders>
            <w:shd w:val="clear" w:color="auto" w:fill="auto"/>
            <w:noWrap/>
            <w:vAlign w:val="bottom"/>
            <w:hideMark/>
          </w:tcPr>
          <w:p w14:paraId="5A9A299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nil"/>
              <w:right w:val="single" w:sz="4" w:space="0" w:color="auto"/>
            </w:tcBorders>
            <w:shd w:val="clear" w:color="000000" w:fill="DDEBF7"/>
            <w:noWrap/>
            <w:vAlign w:val="center"/>
            <w:hideMark/>
          </w:tcPr>
          <w:p w14:paraId="67398F6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16 069,00</w:t>
            </w:r>
          </w:p>
        </w:tc>
        <w:tc>
          <w:tcPr>
            <w:tcW w:w="1736" w:type="dxa"/>
            <w:tcBorders>
              <w:top w:val="nil"/>
              <w:left w:val="nil"/>
              <w:bottom w:val="nil"/>
              <w:right w:val="single" w:sz="4" w:space="0" w:color="auto"/>
            </w:tcBorders>
            <w:shd w:val="clear" w:color="000000" w:fill="DDEBF7"/>
            <w:noWrap/>
            <w:vAlign w:val="center"/>
            <w:hideMark/>
          </w:tcPr>
          <w:p w14:paraId="263EE8D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23 284,46</w:t>
            </w:r>
          </w:p>
        </w:tc>
        <w:tc>
          <w:tcPr>
            <w:tcW w:w="1933" w:type="dxa"/>
            <w:tcBorders>
              <w:top w:val="nil"/>
              <w:left w:val="nil"/>
              <w:bottom w:val="nil"/>
              <w:right w:val="single" w:sz="4" w:space="0" w:color="auto"/>
            </w:tcBorders>
            <w:shd w:val="clear" w:color="000000" w:fill="DDEBF7"/>
            <w:noWrap/>
            <w:vAlign w:val="center"/>
            <w:hideMark/>
          </w:tcPr>
          <w:p w14:paraId="5678319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16 069,00</w:t>
            </w:r>
          </w:p>
        </w:tc>
        <w:tc>
          <w:tcPr>
            <w:tcW w:w="2003" w:type="dxa"/>
            <w:tcBorders>
              <w:top w:val="nil"/>
              <w:left w:val="nil"/>
              <w:bottom w:val="nil"/>
              <w:right w:val="single" w:sz="4" w:space="0" w:color="auto"/>
            </w:tcBorders>
            <w:shd w:val="clear" w:color="000000" w:fill="DDEBF7"/>
            <w:noWrap/>
            <w:vAlign w:val="center"/>
            <w:hideMark/>
          </w:tcPr>
          <w:p w14:paraId="5C13366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-7 215,46</w:t>
            </w:r>
          </w:p>
        </w:tc>
        <w:tc>
          <w:tcPr>
            <w:tcW w:w="11" w:type="dxa"/>
            <w:vAlign w:val="center"/>
            <w:hideMark/>
          </w:tcPr>
          <w:p w14:paraId="681A4735" w14:textId="77777777" w:rsidR="004420C4" w:rsidRPr="004420C4" w:rsidRDefault="004420C4" w:rsidP="004420C4">
            <w:pPr>
              <w:rPr>
                <w:sz w:val="20"/>
                <w:szCs w:val="20"/>
              </w:rPr>
            </w:pPr>
          </w:p>
        </w:tc>
      </w:tr>
      <w:tr w:rsidR="004420C4" w:rsidRPr="004420C4" w14:paraId="5C91AD68" w14:textId="77777777" w:rsidTr="004420C4">
        <w:trPr>
          <w:trHeight w:val="600"/>
          <w:jc w:val="center"/>
        </w:trPr>
        <w:tc>
          <w:tcPr>
            <w:tcW w:w="20034" w:type="dxa"/>
            <w:gridSpan w:val="10"/>
            <w:tcBorders>
              <w:top w:val="single" w:sz="8" w:space="0" w:color="auto"/>
              <w:left w:val="single" w:sz="8" w:space="0" w:color="auto"/>
              <w:bottom w:val="single" w:sz="8" w:space="0" w:color="auto"/>
              <w:right w:val="nil"/>
            </w:tcBorders>
            <w:shd w:val="clear" w:color="auto" w:fill="auto"/>
            <w:vAlign w:val="center"/>
            <w:hideMark/>
          </w:tcPr>
          <w:p w14:paraId="286A533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 w:type="dxa"/>
            <w:vAlign w:val="center"/>
            <w:hideMark/>
          </w:tcPr>
          <w:p w14:paraId="12081EC9" w14:textId="77777777" w:rsidR="004420C4" w:rsidRPr="004420C4" w:rsidRDefault="004420C4" w:rsidP="004420C4">
            <w:pPr>
              <w:rPr>
                <w:sz w:val="20"/>
                <w:szCs w:val="20"/>
              </w:rPr>
            </w:pPr>
          </w:p>
        </w:tc>
      </w:tr>
      <w:tr w:rsidR="004420C4" w:rsidRPr="004420C4" w14:paraId="3F73B355"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BB644F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lastRenderedPageBreak/>
              <w:t xml:space="preserve"> 1.1</w:t>
            </w:r>
          </w:p>
        </w:tc>
        <w:tc>
          <w:tcPr>
            <w:tcW w:w="10946" w:type="dxa"/>
            <w:gridSpan w:val="4"/>
            <w:tcBorders>
              <w:top w:val="nil"/>
              <w:left w:val="nil"/>
              <w:bottom w:val="nil"/>
              <w:right w:val="single" w:sz="4" w:space="0" w:color="000000"/>
            </w:tcBorders>
            <w:shd w:val="clear" w:color="auto" w:fill="auto"/>
            <w:noWrap/>
            <w:vAlign w:val="bottom"/>
            <w:hideMark/>
          </w:tcPr>
          <w:p w14:paraId="7A7FF3C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Расходы на топливо, всего: </w:t>
            </w:r>
          </w:p>
        </w:tc>
        <w:tc>
          <w:tcPr>
            <w:tcW w:w="1060" w:type="dxa"/>
            <w:tcBorders>
              <w:top w:val="nil"/>
              <w:left w:val="nil"/>
              <w:bottom w:val="single" w:sz="4" w:space="0" w:color="auto"/>
              <w:right w:val="single" w:sz="4" w:space="0" w:color="auto"/>
            </w:tcBorders>
            <w:shd w:val="clear" w:color="auto" w:fill="auto"/>
            <w:noWrap/>
            <w:vAlign w:val="bottom"/>
            <w:hideMark/>
          </w:tcPr>
          <w:p w14:paraId="19B7B01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6EA84C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69 347,92</w:t>
            </w:r>
          </w:p>
        </w:tc>
        <w:tc>
          <w:tcPr>
            <w:tcW w:w="1736" w:type="dxa"/>
            <w:tcBorders>
              <w:top w:val="nil"/>
              <w:left w:val="nil"/>
              <w:bottom w:val="single" w:sz="4" w:space="0" w:color="auto"/>
              <w:right w:val="nil"/>
            </w:tcBorders>
            <w:shd w:val="clear" w:color="000000" w:fill="DDEBF7"/>
            <w:noWrap/>
            <w:vAlign w:val="center"/>
            <w:hideMark/>
          </w:tcPr>
          <w:p w14:paraId="5DF4586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67 662,30</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01F125C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68 150,65</w:t>
            </w:r>
          </w:p>
        </w:tc>
        <w:tc>
          <w:tcPr>
            <w:tcW w:w="2003" w:type="dxa"/>
            <w:tcBorders>
              <w:top w:val="nil"/>
              <w:left w:val="nil"/>
              <w:bottom w:val="single" w:sz="4" w:space="0" w:color="auto"/>
              <w:right w:val="single" w:sz="4" w:space="0" w:color="auto"/>
            </w:tcBorders>
            <w:shd w:val="clear" w:color="000000" w:fill="DDEBF7"/>
            <w:noWrap/>
            <w:vAlign w:val="center"/>
            <w:hideMark/>
          </w:tcPr>
          <w:p w14:paraId="1B43883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488,35</w:t>
            </w:r>
          </w:p>
        </w:tc>
        <w:tc>
          <w:tcPr>
            <w:tcW w:w="11" w:type="dxa"/>
            <w:vAlign w:val="center"/>
            <w:hideMark/>
          </w:tcPr>
          <w:p w14:paraId="08CD1A39" w14:textId="77777777" w:rsidR="004420C4" w:rsidRPr="004420C4" w:rsidRDefault="004420C4" w:rsidP="004420C4">
            <w:pPr>
              <w:rPr>
                <w:sz w:val="20"/>
                <w:szCs w:val="20"/>
              </w:rPr>
            </w:pPr>
          </w:p>
        </w:tc>
      </w:tr>
      <w:tr w:rsidR="004420C4" w:rsidRPr="004420C4" w14:paraId="56A7C55F"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4B3875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nil"/>
              <w:bottom w:val="nil"/>
              <w:right w:val="nil"/>
            </w:tcBorders>
            <w:shd w:val="clear" w:color="auto" w:fill="auto"/>
            <w:noWrap/>
            <w:vAlign w:val="bottom"/>
            <w:hideMark/>
          </w:tcPr>
          <w:p w14:paraId="065AF430"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в т.ч.   - уголь каменный</w:t>
            </w:r>
          </w:p>
        </w:tc>
        <w:tc>
          <w:tcPr>
            <w:tcW w:w="3560" w:type="dxa"/>
            <w:tcBorders>
              <w:top w:val="nil"/>
              <w:left w:val="nil"/>
              <w:bottom w:val="nil"/>
              <w:right w:val="single" w:sz="4" w:space="0" w:color="auto"/>
            </w:tcBorders>
            <w:shd w:val="clear" w:color="auto" w:fill="auto"/>
            <w:noWrap/>
            <w:vAlign w:val="bottom"/>
            <w:hideMark/>
          </w:tcPr>
          <w:p w14:paraId="6A568D0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6D639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0918E9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69 347,92</w:t>
            </w:r>
          </w:p>
        </w:tc>
        <w:tc>
          <w:tcPr>
            <w:tcW w:w="1736" w:type="dxa"/>
            <w:tcBorders>
              <w:top w:val="nil"/>
              <w:left w:val="nil"/>
              <w:bottom w:val="single" w:sz="4" w:space="0" w:color="auto"/>
              <w:right w:val="nil"/>
            </w:tcBorders>
            <w:shd w:val="clear" w:color="000000" w:fill="DDEBF7"/>
            <w:noWrap/>
            <w:vAlign w:val="center"/>
            <w:hideMark/>
          </w:tcPr>
          <w:p w14:paraId="0B17F35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67 662,30</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30DE810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68 150,65</w:t>
            </w:r>
          </w:p>
        </w:tc>
        <w:tc>
          <w:tcPr>
            <w:tcW w:w="2003" w:type="dxa"/>
            <w:tcBorders>
              <w:top w:val="nil"/>
              <w:left w:val="nil"/>
              <w:bottom w:val="single" w:sz="4" w:space="0" w:color="auto"/>
              <w:right w:val="single" w:sz="4" w:space="0" w:color="auto"/>
            </w:tcBorders>
            <w:shd w:val="clear" w:color="000000" w:fill="DDEBF7"/>
            <w:noWrap/>
            <w:vAlign w:val="center"/>
            <w:hideMark/>
          </w:tcPr>
          <w:p w14:paraId="6308ED7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488,35</w:t>
            </w:r>
          </w:p>
        </w:tc>
        <w:tc>
          <w:tcPr>
            <w:tcW w:w="11" w:type="dxa"/>
            <w:vAlign w:val="center"/>
            <w:hideMark/>
          </w:tcPr>
          <w:p w14:paraId="688BCF97" w14:textId="77777777" w:rsidR="004420C4" w:rsidRPr="004420C4" w:rsidRDefault="004420C4" w:rsidP="004420C4">
            <w:pPr>
              <w:rPr>
                <w:sz w:val="20"/>
                <w:szCs w:val="20"/>
              </w:rPr>
            </w:pPr>
          </w:p>
        </w:tc>
      </w:tr>
      <w:tr w:rsidR="004420C4" w:rsidRPr="004420C4" w14:paraId="29AAFAFA"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7D4BAE7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nil"/>
              <w:bottom w:val="nil"/>
              <w:right w:val="single" w:sz="4" w:space="0" w:color="000000"/>
            </w:tcBorders>
            <w:shd w:val="clear" w:color="auto" w:fill="auto"/>
            <w:noWrap/>
            <w:vAlign w:val="bottom"/>
            <w:hideMark/>
          </w:tcPr>
          <w:p w14:paraId="5B710D1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объём угля</w:t>
            </w:r>
          </w:p>
        </w:tc>
        <w:tc>
          <w:tcPr>
            <w:tcW w:w="1060" w:type="dxa"/>
            <w:tcBorders>
              <w:top w:val="nil"/>
              <w:left w:val="nil"/>
              <w:bottom w:val="single" w:sz="4" w:space="0" w:color="auto"/>
              <w:right w:val="single" w:sz="4" w:space="0" w:color="auto"/>
            </w:tcBorders>
            <w:shd w:val="clear" w:color="auto" w:fill="auto"/>
            <w:noWrap/>
            <w:vAlign w:val="bottom"/>
            <w:hideMark/>
          </w:tcPr>
          <w:p w14:paraId="1B0FB03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тн.</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3E8737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35 097,00</w:t>
            </w:r>
          </w:p>
        </w:tc>
        <w:tc>
          <w:tcPr>
            <w:tcW w:w="1736" w:type="dxa"/>
            <w:tcBorders>
              <w:top w:val="nil"/>
              <w:left w:val="nil"/>
              <w:bottom w:val="single" w:sz="4" w:space="0" w:color="auto"/>
              <w:right w:val="nil"/>
            </w:tcBorders>
            <w:shd w:val="clear" w:color="000000" w:fill="DDEBF7"/>
            <w:noWrap/>
            <w:vAlign w:val="center"/>
            <w:hideMark/>
          </w:tcPr>
          <w:p w14:paraId="47A37B1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35 413,02</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65B71FA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35 668,66</w:t>
            </w:r>
          </w:p>
        </w:tc>
        <w:tc>
          <w:tcPr>
            <w:tcW w:w="2003" w:type="dxa"/>
            <w:tcBorders>
              <w:top w:val="nil"/>
              <w:left w:val="nil"/>
              <w:bottom w:val="single" w:sz="4" w:space="0" w:color="auto"/>
              <w:right w:val="single" w:sz="4" w:space="0" w:color="auto"/>
            </w:tcBorders>
            <w:shd w:val="clear" w:color="000000" w:fill="DDEBF7"/>
            <w:noWrap/>
            <w:vAlign w:val="center"/>
            <w:hideMark/>
          </w:tcPr>
          <w:p w14:paraId="3D45A61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255,64</w:t>
            </w:r>
          </w:p>
        </w:tc>
        <w:tc>
          <w:tcPr>
            <w:tcW w:w="11" w:type="dxa"/>
            <w:vAlign w:val="center"/>
            <w:hideMark/>
          </w:tcPr>
          <w:p w14:paraId="34011C64" w14:textId="77777777" w:rsidR="004420C4" w:rsidRPr="004420C4" w:rsidRDefault="004420C4" w:rsidP="004420C4">
            <w:pPr>
              <w:rPr>
                <w:sz w:val="20"/>
                <w:szCs w:val="20"/>
              </w:rPr>
            </w:pPr>
          </w:p>
        </w:tc>
      </w:tr>
      <w:tr w:rsidR="004420C4" w:rsidRPr="004420C4" w14:paraId="5708261B"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1F6B09B6"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6426" w:type="dxa"/>
            <w:gridSpan w:val="2"/>
            <w:tcBorders>
              <w:top w:val="nil"/>
              <w:left w:val="nil"/>
              <w:bottom w:val="nil"/>
              <w:right w:val="nil"/>
            </w:tcBorders>
            <w:shd w:val="clear" w:color="auto" w:fill="auto"/>
            <w:noWrap/>
            <w:vAlign w:val="bottom"/>
            <w:hideMark/>
          </w:tcPr>
          <w:p w14:paraId="68604A2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мазут</w:t>
            </w:r>
          </w:p>
        </w:tc>
        <w:tc>
          <w:tcPr>
            <w:tcW w:w="960" w:type="dxa"/>
            <w:tcBorders>
              <w:top w:val="nil"/>
              <w:left w:val="nil"/>
              <w:bottom w:val="nil"/>
              <w:right w:val="nil"/>
            </w:tcBorders>
            <w:shd w:val="clear" w:color="auto" w:fill="auto"/>
            <w:noWrap/>
            <w:vAlign w:val="bottom"/>
            <w:hideMark/>
          </w:tcPr>
          <w:p w14:paraId="5108CAF9" w14:textId="77777777" w:rsidR="004420C4" w:rsidRPr="004420C4" w:rsidRDefault="004420C4" w:rsidP="004420C4">
            <w:pPr>
              <w:rPr>
                <w:rFonts w:ascii="Bookman Old Style" w:hAnsi="Bookman Old Style" w:cs="Calibri"/>
                <w:sz w:val="20"/>
                <w:szCs w:val="20"/>
              </w:rPr>
            </w:pPr>
          </w:p>
        </w:tc>
        <w:tc>
          <w:tcPr>
            <w:tcW w:w="3560" w:type="dxa"/>
            <w:tcBorders>
              <w:top w:val="nil"/>
              <w:left w:val="nil"/>
              <w:bottom w:val="nil"/>
              <w:right w:val="single" w:sz="4" w:space="0" w:color="auto"/>
            </w:tcBorders>
            <w:shd w:val="clear" w:color="auto" w:fill="auto"/>
            <w:noWrap/>
            <w:vAlign w:val="bottom"/>
            <w:hideMark/>
          </w:tcPr>
          <w:p w14:paraId="595F9D61"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573C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BD81F9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nil"/>
            </w:tcBorders>
            <w:shd w:val="clear" w:color="000000" w:fill="DDEBF7"/>
            <w:noWrap/>
            <w:vAlign w:val="center"/>
            <w:hideMark/>
          </w:tcPr>
          <w:p w14:paraId="5D41C75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3F883CE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68943E0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1A1C9EE3" w14:textId="77777777" w:rsidR="004420C4" w:rsidRPr="004420C4" w:rsidRDefault="004420C4" w:rsidP="004420C4">
            <w:pPr>
              <w:rPr>
                <w:sz w:val="20"/>
                <w:szCs w:val="20"/>
              </w:rPr>
            </w:pPr>
          </w:p>
        </w:tc>
      </w:tr>
      <w:tr w:rsidR="004420C4" w:rsidRPr="004420C4" w14:paraId="18779534"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EAACA20"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7386" w:type="dxa"/>
            <w:gridSpan w:val="3"/>
            <w:tcBorders>
              <w:top w:val="nil"/>
              <w:left w:val="nil"/>
              <w:bottom w:val="nil"/>
              <w:right w:val="nil"/>
            </w:tcBorders>
            <w:shd w:val="clear" w:color="auto" w:fill="auto"/>
            <w:noWrap/>
            <w:vAlign w:val="bottom"/>
            <w:hideMark/>
          </w:tcPr>
          <w:p w14:paraId="2919122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в т.ч. натуральное топливо</w:t>
            </w:r>
          </w:p>
        </w:tc>
        <w:tc>
          <w:tcPr>
            <w:tcW w:w="3560" w:type="dxa"/>
            <w:tcBorders>
              <w:top w:val="nil"/>
              <w:left w:val="nil"/>
              <w:bottom w:val="nil"/>
              <w:right w:val="single" w:sz="4" w:space="0" w:color="auto"/>
            </w:tcBorders>
            <w:shd w:val="clear" w:color="auto" w:fill="auto"/>
            <w:noWrap/>
            <w:vAlign w:val="bottom"/>
            <w:hideMark/>
          </w:tcPr>
          <w:p w14:paraId="41DB3F8F"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222A6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0C1F9B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61 286,39</w:t>
            </w:r>
          </w:p>
        </w:tc>
        <w:tc>
          <w:tcPr>
            <w:tcW w:w="1736" w:type="dxa"/>
            <w:tcBorders>
              <w:top w:val="nil"/>
              <w:left w:val="nil"/>
              <w:bottom w:val="single" w:sz="4" w:space="0" w:color="auto"/>
              <w:right w:val="nil"/>
            </w:tcBorders>
            <w:shd w:val="clear" w:color="000000" w:fill="DDEBF7"/>
            <w:noWrap/>
            <w:vAlign w:val="center"/>
            <w:hideMark/>
          </w:tcPr>
          <w:p w14:paraId="4C95360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59 452,25</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1346508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59 881,34</w:t>
            </w:r>
          </w:p>
        </w:tc>
        <w:tc>
          <w:tcPr>
            <w:tcW w:w="2003" w:type="dxa"/>
            <w:tcBorders>
              <w:top w:val="nil"/>
              <w:left w:val="nil"/>
              <w:bottom w:val="single" w:sz="4" w:space="0" w:color="auto"/>
              <w:right w:val="single" w:sz="4" w:space="0" w:color="auto"/>
            </w:tcBorders>
            <w:shd w:val="clear" w:color="000000" w:fill="DDEBF7"/>
            <w:noWrap/>
            <w:vAlign w:val="center"/>
            <w:hideMark/>
          </w:tcPr>
          <w:p w14:paraId="0B8C4EC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429,09</w:t>
            </w:r>
          </w:p>
        </w:tc>
        <w:tc>
          <w:tcPr>
            <w:tcW w:w="11" w:type="dxa"/>
            <w:vAlign w:val="center"/>
            <w:hideMark/>
          </w:tcPr>
          <w:p w14:paraId="20B69B7C" w14:textId="77777777" w:rsidR="004420C4" w:rsidRPr="004420C4" w:rsidRDefault="004420C4" w:rsidP="004420C4">
            <w:pPr>
              <w:rPr>
                <w:sz w:val="20"/>
                <w:szCs w:val="20"/>
              </w:rPr>
            </w:pPr>
          </w:p>
        </w:tc>
      </w:tr>
      <w:tr w:rsidR="004420C4" w:rsidRPr="004420C4" w14:paraId="6CDCDB9B"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EA3A55C"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nil"/>
              <w:bottom w:val="nil"/>
              <w:right w:val="nil"/>
            </w:tcBorders>
            <w:shd w:val="clear" w:color="auto" w:fill="auto"/>
            <w:noWrap/>
            <w:vAlign w:val="bottom"/>
            <w:hideMark/>
          </w:tcPr>
          <w:p w14:paraId="270BA07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-уголь каменный</w:t>
            </w:r>
          </w:p>
        </w:tc>
        <w:tc>
          <w:tcPr>
            <w:tcW w:w="3560" w:type="dxa"/>
            <w:tcBorders>
              <w:top w:val="nil"/>
              <w:left w:val="nil"/>
              <w:bottom w:val="nil"/>
              <w:right w:val="single" w:sz="4" w:space="0" w:color="auto"/>
            </w:tcBorders>
            <w:shd w:val="clear" w:color="auto" w:fill="auto"/>
            <w:noWrap/>
            <w:vAlign w:val="center"/>
            <w:hideMark/>
          </w:tcPr>
          <w:p w14:paraId="04182AF0"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33D8A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60B89F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61 286,39</w:t>
            </w:r>
          </w:p>
        </w:tc>
        <w:tc>
          <w:tcPr>
            <w:tcW w:w="1736" w:type="dxa"/>
            <w:tcBorders>
              <w:top w:val="nil"/>
              <w:left w:val="nil"/>
              <w:bottom w:val="single" w:sz="4" w:space="0" w:color="auto"/>
              <w:right w:val="nil"/>
            </w:tcBorders>
            <w:shd w:val="clear" w:color="000000" w:fill="DDEBF7"/>
            <w:noWrap/>
            <w:vAlign w:val="center"/>
            <w:hideMark/>
          </w:tcPr>
          <w:p w14:paraId="53B86F8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659C04C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59 881,34</w:t>
            </w:r>
          </w:p>
        </w:tc>
        <w:tc>
          <w:tcPr>
            <w:tcW w:w="2003" w:type="dxa"/>
            <w:tcBorders>
              <w:top w:val="nil"/>
              <w:left w:val="nil"/>
              <w:bottom w:val="single" w:sz="4" w:space="0" w:color="auto"/>
              <w:right w:val="single" w:sz="4" w:space="0" w:color="auto"/>
            </w:tcBorders>
            <w:shd w:val="clear" w:color="000000" w:fill="DDEBF7"/>
            <w:noWrap/>
            <w:vAlign w:val="center"/>
            <w:hideMark/>
          </w:tcPr>
          <w:p w14:paraId="2D704BF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59 881,34</w:t>
            </w:r>
          </w:p>
        </w:tc>
        <w:tc>
          <w:tcPr>
            <w:tcW w:w="11" w:type="dxa"/>
            <w:vAlign w:val="center"/>
            <w:hideMark/>
          </w:tcPr>
          <w:p w14:paraId="481F1E5E" w14:textId="77777777" w:rsidR="004420C4" w:rsidRPr="004420C4" w:rsidRDefault="004420C4" w:rsidP="004420C4">
            <w:pPr>
              <w:rPr>
                <w:sz w:val="20"/>
                <w:szCs w:val="20"/>
              </w:rPr>
            </w:pPr>
          </w:p>
        </w:tc>
      </w:tr>
      <w:tr w:rsidR="004420C4" w:rsidRPr="004420C4" w14:paraId="5AF3FCFC"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FE1B2E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6426" w:type="dxa"/>
            <w:gridSpan w:val="2"/>
            <w:tcBorders>
              <w:top w:val="nil"/>
              <w:left w:val="nil"/>
              <w:bottom w:val="nil"/>
              <w:right w:val="nil"/>
            </w:tcBorders>
            <w:shd w:val="clear" w:color="auto" w:fill="auto"/>
            <w:noWrap/>
            <w:vAlign w:val="bottom"/>
            <w:hideMark/>
          </w:tcPr>
          <w:p w14:paraId="40985F65"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мазут</w:t>
            </w:r>
          </w:p>
        </w:tc>
        <w:tc>
          <w:tcPr>
            <w:tcW w:w="960" w:type="dxa"/>
            <w:tcBorders>
              <w:top w:val="nil"/>
              <w:left w:val="nil"/>
              <w:bottom w:val="nil"/>
              <w:right w:val="nil"/>
            </w:tcBorders>
            <w:shd w:val="clear" w:color="auto" w:fill="auto"/>
            <w:noWrap/>
            <w:vAlign w:val="bottom"/>
            <w:hideMark/>
          </w:tcPr>
          <w:p w14:paraId="309070B2" w14:textId="77777777" w:rsidR="004420C4" w:rsidRPr="004420C4" w:rsidRDefault="004420C4" w:rsidP="004420C4">
            <w:pPr>
              <w:rPr>
                <w:rFonts w:ascii="Bookman Old Style" w:hAnsi="Bookman Old Style" w:cs="Calibri"/>
                <w:sz w:val="20"/>
                <w:szCs w:val="20"/>
              </w:rPr>
            </w:pPr>
          </w:p>
        </w:tc>
        <w:tc>
          <w:tcPr>
            <w:tcW w:w="3560" w:type="dxa"/>
            <w:tcBorders>
              <w:top w:val="nil"/>
              <w:left w:val="nil"/>
              <w:bottom w:val="nil"/>
              <w:right w:val="single" w:sz="4" w:space="0" w:color="auto"/>
            </w:tcBorders>
            <w:shd w:val="clear" w:color="auto" w:fill="auto"/>
            <w:noWrap/>
            <w:vAlign w:val="bottom"/>
            <w:hideMark/>
          </w:tcPr>
          <w:p w14:paraId="30402FB0"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72304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CB3F11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nil"/>
            </w:tcBorders>
            <w:shd w:val="clear" w:color="000000" w:fill="DDEBF7"/>
            <w:noWrap/>
            <w:vAlign w:val="center"/>
            <w:hideMark/>
          </w:tcPr>
          <w:p w14:paraId="3E3591A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2822267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41295DF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6B05DCC9" w14:textId="77777777" w:rsidR="004420C4" w:rsidRPr="004420C4" w:rsidRDefault="004420C4" w:rsidP="004420C4">
            <w:pPr>
              <w:rPr>
                <w:sz w:val="20"/>
                <w:szCs w:val="20"/>
              </w:rPr>
            </w:pPr>
          </w:p>
        </w:tc>
      </w:tr>
      <w:tr w:rsidR="004420C4" w:rsidRPr="004420C4" w14:paraId="45FABD86"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D3D340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nil"/>
              <w:bottom w:val="nil"/>
              <w:right w:val="nil"/>
            </w:tcBorders>
            <w:shd w:val="clear" w:color="auto" w:fill="auto"/>
            <w:noWrap/>
            <w:vAlign w:val="bottom"/>
            <w:hideMark/>
          </w:tcPr>
          <w:p w14:paraId="1001BA47"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в т.ч. транспорт топлива</w:t>
            </w:r>
          </w:p>
        </w:tc>
        <w:tc>
          <w:tcPr>
            <w:tcW w:w="3560" w:type="dxa"/>
            <w:tcBorders>
              <w:top w:val="nil"/>
              <w:left w:val="nil"/>
              <w:bottom w:val="nil"/>
              <w:right w:val="single" w:sz="4" w:space="0" w:color="auto"/>
            </w:tcBorders>
            <w:shd w:val="clear" w:color="auto" w:fill="auto"/>
            <w:noWrap/>
            <w:vAlign w:val="bottom"/>
            <w:hideMark/>
          </w:tcPr>
          <w:p w14:paraId="2D53DF14"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A1DF5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E0163E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8 061,53</w:t>
            </w:r>
          </w:p>
        </w:tc>
        <w:tc>
          <w:tcPr>
            <w:tcW w:w="1736" w:type="dxa"/>
            <w:tcBorders>
              <w:top w:val="nil"/>
              <w:left w:val="nil"/>
              <w:bottom w:val="single" w:sz="4" w:space="0" w:color="auto"/>
              <w:right w:val="nil"/>
            </w:tcBorders>
            <w:shd w:val="clear" w:color="000000" w:fill="DDEBF7"/>
            <w:noWrap/>
            <w:vAlign w:val="center"/>
            <w:hideMark/>
          </w:tcPr>
          <w:p w14:paraId="0663166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8 210,05</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225E18D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8 269,32</w:t>
            </w:r>
          </w:p>
        </w:tc>
        <w:tc>
          <w:tcPr>
            <w:tcW w:w="2003" w:type="dxa"/>
            <w:tcBorders>
              <w:top w:val="nil"/>
              <w:left w:val="nil"/>
              <w:bottom w:val="single" w:sz="4" w:space="0" w:color="auto"/>
              <w:right w:val="single" w:sz="4" w:space="0" w:color="auto"/>
            </w:tcBorders>
            <w:shd w:val="clear" w:color="000000" w:fill="DDEBF7"/>
            <w:noWrap/>
            <w:vAlign w:val="center"/>
            <w:hideMark/>
          </w:tcPr>
          <w:p w14:paraId="0EEC0A9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59,27</w:t>
            </w:r>
          </w:p>
        </w:tc>
        <w:tc>
          <w:tcPr>
            <w:tcW w:w="11" w:type="dxa"/>
            <w:vAlign w:val="center"/>
            <w:hideMark/>
          </w:tcPr>
          <w:p w14:paraId="105FCAFB" w14:textId="77777777" w:rsidR="004420C4" w:rsidRPr="004420C4" w:rsidRDefault="004420C4" w:rsidP="004420C4">
            <w:pPr>
              <w:rPr>
                <w:sz w:val="20"/>
                <w:szCs w:val="20"/>
              </w:rPr>
            </w:pPr>
          </w:p>
        </w:tc>
      </w:tr>
      <w:tr w:rsidR="004420C4" w:rsidRPr="004420C4" w14:paraId="1A8F2733"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3F459C5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7386" w:type="dxa"/>
            <w:gridSpan w:val="3"/>
            <w:tcBorders>
              <w:top w:val="nil"/>
              <w:left w:val="nil"/>
              <w:bottom w:val="nil"/>
              <w:right w:val="nil"/>
            </w:tcBorders>
            <w:shd w:val="clear" w:color="auto" w:fill="auto"/>
            <w:noWrap/>
            <w:vAlign w:val="bottom"/>
            <w:hideMark/>
          </w:tcPr>
          <w:p w14:paraId="6C8A92B6"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уголь каменный </w:t>
            </w:r>
          </w:p>
        </w:tc>
        <w:tc>
          <w:tcPr>
            <w:tcW w:w="3560" w:type="dxa"/>
            <w:tcBorders>
              <w:top w:val="nil"/>
              <w:left w:val="nil"/>
              <w:bottom w:val="nil"/>
              <w:right w:val="single" w:sz="4" w:space="0" w:color="auto"/>
            </w:tcBorders>
            <w:shd w:val="clear" w:color="auto" w:fill="auto"/>
            <w:noWrap/>
            <w:vAlign w:val="bottom"/>
            <w:hideMark/>
          </w:tcPr>
          <w:p w14:paraId="1B2B2E4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9C263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B743CC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8 061,53</w:t>
            </w:r>
          </w:p>
        </w:tc>
        <w:tc>
          <w:tcPr>
            <w:tcW w:w="1736" w:type="dxa"/>
            <w:tcBorders>
              <w:top w:val="nil"/>
              <w:left w:val="nil"/>
              <w:bottom w:val="single" w:sz="4" w:space="0" w:color="auto"/>
              <w:right w:val="nil"/>
            </w:tcBorders>
            <w:shd w:val="clear" w:color="000000" w:fill="DDEBF7"/>
            <w:noWrap/>
            <w:vAlign w:val="center"/>
            <w:hideMark/>
          </w:tcPr>
          <w:p w14:paraId="554C0B0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61503E5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8 269,32</w:t>
            </w:r>
          </w:p>
        </w:tc>
        <w:tc>
          <w:tcPr>
            <w:tcW w:w="2003" w:type="dxa"/>
            <w:tcBorders>
              <w:top w:val="nil"/>
              <w:left w:val="nil"/>
              <w:bottom w:val="single" w:sz="4" w:space="0" w:color="auto"/>
              <w:right w:val="single" w:sz="4" w:space="0" w:color="auto"/>
            </w:tcBorders>
            <w:shd w:val="clear" w:color="000000" w:fill="DDEBF7"/>
            <w:noWrap/>
            <w:vAlign w:val="center"/>
            <w:hideMark/>
          </w:tcPr>
          <w:p w14:paraId="5E73B8C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8 269,32</w:t>
            </w:r>
          </w:p>
        </w:tc>
        <w:tc>
          <w:tcPr>
            <w:tcW w:w="11" w:type="dxa"/>
            <w:vAlign w:val="center"/>
            <w:hideMark/>
          </w:tcPr>
          <w:p w14:paraId="1883FD0A" w14:textId="77777777" w:rsidR="004420C4" w:rsidRPr="004420C4" w:rsidRDefault="004420C4" w:rsidP="004420C4">
            <w:pPr>
              <w:rPr>
                <w:sz w:val="20"/>
                <w:szCs w:val="20"/>
              </w:rPr>
            </w:pPr>
          </w:p>
        </w:tc>
      </w:tr>
      <w:tr w:rsidR="004420C4" w:rsidRPr="004420C4" w14:paraId="04C1489A" w14:textId="77777777" w:rsidTr="004420C4">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0DF9CB5"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6426" w:type="dxa"/>
            <w:gridSpan w:val="2"/>
            <w:tcBorders>
              <w:top w:val="nil"/>
              <w:left w:val="nil"/>
              <w:bottom w:val="nil"/>
              <w:right w:val="nil"/>
            </w:tcBorders>
            <w:shd w:val="clear" w:color="auto" w:fill="auto"/>
            <w:noWrap/>
            <w:vAlign w:val="bottom"/>
            <w:hideMark/>
          </w:tcPr>
          <w:p w14:paraId="1D8B82A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мазут</w:t>
            </w:r>
          </w:p>
        </w:tc>
        <w:tc>
          <w:tcPr>
            <w:tcW w:w="960" w:type="dxa"/>
            <w:tcBorders>
              <w:top w:val="nil"/>
              <w:left w:val="nil"/>
              <w:bottom w:val="nil"/>
              <w:right w:val="nil"/>
            </w:tcBorders>
            <w:shd w:val="clear" w:color="auto" w:fill="auto"/>
            <w:noWrap/>
            <w:vAlign w:val="bottom"/>
            <w:hideMark/>
          </w:tcPr>
          <w:p w14:paraId="0C210629" w14:textId="77777777" w:rsidR="004420C4" w:rsidRPr="004420C4" w:rsidRDefault="004420C4" w:rsidP="004420C4">
            <w:pPr>
              <w:rPr>
                <w:rFonts w:ascii="Bookman Old Style" w:hAnsi="Bookman Old Style" w:cs="Calibri"/>
                <w:sz w:val="20"/>
                <w:szCs w:val="20"/>
              </w:rPr>
            </w:pPr>
          </w:p>
        </w:tc>
        <w:tc>
          <w:tcPr>
            <w:tcW w:w="3560" w:type="dxa"/>
            <w:tcBorders>
              <w:top w:val="nil"/>
              <w:left w:val="nil"/>
              <w:bottom w:val="nil"/>
              <w:right w:val="single" w:sz="4" w:space="0" w:color="auto"/>
            </w:tcBorders>
            <w:shd w:val="clear" w:color="auto" w:fill="auto"/>
            <w:noWrap/>
            <w:vAlign w:val="bottom"/>
            <w:hideMark/>
          </w:tcPr>
          <w:p w14:paraId="69F613A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5D753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C671C0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nil"/>
            </w:tcBorders>
            <w:shd w:val="clear" w:color="000000" w:fill="DDEBF7"/>
            <w:noWrap/>
            <w:vAlign w:val="center"/>
            <w:hideMark/>
          </w:tcPr>
          <w:p w14:paraId="5AAABF8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6381DA4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07A0DAC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40F4A741" w14:textId="77777777" w:rsidR="004420C4" w:rsidRPr="004420C4" w:rsidRDefault="004420C4" w:rsidP="004420C4">
            <w:pPr>
              <w:rPr>
                <w:sz w:val="20"/>
                <w:szCs w:val="20"/>
              </w:rPr>
            </w:pPr>
          </w:p>
        </w:tc>
      </w:tr>
      <w:tr w:rsidR="004420C4" w:rsidRPr="004420C4" w14:paraId="440D627C" w14:textId="77777777" w:rsidTr="004420C4">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60AE33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1.2</w:t>
            </w:r>
          </w:p>
        </w:tc>
        <w:tc>
          <w:tcPr>
            <w:tcW w:w="109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BB48F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электрическую энергию</w:t>
            </w:r>
          </w:p>
        </w:tc>
        <w:tc>
          <w:tcPr>
            <w:tcW w:w="1060" w:type="dxa"/>
            <w:tcBorders>
              <w:top w:val="nil"/>
              <w:left w:val="nil"/>
              <w:bottom w:val="single" w:sz="4" w:space="0" w:color="auto"/>
              <w:right w:val="single" w:sz="4" w:space="0" w:color="auto"/>
            </w:tcBorders>
            <w:shd w:val="clear" w:color="auto" w:fill="auto"/>
            <w:noWrap/>
            <w:vAlign w:val="bottom"/>
            <w:hideMark/>
          </w:tcPr>
          <w:p w14:paraId="2DEBD87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BDD37A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32 291,79</w:t>
            </w:r>
          </w:p>
        </w:tc>
        <w:tc>
          <w:tcPr>
            <w:tcW w:w="1736" w:type="dxa"/>
            <w:tcBorders>
              <w:top w:val="nil"/>
              <w:left w:val="nil"/>
              <w:bottom w:val="single" w:sz="4" w:space="0" w:color="auto"/>
              <w:right w:val="nil"/>
            </w:tcBorders>
            <w:shd w:val="clear" w:color="000000" w:fill="DDEBF7"/>
            <w:noWrap/>
            <w:vAlign w:val="center"/>
            <w:hideMark/>
          </w:tcPr>
          <w:p w14:paraId="00AD18B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32 953,09</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0B9A523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35 413,64</w:t>
            </w:r>
          </w:p>
        </w:tc>
        <w:tc>
          <w:tcPr>
            <w:tcW w:w="2003" w:type="dxa"/>
            <w:tcBorders>
              <w:top w:val="nil"/>
              <w:left w:val="nil"/>
              <w:bottom w:val="single" w:sz="4" w:space="0" w:color="auto"/>
              <w:right w:val="single" w:sz="4" w:space="0" w:color="auto"/>
            </w:tcBorders>
            <w:shd w:val="clear" w:color="000000" w:fill="DDEBF7"/>
            <w:noWrap/>
            <w:vAlign w:val="center"/>
            <w:hideMark/>
          </w:tcPr>
          <w:p w14:paraId="3A51D09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2 460,55</w:t>
            </w:r>
          </w:p>
        </w:tc>
        <w:tc>
          <w:tcPr>
            <w:tcW w:w="11" w:type="dxa"/>
            <w:vAlign w:val="center"/>
            <w:hideMark/>
          </w:tcPr>
          <w:p w14:paraId="6FBD164C" w14:textId="77777777" w:rsidR="004420C4" w:rsidRPr="004420C4" w:rsidRDefault="004420C4" w:rsidP="004420C4">
            <w:pPr>
              <w:rPr>
                <w:sz w:val="20"/>
                <w:szCs w:val="20"/>
              </w:rPr>
            </w:pPr>
          </w:p>
        </w:tc>
      </w:tr>
      <w:tr w:rsidR="004420C4" w:rsidRPr="004420C4" w14:paraId="5AA90EF0"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5088191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1.3</w:t>
            </w:r>
          </w:p>
        </w:tc>
        <w:tc>
          <w:tcPr>
            <w:tcW w:w="6426" w:type="dxa"/>
            <w:gridSpan w:val="2"/>
            <w:tcBorders>
              <w:top w:val="nil"/>
              <w:left w:val="single" w:sz="4" w:space="0" w:color="auto"/>
              <w:bottom w:val="nil"/>
              <w:right w:val="nil"/>
            </w:tcBorders>
            <w:shd w:val="clear" w:color="auto" w:fill="auto"/>
            <w:noWrap/>
            <w:vAlign w:val="bottom"/>
            <w:hideMark/>
          </w:tcPr>
          <w:p w14:paraId="1036A235"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воду</w:t>
            </w:r>
          </w:p>
        </w:tc>
        <w:tc>
          <w:tcPr>
            <w:tcW w:w="960" w:type="dxa"/>
            <w:tcBorders>
              <w:top w:val="nil"/>
              <w:left w:val="nil"/>
              <w:bottom w:val="nil"/>
              <w:right w:val="nil"/>
            </w:tcBorders>
            <w:shd w:val="clear" w:color="auto" w:fill="auto"/>
            <w:noWrap/>
            <w:vAlign w:val="bottom"/>
            <w:hideMark/>
          </w:tcPr>
          <w:p w14:paraId="1AF9767D" w14:textId="77777777" w:rsidR="004420C4" w:rsidRPr="004420C4" w:rsidRDefault="004420C4" w:rsidP="004420C4">
            <w:pPr>
              <w:rPr>
                <w:rFonts w:ascii="Bookman Old Style" w:hAnsi="Bookman Old Style" w:cs="Calibri"/>
                <w:b/>
                <w:bCs/>
                <w:sz w:val="20"/>
                <w:szCs w:val="20"/>
              </w:rPr>
            </w:pPr>
          </w:p>
        </w:tc>
        <w:tc>
          <w:tcPr>
            <w:tcW w:w="3560" w:type="dxa"/>
            <w:tcBorders>
              <w:top w:val="nil"/>
              <w:left w:val="nil"/>
              <w:bottom w:val="nil"/>
              <w:right w:val="single" w:sz="4" w:space="0" w:color="auto"/>
            </w:tcBorders>
            <w:shd w:val="clear" w:color="auto" w:fill="auto"/>
            <w:noWrap/>
            <w:vAlign w:val="bottom"/>
            <w:hideMark/>
          </w:tcPr>
          <w:p w14:paraId="6F436BD4"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8C9CB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565570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5 963,90</w:t>
            </w:r>
          </w:p>
        </w:tc>
        <w:tc>
          <w:tcPr>
            <w:tcW w:w="1736" w:type="dxa"/>
            <w:tcBorders>
              <w:top w:val="nil"/>
              <w:left w:val="nil"/>
              <w:bottom w:val="single" w:sz="4" w:space="0" w:color="auto"/>
              <w:right w:val="nil"/>
            </w:tcBorders>
            <w:shd w:val="clear" w:color="000000" w:fill="DDEBF7"/>
            <w:noWrap/>
            <w:vAlign w:val="center"/>
            <w:hideMark/>
          </w:tcPr>
          <w:p w14:paraId="6BC857A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4 425,50</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7FD7464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6 717,84</w:t>
            </w:r>
          </w:p>
        </w:tc>
        <w:tc>
          <w:tcPr>
            <w:tcW w:w="2003" w:type="dxa"/>
            <w:tcBorders>
              <w:top w:val="nil"/>
              <w:left w:val="nil"/>
              <w:bottom w:val="single" w:sz="4" w:space="0" w:color="auto"/>
              <w:right w:val="single" w:sz="4" w:space="0" w:color="auto"/>
            </w:tcBorders>
            <w:shd w:val="clear" w:color="000000" w:fill="DDEBF7"/>
            <w:noWrap/>
            <w:vAlign w:val="center"/>
            <w:hideMark/>
          </w:tcPr>
          <w:p w14:paraId="00B117C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2 292,34</w:t>
            </w:r>
          </w:p>
        </w:tc>
        <w:tc>
          <w:tcPr>
            <w:tcW w:w="11" w:type="dxa"/>
            <w:vAlign w:val="center"/>
            <w:hideMark/>
          </w:tcPr>
          <w:p w14:paraId="24EAB185" w14:textId="77777777" w:rsidR="004420C4" w:rsidRPr="004420C4" w:rsidRDefault="004420C4" w:rsidP="004420C4">
            <w:pPr>
              <w:rPr>
                <w:sz w:val="20"/>
                <w:szCs w:val="20"/>
              </w:rPr>
            </w:pPr>
          </w:p>
        </w:tc>
      </w:tr>
      <w:tr w:rsidR="004420C4" w:rsidRPr="004420C4" w14:paraId="6A3A0E60"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2AEE77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2AF1988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объём воды для теплоснабжения (справочно)</w:t>
            </w:r>
          </w:p>
        </w:tc>
        <w:tc>
          <w:tcPr>
            <w:tcW w:w="1060" w:type="dxa"/>
            <w:tcBorders>
              <w:top w:val="nil"/>
              <w:left w:val="nil"/>
              <w:bottom w:val="single" w:sz="4" w:space="0" w:color="auto"/>
              <w:right w:val="single" w:sz="4" w:space="0" w:color="auto"/>
            </w:tcBorders>
            <w:shd w:val="clear" w:color="auto" w:fill="auto"/>
            <w:noWrap/>
            <w:vAlign w:val="bottom"/>
            <w:hideMark/>
          </w:tcPr>
          <w:p w14:paraId="1175D2B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м3</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02124C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156 015,84</w:t>
            </w:r>
          </w:p>
        </w:tc>
        <w:tc>
          <w:tcPr>
            <w:tcW w:w="1736" w:type="dxa"/>
            <w:tcBorders>
              <w:top w:val="nil"/>
              <w:left w:val="nil"/>
              <w:bottom w:val="single" w:sz="4" w:space="0" w:color="auto"/>
              <w:right w:val="nil"/>
            </w:tcBorders>
            <w:shd w:val="clear" w:color="000000" w:fill="DDEBF7"/>
            <w:noWrap/>
            <w:vAlign w:val="center"/>
            <w:hideMark/>
          </w:tcPr>
          <w:p w14:paraId="428D850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103 956,00</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4A35D63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157 806,95</w:t>
            </w:r>
          </w:p>
        </w:tc>
        <w:tc>
          <w:tcPr>
            <w:tcW w:w="2003" w:type="dxa"/>
            <w:tcBorders>
              <w:top w:val="nil"/>
              <w:left w:val="nil"/>
              <w:bottom w:val="single" w:sz="4" w:space="0" w:color="auto"/>
              <w:right w:val="single" w:sz="4" w:space="0" w:color="auto"/>
            </w:tcBorders>
            <w:shd w:val="clear" w:color="000000" w:fill="DDEBF7"/>
            <w:noWrap/>
            <w:vAlign w:val="center"/>
            <w:hideMark/>
          </w:tcPr>
          <w:p w14:paraId="0E686A1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53 850,95</w:t>
            </w:r>
          </w:p>
        </w:tc>
        <w:tc>
          <w:tcPr>
            <w:tcW w:w="11" w:type="dxa"/>
            <w:vAlign w:val="center"/>
            <w:hideMark/>
          </w:tcPr>
          <w:p w14:paraId="56BB4B06" w14:textId="77777777" w:rsidR="004420C4" w:rsidRPr="004420C4" w:rsidRDefault="004420C4" w:rsidP="004420C4">
            <w:pPr>
              <w:rPr>
                <w:sz w:val="20"/>
                <w:szCs w:val="20"/>
              </w:rPr>
            </w:pPr>
          </w:p>
        </w:tc>
      </w:tr>
      <w:tr w:rsidR="004420C4" w:rsidRPr="004420C4" w14:paraId="08D48F94"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04679F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3AC24463"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цена воды для теплоснабжения (справочно)</w:t>
            </w:r>
          </w:p>
        </w:tc>
        <w:tc>
          <w:tcPr>
            <w:tcW w:w="1060" w:type="dxa"/>
            <w:tcBorders>
              <w:top w:val="nil"/>
              <w:left w:val="nil"/>
              <w:bottom w:val="nil"/>
              <w:right w:val="single" w:sz="4" w:space="0" w:color="auto"/>
            </w:tcBorders>
            <w:shd w:val="clear" w:color="auto" w:fill="auto"/>
            <w:noWrap/>
            <w:vAlign w:val="bottom"/>
            <w:hideMark/>
          </w:tcPr>
          <w:p w14:paraId="49C6584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руб/м3</w:t>
            </w:r>
          </w:p>
        </w:tc>
        <w:tc>
          <w:tcPr>
            <w:tcW w:w="1656" w:type="dxa"/>
            <w:tcBorders>
              <w:top w:val="nil"/>
              <w:left w:val="single" w:sz="4" w:space="0" w:color="auto"/>
              <w:bottom w:val="nil"/>
              <w:right w:val="single" w:sz="4" w:space="0" w:color="auto"/>
            </w:tcBorders>
            <w:shd w:val="clear" w:color="000000" w:fill="DDEBF7"/>
            <w:noWrap/>
            <w:vAlign w:val="center"/>
            <w:hideMark/>
          </w:tcPr>
          <w:p w14:paraId="5934FB6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38,23</w:t>
            </w:r>
          </w:p>
        </w:tc>
        <w:tc>
          <w:tcPr>
            <w:tcW w:w="1736" w:type="dxa"/>
            <w:tcBorders>
              <w:top w:val="nil"/>
              <w:left w:val="nil"/>
              <w:bottom w:val="nil"/>
              <w:right w:val="nil"/>
            </w:tcBorders>
            <w:shd w:val="clear" w:color="000000" w:fill="DDEBF7"/>
            <w:noWrap/>
            <w:vAlign w:val="center"/>
            <w:hideMark/>
          </w:tcPr>
          <w:p w14:paraId="609E4C7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42,57</w:t>
            </w:r>
          </w:p>
        </w:tc>
        <w:tc>
          <w:tcPr>
            <w:tcW w:w="1933" w:type="dxa"/>
            <w:tcBorders>
              <w:top w:val="nil"/>
              <w:left w:val="single" w:sz="4" w:space="0" w:color="auto"/>
              <w:bottom w:val="single" w:sz="4" w:space="0" w:color="auto"/>
              <w:right w:val="single" w:sz="4" w:space="0" w:color="auto"/>
            </w:tcBorders>
            <w:shd w:val="clear" w:color="000000" w:fill="DDEBF7"/>
            <w:noWrap/>
            <w:vAlign w:val="center"/>
            <w:hideMark/>
          </w:tcPr>
          <w:p w14:paraId="33E7DF6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42,57</w:t>
            </w:r>
          </w:p>
        </w:tc>
        <w:tc>
          <w:tcPr>
            <w:tcW w:w="2003" w:type="dxa"/>
            <w:tcBorders>
              <w:top w:val="nil"/>
              <w:left w:val="nil"/>
              <w:bottom w:val="single" w:sz="4" w:space="0" w:color="auto"/>
              <w:right w:val="single" w:sz="4" w:space="0" w:color="auto"/>
            </w:tcBorders>
            <w:shd w:val="clear" w:color="000000" w:fill="DDEBF7"/>
            <w:noWrap/>
            <w:vAlign w:val="center"/>
            <w:hideMark/>
          </w:tcPr>
          <w:p w14:paraId="61721D0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71D1631F" w14:textId="77777777" w:rsidR="004420C4" w:rsidRPr="004420C4" w:rsidRDefault="004420C4" w:rsidP="004420C4">
            <w:pPr>
              <w:rPr>
                <w:sz w:val="20"/>
                <w:szCs w:val="20"/>
              </w:rPr>
            </w:pPr>
          </w:p>
        </w:tc>
      </w:tr>
      <w:tr w:rsidR="004420C4" w:rsidRPr="004420C4" w14:paraId="4CE4C6AE" w14:textId="77777777" w:rsidTr="004420C4">
        <w:trPr>
          <w:trHeight w:val="330"/>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5D94E93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single" w:sz="4" w:space="0" w:color="auto"/>
              <w:left w:val="nil"/>
              <w:bottom w:val="nil"/>
              <w:right w:val="single" w:sz="4" w:space="0" w:color="auto"/>
            </w:tcBorders>
            <w:shd w:val="clear" w:color="auto" w:fill="auto"/>
            <w:noWrap/>
            <w:vAlign w:val="bottom"/>
            <w:hideMark/>
          </w:tcPr>
          <w:p w14:paraId="34C3FBF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энергоресурсы</w:t>
            </w:r>
          </w:p>
        </w:tc>
        <w:tc>
          <w:tcPr>
            <w:tcW w:w="1060" w:type="dxa"/>
            <w:tcBorders>
              <w:top w:val="single" w:sz="4" w:space="0" w:color="auto"/>
              <w:left w:val="nil"/>
              <w:bottom w:val="nil"/>
              <w:right w:val="single" w:sz="4" w:space="0" w:color="auto"/>
            </w:tcBorders>
            <w:shd w:val="clear" w:color="auto" w:fill="auto"/>
            <w:noWrap/>
            <w:vAlign w:val="bottom"/>
            <w:hideMark/>
          </w:tcPr>
          <w:p w14:paraId="5DA6C8F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single" w:sz="4" w:space="0" w:color="auto"/>
              <w:left w:val="nil"/>
              <w:bottom w:val="nil"/>
              <w:right w:val="single" w:sz="4" w:space="0" w:color="auto"/>
            </w:tcBorders>
            <w:shd w:val="clear" w:color="000000" w:fill="DDEBF7"/>
            <w:noWrap/>
            <w:vAlign w:val="center"/>
            <w:hideMark/>
          </w:tcPr>
          <w:p w14:paraId="62778995" w14:textId="77777777" w:rsidR="004420C4" w:rsidRPr="004420C4" w:rsidRDefault="004420C4" w:rsidP="004420C4">
            <w:pPr>
              <w:jc w:val="center"/>
              <w:rPr>
                <w:rFonts w:ascii="Bookman Old Style" w:hAnsi="Bookman Old Style" w:cs="Calibri"/>
                <w:b/>
                <w:bCs/>
                <w:color w:val="FF0000"/>
                <w:sz w:val="20"/>
                <w:szCs w:val="20"/>
              </w:rPr>
            </w:pPr>
            <w:r w:rsidRPr="004420C4">
              <w:rPr>
                <w:rFonts w:ascii="Bookman Old Style" w:hAnsi="Bookman Old Style" w:cs="Calibri"/>
                <w:b/>
                <w:bCs/>
                <w:color w:val="FF0000"/>
                <w:sz w:val="20"/>
                <w:szCs w:val="20"/>
              </w:rPr>
              <w:t>107 603,61</w:t>
            </w:r>
          </w:p>
        </w:tc>
        <w:tc>
          <w:tcPr>
            <w:tcW w:w="1736" w:type="dxa"/>
            <w:tcBorders>
              <w:top w:val="single" w:sz="4" w:space="0" w:color="auto"/>
              <w:left w:val="nil"/>
              <w:bottom w:val="nil"/>
              <w:right w:val="single" w:sz="4" w:space="0" w:color="auto"/>
            </w:tcBorders>
            <w:shd w:val="clear" w:color="000000" w:fill="DDEBF7"/>
            <w:noWrap/>
            <w:vAlign w:val="center"/>
            <w:hideMark/>
          </w:tcPr>
          <w:p w14:paraId="1EE616A3" w14:textId="77777777" w:rsidR="004420C4" w:rsidRPr="004420C4" w:rsidRDefault="004420C4" w:rsidP="004420C4">
            <w:pPr>
              <w:jc w:val="center"/>
              <w:rPr>
                <w:rFonts w:ascii="Bookman Old Style" w:hAnsi="Bookman Old Style" w:cs="Calibri"/>
                <w:b/>
                <w:bCs/>
                <w:color w:val="FF0000"/>
                <w:sz w:val="20"/>
                <w:szCs w:val="20"/>
              </w:rPr>
            </w:pPr>
            <w:r w:rsidRPr="004420C4">
              <w:rPr>
                <w:rFonts w:ascii="Bookman Old Style" w:hAnsi="Bookman Old Style" w:cs="Calibri"/>
                <w:b/>
                <w:bCs/>
                <w:color w:val="FF0000"/>
                <w:sz w:val="20"/>
                <w:szCs w:val="20"/>
              </w:rPr>
              <w:t>105 040,89</w:t>
            </w:r>
          </w:p>
        </w:tc>
        <w:tc>
          <w:tcPr>
            <w:tcW w:w="1933" w:type="dxa"/>
            <w:tcBorders>
              <w:top w:val="nil"/>
              <w:left w:val="nil"/>
              <w:bottom w:val="nil"/>
              <w:right w:val="single" w:sz="4" w:space="0" w:color="auto"/>
            </w:tcBorders>
            <w:shd w:val="clear" w:color="000000" w:fill="DDEBF7"/>
            <w:noWrap/>
            <w:vAlign w:val="center"/>
            <w:hideMark/>
          </w:tcPr>
          <w:p w14:paraId="7BFF2834" w14:textId="77777777" w:rsidR="004420C4" w:rsidRPr="004420C4" w:rsidRDefault="004420C4" w:rsidP="004420C4">
            <w:pPr>
              <w:jc w:val="center"/>
              <w:rPr>
                <w:rFonts w:ascii="Bookman Old Style" w:hAnsi="Bookman Old Style" w:cs="Calibri"/>
                <w:b/>
                <w:bCs/>
                <w:color w:val="FF0000"/>
                <w:sz w:val="20"/>
                <w:szCs w:val="20"/>
              </w:rPr>
            </w:pPr>
            <w:r w:rsidRPr="004420C4">
              <w:rPr>
                <w:rFonts w:ascii="Bookman Old Style" w:hAnsi="Bookman Old Style" w:cs="Calibri"/>
                <w:b/>
                <w:bCs/>
                <w:color w:val="FF0000"/>
                <w:sz w:val="20"/>
                <w:szCs w:val="20"/>
              </w:rPr>
              <w:t>110 282,14</w:t>
            </w:r>
          </w:p>
        </w:tc>
        <w:tc>
          <w:tcPr>
            <w:tcW w:w="2003" w:type="dxa"/>
            <w:tcBorders>
              <w:top w:val="nil"/>
              <w:left w:val="nil"/>
              <w:bottom w:val="nil"/>
              <w:right w:val="single" w:sz="4" w:space="0" w:color="auto"/>
            </w:tcBorders>
            <w:shd w:val="clear" w:color="000000" w:fill="DDEBF7"/>
            <w:noWrap/>
            <w:vAlign w:val="center"/>
            <w:hideMark/>
          </w:tcPr>
          <w:p w14:paraId="06B64D8D" w14:textId="77777777" w:rsidR="004420C4" w:rsidRPr="004420C4" w:rsidRDefault="004420C4" w:rsidP="004420C4">
            <w:pPr>
              <w:jc w:val="center"/>
              <w:rPr>
                <w:rFonts w:ascii="Bookman Old Style" w:hAnsi="Bookman Old Style" w:cs="Calibri"/>
                <w:b/>
                <w:bCs/>
                <w:color w:val="FF0000"/>
                <w:sz w:val="20"/>
                <w:szCs w:val="20"/>
              </w:rPr>
            </w:pPr>
            <w:r w:rsidRPr="004420C4">
              <w:rPr>
                <w:rFonts w:ascii="Bookman Old Style" w:hAnsi="Bookman Old Style" w:cs="Calibri"/>
                <w:b/>
                <w:bCs/>
                <w:color w:val="FF0000"/>
                <w:sz w:val="20"/>
                <w:szCs w:val="20"/>
              </w:rPr>
              <w:t>5 241,25</w:t>
            </w:r>
          </w:p>
        </w:tc>
        <w:tc>
          <w:tcPr>
            <w:tcW w:w="11" w:type="dxa"/>
            <w:vAlign w:val="center"/>
            <w:hideMark/>
          </w:tcPr>
          <w:p w14:paraId="1AC9DB0A" w14:textId="77777777" w:rsidR="004420C4" w:rsidRPr="004420C4" w:rsidRDefault="004420C4" w:rsidP="004420C4">
            <w:pPr>
              <w:rPr>
                <w:sz w:val="20"/>
                <w:szCs w:val="20"/>
              </w:rPr>
            </w:pPr>
          </w:p>
        </w:tc>
      </w:tr>
      <w:tr w:rsidR="004420C4" w:rsidRPr="004420C4" w14:paraId="248E02AB" w14:textId="77777777" w:rsidTr="004420C4">
        <w:trPr>
          <w:trHeight w:val="315"/>
          <w:jc w:val="center"/>
        </w:trPr>
        <w:tc>
          <w:tcPr>
            <w:tcW w:w="20034" w:type="dxa"/>
            <w:gridSpan w:val="10"/>
            <w:tcBorders>
              <w:top w:val="single" w:sz="8" w:space="0" w:color="auto"/>
              <w:left w:val="single" w:sz="8" w:space="0" w:color="auto"/>
              <w:bottom w:val="single" w:sz="8" w:space="0" w:color="auto"/>
              <w:right w:val="nil"/>
            </w:tcBorders>
            <w:shd w:val="clear" w:color="auto" w:fill="auto"/>
            <w:noWrap/>
            <w:vAlign w:val="center"/>
            <w:hideMark/>
          </w:tcPr>
          <w:p w14:paraId="7FA6D5F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Определение операционных (подконтрольных) расходов (базовый уровень согласно приложению 5.1 метод.указаний)</w:t>
            </w:r>
          </w:p>
        </w:tc>
        <w:tc>
          <w:tcPr>
            <w:tcW w:w="11" w:type="dxa"/>
            <w:vAlign w:val="center"/>
            <w:hideMark/>
          </w:tcPr>
          <w:p w14:paraId="3E6ADC30" w14:textId="77777777" w:rsidR="004420C4" w:rsidRPr="004420C4" w:rsidRDefault="004420C4" w:rsidP="004420C4">
            <w:pPr>
              <w:rPr>
                <w:sz w:val="20"/>
                <w:szCs w:val="20"/>
              </w:rPr>
            </w:pPr>
          </w:p>
        </w:tc>
      </w:tr>
      <w:tr w:rsidR="004420C4" w:rsidRPr="004420C4" w14:paraId="58B2368A" w14:textId="77777777" w:rsidTr="004420C4">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7091CC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3A2FE00"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сырьё и материалы ( в.т.ч.реагенты)</w:t>
            </w:r>
          </w:p>
        </w:tc>
        <w:tc>
          <w:tcPr>
            <w:tcW w:w="1060" w:type="dxa"/>
            <w:tcBorders>
              <w:top w:val="nil"/>
              <w:left w:val="nil"/>
              <w:bottom w:val="single" w:sz="4" w:space="0" w:color="auto"/>
              <w:right w:val="single" w:sz="4" w:space="0" w:color="auto"/>
            </w:tcBorders>
            <w:shd w:val="clear" w:color="auto" w:fill="auto"/>
            <w:noWrap/>
            <w:vAlign w:val="bottom"/>
            <w:hideMark/>
          </w:tcPr>
          <w:p w14:paraId="0EF726E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A9B809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9 564,68</w:t>
            </w:r>
          </w:p>
        </w:tc>
        <w:tc>
          <w:tcPr>
            <w:tcW w:w="1736" w:type="dxa"/>
            <w:tcBorders>
              <w:top w:val="nil"/>
              <w:left w:val="nil"/>
              <w:bottom w:val="single" w:sz="4" w:space="0" w:color="auto"/>
              <w:right w:val="single" w:sz="4" w:space="0" w:color="auto"/>
            </w:tcBorders>
            <w:shd w:val="clear" w:color="000000" w:fill="DDEBF7"/>
            <w:noWrap/>
            <w:vAlign w:val="center"/>
            <w:hideMark/>
          </w:tcPr>
          <w:p w14:paraId="7AA2296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9 740,84</w:t>
            </w:r>
          </w:p>
        </w:tc>
        <w:tc>
          <w:tcPr>
            <w:tcW w:w="1933" w:type="dxa"/>
            <w:tcBorders>
              <w:top w:val="nil"/>
              <w:left w:val="nil"/>
              <w:bottom w:val="single" w:sz="4" w:space="0" w:color="auto"/>
              <w:right w:val="single" w:sz="4" w:space="0" w:color="auto"/>
            </w:tcBorders>
            <w:shd w:val="clear" w:color="000000" w:fill="DDEBF7"/>
            <w:noWrap/>
            <w:vAlign w:val="center"/>
            <w:hideMark/>
          </w:tcPr>
          <w:p w14:paraId="3A1B45D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10 586,08</w:t>
            </w:r>
          </w:p>
        </w:tc>
        <w:tc>
          <w:tcPr>
            <w:tcW w:w="2003" w:type="dxa"/>
            <w:tcBorders>
              <w:top w:val="nil"/>
              <w:left w:val="nil"/>
              <w:bottom w:val="single" w:sz="4" w:space="0" w:color="auto"/>
              <w:right w:val="single" w:sz="4" w:space="0" w:color="auto"/>
            </w:tcBorders>
            <w:shd w:val="clear" w:color="000000" w:fill="DDEBF7"/>
            <w:noWrap/>
            <w:vAlign w:val="center"/>
            <w:hideMark/>
          </w:tcPr>
          <w:p w14:paraId="4353E31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845,24</w:t>
            </w:r>
          </w:p>
        </w:tc>
        <w:tc>
          <w:tcPr>
            <w:tcW w:w="11" w:type="dxa"/>
            <w:vAlign w:val="center"/>
            <w:hideMark/>
          </w:tcPr>
          <w:p w14:paraId="043AA400" w14:textId="77777777" w:rsidR="004420C4" w:rsidRPr="004420C4" w:rsidRDefault="004420C4" w:rsidP="004420C4">
            <w:pPr>
              <w:rPr>
                <w:sz w:val="20"/>
                <w:szCs w:val="20"/>
              </w:rPr>
            </w:pPr>
          </w:p>
        </w:tc>
      </w:tr>
      <w:tr w:rsidR="004420C4" w:rsidRPr="004420C4" w14:paraId="181BAD9E" w14:textId="77777777" w:rsidTr="004420C4">
        <w:trPr>
          <w:trHeight w:val="37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7E3423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7470425F"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AF232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6E49E0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23 070,02</w:t>
            </w:r>
          </w:p>
        </w:tc>
        <w:tc>
          <w:tcPr>
            <w:tcW w:w="1736" w:type="dxa"/>
            <w:tcBorders>
              <w:top w:val="nil"/>
              <w:left w:val="nil"/>
              <w:bottom w:val="single" w:sz="4" w:space="0" w:color="auto"/>
              <w:right w:val="single" w:sz="4" w:space="0" w:color="auto"/>
            </w:tcBorders>
            <w:shd w:val="clear" w:color="000000" w:fill="DDEBF7"/>
            <w:noWrap/>
            <w:vAlign w:val="center"/>
            <w:hideMark/>
          </w:tcPr>
          <w:p w14:paraId="0B9067D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17 654,25</w:t>
            </w:r>
          </w:p>
        </w:tc>
        <w:tc>
          <w:tcPr>
            <w:tcW w:w="1933" w:type="dxa"/>
            <w:tcBorders>
              <w:top w:val="nil"/>
              <w:left w:val="nil"/>
              <w:bottom w:val="single" w:sz="4" w:space="0" w:color="auto"/>
              <w:right w:val="single" w:sz="4" w:space="0" w:color="auto"/>
            </w:tcBorders>
            <w:shd w:val="clear" w:color="000000" w:fill="DDEBF7"/>
            <w:noWrap/>
            <w:vAlign w:val="center"/>
            <w:hideMark/>
          </w:tcPr>
          <w:p w14:paraId="3DEC540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25 533,63</w:t>
            </w:r>
          </w:p>
        </w:tc>
        <w:tc>
          <w:tcPr>
            <w:tcW w:w="2003" w:type="dxa"/>
            <w:tcBorders>
              <w:top w:val="nil"/>
              <w:left w:val="nil"/>
              <w:bottom w:val="single" w:sz="4" w:space="0" w:color="auto"/>
              <w:right w:val="single" w:sz="4" w:space="0" w:color="auto"/>
            </w:tcBorders>
            <w:shd w:val="clear" w:color="000000" w:fill="DDEBF7"/>
            <w:noWrap/>
            <w:vAlign w:val="center"/>
            <w:hideMark/>
          </w:tcPr>
          <w:p w14:paraId="2E60A83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7 879,38</w:t>
            </w:r>
          </w:p>
        </w:tc>
        <w:tc>
          <w:tcPr>
            <w:tcW w:w="11" w:type="dxa"/>
            <w:vAlign w:val="center"/>
            <w:hideMark/>
          </w:tcPr>
          <w:p w14:paraId="4D217894" w14:textId="77777777" w:rsidR="004420C4" w:rsidRPr="004420C4" w:rsidRDefault="004420C4" w:rsidP="004420C4">
            <w:pPr>
              <w:rPr>
                <w:sz w:val="20"/>
                <w:szCs w:val="20"/>
              </w:rPr>
            </w:pPr>
          </w:p>
        </w:tc>
      </w:tr>
      <w:tr w:rsidR="004420C4" w:rsidRPr="004420C4" w14:paraId="1ED6A843" w14:textId="77777777" w:rsidTr="004420C4">
        <w:trPr>
          <w:trHeight w:val="360"/>
          <w:jc w:val="center"/>
        </w:trPr>
        <w:tc>
          <w:tcPr>
            <w:tcW w:w="700" w:type="dxa"/>
            <w:tcBorders>
              <w:top w:val="nil"/>
              <w:left w:val="single" w:sz="8" w:space="0" w:color="auto"/>
              <w:bottom w:val="single" w:sz="4" w:space="0" w:color="auto"/>
              <w:right w:val="nil"/>
            </w:tcBorders>
            <w:shd w:val="clear" w:color="auto" w:fill="auto"/>
            <w:noWrap/>
            <w:vAlign w:val="bottom"/>
            <w:hideMark/>
          </w:tcPr>
          <w:p w14:paraId="78E056C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516EA620"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E8078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C764B3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144 909,61</w:t>
            </w:r>
          </w:p>
        </w:tc>
        <w:tc>
          <w:tcPr>
            <w:tcW w:w="1736" w:type="dxa"/>
            <w:tcBorders>
              <w:top w:val="nil"/>
              <w:left w:val="nil"/>
              <w:bottom w:val="single" w:sz="4" w:space="0" w:color="auto"/>
              <w:right w:val="single" w:sz="4" w:space="0" w:color="auto"/>
            </w:tcBorders>
            <w:shd w:val="clear" w:color="000000" w:fill="DDEBF7"/>
            <w:noWrap/>
            <w:vAlign w:val="center"/>
            <w:hideMark/>
          </w:tcPr>
          <w:p w14:paraId="31316B0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178 264,61</w:t>
            </w:r>
          </w:p>
        </w:tc>
        <w:tc>
          <w:tcPr>
            <w:tcW w:w="1933" w:type="dxa"/>
            <w:tcBorders>
              <w:top w:val="nil"/>
              <w:left w:val="nil"/>
              <w:bottom w:val="single" w:sz="4" w:space="0" w:color="auto"/>
              <w:right w:val="single" w:sz="4" w:space="0" w:color="auto"/>
            </w:tcBorders>
            <w:shd w:val="clear" w:color="000000" w:fill="DDEBF7"/>
            <w:noWrap/>
            <w:vAlign w:val="center"/>
            <w:hideMark/>
          </w:tcPr>
          <w:p w14:paraId="4FE2EB4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160 384,30</w:t>
            </w:r>
          </w:p>
        </w:tc>
        <w:tc>
          <w:tcPr>
            <w:tcW w:w="2003" w:type="dxa"/>
            <w:tcBorders>
              <w:top w:val="nil"/>
              <w:left w:val="nil"/>
              <w:bottom w:val="single" w:sz="4" w:space="0" w:color="auto"/>
              <w:right w:val="single" w:sz="4" w:space="0" w:color="auto"/>
            </w:tcBorders>
            <w:shd w:val="clear" w:color="000000" w:fill="DDEBF7"/>
            <w:noWrap/>
            <w:vAlign w:val="center"/>
            <w:hideMark/>
          </w:tcPr>
          <w:p w14:paraId="4F686AB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-17 880,31</w:t>
            </w:r>
          </w:p>
        </w:tc>
        <w:tc>
          <w:tcPr>
            <w:tcW w:w="11" w:type="dxa"/>
            <w:vAlign w:val="center"/>
            <w:hideMark/>
          </w:tcPr>
          <w:p w14:paraId="73D3C919" w14:textId="77777777" w:rsidR="004420C4" w:rsidRPr="004420C4" w:rsidRDefault="004420C4" w:rsidP="004420C4">
            <w:pPr>
              <w:rPr>
                <w:sz w:val="20"/>
                <w:szCs w:val="20"/>
              </w:rPr>
            </w:pPr>
          </w:p>
        </w:tc>
      </w:tr>
      <w:tr w:rsidR="004420C4" w:rsidRPr="004420C4" w14:paraId="05151941"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C01E6A3"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w:t>
            </w:r>
          </w:p>
        </w:tc>
        <w:tc>
          <w:tcPr>
            <w:tcW w:w="6426" w:type="dxa"/>
            <w:gridSpan w:val="2"/>
            <w:tcBorders>
              <w:top w:val="nil"/>
              <w:left w:val="single" w:sz="4" w:space="0" w:color="auto"/>
              <w:bottom w:val="nil"/>
              <w:right w:val="nil"/>
            </w:tcBorders>
            <w:shd w:val="clear" w:color="auto" w:fill="auto"/>
            <w:noWrap/>
            <w:vAlign w:val="bottom"/>
            <w:hideMark/>
          </w:tcPr>
          <w:p w14:paraId="5FF9BBF4"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xml:space="preserve"> в том числе ППП</w:t>
            </w:r>
          </w:p>
        </w:tc>
        <w:tc>
          <w:tcPr>
            <w:tcW w:w="960" w:type="dxa"/>
            <w:tcBorders>
              <w:top w:val="nil"/>
              <w:left w:val="nil"/>
              <w:bottom w:val="nil"/>
              <w:right w:val="nil"/>
            </w:tcBorders>
            <w:shd w:val="clear" w:color="auto" w:fill="auto"/>
            <w:noWrap/>
            <w:vAlign w:val="bottom"/>
            <w:hideMark/>
          </w:tcPr>
          <w:p w14:paraId="0AAC5716" w14:textId="77777777" w:rsidR="004420C4" w:rsidRPr="004420C4" w:rsidRDefault="004420C4" w:rsidP="004420C4">
            <w:pPr>
              <w:outlineLvl w:val="0"/>
              <w:rPr>
                <w:rFonts w:ascii="Bookman Old Style" w:hAnsi="Bookman Old Style" w:cs="Calibri"/>
                <w:sz w:val="20"/>
                <w:szCs w:val="20"/>
              </w:rPr>
            </w:pPr>
          </w:p>
        </w:tc>
        <w:tc>
          <w:tcPr>
            <w:tcW w:w="3560" w:type="dxa"/>
            <w:tcBorders>
              <w:top w:val="nil"/>
              <w:left w:val="nil"/>
              <w:bottom w:val="nil"/>
              <w:right w:val="nil"/>
            </w:tcBorders>
            <w:shd w:val="clear" w:color="auto" w:fill="auto"/>
            <w:noWrap/>
            <w:vAlign w:val="bottom"/>
            <w:hideMark/>
          </w:tcPr>
          <w:p w14:paraId="1095997F" w14:textId="77777777" w:rsidR="004420C4" w:rsidRPr="004420C4" w:rsidRDefault="004420C4" w:rsidP="004420C4">
            <w:pPr>
              <w:outlineLvl w:val="0"/>
              <w:rPr>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62E60F2"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C4A0C83"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122 334,98</w:t>
            </w:r>
          </w:p>
        </w:tc>
        <w:tc>
          <w:tcPr>
            <w:tcW w:w="1736" w:type="dxa"/>
            <w:tcBorders>
              <w:top w:val="nil"/>
              <w:left w:val="nil"/>
              <w:bottom w:val="single" w:sz="4" w:space="0" w:color="auto"/>
              <w:right w:val="single" w:sz="4" w:space="0" w:color="auto"/>
            </w:tcBorders>
            <w:shd w:val="clear" w:color="000000" w:fill="DDEBF7"/>
            <w:noWrap/>
            <w:vAlign w:val="center"/>
            <w:hideMark/>
          </w:tcPr>
          <w:p w14:paraId="4FCEED4F"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136 683,04</w:t>
            </w:r>
          </w:p>
        </w:tc>
        <w:tc>
          <w:tcPr>
            <w:tcW w:w="1933" w:type="dxa"/>
            <w:tcBorders>
              <w:top w:val="nil"/>
              <w:left w:val="nil"/>
              <w:bottom w:val="single" w:sz="4" w:space="0" w:color="auto"/>
              <w:right w:val="single" w:sz="4" w:space="0" w:color="auto"/>
            </w:tcBorders>
            <w:shd w:val="clear" w:color="000000" w:fill="DDEBF7"/>
            <w:noWrap/>
            <w:vAlign w:val="center"/>
            <w:hideMark/>
          </w:tcPr>
          <w:p w14:paraId="5072C2DE"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135 398,95</w:t>
            </w:r>
          </w:p>
        </w:tc>
        <w:tc>
          <w:tcPr>
            <w:tcW w:w="2003" w:type="dxa"/>
            <w:tcBorders>
              <w:top w:val="nil"/>
              <w:left w:val="nil"/>
              <w:bottom w:val="single" w:sz="4" w:space="0" w:color="auto"/>
              <w:right w:val="single" w:sz="4" w:space="0" w:color="auto"/>
            </w:tcBorders>
            <w:shd w:val="clear" w:color="000000" w:fill="DDEBF7"/>
            <w:noWrap/>
            <w:vAlign w:val="center"/>
            <w:hideMark/>
          </w:tcPr>
          <w:p w14:paraId="5DAAB050"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-1 284,09</w:t>
            </w:r>
          </w:p>
        </w:tc>
        <w:tc>
          <w:tcPr>
            <w:tcW w:w="11" w:type="dxa"/>
            <w:vAlign w:val="center"/>
            <w:hideMark/>
          </w:tcPr>
          <w:p w14:paraId="783ADBF4" w14:textId="77777777" w:rsidR="004420C4" w:rsidRPr="004420C4" w:rsidRDefault="004420C4" w:rsidP="004420C4">
            <w:pPr>
              <w:rPr>
                <w:sz w:val="20"/>
                <w:szCs w:val="20"/>
              </w:rPr>
            </w:pPr>
          </w:p>
        </w:tc>
      </w:tr>
      <w:tr w:rsidR="004420C4" w:rsidRPr="004420C4" w14:paraId="75143663"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15767E99"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5</w:t>
            </w:r>
          </w:p>
        </w:tc>
        <w:tc>
          <w:tcPr>
            <w:tcW w:w="7386" w:type="dxa"/>
            <w:gridSpan w:val="3"/>
            <w:tcBorders>
              <w:top w:val="nil"/>
              <w:left w:val="single" w:sz="4" w:space="0" w:color="auto"/>
              <w:bottom w:val="nil"/>
              <w:right w:val="nil"/>
            </w:tcBorders>
            <w:shd w:val="clear" w:color="auto" w:fill="auto"/>
            <w:noWrap/>
            <w:vAlign w:val="bottom"/>
            <w:hideMark/>
          </w:tcPr>
          <w:p w14:paraId="7DE37EF5"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xml:space="preserve">  численность, всего </w:t>
            </w:r>
          </w:p>
        </w:tc>
        <w:tc>
          <w:tcPr>
            <w:tcW w:w="3560" w:type="dxa"/>
            <w:tcBorders>
              <w:top w:val="nil"/>
              <w:left w:val="nil"/>
              <w:bottom w:val="nil"/>
              <w:right w:val="nil"/>
            </w:tcBorders>
            <w:shd w:val="clear" w:color="auto" w:fill="auto"/>
            <w:noWrap/>
            <w:vAlign w:val="bottom"/>
            <w:hideMark/>
          </w:tcPr>
          <w:p w14:paraId="1B8A72DE" w14:textId="77777777" w:rsidR="004420C4" w:rsidRPr="004420C4" w:rsidRDefault="004420C4" w:rsidP="004420C4">
            <w:pPr>
              <w:outlineLvl w:val="0"/>
              <w:rPr>
                <w:rFonts w:ascii="Bookman Old Style" w:hAnsi="Bookman Old Style" w:cs="Calibri"/>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9657DD9"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чел.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599C772"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456,41</w:t>
            </w:r>
          </w:p>
        </w:tc>
        <w:tc>
          <w:tcPr>
            <w:tcW w:w="1736" w:type="dxa"/>
            <w:tcBorders>
              <w:top w:val="nil"/>
              <w:left w:val="nil"/>
              <w:bottom w:val="single" w:sz="4" w:space="0" w:color="auto"/>
              <w:right w:val="single" w:sz="4" w:space="0" w:color="auto"/>
            </w:tcBorders>
            <w:shd w:val="clear" w:color="000000" w:fill="DDEBF7"/>
            <w:noWrap/>
            <w:vAlign w:val="center"/>
            <w:hideMark/>
          </w:tcPr>
          <w:p w14:paraId="6785438B"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346,00</w:t>
            </w:r>
          </w:p>
        </w:tc>
        <w:tc>
          <w:tcPr>
            <w:tcW w:w="1933" w:type="dxa"/>
            <w:tcBorders>
              <w:top w:val="nil"/>
              <w:left w:val="nil"/>
              <w:bottom w:val="single" w:sz="4" w:space="0" w:color="auto"/>
              <w:right w:val="single" w:sz="4" w:space="0" w:color="auto"/>
            </w:tcBorders>
            <w:shd w:val="clear" w:color="000000" w:fill="DDEBF7"/>
            <w:noWrap/>
            <w:vAlign w:val="center"/>
            <w:hideMark/>
          </w:tcPr>
          <w:p w14:paraId="7E7D113F"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456,41</w:t>
            </w:r>
          </w:p>
        </w:tc>
        <w:tc>
          <w:tcPr>
            <w:tcW w:w="2003" w:type="dxa"/>
            <w:tcBorders>
              <w:top w:val="nil"/>
              <w:left w:val="nil"/>
              <w:bottom w:val="single" w:sz="4" w:space="0" w:color="auto"/>
              <w:right w:val="single" w:sz="4" w:space="0" w:color="auto"/>
            </w:tcBorders>
            <w:shd w:val="clear" w:color="000000" w:fill="DDEBF7"/>
            <w:noWrap/>
            <w:vAlign w:val="center"/>
            <w:hideMark/>
          </w:tcPr>
          <w:p w14:paraId="1F0B915B"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110,41</w:t>
            </w:r>
          </w:p>
        </w:tc>
        <w:tc>
          <w:tcPr>
            <w:tcW w:w="11" w:type="dxa"/>
            <w:vAlign w:val="center"/>
            <w:hideMark/>
          </w:tcPr>
          <w:p w14:paraId="19D40017" w14:textId="77777777" w:rsidR="004420C4" w:rsidRPr="004420C4" w:rsidRDefault="004420C4" w:rsidP="004420C4">
            <w:pPr>
              <w:rPr>
                <w:sz w:val="20"/>
                <w:szCs w:val="20"/>
              </w:rPr>
            </w:pPr>
          </w:p>
        </w:tc>
      </w:tr>
      <w:tr w:rsidR="004420C4" w:rsidRPr="004420C4" w14:paraId="231209CE"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3777179"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6</w:t>
            </w:r>
          </w:p>
        </w:tc>
        <w:tc>
          <w:tcPr>
            <w:tcW w:w="6426" w:type="dxa"/>
            <w:gridSpan w:val="2"/>
            <w:tcBorders>
              <w:top w:val="nil"/>
              <w:left w:val="single" w:sz="4" w:space="0" w:color="auto"/>
              <w:bottom w:val="nil"/>
              <w:right w:val="nil"/>
            </w:tcBorders>
            <w:shd w:val="clear" w:color="auto" w:fill="auto"/>
            <w:noWrap/>
            <w:vAlign w:val="bottom"/>
            <w:hideMark/>
          </w:tcPr>
          <w:p w14:paraId="3848EC06"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xml:space="preserve">  в том числе ППП</w:t>
            </w:r>
          </w:p>
        </w:tc>
        <w:tc>
          <w:tcPr>
            <w:tcW w:w="960" w:type="dxa"/>
            <w:tcBorders>
              <w:top w:val="nil"/>
              <w:left w:val="nil"/>
              <w:bottom w:val="nil"/>
              <w:right w:val="nil"/>
            </w:tcBorders>
            <w:shd w:val="clear" w:color="auto" w:fill="auto"/>
            <w:noWrap/>
            <w:vAlign w:val="bottom"/>
            <w:hideMark/>
          </w:tcPr>
          <w:p w14:paraId="60937D71" w14:textId="77777777" w:rsidR="004420C4" w:rsidRPr="004420C4" w:rsidRDefault="004420C4" w:rsidP="004420C4">
            <w:pPr>
              <w:outlineLvl w:val="0"/>
              <w:rPr>
                <w:rFonts w:ascii="Bookman Old Style" w:hAnsi="Bookman Old Style" w:cs="Calibri"/>
                <w:sz w:val="20"/>
                <w:szCs w:val="20"/>
              </w:rPr>
            </w:pPr>
          </w:p>
        </w:tc>
        <w:tc>
          <w:tcPr>
            <w:tcW w:w="3560" w:type="dxa"/>
            <w:tcBorders>
              <w:top w:val="nil"/>
              <w:left w:val="nil"/>
              <w:bottom w:val="nil"/>
              <w:right w:val="single" w:sz="4" w:space="0" w:color="auto"/>
            </w:tcBorders>
            <w:shd w:val="clear" w:color="auto" w:fill="auto"/>
            <w:noWrap/>
            <w:vAlign w:val="bottom"/>
            <w:hideMark/>
          </w:tcPr>
          <w:p w14:paraId="15403B09"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579B9"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чел.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4BB838D"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419,49</w:t>
            </w:r>
          </w:p>
        </w:tc>
        <w:tc>
          <w:tcPr>
            <w:tcW w:w="1736" w:type="dxa"/>
            <w:tcBorders>
              <w:top w:val="nil"/>
              <w:left w:val="nil"/>
              <w:bottom w:val="single" w:sz="4" w:space="0" w:color="auto"/>
              <w:right w:val="single" w:sz="4" w:space="0" w:color="auto"/>
            </w:tcBorders>
            <w:shd w:val="clear" w:color="000000" w:fill="DDEBF7"/>
            <w:noWrap/>
            <w:vAlign w:val="center"/>
            <w:hideMark/>
          </w:tcPr>
          <w:p w14:paraId="48B28DCA"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290,00</w:t>
            </w:r>
          </w:p>
        </w:tc>
        <w:tc>
          <w:tcPr>
            <w:tcW w:w="1933" w:type="dxa"/>
            <w:tcBorders>
              <w:top w:val="nil"/>
              <w:left w:val="nil"/>
              <w:bottom w:val="single" w:sz="4" w:space="0" w:color="auto"/>
              <w:right w:val="single" w:sz="4" w:space="0" w:color="auto"/>
            </w:tcBorders>
            <w:shd w:val="clear" w:color="000000" w:fill="DDEBF7"/>
            <w:noWrap/>
            <w:vAlign w:val="center"/>
            <w:hideMark/>
          </w:tcPr>
          <w:p w14:paraId="04F668DC"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419,49</w:t>
            </w:r>
          </w:p>
        </w:tc>
        <w:tc>
          <w:tcPr>
            <w:tcW w:w="2003" w:type="dxa"/>
            <w:tcBorders>
              <w:top w:val="nil"/>
              <w:left w:val="nil"/>
              <w:bottom w:val="single" w:sz="4" w:space="0" w:color="auto"/>
              <w:right w:val="single" w:sz="4" w:space="0" w:color="auto"/>
            </w:tcBorders>
            <w:shd w:val="clear" w:color="000000" w:fill="DDEBF7"/>
            <w:noWrap/>
            <w:vAlign w:val="center"/>
            <w:hideMark/>
          </w:tcPr>
          <w:p w14:paraId="7C2177AA"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129,49</w:t>
            </w:r>
          </w:p>
        </w:tc>
        <w:tc>
          <w:tcPr>
            <w:tcW w:w="11" w:type="dxa"/>
            <w:vAlign w:val="center"/>
            <w:hideMark/>
          </w:tcPr>
          <w:p w14:paraId="2AF8BA5B" w14:textId="77777777" w:rsidR="004420C4" w:rsidRPr="004420C4" w:rsidRDefault="004420C4" w:rsidP="004420C4">
            <w:pPr>
              <w:rPr>
                <w:sz w:val="20"/>
                <w:szCs w:val="20"/>
              </w:rPr>
            </w:pPr>
          </w:p>
        </w:tc>
      </w:tr>
      <w:tr w:rsidR="004420C4" w:rsidRPr="004420C4" w14:paraId="1C551305"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060EE806"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lastRenderedPageBreak/>
              <w:t>7</w:t>
            </w:r>
          </w:p>
        </w:tc>
        <w:tc>
          <w:tcPr>
            <w:tcW w:w="6426" w:type="dxa"/>
            <w:gridSpan w:val="2"/>
            <w:tcBorders>
              <w:top w:val="nil"/>
              <w:left w:val="single" w:sz="4" w:space="0" w:color="auto"/>
              <w:bottom w:val="nil"/>
              <w:right w:val="nil"/>
            </w:tcBorders>
            <w:shd w:val="clear" w:color="auto" w:fill="auto"/>
            <w:noWrap/>
            <w:vAlign w:val="bottom"/>
            <w:hideMark/>
          </w:tcPr>
          <w:p w14:paraId="04E7ECE6"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xml:space="preserve"> средняя зарплата ППП</w:t>
            </w:r>
          </w:p>
        </w:tc>
        <w:tc>
          <w:tcPr>
            <w:tcW w:w="960" w:type="dxa"/>
            <w:tcBorders>
              <w:top w:val="nil"/>
              <w:left w:val="nil"/>
              <w:bottom w:val="nil"/>
              <w:right w:val="nil"/>
            </w:tcBorders>
            <w:shd w:val="clear" w:color="auto" w:fill="auto"/>
            <w:noWrap/>
            <w:vAlign w:val="bottom"/>
            <w:hideMark/>
          </w:tcPr>
          <w:p w14:paraId="5077E84E" w14:textId="77777777" w:rsidR="004420C4" w:rsidRPr="004420C4" w:rsidRDefault="004420C4" w:rsidP="004420C4">
            <w:pPr>
              <w:outlineLvl w:val="0"/>
              <w:rPr>
                <w:rFonts w:ascii="Calibri" w:hAnsi="Calibri" w:cs="Calibri"/>
                <w:sz w:val="20"/>
                <w:szCs w:val="20"/>
              </w:rPr>
            </w:pPr>
            <w:r w:rsidRPr="004420C4">
              <w:rPr>
                <w:rFonts w:ascii="Calibri" w:hAnsi="Calibri" w:cs="Calibri"/>
                <w:sz w:val="20"/>
                <w:szCs w:val="20"/>
              </w:rPr>
              <w:t>всего</w:t>
            </w:r>
          </w:p>
        </w:tc>
        <w:tc>
          <w:tcPr>
            <w:tcW w:w="3560" w:type="dxa"/>
            <w:tcBorders>
              <w:top w:val="nil"/>
              <w:left w:val="nil"/>
              <w:bottom w:val="nil"/>
              <w:right w:val="nil"/>
            </w:tcBorders>
            <w:shd w:val="clear" w:color="auto" w:fill="auto"/>
            <w:noWrap/>
            <w:vAlign w:val="bottom"/>
            <w:hideMark/>
          </w:tcPr>
          <w:p w14:paraId="2317CD62" w14:textId="77777777" w:rsidR="004420C4" w:rsidRPr="004420C4" w:rsidRDefault="004420C4" w:rsidP="004420C4">
            <w:pPr>
              <w:outlineLvl w:val="0"/>
              <w:rPr>
                <w:rFonts w:ascii="Calibri" w:hAnsi="Calibri" w:cs="Calibri"/>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32EE24B"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руб./чел.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8AC5235"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21 037,98</w:t>
            </w:r>
          </w:p>
        </w:tc>
        <w:tc>
          <w:tcPr>
            <w:tcW w:w="1736" w:type="dxa"/>
            <w:tcBorders>
              <w:top w:val="nil"/>
              <w:left w:val="nil"/>
              <w:bottom w:val="single" w:sz="4" w:space="0" w:color="auto"/>
              <w:right w:val="single" w:sz="4" w:space="0" w:color="auto"/>
            </w:tcBorders>
            <w:shd w:val="clear" w:color="000000" w:fill="DDEBF7"/>
            <w:noWrap/>
            <w:vAlign w:val="center"/>
            <w:hideMark/>
          </w:tcPr>
          <w:p w14:paraId="25DA7181"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42 934,64</w:t>
            </w:r>
          </w:p>
        </w:tc>
        <w:tc>
          <w:tcPr>
            <w:tcW w:w="1933" w:type="dxa"/>
            <w:tcBorders>
              <w:top w:val="nil"/>
              <w:left w:val="nil"/>
              <w:bottom w:val="single" w:sz="4" w:space="0" w:color="auto"/>
              <w:right w:val="single" w:sz="4" w:space="0" w:color="auto"/>
            </w:tcBorders>
            <w:shd w:val="clear" w:color="000000" w:fill="DDEBF7"/>
            <w:noWrap/>
            <w:vAlign w:val="center"/>
            <w:hideMark/>
          </w:tcPr>
          <w:p w14:paraId="484128D2"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29 283,68</w:t>
            </w:r>
          </w:p>
        </w:tc>
        <w:tc>
          <w:tcPr>
            <w:tcW w:w="2003" w:type="dxa"/>
            <w:tcBorders>
              <w:top w:val="nil"/>
              <w:left w:val="nil"/>
              <w:bottom w:val="single" w:sz="4" w:space="0" w:color="auto"/>
              <w:right w:val="single" w:sz="4" w:space="0" w:color="auto"/>
            </w:tcBorders>
            <w:shd w:val="clear" w:color="000000" w:fill="DDEBF7"/>
            <w:noWrap/>
            <w:vAlign w:val="center"/>
            <w:hideMark/>
          </w:tcPr>
          <w:p w14:paraId="06C7DAA8"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-13 650,96</w:t>
            </w:r>
          </w:p>
        </w:tc>
        <w:tc>
          <w:tcPr>
            <w:tcW w:w="11" w:type="dxa"/>
            <w:vAlign w:val="center"/>
            <w:hideMark/>
          </w:tcPr>
          <w:p w14:paraId="3C1C14C1" w14:textId="77777777" w:rsidR="004420C4" w:rsidRPr="004420C4" w:rsidRDefault="004420C4" w:rsidP="004420C4">
            <w:pPr>
              <w:rPr>
                <w:sz w:val="20"/>
                <w:szCs w:val="20"/>
              </w:rPr>
            </w:pPr>
          </w:p>
        </w:tc>
      </w:tr>
      <w:tr w:rsidR="004420C4" w:rsidRPr="004420C4" w14:paraId="09135187"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06C777AB"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8</w:t>
            </w:r>
          </w:p>
        </w:tc>
        <w:tc>
          <w:tcPr>
            <w:tcW w:w="6426" w:type="dxa"/>
            <w:gridSpan w:val="2"/>
            <w:tcBorders>
              <w:top w:val="nil"/>
              <w:left w:val="single" w:sz="4" w:space="0" w:color="auto"/>
              <w:bottom w:val="nil"/>
              <w:right w:val="nil"/>
            </w:tcBorders>
            <w:shd w:val="clear" w:color="auto" w:fill="auto"/>
            <w:noWrap/>
            <w:vAlign w:val="bottom"/>
            <w:hideMark/>
          </w:tcPr>
          <w:p w14:paraId="2D468E39" w14:textId="77777777" w:rsidR="004420C4" w:rsidRPr="004420C4" w:rsidRDefault="004420C4" w:rsidP="004420C4">
            <w:pPr>
              <w:outlineLvl w:val="0"/>
              <w:rPr>
                <w:rFonts w:ascii="Bookman Old Style" w:hAnsi="Bookman Old Style" w:cs="Calibri"/>
                <w:sz w:val="20"/>
                <w:szCs w:val="20"/>
              </w:rPr>
            </w:pPr>
            <w:r w:rsidRPr="004420C4">
              <w:rPr>
                <w:rFonts w:ascii="Bookman Old Style" w:hAnsi="Bookman Old Style" w:cs="Calibri"/>
                <w:sz w:val="20"/>
                <w:szCs w:val="20"/>
              </w:rPr>
              <w:t xml:space="preserve"> в том числе ППП</w:t>
            </w:r>
          </w:p>
        </w:tc>
        <w:tc>
          <w:tcPr>
            <w:tcW w:w="960" w:type="dxa"/>
            <w:tcBorders>
              <w:top w:val="nil"/>
              <w:left w:val="nil"/>
              <w:bottom w:val="nil"/>
              <w:right w:val="nil"/>
            </w:tcBorders>
            <w:shd w:val="clear" w:color="auto" w:fill="auto"/>
            <w:noWrap/>
            <w:vAlign w:val="bottom"/>
            <w:hideMark/>
          </w:tcPr>
          <w:p w14:paraId="06CAF5E8" w14:textId="77777777" w:rsidR="004420C4" w:rsidRPr="004420C4" w:rsidRDefault="004420C4" w:rsidP="004420C4">
            <w:pPr>
              <w:outlineLvl w:val="0"/>
              <w:rPr>
                <w:rFonts w:ascii="Bookman Old Style" w:hAnsi="Bookman Old Style" w:cs="Calibri"/>
                <w:sz w:val="20"/>
                <w:szCs w:val="20"/>
              </w:rPr>
            </w:pPr>
          </w:p>
        </w:tc>
        <w:tc>
          <w:tcPr>
            <w:tcW w:w="3560" w:type="dxa"/>
            <w:tcBorders>
              <w:top w:val="nil"/>
              <w:left w:val="nil"/>
              <w:bottom w:val="nil"/>
              <w:right w:val="nil"/>
            </w:tcBorders>
            <w:shd w:val="clear" w:color="auto" w:fill="auto"/>
            <w:noWrap/>
            <w:vAlign w:val="bottom"/>
            <w:hideMark/>
          </w:tcPr>
          <w:p w14:paraId="3348668D" w14:textId="77777777" w:rsidR="004420C4" w:rsidRPr="004420C4" w:rsidRDefault="004420C4" w:rsidP="004420C4">
            <w:pPr>
              <w:outlineLvl w:val="0"/>
              <w:rPr>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B92FB92"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руб./чел.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50CA13C3"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18 774,55</w:t>
            </w:r>
          </w:p>
        </w:tc>
        <w:tc>
          <w:tcPr>
            <w:tcW w:w="1736" w:type="dxa"/>
            <w:tcBorders>
              <w:top w:val="nil"/>
              <w:left w:val="nil"/>
              <w:bottom w:val="single" w:sz="4" w:space="0" w:color="auto"/>
              <w:right w:val="single" w:sz="4" w:space="0" w:color="auto"/>
            </w:tcBorders>
            <w:shd w:val="clear" w:color="000000" w:fill="DDEBF7"/>
            <w:noWrap/>
            <w:vAlign w:val="center"/>
            <w:hideMark/>
          </w:tcPr>
          <w:p w14:paraId="73650644"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39 276,74</w:t>
            </w:r>
          </w:p>
        </w:tc>
        <w:tc>
          <w:tcPr>
            <w:tcW w:w="1933" w:type="dxa"/>
            <w:tcBorders>
              <w:top w:val="nil"/>
              <w:left w:val="nil"/>
              <w:bottom w:val="single" w:sz="4" w:space="0" w:color="auto"/>
              <w:right w:val="single" w:sz="4" w:space="0" w:color="auto"/>
            </w:tcBorders>
            <w:shd w:val="clear" w:color="000000" w:fill="DDEBF7"/>
            <w:noWrap/>
            <w:vAlign w:val="center"/>
            <w:hideMark/>
          </w:tcPr>
          <w:p w14:paraId="05AE4429"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26 897,74</w:t>
            </w:r>
          </w:p>
        </w:tc>
        <w:tc>
          <w:tcPr>
            <w:tcW w:w="2003" w:type="dxa"/>
            <w:tcBorders>
              <w:top w:val="nil"/>
              <w:left w:val="nil"/>
              <w:bottom w:val="single" w:sz="4" w:space="0" w:color="auto"/>
              <w:right w:val="single" w:sz="4" w:space="0" w:color="auto"/>
            </w:tcBorders>
            <w:shd w:val="clear" w:color="000000" w:fill="DDEBF7"/>
            <w:noWrap/>
            <w:vAlign w:val="center"/>
            <w:hideMark/>
          </w:tcPr>
          <w:p w14:paraId="09798A47" w14:textId="77777777" w:rsidR="004420C4" w:rsidRPr="004420C4" w:rsidRDefault="004420C4" w:rsidP="004420C4">
            <w:pPr>
              <w:jc w:val="center"/>
              <w:outlineLvl w:val="0"/>
              <w:rPr>
                <w:rFonts w:ascii="Bookman Old Style" w:hAnsi="Bookman Old Style" w:cs="Calibri"/>
                <w:sz w:val="20"/>
                <w:szCs w:val="20"/>
              </w:rPr>
            </w:pPr>
            <w:r w:rsidRPr="004420C4">
              <w:rPr>
                <w:rFonts w:ascii="Bookman Old Style" w:hAnsi="Bookman Old Style" w:cs="Calibri"/>
                <w:sz w:val="20"/>
                <w:szCs w:val="20"/>
              </w:rPr>
              <w:t>-12 378,99</w:t>
            </w:r>
          </w:p>
        </w:tc>
        <w:tc>
          <w:tcPr>
            <w:tcW w:w="11" w:type="dxa"/>
            <w:vAlign w:val="center"/>
            <w:hideMark/>
          </w:tcPr>
          <w:p w14:paraId="16BA6DCF" w14:textId="77777777" w:rsidR="004420C4" w:rsidRPr="004420C4" w:rsidRDefault="004420C4" w:rsidP="004420C4">
            <w:pPr>
              <w:rPr>
                <w:sz w:val="20"/>
                <w:szCs w:val="20"/>
              </w:rPr>
            </w:pPr>
          </w:p>
        </w:tc>
      </w:tr>
      <w:tr w:rsidR="004420C4" w:rsidRPr="004420C4" w14:paraId="114391B7" w14:textId="77777777" w:rsidTr="004420C4">
        <w:trPr>
          <w:trHeight w:val="315"/>
          <w:jc w:val="center"/>
        </w:trPr>
        <w:tc>
          <w:tcPr>
            <w:tcW w:w="7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52B6BC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9</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D292ED"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на выполнение работ и услуг производственного  характера, выполняемых по договорам со сторонними организациями,услуги собственных подразделений предпр-я, общехозяйственные</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B5B9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5D4E93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5 695,18</w:t>
            </w:r>
          </w:p>
        </w:tc>
        <w:tc>
          <w:tcPr>
            <w:tcW w:w="17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403185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3 692,54</w:t>
            </w:r>
          </w:p>
        </w:tc>
        <w:tc>
          <w:tcPr>
            <w:tcW w:w="193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5CA28D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6 303,36</w:t>
            </w:r>
          </w:p>
        </w:tc>
        <w:tc>
          <w:tcPr>
            <w:tcW w:w="200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78D060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2 610,82</w:t>
            </w:r>
          </w:p>
        </w:tc>
        <w:tc>
          <w:tcPr>
            <w:tcW w:w="11" w:type="dxa"/>
            <w:vAlign w:val="center"/>
            <w:hideMark/>
          </w:tcPr>
          <w:p w14:paraId="482D69E0" w14:textId="77777777" w:rsidR="004420C4" w:rsidRPr="004420C4" w:rsidRDefault="004420C4" w:rsidP="004420C4">
            <w:pPr>
              <w:rPr>
                <w:sz w:val="20"/>
                <w:szCs w:val="20"/>
              </w:rPr>
            </w:pPr>
          </w:p>
        </w:tc>
      </w:tr>
      <w:tr w:rsidR="004420C4" w:rsidRPr="004420C4" w14:paraId="2185610B" w14:textId="77777777" w:rsidTr="004420C4">
        <w:trPr>
          <w:trHeight w:val="315"/>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6839DD10"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0EE2A8E0" w14:textId="77777777" w:rsidR="004420C4" w:rsidRPr="004420C4" w:rsidRDefault="004420C4" w:rsidP="004420C4">
            <w:pPr>
              <w:rPr>
                <w:rFonts w:ascii="Bookman Old Style" w:hAnsi="Bookman Old Style" w:cs="Calibri"/>
                <w:b/>
                <w:bCs/>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14:paraId="287548BB"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4" w:space="0" w:color="000000"/>
              <w:right w:val="single" w:sz="4" w:space="0" w:color="auto"/>
            </w:tcBorders>
            <w:vAlign w:val="center"/>
            <w:hideMark/>
          </w:tcPr>
          <w:p w14:paraId="3673FFFB" w14:textId="77777777" w:rsidR="004420C4" w:rsidRPr="004420C4" w:rsidRDefault="004420C4" w:rsidP="004420C4">
            <w:pPr>
              <w:rPr>
                <w:rFonts w:ascii="Bookman Old Style" w:hAnsi="Bookman Old Style" w:cs="Calibri"/>
                <w:b/>
                <w:bCs/>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14:paraId="1B30160E" w14:textId="77777777" w:rsidR="004420C4" w:rsidRPr="004420C4" w:rsidRDefault="004420C4" w:rsidP="004420C4">
            <w:pPr>
              <w:rPr>
                <w:rFonts w:ascii="Bookman Old Style" w:hAnsi="Bookman Old Style" w:cs="Calibri"/>
                <w:b/>
                <w:bCs/>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14:paraId="1ECAD0B5" w14:textId="77777777" w:rsidR="004420C4" w:rsidRPr="004420C4" w:rsidRDefault="004420C4" w:rsidP="004420C4">
            <w:pPr>
              <w:rPr>
                <w:rFonts w:ascii="Bookman Old Style" w:hAnsi="Bookman Old Style" w:cs="Calibri"/>
                <w:b/>
                <w:bCs/>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14:paraId="65B57D61" w14:textId="77777777" w:rsidR="004420C4" w:rsidRPr="004420C4" w:rsidRDefault="004420C4" w:rsidP="004420C4">
            <w:pPr>
              <w:rPr>
                <w:rFonts w:ascii="Bookman Old Style" w:hAnsi="Bookman Old Style" w:cs="Calibri"/>
                <w:b/>
                <w:bCs/>
                <w:sz w:val="20"/>
                <w:szCs w:val="20"/>
              </w:rPr>
            </w:pPr>
          </w:p>
        </w:tc>
        <w:tc>
          <w:tcPr>
            <w:tcW w:w="11" w:type="dxa"/>
            <w:tcBorders>
              <w:top w:val="nil"/>
              <w:left w:val="nil"/>
              <w:bottom w:val="nil"/>
              <w:right w:val="nil"/>
            </w:tcBorders>
            <w:shd w:val="clear" w:color="auto" w:fill="auto"/>
            <w:noWrap/>
            <w:vAlign w:val="bottom"/>
            <w:hideMark/>
          </w:tcPr>
          <w:p w14:paraId="7E97D2F8" w14:textId="77777777" w:rsidR="004420C4" w:rsidRPr="004420C4" w:rsidRDefault="004420C4" w:rsidP="004420C4">
            <w:pPr>
              <w:jc w:val="center"/>
              <w:rPr>
                <w:rFonts w:ascii="Bookman Old Style" w:hAnsi="Bookman Old Style" w:cs="Calibri"/>
                <w:b/>
                <w:bCs/>
                <w:sz w:val="20"/>
                <w:szCs w:val="20"/>
              </w:rPr>
            </w:pPr>
          </w:p>
        </w:tc>
      </w:tr>
      <w:tr w:rsidR="004420C4" w:rsidRPr="004420C4" w14:paraId="1EAAC334" w14:textId="77777777" w:rsidTr="004420C4">
        <w:trPr>
          <w:trHeight w:val="972"/>
          <w:jc w:val="center"/>
        </w:trPr>
        <w:tc>
          <w:tcPr>
            <w:tcW w:w="700" w:type="dxa"/>
            <w:vMerge/>
            <w:tcBorders>
              <w:top w:val="single" w:sz="4" w:space="0" w:color="auto"/>
              <w:left w:val="single" w:sz="8" w:space="0" w:color="auto"/>
              <w:bottom w:val="single" w:sz="4" w:space="0" w:color="000000"/>
              <w:right w:val="single" w:sz="4" w:space="0" w:color="auto"/>
            </w:tcBorders>
            <w:vAlign w:val="center"/>
            <w:hideMark/>
          </w:tcPr>
          <w:p w14:paraId="14E89AAC"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3A826A63" w14:textId="77777777" w:rsidR="004420C4" w:rsidRPr="004420C4" w:rsidRDefault="004420C4" w:rsidP="004420C4">
            <w:pPr>
              <w:rPr>
                <w:rFonts w:ascii="Bookman Old Style" w:hAnsi="Bookman Old Style" w:cs="Calibri"/>
                <w:b/>
                <w:bCs/>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14:paraId="383830C1"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4" w:space="0" w:color="000000"/>
              <w:right w:val="single" w:sz="4" w:space="0" w:color="auto"/>
            </w:tcBorders>
            <w:vAlign w:val="center"/>
            <w:hideMark/>
          </w:tcPr>
          <w:p w14:paraId="5EB33F51" w14:textId="77777777" w:rsidR="004420C4" w:rsidRPr="004420C4" w:rsidRDefault="004420C4" w:rsidP="004420C4">
            <w:pPr>
              <w:rPr>
                <w:rFonts w:ascii="Bookman Old Style" w:hAnsi="Bookman Old Style" w:cs="Calibri"/>
                <w:b/>
                <w:bCs/>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14:paraId="1D90F326" w14:textId="77777777" w:rsidR="004420C4" w:rsidRPr="004420C4" w:rsidRDefault="004420C4" w:rsidP="004420C4">
            <w:pPr>
              <w:rPr>
                <w:rFonts w:ascii="Bookman Old Style" w:hAnsi="Bookman Old Style" w:cs="Calibri"/>
                <w:b/>
                <w:bCs/>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14:paraId="5CCCC1C9" w14:textId="77777777" w:rsidR="004420C4" w:rsidRPr="004420C4" w:rsidRDefault="004420C4" w:rsidP="004420C4">
            <w:pPr>
              <w:rPr>
                <w:rFonts w:ascii="Bookman Old Style" w:hAnsi="Bookman Old Style" w:cs="Calibri"/>
                <w:b/>
                <w:bCs/>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14:paraId="363312B6" w14:textId="77777777" w:rsidR="004420C4" w:rsidRPr="004420C4" w:rsidRDefault="004420C4" w:rsidP="004420C4">
            <w:pPr>
              <w:rPr>
                <w:rFonts w:ascii="Bookman Old Style" w:hAnsi="Bookman Old Style" w:cs="Calibri"/>
                <w:b/>
                <w:bCs/>
                <w:sz w:val="20"/>
                <w:szCs w:val="20"/>
              </w:rPr>
            </w:pPr>
          </w:p>
        </w:tc>
        <w:tc>
          <w:tcPr>
            <w:tcW w:w="11" w:type="dxa"/>
            <w:tcBorders>
              <w:top w:val="nil"/>
              <w:left w:val="nil"/>
              <w:bottom w:val="nil"/>
              <w:right w:val="nil"/>
            </w:tcBorders>
            <w:shd w:val="clear" w:color="auto" w:fill="auto"/>
            <w:noWrap/>
            <w:vAlign w:val="bottom"/>
            <w:hideMark/>
          </w:tcPr>
          <w:p w14:paraId="6061B006" w14:textId="77777777" w:rsidR="004420C4" w:rsidRPr="004420C4" w:rsidRDefault="004420C4" w:rsidP="004420C4">
            <w:pPr>
              <w:rPr>
                <w:sz w:val="20"/>
                <w:szCs w:val="20"/>
              </w:rPr>
            </w:pPr>
          </w:p>
        </w:tc>
      </w:tr>
      <w:tr w:rsidR="004420C4" w:rsidRPr="004420C4" w14:paraId="1355593B" w14:textId="77777777" w:rsidTr="004420C4">
        <w:trPr>
          <w:trHeight w:val="315"/>
          <w:jc w:val="center"/>
        </w:trPr>
        <w:tc>
          <w:tcPr>
            <w:tcW w:w="7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80F606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10</w:t>
            </w:r>
          </w:p>
        </w:tc>
        <w:tc>
          <w:tcPr>
            <w:tcW w:w="109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F155D0"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на оплату иных работ и услуг, выполняемых по договорам  с организациями, включая:</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75C79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277643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9 798,92</w:t>
            </w:r>
          </w:p>
        </w:tc>
        <w:tc>
          <w:tcPr>
            <w:tcW w:w="17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94D7DA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14 447,59</w:t>
            </w:r>
          </w:p>
        </w:tc>
        <w:tc>
          <w:tcPr>
            <w:tcW w:w="193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CDB706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10 811,13</w:t>
            </w:r>
          </w:p>
        </w:tc>
        <w:tc>
          <w:tcPr>
            <w:tcW w:w="200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974D4D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-3 636,46</w:t>
            </w:r>
          </w:p>
        </w:tc>
        <w:tc>
          <w:tcPr>
            <w:tcW w:w="11" w:type="dxa"/>
            <w:vAlign w:val="center"/>
            <w:hideMark/>
          </w:tcPr>
          <w:p w14:paraId="42174F98" w14:textId="77777777" w:rsidR="004420C4" w:rsidRPr="004420C4" w:rsidRDefault="004420C4" w:rsidP="004420C4">
            <w:pPr>
              <w:rPr>
                <w:sz w:val="20"/>
                <w:szCs w:val="20"/>
              </w:rPr>
            </w:pPr>
          </w:p>
        </w:tc>
      </w:tr>
      <w:tr w:rsidR="004420C4" w:rsidRPr="004420C4" w14:paraId="7520B514" w14:textId="77777777" w:rsidTr="004420C4">
        <w:trPr>
          <w:trHeight w:val="315"/>
          <w:jc w:val="center"/>
        </w:trPr>
        <w:tc>
          <w:tcPr>
            <w:tcW w:w="700" w:type="dxa"/>
            <w:vMerge/>
            <w:tcBorders>
              <w:top w:val="nil"/>
              <w:left w:val="single" w:sz="8" w:space="0" w:color="auto"/>
              <w:bottom w:val="single" w:sz="4" w:space="0" w:color="000000"/>
              <w:right w:val="single" w:sz="4" w:space="0" w:color="auto"/>
            </w:tcBorders>
            <w:vAlign w:val="center"/>
            <w:hideMark/>
          </w:tcPr>
          <w:p w14:paraId="4C4CEC32" w14:textId="77777777" w:rsidR="004420C4" w:rsidRPr="004420C4" w:rsidRDefault="004420C4" w:rsidP="004420C4">
            <w:pPr>
              <w:rPr>
                <w:rFonts w:ascii="Bookman Old Style" w:hAnsi="Bookman Old Style" w:cs="Calibri"/>
                <w:sz w:val="20"/>
                <w:szCs w:val="20"/>
              </w:rPr>
            </w:pPr>
          </w:p>
        </w:tc>
        <w:tc>
          <w:tcPr>
            <w:tcW w:w="10946" w:type="dxa"/>
            <w:gridSpan w:val="4"/>
            <w:vMerge/>
            <w:tcBorders>
              <w:top w:val="single" w:sz="4" w:space="0" w:color="auto"/>
              <w:left w:val="single" w:sz="4" w:space="0" w:color="auto"/>
              <w:bottom w:val="single" w:sz="4" w:space="0" w:color="000000"/>
              <w:right w:val="single" w:sz="4" w:space="0" w:color="000000"/>
            </w:tcBorders>
            <w:vAlign w:val="center"/>
            <w:hideMark/>
          </w:tcPr>
          <w:p w14:paraId="3E0E2A1B" w14:textId="77777777" w:rsidR="004420C4" w:rsidRPr="004420C4" w:rsidRDefault="004420C4" w:rsidP="004420C4">
            <w:pPr>
              <w:rPr>
                <w:rFonts w:ascii="Bookman Old Style" w:hAnsi="Bookman Old Style" w:cs="Calibri"/>
                <w:b/>
                <w:bCs/>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14:paraId="407235E2"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4" w:space="0" w:color="000000"/>
              <w:right w:val="single" w:sz="4" w:space="0" w:color="auto"/>
            </w:tcBorders>
            <w:vAlign w:val="center"/>
            <w:hideMark/>
          </w:tcPr>
          <w:p w14:paraId="788A0467" w14:textId="77777777" w:rsidR="004420C4" w:rsidRPr="004420C4" w:rsidRDefault="004420C4" w:rsidP="004420C4">
            <w:pPr>
              <w:rPr>
                <w:rFonts w:ascii="Bookman Old Style" w:hAnsi="Bookman Old Style" w:cs="Calibri"/>
                <w:b/>
                <w:bCs/>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14:paraId="61D7D36F" w14:textId="77777777" w:rsidR="004420C4" w:rsidRPr="004420C4" w:rsidRDefault="004420C4" w:rsidP="004420C4">
            <w:pPr>
              <w:rPr>
                <w:rFonts w:ascii="Bookman Old Style" w:hAnsi="Bookman Old Style" w:cs="Calibri"/>
                <w:b/>
                <w:bCs/>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14:paraId="2FD73872" w14:textId="77777777" w:rsidR="004420C4" w:rsidRPr="004420C4" w:rsidRDefault="004420C4" w:rsidP="004420C4">
            <w:pPr>
              <w:rPr>
                <w:rFonts w:ascii="Bookman Old Style" w:hAnsi="Bookman Old Style" w:cs="Calibri"/>
                <w:b/>
                <w:bCs/>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14:paraId="6E9D2F33" w14:textId="77777777" w:rsidR="004420C4" w:rsidRPr="004420C4" w:rsidRDefault="004420C4" w:rsidP="004420C4">
            <w:pPr>
              <w:rPr>
                <w:rFonts w:ascii="Bookman Old Style" w:hAnsi="Bookman Old Style" w:cs="Calibri"/>
                <w:b/>
                <w:bCs/>
                <w:sz w:val="20"/>
                <w:szCs w:val="20"/>
              </w:rPr>
            </w:pPr>
          </w:p>
        </w:tc>
        <w:tc>
          <w:tcPr>
            <w:tcW w:w="11" w:type="dxa"/>
            <w:tcBorders>
              <w:top w:val="nil"/>
              <w:left w:val="nil"/>
              <w:bottom w:val="nil"/>
              <w:right w:val="nil"/>
            </w:tcBorders>
            <w:shd w:val="clear" w:color="auto" w:fill="auto"/>
            <w:noWrap/>
            <w:vAlign w:val="bottom"/>
            <w:hideMark/>
          </w:tcPr>
          <w:p w14:paraId="1F28A3CD" w14:textId="77777777" w:rsidR="004420C4" w:rsidRPr="004420C4" w:rsidRDefault="004420C4" w:rsidP="004420C4">
            <w:pPr>
              <w:jc w:val="center"/>
              <w:rPr>
                <w:rFonts w:ascii="Bookman Old Style" w:hAnsi="Bookman Old Style" w:cs="Calibri"/>
                <w:b/>
                <w:bCs/>
                <w:sz w:val="20"/>
                <w:szCs w:val="20"/>
              </w:rPr>
            </w:pPr>
          </w:p>
        </w:tc>
      </w:tr>
      <w:tr w:rsidR="004420C4" w:rsidRPr="004420C4" w14:paraId="18F2AECE"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02CFB6A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11</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59EFE34"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оплату услуг связи</w:t>
            </w:r>
          </w:p>
        </w:tc>
        <w:tc>
          <w:tcPr>
            <w:tcW w:w="1060" w:type="dxa"/>
            <w:tcBorders>
              <w:top w:val="nil"/>
              <w:left w:val="nil"/>
              <w:bottom w:val="single" w:sz="4" w:space="0" w:color="auto"/>
              <w:right w:val="single" w:sz="4" w:space="0" w:color="auto"/>
            </w:tcBorders>
            <w:shd w:val="clear" w:color="auto" w:fill="auto"/>
            <w:noWrap/>
            <w:vAlign w:val="bottom"/>
            <w:hideMark/>
          </w:tcPr>
          <w:p w14:paraId="6F8B136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574CA7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585,56</w:t>
            </w:r>
          </w:p>
        </w:tc>
        <w:tc>
          <w:tcPr>
            <w:tcW w:w="1736" w:type="dxa"/>
            <w:tcBorders>
              <w:top w:val="nil"/>
              <w:left w:val="nil"/>
              <w:bottom w:val="single" w:sz="4" w:space="0" w:color="auto"/>
              <w:right w:val="single" w:sz="4" w:space="0" w:color="auto"/>
            </w:tcBorders>
            <w:shd w:val="clear" w:color="000000" w:fill="DDEBF7"/>
            <w:noWrap/>
            <w:vAlign w:val="center"/>
            <w:hideMark/>
          </w:tcPr>
          <w:p w14:paraId="2C87DB9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1355,24</w:t>
            </w:r>
          </w:p>
        </w:tc>
        <w:tc>
          <w:tcPr>
            <w:tcW w:w="1933" w:type="dxa"/>
            <w:tcBorders>
              <w:top w:val="nil"/>
              <w:left w:val="nil"/>
              <w:bottom w:val="single" w:sz="4" w:space="0" w:color="auto"/>
              <w:right w:val="single" w:sz="4" w:space="0" w:color="auto"/>
            </w:tcBorders>
            <w:shd w:val="clear" w:color="000000" w:fill="DDEBF7"/>
            <w:noWrap/>
            <w:vAlign w:val="center"/>
            <w:hideMark/>
          </w:tcPr>
          <w:p w14:paraId="72FF4D8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646,05</w:t>
            </w:r>
          </w:p>
        </w:tc>
        <w:tc>
          <w:tcPr>
            <w:tcW w:w="2003" w:type="dxa"/>
            <w:tcBorders>
              <w:top w:val="nil"/>
              <w:left w:val="nil"/>
              <w:bottom w:val="single" w:sz="4" w:space="0" w:color="auto"/>
              <w:right w:val="single" w:sz="4" w:space="0" w:color="auto"/>
            </w:tcBorders>
            <w:shd w:val="clear" w:color="000000" w:fill="DDEBF7"/>
            <w:noWrap/>
            <w:vAlign w:val="center"/>
            <w:hideMark/>
          </w:tcPr>
          <w:p w14:paraId="474EE81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-709,19</w:t>
            </w:r>
          </w:p>
        </w:tc>
        <w:tc>
          <w:tcPr>
            <w:tcW w:w="11" w:type="dxa"/>
            <w:vAlign w:val="center"/>
            <w:hideMark/>
          </w:tcPr>
          <w:p w14:paraId="3929F041" w14:textId="77777777" w:rsidR="004420C4" w:rsidRPr="004420C4" w:rsidRDefault="004420C4" w:rsidP="004420C4">
            <w:pPr>
              <w:rPr>
                <w:sz w:val="20"/>
                <w:szCs w:val="20"/>
              </w:rPr>
            </w:pPr>
          </w:p>
        </w:tc>
      </w:tr>
      <w:tr w:rsidR="004420C4" w:rsidRPr="004420C4" w14:paraId="6A98CFE7"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128C95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12</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04C1B4E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оплату услуг охраны</w:t>
            </w:r>
          </w:p>
        </w:tc>
        <w:tc>
          <w:tcPr>
            <w:tcW w:w="1060" w:type="dxa"/>
            <w:tcBorders>
              <w:top w:val="nil"/>
              <w:left w:val="nil"/>
              <w:bottom w:val="single" w:sz="4" w:space="0" w:color="auto"/>
              <w:right w:val="single" w:sz="4" w:space="0" w:color="auto"/>
            </w:tcBorders>
            <w:shd w:val="clear" w:color="auto" w:fill="auto"/>
            <w:noWrap/>
            <w:vAlign w:val="bottom"/>
            <w:hideMark/>
          </w:tcPr>
          <w:p w14:paraId="1646AE2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094080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1390,40</w:t>
            </w:r>
          </w:p>
        </w:tc>
        <w:tc>
          <w:tcPr>
            <w:tcW w:w="1736" w:type="dxa"/>
            <w:tcBorders>
              <w:top w:val="nil"/>
              <w:left w:val="nil"/>
              <w:bottom w:val="single" w:sz="4" w:space="0" w:color="auto"/>
              <w:right w:val="single" w:sz="4" w:space="0" w:color="auto"/>
            </w:tcBorders>
            <w:shd w:val="clear" w:color="000000" w:fill="DDEBF7"/>
            <w:noWrap/>
            <w:vAlign w:val="center"/>
            <w:hideMark/>
          </w:tcPr>
          <w:p w14:paraId="3A03CF2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2383,24</w:t>
            </w:r>
          </w:p>
        </w:tc>
        <w:tc>
          <w:tcPr>
            <w:tcW w:w="1933" w:type="dxa"/>
            <w:tcBorders>
              <w:top w:val="nil"/>
              <w:left w:val="nil"/>
              <w:bottom w:val="single" w:sz="4" w:space="0" w:color="auto"/>
              <w:right w:val="single" w:sz="4" w:space="0" w:color="auto"/>
            </w:tcBorders>
            <w:shd w:val="clear" w:color="000000" w:fill="DDEBF7"/>
            <w:noWrap/>
            <w:vAlign w:val="center"/>
            <w:hideMark/>
          </w:tcPr>
          <w:p w14:paraId="3F2FCFC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1534,03</w:t>
            </w:r>
          </w:p>
        </w:tc>
        <w:tc>
          <w:tcPr>
            <w:tcW w:w="2003" w:type="dxa"/>
            <w:tcBorders>
              <w:top w:val="nil"/>
              <w:left w:val="nil"/>
              <w:bottom w:val="single" w:sz="4" w:space="0" w:color="auto"/>
              <w:right w:val="single" w:sz="4" w:space="0" w:color="auto"/>
            </w:tcBorders>
            <w:shd w:val="clear" w:color="000000" w:fill="DDEBF7"/>
            <w:noWrap/>
            <w:vAlign w:val="center"/>
            <w:hideMark/>
          </w:tcPr>
          <w:p w14:paraId="28421A3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-849,21</w:t>
            </w:r>
          </w:p>
        </w:tc>
        <w:tc>
          <w:tcPr>
            <w:tcW w:w="11" w:type="dxa"/>
            <w:vAlign w:val="center"/>
            <w:hideMark/>
          </w:tcPr>
          <w:p w14:paraId="0AF4C0E5" w14:textId="77777777" w:rsidR="004420C4" w:rsidRPr="004420C4" w:rsidRDefault="004420C4" w:rsidP="004420C4">
            <w:pPr>
              <w:rPr>
                <w:sz w:val="20"/>
                <w:szCs w:val="20"/>
              </w:rPr>
            </w:pPr>
          </w:p>
        </w:tc>
      </w:tr>
      <w:tr w:rsidR="004420C4" w:rsidRPr="004420C4" w14:paraId="724BBB24"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036CD26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13</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00D041B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оплату информационных, юридических, аудиторских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5076A95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34BDCA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1556,67</w:t>
            </w:r>
          </w:p>
        </w:tc>
        <w:tc>
          <w:tcPr>
            <w:tcW w:w="1736" w:type="dxa"/>
            <w:tcBorders>
              <w:top w:val="nil"/>
              <w:left w:val="nil"/>
              <w:bottom w:val="single" w:sz="4" w:space="0" w:color="auto"/>
              <w:right w:val="single" w:sz="4" w:space="0" w:color="auto"/>
            </w:tcBorders>
            <w:shd w:val="clear" w:color="000000" w:fill="DDEBF7"/>
            <w:noWrap/>
            <w:vAlign w:val="center"/>
            <w:hideMark/>
          </w:tcPr>
          <w:p w14:paraId="405CDAB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792,90</w:t>
            </w:r>
          </w:p>
        </w:tc>
        <w:tc>
          <w:tcPr>
            <w:tcW w:w="1933" w:type="dxa"/>
            <w:tcBorders>
              <w:top w:val="nil"/>
              <w:left w:val="nil"/>
              <w:bottom w:val="single" w:sz="4" w:space="0" w:color="auto"/>
              <w:right w:val="single" w:sz="4" w:space="0" w:color="auto"/>
            </w:tcBorders>
            <w:shd w:val="clear" w:color="000000" w:fill="DDEBF7"/>
            <w:noWrap/>
            <w:vAlign w:val="center"/>
            <w:hideMark/>
          </w:tcPr>
          <w:p w14:paraId="4540906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1717,47</w:t>
            </w:r>
          </w:p>
        </w:tc>
        <w:tc>
          <w:tcPr>
            <w:tcW w:w="2003" w:type="dxa"/>
            <w:tcBorders>
              <w:top w:val="nil"/>
              <w:left w:val="nil"/>
              <w:bottom w:val="single" w:sz="4" w:space="0" w:color="auto"/>
              <w:right w:val="single" w:sz="4" w:space="0" w:color="auto"/>
            </w:tcBorders>
            <w:shd w:val="clear" w:color="000000" w:fill="DDEBF7"/>
            <w:noWrap/>
            <w:vAlign w:val="center"/>
            <w:hideMark/>
          </w:tcPr>
          <w:p w14:paraId="58F0900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924,57</w:t>
            </w:r>
          </w:p>
        </w:tc>
        <w:tc>
          <w:tcPr>
            <w:tcW w:w="11" w:type="dxa"/>
            <w:vAlign w:val="center"/>
            <w:hideMark/>
          </w:tcPr>
          <w:p w14:paraId="1FD2BA8F" w14:textId="77777777" w:rsidR="004420C4" w:rsidRPr="004420C4" w:rsidRDefault="004420C4" w:rsidP="004420C4">
            <w:pPr>
              <w:rPr>
                <w:sz w:val="20"/>
                <w:szCs w:val="20"/>
              </w:rPr>
            </w:pPr>
          </w:p>
        </w:tc>
      </w:tr>
      <w:tr w:rsidR="004420C4" w:rsidRPr="004420C4" w14:paraId="6ABE0EF9"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E5740F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14</w:t>
            </w:r>
          </w:p>
        </w:tc>
        <w:tc>
          <w:tcPr>
            <w:tcW w:w="7386" w:type="dxa"/>
            <w:gridSpan w:val="3"/>
            <w:tcBorders>
              <w:top w:val="nil"/>
              <w:left w:val="single" w:sz="4" w:space="0" w:color="auto"/>
              <w:bottom w:val="nil"/>
              <w:right w:val="nil"/>
            </w:tcBorders>
            <w:shd w:val="clear" w:color="auto" w:fill="auto"/>
            <w:noWrap/>
            <w:vAlign w:val="bottom"/>
            <w:hideMark/>
          </w:tcPr>
          <w:p w14:paraId="54638145"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охрану труда</w:t>
            </w:r>
          </w:p>
        </w:tc>
        <w:tc>
          <w:tcPr>
            <w:tcW w:w="3560" w:type="dxa"/>
            <w:tcBorders>
              <w:top w:val="nil"/>
              <w:left w:val="nil"/>
              <w:bottom w:val="nil"/>
              <w:right w:val="single" w:sz="4" w:space="0" w:color="auto"/>
            </w:tcBorders>
            <w:shd w:val="clear" w:color="auto" w:fill="auto"/>
            <w:noWrap/>
            <w:vAlign w:val="bottom"/>
            <w:hideMark/>
          </w:tcPr>
          <w:p w14:paraId="0863097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6FB69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ABC587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5313,27</w:t>
            </w:r>
          </w:p>
        </w:tc>
        <w:tc>
          <w:tcPr>
            <w:tcW w:w="1736" w:type="dxa"/>
            <w:tcBorders>
              <w:top w:val="nil"/>
              <w:left w:val="nil"/>
              <w:bottom w:val="single" w:sz="4" w:space="0" w:color="auto"/>
              <w:right w:val="single" w:sz="4" w:space="0" w:color="auto"/>
            </w:tcBorders>
            <w:shd w:val="clear" w:color="000000" w:fill="DDEBF7"/>
            <w:noWrap/>
            <w:vAlign w:val="center"/>
            <w:hideMark/>
          </w:tcPr>
          <w:p w14:paraId="769B452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3978,89</w:t>
            </w:r>
          </w:p>
        </w:tc>
        <w:tc>
          <w:tcPr>
            <w:tcW w:w="1933" w:type="dxa"/>
            <w:tcBorders>
              <w:top w:val="nil"/>
              <w:left w:val="nil"/>
              <w:bottom w:val="single" w:sz="4" w:space="0" w:color="auto"/>
              <w:right w:val="single" w:sz="4" w:space="0" w:color="auto"/>
            </w:tcBorders>
            <w:shd w:val="clear" w:color="000000" w:fill="DDEBF7"/>
            <w:noWrap/>
            <w:vAlign w:val="center"/>
            <w:hideMark/>
          </w:tcPr>
          <w:p w14:paraId="3DB95E5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5862,13</w:t>
            </w:r>
          </w:p>
        </w:tc>
        <w:tc>
          <w:tcPr>
            <w:tcW w:w="2003" w:type="dxa"/>
            <w:tcBorders>
              <w:top w:val="nil"/>
              <w:left w:val="nil"/>
              <w:bottom w:val="single" w:sz="4" w:space="0" w:color="auto"/>
              <w:right w:val="single" w:sz="4" w:space="0" w:color="auto"/>
            </w:tcBorders>
            <w:shd w:val="clear" w:color="000000" w:fill="DDEBF7"/>
            <w:noWrap/>
            <w:vAlign w:val="center"/>
            <w:hideMark/>
          </w:tcPr>
          <w:p w14:paraId="0B64C94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1883,24</w:t>
            </w:r>
          </w:p>
        </w:tc>
        <w:tc>
          <w:tcPr>
            <w:tcW w:w="11" w:type="dxa"/>
            <w:vAlign w:val="center"/>
            <w:hideMark/>
          </w:tcPr>
          <w:p w14:paraId="348B9ACA" w14:textId="77777777" w:rsidR="004420C4" w:rsidRPr="004420C4" w:rsidRDefault="004420C4" w:rsidP="004420C4">
            <w:pPr>
              <w:rPr>
                <w:sz w:val="20"/>
                <w:szCs w:val="20"/>
              </w:rPr>
            </w:pPr>
          </w:p>
        </w:tc>
      </w:tr>
      <w:tr w:rsidR="004420C4" w:rsidRPr="004420C4" w14:paraId="1C099942"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18514D4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15</w:t>
            </w:r>
          </w:p>
        </w:tc>
        <w:tc>
          <w:tcPr>
            <w:tcW w:w="10946" w:type="dxa"/>
            <w:gridSpan w:val="4"/>
            <w:tcBorders>
              <w:top w:val="nil"/>
              <w:left w:val="single" w:sz="4" w:space="0" w:color="auto"/>
              <w:bottom w:val="nil"/>
              <w:right w:val="single" w:sz="4" w:space="0" w:color="000000"/>
            </w:tcBorders>
            <w:shd w:val="clear" w:color="auto" w:fill="auto"/>
            <w:noWrap/>
            <w:vAlign w:val="bottom"/>
            <w:hideMark/>
          </w:tcPr>
          <w:p w14:paraId="020DBEE9"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оплату других работ и услуг</w:t>
            </w:r>
          </w:p>
        </w:tc>
        <w:tc>
          <w:tcPr>
            <w:tcW w:w="1060" w:type="dxa"/>
            <w:tcBorders>
              <w:top w:val="nil"/>
              <w:left w:val="nil"/>
              <w:bottom w:val="single" w:sz="4" w:space="0" w:color="auto"/>
              <w:right w:val="single" w:sz="4" w:space="0" w:color="auto"/>
            </w:tcBorders>
            <w:shd w:val="clear" w:color="auto" w:fill="auto"/>
            <w:noWrap/>
            <w:vAlign w:val="bottom"/>
            <w:hideMark/>
          </w:tcPr>
          <w:p w14:paraId="6461B3A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335102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953,01</w:t>
            </w:r>
          </w:p>
        </w:tc>
        <w:tc>
          <w:tcPr>
            <w:tcW w:w="1736" w:type="dxa"/>
            <w:tcBorders>
              <w:top w:val="nil"/>
              <w:left w:val="nil"/>
              <w:bottom w:val="single" w:sz="4" w:space="0" w:color="auto"/>
              <w:right w:val="single" w:sz="4" w:space="0" w:color="auto"/>
            </w:tcBorders>
            <w:shd w:val="clear" w:color="000000" w:fill="DDEBF7"/>
            <w:noWrap/>
            <w:vAlign w:val="center"/>
            <w:hideMark/>
          </w:tcPr>
          <w:p w14:paraId="75BA029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5937,32</w:t>
            </w:r>
          </w:p>
        </w:tc>
        <w:tc>
          <w:tcPr>
            <w:tcW w:w="1933" w:type="dxa"/>
            <w:tcBorders>
              <w:top w:val="nil"/>
              <w:left w:val="nil"/>
              <w:bottom w:val="single" w:sz="4" w:space="0" w:color="auto"/>
              <w:right w:val="single" w:sz="4" w:space="0" w:color="auto"/>
            </w:tcBorders>
            <w:shd w:val="clear" w:color="000000" w:fill="DDEBF7"/>
            <w:noWrap/>
            <w:vAlign w:val="center"/>
            <w:hideMark/>
          </w:tcPr>
          <w:p w14:paraId="7C01FA7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1051,45</w:t>
            </w:r>
          </w:p>
        </w:tc>
        <w:tc>
          <w:tcPr>
            <w:tcW w:w="2003" w:type="dxa"/>
            <w:tcBorders>
              <w:top w:val="nil"/>
              <w:left w:val="nil"/>
              <w:bottom w:val="single" w:sz="4" w:space="0" w:color="auto"/>
              <w:right w:val="single" w:sz="4" w:space="0" w:color="auto"/>
            </w:tcBorders>
            <w:shd w:val="clear" w:color="000000" w:fill="DDEBF7"/>
            <w:noWrap/>
            <w:vAlign w:val="center"/>
            <w:hideMark/>
          </w:tcPr>
          <w:p w14:paraId="72F2E6F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-4885,87</w:t>
            </w:r>
          </w:p>
        </w:tc>
        <w:tc>
          <w:tcPr>
            <w:tcW w:w="11" w:type="dxa"/>
            <w:vAlign w:val="center"/>
            <w:hideMark/>
          </w:tcPr>
          <w:p w14:paraId="6B93B166" w14:textId="77777777" w:rsidR="004420C4" w:rsidRPr="004420C4" w:rsidRDefault="004420C4" w:rsidP="004420C4">
            <w:pPr>
              <w:rPr>
                <w:sz w:val="20"/>
                <w:szCs w:val="20"/>
              </w:rPr>
            </w:pPr>
          </w:p>
        </w:tc>
      </w:tr>
      <w:tr w:rsidR="004420C4" w:rsidRPr="004420C4" w14:paraId="1B0EBBB8"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7492E8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D8BAC3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по устранению нарушений по предписаниям МЧС</w:t>
            </w:r>
          </w:p>
        </w:tc>
        <w:tc>
          <w:tcPr>
            <w:tcW w:w="1060" w:type="dxa"/>
            <w:tcBorders>
              <w:top w:val="nil"/>
              <w:left w:val="nil"/>
              <w:bottom w:val="single" w:sz="4" w:space="0" w:color="auto"/>
              <w:right w:val="single" w:sz="4" w:space="0" w:color="auto"/>
            </w:tcBorders>
            <w:shd w:val="clear" w:color="auto" w:fill="auto"/>
            <w:noWrap/>
            <w:vAlign w:val="bottom"/>
            <w:hideMark/>
          </w:tcPr>
          <w:p w14:paraId="4259ACE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54A7F8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160BD3B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nil"/>
              <w:bottom w:val="single" w:sz="4" w:space="0" w:color="auto"/>
              <w:right w:val="single" w:sz="4" w:space="0" w:color="auto"/>
            </w:tcBorders>
            <w:shd w:val="clear" w:color="000000" w:fill="DDEBF7"/>
            <w:noWrap/>
            <w:vAlign w:val="center"/>
            <w:hideMark/>
          </w:tcPr>
          <w:p w14:paraId="5EC69DC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049FA3E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7B5F88C4" w14:textId="77777777" w:rsidR="004420C4" w:rsidRPr="004420C4" w:rsidRDefault="004420C4" w:rsidP="004420C4">
            <w:pPr>
              <w:rPr>
                <w:sz w:val="20"/>
                <w:szCs w:val="20"/>
              </w:rPr>
            </w:pPr>
          </w:p>
        </w:tc>
      </w:tr>
      <w:tr w:rsidR="004420C4" w:rsidRPr="004420C4" w14:paraId="38C62FE2"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1F4446B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17</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19593E76"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на служебные командировки</w:t>
            </w:r>
          </w:p>
        </w:tc>
        <w:tc>
          <w:tcPr>
            <w:tcW w:w="960" w:type="dxa"/>
            <w:tcBorders>
              <w:top w:val="nil"/>
              <w:left w:val="nil"/>
              <w:bottom w:val="single" w:sz="4" w:space="0" w:color="auto"/>
              <w:right w:val="single" w:sz="4" w:space="0" w:color="auto"/>
            </w:tcBorders>
            <w:shd w:val="clear" w:color="auto" w:fill="auto"/>
            <w:noWrap/>
            <w:vAlign w:val="bottom"/>
            <w:hideMark/>
          </w:tcPr>
          <w:p w14:paraId="0FBDEAE5"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E9053F"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14:paraId="1D7B024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122C3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B37011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198,43</w:t>
            </w:r>
          </w:p>
        </w:tc>
        <w:tc>
          <w:tcPr>
            <w:tcW w:w="1736" w:type="dxa"/>
            <w:tcBorders>
              <w:top w:val="nil"/>
              <w:left w:val="nil"/>
              <w:bottom w:val="single" w:sz="4" w:space="0" w:color="auto"/>
              <w:right w:val="single" w:sz="4" w:space="0" w:color="auto"/>
            </w:tcBorders>
            <w:shd w:val="clear" w:color="000000" w:fill="DDEBF7"/>
            <w:noWrap/>
            <w:vAlign w:val="center"/>
            <w:hideMark/>
          </w:tcPr>
          <w:p w14:paraId="4831914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309FBE1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219,62</w:t>
            </w:r>
          </w:p>
        </w:tc>
        <w:tc>
          <w:tcPr>
            <w:tcW w:w="2003" w:type="dxa"/>
            <w:tcBorders>
              <w:top w:val="nil"/>
              <w:left w:val="nil"/>
              <w:bottom w:val="single" w:sz="4" w:space="0" w:color="auto"/>
              <w:right w:val="single" w:sz="4" w:space="0" w:color="auto"/>
            </w:tcBorders>
            <w:shd w:val="clear" w:color="000000" w:fill="DDEBF7"/>
            <w:noWrap/>
            <w:vAlign w:val="center"/>
            <w:hideMark/>
          </w:tcPr>
          <w:p w14:paraId="7B4C5C0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219,62</w:t>
            </w:r>
          </w:p>
        </w:tc>
        <w:tc>
          <w:tcPr>
            <w:tcW w:w="11" w:type="dxa"/>
            <w:vAlign w:val="center"/>
            <w:hideMark/>
          </w:tcPr>
          <w:p w14:paraId="3B72A8E5" w14:textId="77777777" w:rsidR="004420C4" w:rsidRPr="004420C4" w:rsidRDefault="004420C4" w:rsidP="004420C4">
            <w:pPr>
              <w:rPr>
                <w:sz w:val="20"/>
                <w:szCs w:val="20"/>
              </w:rPr>
            </w:pPr>
          </w:p>
        </w:tc>
      </w:tr>
      <w:tr w:rsidR="004420C4" w:rsidRPr="004420C4" w14:paraId="7280335A"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627D10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18</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08A26BF"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на обучение персонала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FD523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748DAB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357,62</w:t>
            </w:r>
          </w:p>
        </w:tc>
        <w:tc>
          <w:tcPr>
            <w:tcW w:w="1736" w:type="dxa"/>
            <w:tcBorders>
              <w:top w:val="nil"/>
              <w:left w:val="nil"/>
              <w:bottom w:val="single" w:sz="4" w:space="0" w:color="auto"/>
              <w:right w:val="single" w:sz="4" w:space="0" w:color="auto"/>
            </w:tcBorders>
            <w:shd w:val="clear" w:color="000000" w:fill="DDEBF7"/>
            <w:noWrap/>
            <w:vAlign w:val="center"/>
            <w:hideMark/>
          </w:tcPr>
          <w:p w14:paraId="50FC195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243,58</w:t>
            </w:r>
          </w:p>
        </w:tc>
        <w:tc>
          <w:tcPr>
            <w:tcW w:w="1933" w:type="dxa"/>
            <w:tcBorders>
              <w:top w:val="nil"/>
              <w:left w:val="nil"/>
              <w:bottom w:val="single" w:sz="4" w:space="0" w:color="auto"/>
              <w:right w:val="single" w:sz="4" w:space="0" w:color="auto"/>
            </w:tcBorders>
            <w:shd w:val="clear" w:color="000000" w:fill="DDEBF7"/>
            <w:noWrap/>
            <w:vAlign w:val="center"/>
            <w:hideMark/>
          </w:tcPr>
          <w:p w14:paraId="7264FD8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395,81</w:t>
            </w:r>
          </w:p>
        </w:tc>
        <w:tc>
          <w:tcPr>
            <w:tcW w:w="2003" w:type="dxa"/>
            <w:tcBorders>
              <w:top w:val="nil"/>
              <w:left w:val="nil"/>
              <w:bottom w:val="single" w:sz="4" w:space="0" w:color="auto"/>
              <w:right w:val="single" w:sz="4" w:space="0" w:color="auto"/>
            </w:tcBorders>
            <w:shd w:val="clear" w:color="000000" w:fill="DDEBF7"/>
            <w:noWrap/>
            <w:vAlign w:val="center"/>
            <w:hideMark/>
          </w:tcPr>
          <w:p w14:paraId="275F764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152,23</w:t>
            </w:r>
          </w:p>
        </w:tc>
        <w:tc>
          <w:tcPr>
            <w:tcW w:w="11" w:type="dxa"/>
            <w:vAlign w:val="center"/>
            <w:hideMark/>
          </w:tcPr>
          <w:p w14:paraId="1449E919" w14:textId="77777777" w:rsidR="004420C4" w:rsidRPr="004420C4" w:rsidRDefault="004420C4" w:rsidP="004420C4">
            <w:pPr>
              <w:rPr>
                <w:sz w:val="20"/>
                <w:szCs w:val="20"/>
              </w:rPr>
            </w:pPr>
          </w:p>
        </w:tc>
      </w:tr>
      <w:tr w:rsidR="004420C4" w:rsidRPr="004420C4" w14:paraId="07389492"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B3F0AA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19</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C8814A9"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Лизинговый платёж</w:t>
            </w:r>
          </w:p>
        </w:tc>
        <w:tc>
          <w:tcPr>
            <w:tcW w:w="3560" w:type="dxa"/>
            <w:tcBorders>
              <w:top w:val="nil"/>
              <w:left w:val="nil"/>
              <w:bottom w:val="single" w:sz="4" w:space="0" w:color="auto"/>
              <w:right w:val="nil"/>
            </w:tcBorders>
            <w:shd w:val="clear" w:color="auto" w:fill="auto"/>
            <w:noWrap/>
            <w:vAlign w:val="bottom"/>
            <w:hideMark/>
          </w:tcPr>
          <w:p w14:paraId="0B8D847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F209B3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0F00EE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736" w:type="dxa"/>
            <w:tcBorders>
              <w:top w:val="nil"/>
              <w:left w:val="nil"/>
              <w:bottom w:val="single" w:sz="4" w:space="0" w:color="auto"/>
              <w:right w:val="single" w:sz="4" w:space="0" w:color="auto"/>
            </w:tcBorders>
            <w:shd w:val="clear" w:color="000000" w:fill="DDEBF7"/>
            <w:noWrap/>
            <w:vAlign w:val="center"/>
            <w:hideMark/>
          </w:tcPr>
          <w:p w14:paraId="0477D5E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04551A8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2003" w:type="dxa"/>
            <w:tcBorders>
              <w:top w:val="nil"/>
              <w:left w:val="nil"/>
              <w:bottom w:val="single" w:sz="4" w:space="0" w:color="auto"/>
              <w:right w:val="single" w:sz="4" w:space="0" w:color="auto"/>
            </w:tcBorders>
            <w:shd w:val="clear" w:color="000000" w:fill="DDEBF7"/>
            <w:noWrap/>
            <w:vAlign w:val="center"/>
            <w:hideMark/>
          </w:tcPr>
          <w:p w14:paraId="4FE7048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6CA4BECC" w14:textId="77777777" w:rsidR="004420C4" w:rsidRPr="004420C4" w:rsidRDefault="004420C4" w:rsidP="004420C4">
            <w:pPr>
              <w:rPr>
                <w:sz w:val="20"/>
                <w:szCs w:val="20"/>
              </w:rPr>
            </w:pPr>
          </w:p>
        </w:tc>
      </w:tr>
      <w:tr w:rsidR="004420C4" w:rsidRPr="004420C4" w14:paraId="4B142AB8"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0A84D4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20</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3A96505"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449574E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3560" w:type="dxa"/>
            <w:tcBorders>
              <w:top w:val="nil"/>
              <w:left w:val="nil"/>
              <w:bottom w:val="single" w:sz="4" w:space="0" w:color="auto"/>
              <w:right w:val="nil"/>
            </w:tcBorders>
            <w:shd w:val="clear" w:color="auto" w:fill="auto"/>
            <w:noWrap/>
            <w:vAlign w:val="bottom"/>
            <w:hideMark/>
          </w:tcPr>
          <w:p w14:paraId="34B317D7"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5A65CF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A4A0D2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2 620,25</w:t>
            </w:r>
          </w:p>
        </w:tc>
        <w:tc>
          <w:tcPr>
            <w:tcW w:w="1736" w:type="dxa"/>
            <w:tcBorders>
              <w:top w:val="nil"/>
              <w:left w:val="nil"/>
              <w:bottom w:val="single" w:sz="4" w:space="0" w:color="auto"/>
              <w:right w:val="single" w:sz="4" w:space="0" w:color="auto"/>
            </w:tcBorders>
            <w:shd w:val="clear" w:color="000000" w:fill="DDEBF7"/>
            <w:noWrap/>
            <w:vAlign w:val="center"/>
            <w:hideMark/>
          </w:tcPr>
          <w:p w14:paraId="35E6A62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4 185,42</w:t>
            </w:r>
          </w:p>
        </w:tc>
        <w:tc>
          <w:tcPr>
            <w:tcW w:w="1933" w:type="dxa"/>
            <w:tcBorders>
              <w:top w:val="nil"/>
              <w:left w:val="nil"/>
              <w:bottom w:val="single" w:sz="4" w:space="0" w:color="auto"/>
              <w:right w:val="single" w:sz="4" w:space="0" w:color="auto"/>
            </w:tcBorders>
            <w:shd w:val="clear" w:color="000000" w:fill="DDEBF7"/>
            <w:noWrap/>
            <w:vAlign w:val="center"/>
            <w:hideMark/>
          </w:tcPr>
          <w:p w14:paraId="6C81B12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2 900,06</w:t>
            </w:r>
          </w:p>
        </w:tc>
        <w:tc>
          <w:tcPr>
            <w:tcW w:w="2003" w:type="dxa"/>
            <w:tcBorders>
              <w:top w:val="nil"/>
              <w:left w:val="nil"/>
              <w:bottom w:val="single" w:sz="4" w:space="0" w:color="auto"/>
              <w:right w:val="single" w:sz="4" w:space="0" w:color="auto"/>
            </w:tcBorders>
            <w:shd w:val="clear" w:color="000000" w:fill="DDEBF7"/>
            <w:noWrap/>
            <w:vAlign w:val="center"/>
            <w:hideMark/>
          </w:tcPr>
          <w:p w14:paraId="46756CA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-1 285,36</w:t>
            </w:r>
          </w:p>
        </w:tc>
        <w:tc>
          <w:tcPr>
            <w:tcW w:w="11" w:type="dxa"/>
            <w:vAlign w:val="center"/>
            <w:hideMark/>
          </w:tcPr>
          <w:p w14:paraId="21D6DE20" w14:textId="77777777" w:rsidR="004420C4" w:rsidRPr="004420C4" w:rsidRDefault="004420C4" w:rsidP="004420C4">
            <w:pPr>
              <w:rPr>
                <w:sz w:val="20"/>
                <w:szCs w:val="20"/>
              </w:rPr>
            </w:pPr>
          </w:p>
        </w:tc>
      </w:tr>
      <w:tr w:rsidR="004420C4" w:rsidRPr="004420C4" w14:paraId="6463CAFF"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FB7BE6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21</w:t>
            </w:r>
          </w:p>
        </w:tc>
        <w:tc>
          <w:tcPr>
            <w:tcW w:w="6426" w:type="dxa"/>
            <w:gridSpan w:val="2"/>
            <w:tcBorders>
              <w:top w:val="single" w:sz="4" w:space="0" w:color="auto"/>
              <w:left w:val="single" w:sz="4" w:space="0" w:color="auto"/>
              <w:bottom w:val="single" w:sz="4" w:space="0" w:color="auto"/>
              <w:right w:val="nil"/>
            </w:tcBorders>
            <w:shd w:val="clear" w:color="auto" w:fill="auto"/>
            <w:noWrap/>
            <w:vAlign w:val="bottom"/>
            <w:hideMark/>
          </w:tcPr>
          <w:p w14:paraId="2710E617"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-автотранспорт</w:t>
            </w:r>
          </w:p>
        </w:tc>
        <w:tc>
          <w:tcPr>
            <w:tcW w:w="960" w:type="dxa"/>
            <w:tcBorders>
              <w:top w:val="nil"/>
              <w:left w:val="nil"/>
              <w:bottom w:val="single" w:sz="4" w:space="0" w:color="auto"/>
              <w:right w:val="nil"/>
            </w:tcBorders>
            <w:shd w:val="clear" w:color="auto" w:fill="auto"/>
            <w:noWrap/>
            <w:vAlign w:val="bottom"/>
            <w:hideMark/>
          </w:tcPr>
          <w:p w14:paraId="4E57C45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3560" w:type="dxa"/>
            <w:tcBorders>
              <w:top w:val="nil"/>
              <w:left w:val="nil"/>
              <w:bottom w:val="single" w:sz="4" w:space="0" w:color="auto"/>
              <w:right w:val="nil"/>
            </w:tcBorders>
            <w:shd w:val="clear" w:color="auto" w:fill="auto"/>
            <w:noWrap/>
            <w:vAlign w:val="bottom"/>
            <w:hideMark/>
          </w:tcPr>
          <w:p w14:paraId="1813279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1E3000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C86135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6EA1E7C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single" w:sz="4" w:space="0" w:color="auto"/>
            </w:tcBorders>
            <w:shd w:val="clear" w:color="000000" w:fill="DDEBF7"/>
            <w:noWrap/>
            <w:vAlign w:val="center"/>
            <w:hideMark/>
          </w:tcPr>
          <w:p w14:paraId="54455CB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2003" w:type="dxa"/>
            <w:tcBorders>
              <w:top w:val="nil"/>
              <w:left w:val="nil"/>
              <w:bottom w:val="single" w:sz="4" w:space="0" w:color="auto"/>
              <w:right w:val="single" w:sz="4" w:space="0" w:color="auto"/>
            </w:tcBorders>
            <w:shd w:val="clear" w:color="000000" w:fill="DDEBF7"/>
            <w:noWrap/>
            <w:vAlign w:val="center"/>
            <w:hideMark/>
          </w:tcPr>
          <w:p w14:paraId="0401A9F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4EE28DB9" w14:textId="77777777" w:rsidR="004420C4" w:rsidRPr="004420C4" w:rsidRDefault="004420C4" w:rsidP="004420C4">
            <w:pPr>
              <w:rPr>
                <w:sz w:val="20"/>
                <w:szCs w:val="20"/>
              </w:rPr>
            </w:pPr>
          </w:p>
        </w:tc>
      </w:tr>
      <w:tr w:rsidR="004420C4" w:rsidRPr="004420C4" w14:paraId="777EE7E0"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636F7BD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22</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46EED3D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 административное здание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4134F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79AF15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5E29036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single" w:sz="4" w:space="0" w:color="auto"/>
            </w:tcBorders>
            <w:shd w:val="clear" w:color="000000" w:fill="DDEBF7"/>
            <w:noWrap/>
            <w:vAlign w:val="center"/>
            <w:hideMark/>
          </w:tcPr>
          <w:p w14:paraId="6675334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2 900,06</w:t>
            </w:r>
          </w:p>
        </w:tc>
        <w:tc>
          <w:tcPr>
            <w:tcW w:w="2003" w:type="dxa"/>
            <w:tcBorders>
              <w:top w:val="nil"/>
              <w:left w:val="nil"/>
              <w:bottom w:val="single" w:sz="4" w:space="0" w:color="auto"/>
              <w:right w:val="single" w:sz="4" w:space="0" w:color="auto"/>
            </w:tcBorders>
            <w:shd w:val="clear" w:color="000000" w:fill="DDEBF7"/>
            <w:noWrap/>
            <w:vAlign w:val="center"/>
            <w:hideMark/>
          </w:tcPr>
          <w:p w14:paraId="393C297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2 900,06</w:t>
            </w:r>
          </w:p>
        </w:tc>
        <w:tc>
          <w:tcPr>
            <w:tcW w:w="11" w:type="dxa"/>
            <w:vAlign w:val="center"/>
            <w:hideMark/>
          </w:tcPr>
          <w:p w14:paraId="540FA6CD" w14:textId="77777777" w:rsidR="004420C4" w:rsidRPr="004420C4" w:rsidRDefault="004420C4" w:rsidP="004420C4">
            <w:pPr>
              <w:rPr>
                <w:sz w:val="20"/>
                <w:szCs w:val="20"/>
              </w:rPr>
            </w:pPr>
          </w:p>
        </w:tc>
      </w:tr>
      <w:tr w:rsidR="004420C4" w:rsidRPr="004420C4" w14:paraId="7C78B4AD"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A9281A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23</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82B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Другие расходы, в т.ч.:</w:t>
            </w:r>
          </w:p>
        </w:tc>
        <w:tc>
          <w:tcPr>
            <w:tcW w:w="1060" w:type="dxa"/>
            <w:tcBorders>
              <w:top w:val="nil"/>
              <w:left w:val="nil"/>
              <w:bottom w:val="single" w:sz="4" w:space="0" w:color="auto"/>
              <w:right w:val="single" w:sz="4" w:space="0" w:color="auto"/>
            </w:tcBorders>
            <w:shd w:val="clear" w:color="auto" w:fill="auto"/>
            <w:noWrap/>
            <w:vAlign w:val="bottom"/>
            <w:hideMark/>
          </w:tcPr>
          <w:p w14:paraId="39F4A18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8E5022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2 712,22</w:t>
            </w:r>
          </w:p>
        </w:tc>
        <w:tc>
          <w:tcPr>
            <w:tcW w:w="1736" w:type="dxa"/>
            <w:tcBorders>
              <w:top w:val="nil"/>
              <w:left w:val="nil"/>
              <w:bottom w:val="single" w:sz="4" w:space="0" w:color="auto"/>
              <w:right w:val="single" w:sz="4" w:space="0" w:color="auto"/>
            </w:tcBorders>
            <w:shd w:val="clear" w:color="000000" w:fill="DDEBF7"/>
            <w:noWrap/>
            <w:vAlign w:val="center"/>
            <w:hideMark/>
          </w:tcPr>
          <w:p w14:paraId="049114D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2 252,14</w:t>
            </w:r>
          </w:p>
        </w:tc>
        <w:tc>
          <w:tcPr>
            <w:tcW w:w="1933" w:type="dxa"/>
            <w:tcBorders>
              <w:top w:val="nil"/>
              <w:left w:val="nil"/>
              <w:bottom w:val="single" w:sz="4" w:space="0" w:color="auto"/>
              <w:right w:val="single" w:sz="4" w:space="0" w:color="auto"/>
            </w:tcBorders>
            <w:shd w:val="clear" w:color="000000" w:fill="DDEBF7"/>
            <w:noWrap/>
            <w:vAlign w:val="center"/>
            <w:hideMark/>
          </w:tcPr>
          <w:p w14:paraId="4CD8970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3 001,85</w:t>
            </w:r>
          </w:p>
        </w:tc>
        <w:tc>
          <w:tcPr>
            <w:tcW w:w="2003" w:type="dxa"/>
            <w:tcBorders>
              <w:top w:val="nil"/>
              <w:left w:val="nil"/>
              <w:bottom w:val="single" w:sz="4" w:space="0" w:color="auto"/>
              <w:right w:val="single" w:sz="4" w:space="0" w:color="auto"/>
            </w:tcBorders>
            <w:shd w:val="clear" w:color="000000" w:fill="DDEBF7"/>
            <w:noWrap/>
            <w:vAlign w:val="center"/>
            <w:hideMark/>
          </w:tcPr>
          <w:p w14:paraId="2C26C01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749,71</w:t>
            </w:r>
          </w:p>
        </w:tc>
        <w:tc>
          <w:tcPr>
            <w:tcW w:w="11" w:type="dxa"/>
            <w:vAlign w:val="center"/>
            <w:hideMark/>
          </w:tcPr>
          <w:p w14:paraId="65A4C078" w14:textId="77777777" w:rsidR="004420C4" w:rsidRPr="004420C4" w:rsidRDefault="004420C4" w:rsidP="004420C4">
            <w:pPr>
              <w:rPr>
                <w:sz w:val="20"/>
                <w:szCs w:val="20"/>
              </w:rPr>
            </w:pPr>
          </w:p>
        </w:tc>
      </w:tr>
      <w:tr w:rsidR="004420C4" w:rsidRPr="004420C4" w14:paraId="77D5F30B"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DB83F1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24</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6058508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Общехозяйственные</w:t>
            </w:r>
          </w:p>
        </w:tc>
        <w:tc>
          <w:tcPr>
            <w:tcW w:w="1060" w:type="dxa"/>
            <w:tcBorders>
              <w:top w:val="nil"/>
              <w:left w:val="nil"/>
              <w:bottom w:val="nil"/>
              <w:right w:val="single" w:sz="4" w:space="0" w:color="auto"/>
            </w:tcBorders>
            <w:shd w:val="clear" w:color="auto" w:fill="auto"/>
            <w:noWrap/>
            <w:vAlign w:val="bottom"/>
            <w:hideMark/>
          </w:tcPr>
          <w:p w14:paraId="3715633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656" w:type="dxa"/>
            <w:tcBorders>
              <w:top w:val="nil"/>
              <w:left w:val="single" w:sz="4" w:space="0" w:color="auto"/>
              <w:bottom w:val="nil"/>
              <w:right w:val="single" w:sz="4" w:space="0" w:color="auto"/>
            </w:tcBorders>
            <w:shd w:val="clear" w:color="000000" w:fill="DDEBF7"/>
            <w:noWrap/>
            <w:vAlign w:val="center"/>
            <w:hideMark/>
          </w:tcPr>
          <w:p w14:paraId="4A8B321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2 540,00</w:t>
            </w:r>
          </w:p>
        </w:tc>
        <w:tc>
          <w:tcPr>
            <w:tcW w:w="1736" w:type="dxa"/>
            <w:tcBorders>
              <w:top w:val="nil"/>
              <w:left w:val="nil"/>
              <w:bottom w:val="nil"/>
              <w:right w:val="single" w:sz="4" w:space="0" w:color="auto"/>
            </w:tcBorders>
            <w:shd w:val="clear" w:color="000000" w:fill="DDEBF7"/>
            <w:noWrap/>
            <w:vAlign w:val="center"/>
            <w:hideMark/>
          </w:tcPr>
          <w:p w14:paraId="590D1CF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1 956,07</w:t>
            </w:r>
          </w:p>
        </w:tc>
        <w:tc>
          <w:tcPr>
            <w:tcW w:w="1933" w:type="dxa"/>
            <w:tcBorders>
              <w:top w:val="nil"/>
              <w:left w:val="nil"/>
              <w:bottom w:val="single" w:sz="4" w:space="0" w:color="auto"/>
              <w:right w:val="single" w:sz="4" w:space="0" w:color="auto"/>
            </w:tcBorders>
            <w:shd w:val="clear" w:color="000000" w:fill="DDEBF7"/>
            <w:noWrap/>
            <w:vAlign w:val="center"/>
            <w:hideMark/>
          </w:tcPr>
          <w:p w14:paraId="671CA7D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2 811,24</w:t>
            </w:r>
          </w:p>
        </w:tc>
        <w:tc>
          <w:tcPr>
            <w:tcW w:w="2003" w:type="dxa"/>
            <w:tcBorders>
              <w:top w:val="nil"/>
              <w:left w:val="nil"/>
              <w:bottom w:val="single" w:sz="4" w:space="0" w:color="auto"/>
              <w:right w:val="single" w:sz="4" w:space="0" w:color="auto"/>
            </w:tcBorders>
            <w:shd w:val="clear" w:color="000000" w:fill="DDEBF7"/>
            <w:noWrap/>
            <w:vAlign w:val="center"/>
            <w:hideMark/>
          </w:tcPr>
          <w:p w14:paraId="5160A05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855,17</w:t>
            </w:r>
          </w:p>
        </w:tc>
        <w:tc>
          <w:tcPr>
            <w:tcW w:w="11" w:type="dxa"/>
            <w:vAlign w:val="center"/>
            <w:hideMark/>
          </w:tcPr>
          <w:p w14:paraId="02F47916" w14:textId="77777777" w:rsidR="004420C4" w:rsidRPr="004420C4" w:rsidRDefault="004420C4" w:rsidP="004420C4">
            <w:pPr>
              <w:rPr>
                <w:sz w:val="20"/>
                <w:szCs w:val="20"/>
              </w:rPr>
            </w:pPr>
          </w:p>
        </w:tc>
      </w:tr>
      <w:tr w:rsidR="004420C4" w:rsidRPr="004420C4" w14:paraId="286225A2"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65D9D3B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25</w:t>
            </w:r>
          </w:p>
        </w:tc>
        <w:tc>
          <w:tcPr>
            <w:tcW w:w="109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522C"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услуги банка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809466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single" w:sz="4" w:space="0" w:color="auto"/>
              <w:left w:val="nil"/>
              <w:bottom w:val="single" w:sz="4" w:space="0" w:color="auto"/>
              <w:right w:val="single" w:sz="4" w:space="0" w:color="auto"/>
            </w:tcBorders>
            <w:shd w:val="clear" w:color="000000" w:fill="DDEBF7"/>
            <w:noWrap/>
            <w:vAlign w:val="center"/>
            <w:hideMark/>
          </w:tcPr>
          <w:p w14:paraId="56DE2D1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172,22</w:t>
            </w:r>
          </w:p>
        </w:tc>
        <w:tc>
          <w:tcPr>
            <w:tcW w:w="1736" w:type="dxa"/>
            <w:tcBorders>
              <w:top w:val="single" w:sz="4" w:space="0" w:color="auto"/>
              <w:left w:val="nil"/>
              <w:bottom w:val="single" w:sz="4" w:space="0" w:color="auto"/>
              <w:right w:val="single" w:sz="4" w:space="0" w:color="auto"/>
            </w:tcBorders>
            <w:shd w:val="clear" w:color="000000" w:fill="DDEBF7"/>
            <w:noWrap/>
            <w:vAlign w:val="center"/>
            <w:hideMark/>
          </w:tcPr>
          <w:p w14:paraId="24749F2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296,07</w:t>
            </w:r>
          </w:p>
        </w:tc>
        <w:tc>
          <w:tcPr>
            <w:tcW w:w="1933" w:type="dxa"/>
            <w:tcBorders>
              <w:top w:val="nil"/>
              <w:left w:val="nil"/>
              <w:bottom w:val="single" w:sz="4" w:space="0" w:color="auto"/>
              <w:right w:val="single" w:sz="4" w:space="0" w:color="auto"/>
            </w:tcBorders>
            <w:shd w:val="clear" w:color="000000" w:fill="DDEBF7"/>
            <w:noWrap/>
            <w:vAlign w:val="center"/>
            <w:hideMark/>
          </w:tcPr>
          <w:p w14:paraId="29096B5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190,61</w:t>
            </w:r>
          </w:p>
        </w:tc>
        <w:tc>
          <w:tcPr>
            <w:tcW w:w="2003" w:type="dxa"/>
            <w:tcBorders>
              <w:top w:val="nil"/>
              <w:left w:val="nil"/>
              <w:bottom w:val="single" w:sz="4" w:space="0" w:color="auto"/>
              <w:right w:val="single" w:sz="4" w:space="0" w:color="auto"/>
            </w:tcBorders>
            <w:shd w:val="clear" w:color="000000" w:fill="DDEBF7"/>
            <w:noWrap/>
            <w:vAlign w:val="center"/>
            <w:hideMark/>
          </w:tcPr>
          <w:p w14:paraId="6966A9F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-105,46</w:t>
            </w:r>
          </w:p>
        </w:tc>
        <w:tc>
          <w:tcPr>
            <w:tcW w:w="11" w:type="dxa"/>
            <w:vAlign w:val="center"/>
            <w:hideMark/>
          </w:tcPr>
          <w:p w14:paraId="22942528" w14:textId="77777777" w:rsidR="004420C4" w:rsidRPr="004420C4" w:rsidRDefault="004420C4" w:rsidP="004420C4">
            <w:pPr>
              <w:rPr>
                <w:sz w:val="20"/>
                <w:szCs w:val="20"/>
              </w:rPr>
            </w:pPr>
          </w:p>
        </w:tc>
      </w:tr>
      <w:tr w:rsidR="004420C4" w:rsidRPr="004420C4" w14:paraId="18932B57" w14:textId="77777777" w:rsidTr="004420C4">
        <w:trPr>
          <w:trHeight w:val="330"/>
          <w:jc w:val="center"/>
        </w:trPr>
        <w:tc>
          <w:tcPr>
            <w:tcW w:w="700" w:type="dxa"/>
            <w:tcBorders>
              <w:top w:val="nil"/>
              <w:left w:val="single" w:sz="8" w:space="0" w:color="auto"/>
              <w:bottom w:val="nil"/>
              <w:right w:val="nil"/>
            </w:tcBorders>
            <w:shd w:val="clear" w:color="auto" w:fill="auto"/>
            <w:noWrap/>
            <w:vAlign w:val="bottom"/>
            <w:hideMark/>
          </w:tcPr>
          <w:p w14:paraId="584A70D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26</w:t>
            </w:r>
          </w:p>
        </w:tc>
        <w:tc>
          <w:tcPr>
            <w:tcW w:w="5466" w:type="dxa"/>
            <w:tcBorders>
              <w:top w:val="nil"/>
              <w:left w:val="single" w:sz="4" w:space="0" w:color="auto"/>
              <w:bottom w:val="nil"/>
              <w:right w:val="single" w:sz="4" w:space="0" w:color="auto"/>
            </w:tcBorders>
            <w:shd w:val="clear" w:color="auto" w:fill="auto"/>
            <w:noWrap/>
            <w:vAlign w:val="bottom"/>
            <w:hideMark/>
          </w:tcPr>
          <w:p w14:paraId="3AD8FD9E"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ИТОГО базовый уровень операционных расходов</w:t>
            </w:r>
          </w:p>
        </w:tc>
        <w:tc>
          <w:tcPr>
            <w:tcW w:w="960" w:type="dxa"/>
            <w:tcBorders>
              <w:top w:val="nil"/>
              <w:left w:val="nil"/>
              <w:bottom w:val="nil"/>
              <w:right w:val="single" w:sz="4" w:space="0" w:color="auto"/>
            </w:tcBorders>
            <w:shd w:val="clear" w:color="auto" w:fill="auto"/>
            <w:noWrap/>
            <w:vAlign w:val="bottom"/>
            <w:hideMark/>
          </w:tcPr>
          <w:p w14:paraId="318671BD"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960" w:type="dxa"/>
            <w:tcBorders>
              <w:top w:val="nil"/>
              <w:left w:val="nil"/>
              <w:bottom w:val="nil"/>
              <w:right w:val="single" w:sz="4" w:space="0" w:color="auto"/>
            </w:tcBorders>
            <w:shd w:val="clear" w:color="auto" w:fill="auto"/>
            <w:noWrap/>
            <w:vAlign w:val="bottom"/>
            <w:hideMark/>
          </w:tcPr>
          <w:p w14:paraId="0DC62340"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3560" w:type="dxa"/>
            <w:tcBorders>
              <w:top w:val="nil"/>
              <w:left w:val="nil"/>
              <w:bottom w:val="nil"/>
              <w:right w:val="single" w:sz="4" w:space="0" w:color="auto"/>
            </w:tcBorders>
            <w:shd w:val="clear" w:color="auto" w:fill="auto"/>
            <w:noWrap/>
            <w:vAlign w:val="bottom"/>
            <w:hideMark/>
          </w:tcPr>
          <w:p w14:paraId="0542FB96"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nil"/>
              <w:right w:val="single" w:sz="4" w:space="0" w:color="auto"/>
            </w:tcBorders>
            <w:shd w:val="clear" w:color="auto" w:fill="auto"/>
            <w:noWrap/>
            <w:vAlign w:val="bottom"/>
            <w:hideMark/>
          </w:tcPr>
          <w:p w14:paraId="75BA58D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nil"/>
              <w:bottom w:val="nil"/>
              <w:right w:val="single" w:sz="4" w:space="0" w:color="auto"/>
            </w:tcBorders>
            <w:shd w:val="clear" w:color="000000" w:fill="DDEBF7"/>
            <w:noWrap/>
            <w:vAlign w:val="center"/>
            <w:hideMark/>
          </w:tcPr>
          <w:p w14:paraId="08EF4EE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198 926,92</w:t>
            </w:r>
          </w:p>
        </w:tc>
        <w:tc>
          <w:tcPr>
            <w:tcW w:w="1736" w:type="dxa"/>
            <w:tcBorders>
              <w:top w:val="nil"/>
              <w:left w:val="nil"/>
              <w:bottom w:val="nil"/>
              <w:right w:val="single" w:sz="4" w:space="0" w:color="auto"/>
            </w:tcBorders>
            <w:shd w:val="clear" w:color="000000" w:fill="DDEBF7"/>
            <w:noWrap/>
            <w:vAlign w:val="center"/>
            <w:hideMark/>
          </w:tcPr>
          <w:p w14:paraId="5FB1E3A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230 480,97</w:t>
            </w:r>
          </w:p>
        </w:tc>
        <w:tc>
          <w:tcPr>
            <w:tcW w:w="1933" w:type="dxa"/>
            <w:tcBorders>
              <w:top w:val="nil"/>
              <w:left w:val="nil"/>
              <w:bottom w:val="nil"/>
              <w:right w:val="single" w:sz="4" w:space="0" w:color="auto"/>
            </w:tcBorders>
            <w:shd w:val="clear" w:color="000000" w:fill="DDEBF7"/>
            <w:noWrap/>
            <w:vAlign w:val="center"/>
            <w:hideMark/>
          </w:tcPr>
          <w:p w14:paraId="4678712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220 135,85</w:t>
            </w:r>
          </w:p>
        </w:tc>
        <w:tc>
          <w:tcPr>
            <w:tcW w:w="2003" w:type="dxa"/>
            <w:tcBorders>
              <w:top w:val="nil"/>
              <w:left w:val="nil"/>
              <w:bottom w:val="nil"/>
              <w:right w:val="single" w:sz="4" w:space="0" w:color="auto"/>
            </w:tcBorders>
            <w:shd w:val="clear" w:color="000000" w:fill="DDEBF7"/>
            <w:noWrap/>
            <w:vAlign w:val="center"/>
            <w:hideMark/>
          </w:tcPr>
          <w:p w14:paraId="159A21C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-10 345,12</w:t>
            </w:r>
          </w:p>
        </w:tc>
        <w:tc>
          <w:tcPr>
            <w:tcW w:w="11" w:type="dxa"/>
            <w:vAlign w:val="center"/>
            <w:hideMark/>
          </w:tcPr>
          <w:p w14:paraId="550E16F2" w14:textId="77777777" w:rsidR="004420C4" w:rsidRPr="004420C4" w:rsidRDefault="004420C4" w:rsidP="004420C4">
            <w:pPr>
              <w:rPr>
                <w:sz w:val="20"/>
                <w:szCs w:val="20"/>
              </w:rPr>
            </w:pPr>
          </w:p>
        </w:tc>
      </w:tr>
      <w:tr w:rsidR="004420C4" w:rsidRPr="004420C4" w14:paraId="58CFB88B" w14:textId="77777777" w:rsidTr="004420C4">
        <w:trPr>
          <w:trHeight w:val="390"/>
          <w:jc w:val="center"/>
        </w:trPr>
        <w:tc>
          <w:tcPr>
            <w:tcW w:w="20034" w:type="dxa"/>
            <w:gridSpan w:val="10"/>
            <w:tcBorders>
              <w:top w:val="single" w:sz="8" w:space="0" w:color="auto"/>
              <w:left w:val="single" w:sz="8" w:space="0" w:color="auto"/>
              <w:bottom w:val="single" w:sz="8" w:space="0" w:color="auto"/>
              <w:right w:val="nil"/>
            </w:tcBorders>
            <w:shd w:val="clear" w:color="auto" w:fill="auto"/>
            <w:noWrap/>
            <w:vAlign w:val="center"/>
            <w:hideMark/>
          </w:tcPr>
          <w:p w14:paraId="60F271E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Неподконтрольные расходы (данные согласно реестру Приложения 5.3 Методических указаний)</w:t>
            </w:r>
          </w:p>
        </w:tc>
        <w:tc>
          <w:tcPr>
            <w:tcW w:w="11" w:type="dxa"/>
            <w:vAlign w:val="center"/>
            <w:hideMark/>
          </w:tcPr>
          <w:p w14:paraId="5007DDAB" w14:textId="77777777" w:rsidR="004420C4" w:rsidRPr="004420C4" w:rsidRDefault="004420C4" w:rsidP="004420C4">
            <w:pPr>
              <w:rPr>
                <w:sz w:val="20"/>
                <w:szCs w:val="20"/>
              </w:rPr>
            </w:pPr>
          </w:p>
        </w:tc>
      </w:tr>
      <w:tr w:rsidR="004420C4" w:rsidRPr="004420C4" w14:paraId="4E0C90B6"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3E79B04" w14:textId="77777777" w:rsidR="004420C4" w:rsidRPr="004420C4" w:rsidRDefault="004420C4" w:rsidP="004420C4">
            <w:pPr>
              <w:jc w:val="center"/>
              <w:rPr>
                <w:sz w:val="20"/>
                <w:szCs w:val="20"/>
              </w:rPr>
            </w:pPr>
            <w:r w:rsidRPr="004420C4">
              <w:rPr>
                <w:sz w:val="20"/>
                <w:szCs w:val="20"/>
              </w:rPr>
              <w:lastRenderedPageBreak/>
              <w:t>1</w:t>
            </w:r>
          </w:p>
        </w:tc>
        <w:tc>
          <w:tcPr>
            <w:tcW w:w="10946" w:type="dxa"/>
            <w:gridSpan w:val="4"/>
            <w:tcBorders>
              <w:top w:val="nil"/>
              <w:left w:val="nil"/>
              <w:bottom w:val="single" w:sz="4" w:space="0" w:color="auto"/>
              <w:right w:val="nil"/>
            </w:tcBorders>
            <w:shd w:val="clear" w:color="auto" w:fill="auto"/>
            <w:noWrap/>
            <w:vAlign w:val="bottom"/>
            <w:hideMark/>
          </w:tcPr>
          <w:p w14:paraId="5732BF3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0DEAE3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9CE833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488,54</w:t>
            </w:r>
          </w:p>
        </w:tc>
        <w:tc>
          <w:tcPr>
            <w:tcW w:w="1736" w:type="dxa"/>
            <w:tcBorders>
              <w:top w:val="nil"/>
              <w:left w:val="nil"/>
              <w:bottom w:val="single" w:sz="4" w:space="0" w:color="auto"/>
              <w:right w:val="single" w:sz="4" w:space="0" w:color="auto"/>
            </w:tcBorders>
            <w:shd w:val="clear" w:color="000000" w:fill="DDEBF7"/>
            <w:noWrap/>
            <w:vAlign w:val="center"/>
            <w:hideMark/>
          </w:tcPr>
          <w:p w14:paraId="528DC6C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337,38</w:t>
            </w:r>
          </w:p>
        </w:tc>
        <w:tc>
          <w:tcPr>
            <w:tcW w:w="1933" w:type="dxa"/>
            <w:tcBorders>
              <w:top w:val="nil"/>
              <w:left w:val="nil"/>
              <w:bottom w:val="single" w:sz="4" w:space="0" w:color="auto"/>
              <w:right w:val="single" w:sz="4" w:space="0" w:color="auto"/>
            </w:tcBorders>
            <w:shd w:val="clear" w:color="000000" w:fill="DDEBF7"/>
            <w:noWrap/>
            <w:vAlign w:val="center"/>
            <w:hideMark/>
          </w:tcPr>
          <w:p w14:paraId="240E9CC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337,38</w:t>
            </w:r>
          </w:p>
        </w:tc>
        <w:tc>
          <w:tcPr>
            <w:tcW w:w="2003" w:type="dxa"/>
            <w:tcBorders>
              <w:top w:val="nil"/>
              <w:left w:val="nil"/>
              <w:bottom w:val="single" w:sz="4" w:space="0" w:color="auto"/>
              <w:right w:val="single" w:sz="4" w:space="0" w:color="auto"/>
            </w:tcBorders>
            <w:shd w:val="clear" w:color="000000" w:fill="DDEBF7"/>
            <w:noWrap/>
            <w:vAlign w:val="center"/>
            <w:hideMark/>
          </w:tcPr>
          <w:p w14:paraId="5FA2314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6C492B3C" w14:textId="77777777" w:rsidR="004420C4" w:rsidRPr="004420C4" w:rsidRDefault="004420C4" w:rsidP="004420C4">
            <w:pPr>
              <w:rPr>
                <w:sz w:val="20"/>
                <w:szCs w:val="20"/>
              </w:rPr>
            </w:pPr>
          </w:p>
        </w:tc>
      </w:tr>
      <w:tr w:rsidR="004420C4" w:rsidRPr="004420C4" w14:paraId="4991C434" w14:textId="77777777" w:rsidTr="004420C4">
        <w:trPr>
          <w:trHeight w:val="300"/>
          <w:jc w:val="center"/>
        </w:trPr>
        <w:tc>
          <w:tcPr>
            <w:tcW w:w="700" w:type="dxa"/>
            <w:tcBorders>
              <w:top w:val="nil"/>
              <w:left w:val="single" w:sz="8" w:space="0" w:color="auto"/>
              <w:bottom w:val="nil"/>
              <w:right w:val="single" w:sz="4" w:space="0" w:color="auto"/>
            </w:tcBorders>
            <w:shd w:val="clear" w:color="auto" w:fill="auto"/>
            <w:noWrap/>
            <w:vAlign w:val="bottom"/>
            <w:hideMark/>
          </w:tcPr>
          <w:p w14:paraId="53186FF5" w14:textId="77777777" w:rsidR="004420C4" w:rsidRPr="004420C4" w:rsidRDefault="004420C4" w:rsidP="004420C4">
            <w:pPr>
              <w:jc w:val="center"/>
              <w:rPr>
                <w:sz w:val="20"/>
                <w:szCs w:val="20"/>
              </w:rPr>
            </w:pPr>
            <w:r w:rsidRPr="004420C4">
              <w:rPr>
                <w:sz w:val="20"/>
                <w:szCs w:val="20"/>
              </w:rPr>
              <w:t>2</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8BDBA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Арендная плата, в т.ч.</w:t>
            </w:r>
          </w:p>
        </w:tc>
        <w:tc>
          <w:tcPr>
            <w:tcW w:w="3560" w:type="dxa"/>
            <w:tcBorders>
              <w:top w:val="nil"/>
              <w:left w:val="nil"/>
              <w:bottom w:val="single" w:sz="4" w:space="0" w:color="auto"/>
              <w:right w:val="single" w:sz="4" w:space="0" w:color="auto"/>
            </w:tcBorders>
            <w:shd w:val="clear" w:color="auto" w:fill="auto"/>
            <w:noWrap/>
            <w:vAlign w:val="bottom"/>
            <w:hideMark/>
          </w:tcPr>
          <w:p w14:paraId="6F77553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0DD37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D7628A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21 111,91</w:t>
            </w:r>
          </w:p>
        </w:tc>
        <w:tc>
          <w:tcPr>
            <w:tcW w:w="1736" w:type="dxa"/>
            <w:tcBorders>
              <w:top w:val="nil"/>
              <w:left w:val="nil"/>
              <w:bottom w:val="single" w:sz="4" w:space="0" w:color="auto"/>
              <w:right w:val="single" w:sz="4" w:space="0" w:color="auto"/>
            </w:tcBorders>
            <w:shd w:val="clear" w:color="000000" w:fill="DDEBF7"/>
            <w:noWrap/>
            <w:vAlign w:val="center"/>
            <w:hideMark/>
          </w:tcPr>
          <w:p w14:paraId="7902D09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19 798,72</w:t>
            </w:r>
          </w:p>
        </w:tc>
        <w:tc>
          <w:tcPr>
            <w:tcW w:w="1933" w:type="dxa"/>
            <w:tcBorders>
              <w:top w:val="nil"/>
              <w:left w:val="nil"/>
              <w:bottom w:val="single" w:sz="4" w:space="0" w:color="auto"/>
              <w:right w:val="single" w:sz="4" w:space="0" w:color="auto"/>
            </w:tcBorders>
            <w:shd w:val="clear" w:color="000000" w:fill="DDEBF7"/>
            <w:noWrap/>
            <w:vAlign w:val="center"/>
            <w:hideMark/>
          </w:tcPr>
          <w:p w14:paraId="7C08C14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17 739,83</w:t>
            </w:r>
          </w:p>
        </w:tc>
        <w:tc>
          <w:tcPr>
            <w:tcW w:w="2003" w:type="dxa"/>
            <w:tcBorders>
              <w:top w:val="nil"/>
              <w:left w:val="nil"/>
              <w:bottom w:val="single" w:sz="4" w:space="0" w:color="auto"/>
              <w:right w:val="single" w:sz="4" w:space="0" w:color="auto"/>
            </w:tcBorders>
            <w:shd w:val="clear" w:color="000000" w:fill="DDEBF7"/>
            <w:noWrap/>
            <w:vAlign w:val="center"/>
            <w:hideMark/>
          </w:tcPr>
          <w:p w14:paraId="76EB1F2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-2 058,89</w:t>
            </w:r>
          </w:p>
        </w:tc>
        <w:tc>
          <w:tcPr>
            <w:tcW w:w="11" w:type="dxa"/>
            <w:vAlign w:val="center"/>
            <w:hideMark/>
          </w:tcPr>
          <w:p w14:paraId="3516DFBA" w14:textId="77777777" w:rsidR="004420C4" w:rsidRPr="004420C4" w:rsidRDefault="004420C4" w:rsidP="004420C4">
            <w:pPr>
              <w:rPr>
                <w:sz w:val="20"/>
                <w:szCs w:val="20"/>
              </w:rPr>
            </w:pPr>
          </w:p>
        </w:tc>
      </w:tr>
      <w:tr w:rsidR="004420C4" w:rsidRPr="004420C4" w14:paraId="04851278" w14:textId="77777777" w:rsidTr="004420C4">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7820CC5D" w14:textId="77777777" w:rsidR="004420C4" w:rsidRPr="004420C4" w:rsidRDefault="004420C4" w:rsidP="004420C4">
            <w:pPr>
              <w:jc w:val="center"/>
              <w:rPr>
                <w:sz w:val="20"/>
                <w:szCs w:val="20"/>
              </w:rPr>
            </w:pPr>
            <w:r w:rsidRPr="004420C4">
              <w:rPr>
                <w:sz w:val="20"/>
                <w:szCs w:val="20"/>
              </w:rPr>
              <w:t>3</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D4D04F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аренда имущества КУМИ</w:t>
            </w:r>
          </w:p>
        </w:tc>
        <w:tc>
          <w:tcPr>
            <w:tcW w:w="3560" w:type="dxa"/>
            <w:tcBorders>
              <w:top w:val="nil"/>
              <w:left w:val="nil"/>
              <w:bottom w:val="single" w:sz="4" w:space="0" w:color="auto"/>
              <w:right w:val="single" w:sz="4" w:space="0" w:color="auto"/>
            </w:tcBorders>
            <w:shd w:val="clear" w:color="auto" w:fill="auto"/>
            <w:noWrap/>
            <w:vAlign w:val="bottom"/>
            <w:hideMark/>
          </w:tcPr>
          <w:p w14:paraId="2EC386D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17BDA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FD4166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388,05</w:t>
            </w:r>
          </w:p>
        </w:tc>
        <w:tc>
          <w:tcPr>
            <w:tcW w:w="1736" w:type="dxa"/>
            <w:tcBorders>
              <w:top w:val="nil"/>
              <w:left w:val="nil"/>
              <w:bottom w:val="single" w:sz="4" w:space="0" w:color="auto"/>
              <w:right w:val="single" w:sz="4" w:space="0" w:color="auto"/>
            </w:tcBorders>
            <w:shd w:val="clear" w:color="000000" w:fill="DDEBF7"/>
            <w:noWrap/>
            <w:vAlign w:val="center"/>
            <w:hideMark/>
          </w:tcPr>
          <w:p w14:paraId="566B1EC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2 124,92</w:t>
            </w:r>
          </w:p>
        </w:tc>
        <w:tc>
          <w:tcPr>
            <w:tcW w:w="1933" w:type="dxa"/>
            <w:tcBorders>
              <w:top w:val="nil"/>
              <w:left w:val="nil"/>
              <w:bottom w:val="single" w:sz="4" w:space="0" w:color="auto"/>
              <w:right w:val="single" w:sz="4" w:space="0" w:color="auto"/>
            </w:tcBorders>
            <w:shd w:val="clear" w:color="000000" w:fill="DDEBF7"/>
            <w:noWrap/>
            <w:vAlign w:val="center"/>
            <w:hideMark/>
          </w:tcPr>
          <w:p w14:paraId="6688206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388,05</w:t>
            </w:r>
          </w:p>
        </w:tc>
        <w:tc>
          <w:tcPr>
            <w:tcW w:w="2003" w:type="dxa"/>
            <w:tcBorders>
              <w:top w:val="nil"/>
              <w:left w:val="nil"/>
              <w:bottom w:val="single" w:sz="4" w:space="0" w:color="auto"/>
              <w:right w:val="single" w:sz="4" w:space="0" w:color="auto"/>
            </w:tcBorders>
            <w:shd w:val="clear" w:color="000000" w:fill="DDEBF7"/>
            <w:noWrap/>
            <w:vAlign w:val="center"/>
            <w:hideMark/>
          </w:tcPr>
          <w:p w14:paraId="0F4F785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-1 736,87</w:t>
            </w:r>
          </w:p>
        </w:tc>
        <w:tc>
          <w:tcPr>
            <w:tcW w:w="11" w:type="dxa"/>
            <w:vAlign w:val="center"/>
            <w:hideMark/>
          </w:tcPr>
          <w:p w14:paraId="76C87D8A" w14:textId="77777777" w:rsidR="004420C4" w:rsidRPr="004420C4" w:rsidRDefault="004420C4" w:rsidP="004420C4">
            <w:pPr>
              <w:rPr>
                <w:sz w:val="20"/>
                <w:szCs w:val="20"/>
              </w:rPr>
            </w:pPr>
          </w:p>
        </w:tc>
      </w:tr>
      <w:tr w:rsidR="004420C4" w:rsidRPr="004420C4" w14:paraId="3CFC02AF" w14:textId="77777777" w:rsidTr="004420C4">
        <w:trPr>
          <w:trHeight w:val="31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0223879" w14:textId="77777777" w:rsidR="004420C4" w:rsidRPr="004420C4" w:rsidRDefault="004420C4" w:rsidP="004420C4">
            <w:pPr>
              <w:jc w:val="center"/>
              <w:rPr>
                <w:sz w:val="20"/>
                <w:szCs w:val="20"/>
              </w:rPr>
            </w:pPr>
            <w:r w:rsidRPr="004420C4">
              <w:rPr>
                <w:sz w:val="20"/>
                <w:szCs w:val="20"/>
              </w:rPr>
              <w:t>4</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3BDD3A3F"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аренда земли</w:t>
            </w:r>
          </w:p>
        </w:tc>
        <w:tc>
          <w:tcPr>
            <w:tcW w:w="960" w:type="dxa"/>
            <w:tcBorders>
              <w:top w:val="nil"/>
              <w:left w:val="nil"/>
              <w:bottom w:val="single" w:sz="4" w:space="0" w:color="auto"/>
              <w:right w:val="nil"/>
            </w:tcBorders>
            <w:shd w:val="clear" w:color="auto" w:fill="auto"/>
            <w:noWrap/>
            <w:vAlign w:val="bottom"/>
            <w:hideMark/>
          </w:tcPr>
          <w:p w14:paraId="311056E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14:paraId="5AE1F5B7"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9C509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6CCD566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220,39</w:t>
            </w:r>
          </w:p>
        </w:tc>
        <w:tc>
          <w:tcPr>
            <w:tcW w:w="1736" w:type="dxa"/>
            <w:tcBorders>
              <w:top w:val="nil"/>
              <w:left w:val="nil"/>
              <w:bottom w:val="single" w:sz="4" w:space="0" w:color="auto"/>
              <w:right w:val="single" w:sz="4" w:space="0" w:color="auto"/>
            </w:tcBorders>
            <w:shd w:val="clear" w:color="000000" w:fill="DDEBF7"/>
            <w:noWrap/>
            <w:vAlign w:val="center"/>
            <w:hideMark/>
          </w:tcPr>
          <w:p w14:paraId="1C7960B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542,41</w:t>
            </w:r>
          </w:p>
        </w:tc>
        <w:tc>
          <w:tcPr>
            <w:tcW w:w="1933" w:type="dxa"/>
            <w:tcBorders>
              <w:top w:val="nil"/>
              <w:left w:val="nil"/>
              <w:bottom w:val="single" w:sz="4" w:space="0" w:color="auto"/>
              <w:right w:val="single" w:sz="4" w:space="0" w:color="auto"/>
            </w:tcBorders>
            <w:shd w:val="clear" w:color="000000" w:fill="DDEBF7"/>
            <w:noWrap/>
            <w:vAlign w:val="center"/>
            <w:hideMark/>
          </w:tcPr>
          <w:p w14:paraId="777F896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220,39</w:t>
            </w:r>
          </w:p>
        </w:tc>
        <w:tc>
          <w:tcPr>
            <w:tcW w:w="2003" w:type="dxa"/>
            <w:tcBorders>
              <w:top w:val="nil"/>
              <w:left w:val="nil"/>
              <w:bottom w:val="single" w:sz="4" w:space="0" w:color="auto"/>
              <w:right w:val="single" w:sz="4" w:space="0" w:color="auto"/>
            </w:tcBorders>
            <w:shd w:val="clear" w:color="000000" w:fill="DDEBF7"/>
            <w:noWrap/>
            <w:vAlign w:val="center"/>
            <w:hideMark/>
          </w:tcPr>
          <w:p w14:paraId="72C7B84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-322,02</w:t>
            </w:r>
          </w:p>
        </w:tc>
        <w:tc>
          <w:tcPr>
            <w:tcW w:w="11" w:type="dxa"/>
            <w:vAlign w:val="center"/>
            <w:hideMark/>
          </w:tcPr>
          <w:p w14:paraId="72F50635" w14:textId="77777777" w:rsidR="004420C4" w:rsidRPr="004420C4" w:rsidRDefault="004420C4" w:rsidP="004420C4">
            <w:pPr>
              <w:rPr>
                <w:sz w:val="20"/>
                <w:szCs w:val="20"/>
              </w:rPr>
            </w:pPr>
          </w:p>
        </w:tc>
      </w:tr>
      <w:tr w:rsidR="004420C4" w:rsidRPr="004420C4" w14:paraId="51E52BD3"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AFFCEEA" w14:textId="77777777" w:rsidR="004420C4" w:rsidRPr="004420C4" w:rsidRDefault="004420C4" w:rsidP="004420C4">
            <w:pPr>
              <w:jc w:val="center"/>
              <w:rPr>
                <w:sz w:val="20"/>
                <w:szCs w:val="20"/>
              </w:rPr>
            </w:pPr>
            <w:r w:rsidRPr="004420C4">
              <w:rPr>
                <w:sz w:val="20"/>
                <w:szCs w:val="20"/>
              </w:rPr>
              <w:t>5</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32B1AA98"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аренда прочего имущества </w:t>
            </w:r>
          </w:p>
        </w:tc>
        <w:tc>
          <w:tcPr>
            <w:tcW w:w="1060" w:type="dxa"/>
            <w:tcBorders>
              <w:top w:val="nil"/>
              <w:left w:val="nil"/>
              <w:bottom w:val="single" w:sz="4" w:space="0" w:color="auto"/>
              <w:right w:val="single" w:sz="4" w:space="0" w:color="auto"/>
            </w:tcBorders>
            <w:shd w:val="clear" w:color="auto" w:fill="auto"/>
            <w:noWrap/>
            <w:vAlign w:val="bottom"/>
            <w:hideMark/>
          </w:tcPr>
          <w:p w14:paraId="64EA5CE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DFB52BB"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20 503,48</w:t>
            </w:r>
          </w:p>
        </w:tc>
        <w:tc>
          <w:tcPr>
            <w:tcW w:w="1736" w:type="dxa"/>
            <w:tcBorders>
              <w:top w:val="nil"/>
              <w:left w:val="nil"/>
              <w:bottom w:val="single" w:sz="4" w:space="0" w:color="auto"/>
              <w:right w:val="single" w:sz="4" w:space="0" w:color="auto"/>
            </w:tcBorders>
            <w:shd w:val="clear" w:color="000000" w:fill="DDEBF7"/>
            <w:noWrap/>
            <w:vAlign w:val="center"/>
            <w:hideMark/>
          </w:tcPr>
          <w:p w14:paraId="7DA17B9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17 131,39</w:t>
            </w:r>
          </w:p>
        </w:tc>
        <w:tc>
          <w:tcPr>
            <w:tcW w:w="1933" w:type="dxa"/>
            <w:tcBorders>
              <w:top w:val="nil"/>
              <w:left w:val="nil"/>
              <w:bottom w:val="single" w:sz="4" w:space="0" w:color="auto"/>
              <w:right w:val="single" w:sz="4" w:space="0" w:color="auto"/>
            </w:tcBorders>
            <w:shd w:val="clear" w:color="000000" w:fill="DDEBF7"/>
            <w:noWrap/>
            <w:vAlign w:val="center"/>
            <w:hideMark/>
          </w:tcPr>
          <w:p w14:paraId="3710324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17 131,39</w:t>
            </w:r>
          </w:p>
        </w:tc>
        <w:tc>
          <w:tcPr>
            <w:tcW w:w="2003" w:type="dxa"/>
            <w:tcBorders>
              <w:top w:val="nil"/>
              <w:left w:val="nil"/>
              <w:bottom w:val="single" w:sz="4" w:space="0" w:color="auto"/>
              <w:right w:val="single" w:sz="4" w:space="0" w:color="auto"/>
            </w:tcBorders>
            <w:shd w:val="clear" w:color="000000" w:fill="DDEBF7"/>
            <w:noWrap/>
            <w:vAlign w:val="center"/>
            <w:hideMark/>
          </w:tcPr>
          <w:p w14:paraId="03653AD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5D8EFF4E" w14:textId="77777777" w:rsidR="004420C4" w:rsidRPr="004420C4" w:rsidRDefault="004420C4" w:rsidP="004420C4">
            <w:pPr>
              <w:rPr>
                <w:sz w:val="20"/>
                <w:szCs w:val="20"/>
              </w:rPr>
            </w:pPr>
          </w:p>
        </w:tc>
      </w:tr>
      <w:tr w:rsidR="004420C4" w:rsidRPr="004420C4" w14:paraId="39A0472F"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FCF2B59" w14:textId="77777777" w:rsidR="004420C4" w:rsidRPr="004420C4" w:rsidRDefault="004420C4" w:rsidP="004420C4">
            <w:pPr>
              <w:jc w:val="center"/>
              <w:rPr>
                <w:sz w:val="20"/>
                <w:szCs w:val="20"/>
              </w:rPr>
            </w:pPr>
            <w:r w:rsidRPr="004420C4">
              <w:rPr>
                <w:sz w:val="20"/>
                <w:szCs w:val="20"/>
              </w:rPr>
              <w:t>6</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9BECC2D"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Концессионная плата</w:t>
            </w:r>
          </w:p>
        </w:tc>
        <w:tc>
          <w:tcPr>
            <w:tcW w:w="3560" w:type="dxa"/>
            <w:tcBorders>
              <w:top w:val="nil"/>
              <w:left w:val="nil"/>
              <w:bottom w:val="single" w:sz="4" w:space="0" w:color="auto"/>
              <w:right w:val="single" w:sz="4" w:space="0" w:color="auto"/>
            </w:tcBorders>
            <w:shd w:val="clear" w:color="auto" w:fill="auto"/>
            <w:noWrap/>
            <w:vAlign w:val="bottom"/>
            <w:hideMark/>
          </w:tcPr>
          <w:p w14:paraId="17ABA1D5"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6C26C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6191F5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0CD47ED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single" w:sz="4" w:space="0" w:color="auto"/>
            </w:tcBorders>
            <w:shd w:val="clear" w:color="000000" w:fill="DDEBF7"/>
            <w:noWrap/>
            <w:vAlign w:val="center"/>
            <w:hideMark/>
          </w:tcPr>
          <w:p w14:paraId="4F139C7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3E66FD5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1012BB18" w14:textId="77777777" w:rsidR="004420C4" w:rsidRPr="004420C4" w:rsidRDefault="004420C4" w:rsidP="004420C4">
            <w:pPr>
              <w:rPr>
                <w:sz w:val="20"/>
                <w:szCs w:val="20"/>
              </w:rPr>
            </w:pPr>
          </w:p>
        </w:tc>
      </w:tr>
      <w:tr w:rsidR="004420C4" w:rsidRPr="004420C4" w14:paraId="771F6F8D" w14:textId="77777777" w:rsidTr="004420C4">
        <w:trPr>
          <w:trHeight w:val="5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4D7AA25" w14:textId="77777777" w:rsidR="004420C4" w:rsidRPr="004420C4" w:rsidRDefault="004420C4" w:rsidP="004420C4">
            <w:pPr>
              <w:jc w:val="center"/>
              <w:rPr>
                <w:sz w:val="20"/>
                <w:szCs w:val="20"/>
              </w:rPr>
            </w:pPr>
            <w:r w:rsidRPr="004420C4">
              <w:rPr>
                <w:sz w:val="20"/>
                <w:szCs w:val="20"/>
              </w:rPr>
              <w:t>7</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70A71FA3"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на оплату налогов, сборов и других обязательных платежей, в т.ч.</w:t>
            </w:r>
          </w:p>
        </w:tc>
        <w:tc>
          <w:tcPr>
            <w:tcW w:w="1060" w:type="dxa"/>
            <w:tcBorders>
              <w:top w:val="nil"/>
              <w:left w:val="nil"/>
              <w:bottom w:val="single" w:sz="4" w:space="0" w:color="auto"/>
              <w:right w:val="single" w:sz="4" w:space="0" w:color="auto"/>
            </w:tcBorders>
            <w:shd w:val="clear" w:color="auto" w:fill="auto"/>
            <w:noWrap/>
            <w:vAlign w:val="center"/>
            <w:hideMark/>
          </w:tcPr>
          <w:p w14:paraId="5675940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7BC5B8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208,35</w:t>
            </w:r>
          </w:p>
        </w:tc>
        <w:tc>
          <w:tcPr>
            <w:tcW w:w="1736" w:type="dxa"/>
            <w:tcBorders>
              <w:top w:val="nil"/>
              <w:left w:val="nil"/>
              <w:bottom w:val="single" w:sz="4" w:space="0" w:color="auto"/>
              <w:right w:val="single" w:sz="4" w:space="0" w:color="auto"/>
            </w:tcBorders>
            <w:shd w:val="clear" w:color="000000" w:fill="DDEBF7"/>
            <w:noWrap/>
            <w:vAlign w:val="center"/>
            <w:hideMark/>
          </w:tcPr>
          <w:p w14:paraId="10114B5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2 474,57</w:t>
            </w:r>
          </w:p>
        </w:tc>
        <w:tc>
          <w:tcPr>
            <w:tcW w:w="1933" w:type="dxa"/>
            <w:tcBorders>
              <w:top w:val="nil"/>
              <w:left w:val="nil"/>
              <w:bottom w:val="single" w:sz="4" w:space="0" w:color="auto"/>
              <w:right w:val="single" w:sz="4" w:space="0" w:color="auto"/>
            </w:tcBorders>
            <w:shd w:val="clear" w:color="000000" w:fill="DDEBF7"/>
            <w:noWrap/>
            <w:vAlign w:val="center"/>
            <w:hideMark/>
          </w:tcPr>
          <w:p w14:paraId="028388F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2 474,57</w:t>
            </w:r>
          </w:p>
        </w:tc>
        <w:tc>
          <w:tcPr>
            <w:tcW w:w="2003" w:type="dxa"/>
            <w:tcBorders>
              <w:top w:val="nil"/>
              <w:left w:val="nil"/>
              <w:bottom w:val="single" w:sz="4" w:space="0" w:color="auto"/>
              <w:right w:val="single" w:sz="4" w:space="0" w:color="auto"/>
            </w:tcBorders>
            <w:shd w:val="clear" w:color="000000" w:fill="DDEBF7"/>
            <w:noWrap/>
            <w:vAlign w:val="center"/>
            <w:hideMark/>
          </w:tcPr>
          <w:p w14:paraId="0B2B49F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16C0A24F" w14:textId="77777777" w:rsidR="004420C4" w:rsidRPr="004420C4" w:rsidRDefault="004420C4" w:rsidP="004420C4">
            <w:pPr>
              <w:rPr>
                <w:sz w:val="20"/>
                <w:szCs w:val="20"/>
              </w:rPr>
            </w:pPr>
          </w:p>
        </w:tc>
      </w:tr>
      <w:tr w:rsidR="004420C4" w:rsidRPr="004420C4" w14:paraId="1A45058A" w14:textId="77777777" w:rsidTr="004420C4">
        <w:trPr>
          <w:trHeight w:val="315"/>
          <w:jc w:val="center"/>
        </w:trPr>
        <w:tc>
          <w:tcPr>
            <w:tcW w:w="700" w:type="dxa"/>
            <w:vMerge w:val="restart"/>
            <w:tcBorders>
              <w:top w:val="nil"/>
              <w:left w:val="single" w:sz="8" w:space="0" w:color="auto"/>
              <w:bottom w:val="nil"/>
              <w:right w:val="single" w:sz="4" w:space="0" w:color="auto"/>
            </w:tcBorders>
            <w:shd w:val="clear" w:color="auto" w:fill="auto"/>
            <w:noWrap/>
            <w:vAlign w:val="center"/>
            <w:hideMark/>
          </w:tcPr>
          <w:p w14:paraId="0C077464" w14:textId="77777777" w:rsidR="004420C4" w:rsidRPr="004420C4" w:rsidRDefault="004420C4" w:rsidP="004420C4">
            <w:pPr>
              <w:jc w:val="center"/>
              <w:rPr>
                <w:sz w:val="20"/>
                <w:szCs w:val="20"/>
              </w:rPr>
            </w:pPr>
            <w:r w:rsidRPr="004420C4">
              <w:rPr>
                <w:sz w:val="20"/>
                <w:szCs w:val="20"/>
              </w:rPr>
              <w:t>8</w:t>
            </w:r>
          </w:p>
        </w:tc>
        <w:tc>
          <w:tcPr>
            <w:tcW w:w="1094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1508DB73"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плата за выбросы и сбросы загрязняющих веществ в окружающую среду, размещение отходов и другие виды негативного воздействия на окр.среду</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78A52"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5AE2207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53,20</w:t>
            </w:r>
          </w:p>
        </w:tc>
        <w:tc>
          <w:tcPr>
            <w:tcW w:w="173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004434F" w14:textId="77777777" w:rsidR="004420C4" w:rsidRPr="004420C4" w:rsidRDefault="004420C4" w:rsidP="004420C4">
            <w:pPr>
              <w:jc w:val="center"/>
              <w:rPr>
                <w:sz w:val="20"/>
                <w:szCs w:val="20"/>
              </w:rPr>
            </w:pPr>
            <w:r w:rsidRPr="004420C4">
              <w:rPr>
                <w:sz w:val="20"/>
                <w:szCs w:val="20"/>
              </w:rPr>
              <w:t>44,60</w:t>
            </w:r>
          </w:p>
        </w:tc>
        <w:tc>
          <w:tcPr>
            <w:tcW w:w="193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E96EB8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44,60</w:t>
            </w:r>
          </w:p>
        </w:tc>
        <w:tc>
          <w:tcPr>
            <w:tcW w:w="2003"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ED5FB2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2211A71F" w14:textId="77777777" w:rsidR="004420C4" w:rsidRPr="004420C4" w:rsidRDefault="004420C4" w:rsidP="004420C4">
            <w:pPr>
              <w:rPr>
                <w:sz w:val="20"/>
                <w:szCs w:val="20"/>
              </w:rPr>
            </w:pPr>
          </w:p>
        </w:tc>
      </w:tr>
      <w:tr w:rsidR="004420C4" w:rsidRPr="004420C4" w14:paraId="64838B72" w14:textId="77777777" w:rsidTr="004420C4">
        <w:trPr>
          <w:trHeight w:val="645"/>
          <w:jc w:val="center"/>
        </w:trPr>
        <w:tc>
          <w:tcPr>
            <w:tcW w:w="700" w:type="dxa"/>
            <w:vMerge/>
            <w:tcBorders>
              <w:top w:val="nil"/>
              <w:left w:val="single" w:sz="8" w:space="0" w:color="auto"/>
              <w:bottom w:val="nil"/>
              <w:right w:val="single" w:sz="4" w:space="0" w:color="auto"/>
            </w:tcBorders>
            <w:vAlign w:val="center"/>
            <w:hideMark/>
          </w:tcPr>
          <w:p w14:paraId="64F2383A" w14:textId="77777777" w:rsidR="004420C4" w:rsidRPr="004420C4" w:rsidRDefault="004420C4" w:rsidP="004420C4">
            <w:pPr>
              <w:rPr>
                <w:sz w:val="20"/>
                <w:szCs w:val="20"/>
              </w:rPr>
            </w:pPr>
          </w:p>
        </w:tc>
        <w:tc>
          <w:tcPr>
            <w:tcW w:w="10946" w:type="dxa"/>
            <w:gridSpan w:val="4"/>
            <w:vMerge/>
            <w:tcBorders>
              <w:top w:val="single" w:sz="4" w:space="0" w:color="auto"/>
              <w:left w:val="single" w:sz="4" w:space="0" w:color="auto"/>
              <w:bottom w:val="nil"/>
              <w:right w:val="single" w:sz="4" w:space="0" w:color="000000"/>
            </w:tcBorders>
            <w:vAlign w:val="center"/>
            <w:hideMark/>
          </w:tcPr>
          <w:p w14:paraId="3B63F2A5" w14:textId="77777777" w:rsidR="004420C4" w:rsidRPr="004420C4" w:rsidRDefault="004420C4" w:rsidP="004420C4">
            <w:pPr>
              <w:rPr>
                <w:rFonts w:ascii="Bookman Old Style" w:hAnsi="Bookman Old Style" w:cs="Calibri"/>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14:paraId="04607B29" w14:textId="77777777" w:rsidR="004420C4" w:rsidRPr="004420C4" w:rsidRDefault="004420C4" w:rsidP="004420C4">
            <w:pPr>
              <w:rPr>
                <w:rFonts w:ascii="Bookman Old Style" w:hAnsi="Bookman Old Style" w:cs="Calibri"/>
                <w:sz w:val="20"/>
                <w:szCs w:val="20"/>
              </w:rPr>
            </w:pPr>
          </w:p>
        </w:tc>
        <w:tc>
          <w:tcPr>
            <w:tcW w:w="1656" w:type="dxa"/>
            <w:vMerge/>
            <w:tcBorders>
              <w:top w:val="nil"/>
              <w:left w:val="single" w:sz="4" w:space="0" w:color="auto"/>
              <w:bottom w:val="single" w:sz="4" w:space="0" w:color="000000"/>
              <w:right w:val="single" w:sz="4" w:space="0" w:color="auto"/>
            </w:tcBorders>
            <w:vAlign w:val="center"/>
            <w:hideMark/>
          </w:tcPr>
          <w:p w14:paraId="046197DC" w14:textId="77777777" w:rsidR="004420C4" w:rsidRPr="004420C4" w:rsidRDefault="004420C4" w:rsidP="004420C4">
            <w:pPr>
              <w:rPr>
                <w:rFonts w:ascii="Bookman Old Style" w:hAnsi="Bookman Old Style" w:cs="Calibri"/>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14:paraId="2F0B7CBC" w14:textId="77777777" w:rsidR="004420C4" w:rsidRPr="004420C4" w:rsidRDefault="004420C4" w:rsidP="004420C4">
            <w:pPr>
              <w:rPr>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14:paraId="66BCF968" w14:textId="77777777" w:rsidR="004420C4" w:rsidRPr="004420C4" w:rsidRDefault="004420C4" w:rsidP="004420C4">
            <w:pPr>
              <w:rPr>
                <w:rFonts w:ascii="Bookman Old Style" w:hAnsi="Bookman Old Style" w:cs="Calibri"/>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14:paraId="7AB90510" w14:textId="77777777" w:rsidR="004420C4" w:rsidRPr="004420C4" w:rsidRDefault="004420C4" w:rsidP="004420C4">
            <w:pPr>
              <w:rPr>
                <w:rFonts w:ascii="Bookman Old Style" w:hAnsi="Bookman Old Style" w:cs="Calibri"/>
                <w:sz w:val="20"/>
                <w:szCs w:val="20"/>
              </w:rPr>
            </w:pPr>
          </w:p>
        </w:tc>
        <w:tc>
          <w:tcPr>
            <w:tcW w:w="11" w:type="dxa"/>
            <w:tcBorders>
              <w:top w:val="nil"/>
              <w:left w:val="nil"/>
              <w:bottom w:val="nil"/>
              <w:right w:val="nil"/>
            </w:tcBorders>
            <w:shd w:val="clear" w:color="auto" w:fill="auto"/>
            <w:noWrap/>
            <w:vAlign w:val="bottom"/>
            <w:hideMark/>
          </w:tcPr>
          <w:p w14:paraId="27042170" w14:textId="77777777" w:rsidR="004420C4" w:rsidRPr="004420C4" w:rsidRDefault="004420C4" w:rsidP="004420C4">
            <w:pPr>
              <w:jc w:val="center"/>
              <w:rPr>
                <w:rFonts w:ascii="Bookman Old Style" w:hAnsi="Bookman Old Style" w:cs="Calibri"/>
                <w:sz w:val="20"/>
                <w:szCs w:val="20"/>
              </w:rPr>
            </w:pPr>
          </w:p>
        </w:tc>
      </w:tr>
      <w:tr w:rsidR="004420C4" w:rsidRPr="004420C4" w14:paraId="513BFD7C"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25897260" w14:textId="77777777" w:rsidR="004420C4" w:rsidRPr="004420C4" w:rsidRDefault="004420C4" w:rsidP="004420C4">
            <w:pPr>
              <w:jc w:val="center"/>
              <w:rPr>
                <w:sz w:val="20"/>
                <w:szCs w:val="20"/>
              </w:rPr>
            </w:pPr>
            <w:r w:rsidRPr="004420C4">
              <w:rPr>
                <w:sz w:val="20"/>
                <w:szCs w:val="20"/>
              </w:rPr>
              <w:t>9</w:t>
            </w:r>
          </w:p>
        </w:tc>
        <w:tc>
          <w:tcPr>
            <w:tcW w:w="10946" w:type="dxa"/>
            <w:gridSpan w:val="4"/>
            <w:tcBorders>
              <w:top w:val="nil"/>
              <w:left w:val="single" w:sz="4" w:space="0" w:color="auto"/>
              <w:bottom w:val="nil"/>
              <w:right w:val="nil"/>
            </w:tcBorders>
            <w:shd w:val="clear" w:color="auto" w:fill="auto"/>
            <w:noWrap/>
            <w:vAlign w:val="bottom"/>
            <w:hideMark/>
          </w:tcPr>
          <w:p w14:paraId="24F59E2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расходы на обязательное страхование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C1DAE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0F7660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69,97</w:t>
            </w:r>
          </w:p>
        </w:tc>
        <w:tc>
          <w:tcPr>
            <w:tcW w:w="1736" w:type="dxa"/>
            <w:tcBorders>
              <w:top w:val="nil"/>
              <w:left w:val="nil"/>
              <w:bottom w:val="single" w:sz="4" w:space="0" w:color="auto"/>
              <w:right w:val="single" w:sz="4" w:space="0" w:color="auto"/>
            </w:tcBorders>
            <w:shd w:val="clear" w:color="000000" w:fill="DDEBF7"/>
            <w:noWrap/>
            <w:vAlign w:val="center"/>
            <w:hideMark/>
          </w:tcPr>
          <w:p w14:paraId="7E11BE21" w14:textId="77777777" w:rsidR="004420C4" w:rsidRPr="004420C4" w:rsidRDefault="004420C4" w:rsidP="004420C4">
            <w:pPr>
              <w:jc w:val="center"/>
              <w:rPr>
                <w:sz w:val="20"/>
                <w:szCs w:val="20"/>
              </w:rPr>
            </w:pPr>
            <w:r w:rsidRPr="004420C4">
              <w:rPr>
                <w:sz w:val="20"/>
                <w:szCs w:val="20"/>
              </w:rPr>
              <w:t>45,54</w:t>
            </w:r>
          </w:p>
        </w:tc>
        <w:tc>
          <w:tcPr>
            <w:tcW w:w="1933" w:type="dxa"/>
            <w:tcBorders>
              <w:top w:val="nil"/>
              <w:left w:val="nil"/>
              <w:bottom w:val="single" w:sz="4" w:space="0" w:color="auto"/>
              <w:right w:val="single" w:sz="4" w:space="0" w:color="auto"/>
            </w:tcBorders>
            <w:shd w:val="clear" w:color="000000" w:fill="DDEBF7"/>
            <w:noWrap/>
            <w:vAlign w:val="center"/>
            <w:hideMark/>
          </w:tcPr>
          <w:p w14:paraId="09B802E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45,54</w:t>
            </w:r>
          </w:p>
        </w:tc>
        <w:tc>
          <w:tcPr>
            <w:tcW w:w="2003" w:type="dxa"/>
            <w:tcBorders>
              <w:top w:val="nil"/>
              <w:left w:val="nil"/>
              <w:bottom w:val="single" w:sz="4" w:space="0" w:color="auto"/>
              <w:right w:val="single" w:sz="4" w:space="0" w:color="auto"/>
            </w:tcBorders>
            <w:shd w:val="clear" w:color="000000" w:fill="DDEBF7"/>
            <w:noWrap/>
            <w:vAlign w:val="center"/>
            <w:hideMark/>
          </w:tcPr>
          <w:p w14:paraId="73544F2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046C7E75" w14:textId="77777777" w:rsidR="004420C4" w:rsidRPr="004420C4" w:rsidRDefault="004420C4" w:rsidP="004420C4">
            <w:pPr>
              <w:rPr>
                <w:sz w:val="20"/>
                <w:szCs w:val="20"/>
              </w:rPr>
            </w:pPr>
          </w:p>
        </w:tc>
      </w:tr>
      <w:tr w:rsidR="004420C4" w:rsidRPr="004420C4" w14:paraId="0DBE3F15"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0578539E" w14:textId="77777777" w:rsidR="004420C4" w:rsidRPr="004420C4" w:rsidRDefault="004420C4" w:rsidP="004420C4">
            <w:pPr>
              <w:jc w:val="center"/>
              <w:rPr>
                <w:sz w:val="20"/>
                <w:szCs w:val="20"/>
              </w:rPr>
            </w:pPr>
            <w:r w:rsidRPr="004420C4">
              <w:rPr>
                <w:sz w:val="20"/>
                <w:szCs w:val="20"/>
              </w:rPr>
              <w:t>10</w:t>
            </w:r>
          </w:p>
        </w:tc>
        <w:tc>
          <w:tcPr>
            <w:tcW w:w="10946" w:type="dxa"/>
            <w:gridSpan w:val="4"/>
            <w:tcBorders>
              <w:top w:val="nil"/>
              <w:left w:val="single" w:sz="4" w:space="0" w:color="auto"/>
              <w:bottom w:val="nil"/>
              <w:right w:val="nil"/>
            </w:tcBorders>
            <w:shd w:val="clear" w:color="auto" w:fill="auto"/>
            <w:noWrap/>
            <w:vAlign w:val="bottom"/>
            <w:hideMark/>
          </w:tcPr>
          <w:p w14:paraId="742C988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налог на имущество организации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DE3915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E4B6F7A"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82,05</w:t>
            </w:r>
          </w:p>
        </w:tc>
        <w:tc>
          <w:tcPr>
            <w:tcW w:w="1736" w:type="dxa"/>
            <w:tcBorders>
              <w:top w:val="nil"/>
              <w:left w:val="nil"/>
              <w:bottom w:val="single" w:sz="4" w:space="0" w:color="auto"/>
              <w:right w:val="single" w:sz="4" w:space="0" w:color="auto"/>
            </w:tcBorders>
            <w:shd w:val="clear" w:color="000000" w:fill="DDEBF7"/>
            <w:noWrap/>
            <w:vAlign w:val="center"/>
            <w:hideMark/>
          </w:tcPr>
          <w:p w14:paraId="3F007011" w14:textId="77777777" w:rsidR="004420C4" w:rsidRPr="004420C4" w:rsidRDefault="004420C4" w:rsidP="004420C4">
            <w:pPr>
              <w:jc w:val="center"/>
              <w:rPr>
                <w:sz w:val="20"/>
                <w:szCs w:val="20"/>
              </w:rPr>
            </w:pPr>
            <w:r w:rsidRPr="004420C4">
              <w:rPr>
                <w:sz w:val="20"/>
                <w:szCs w:val="20"/>
              </w:rPr>
              <w:t>2381,30</w:t>
            </w:r>
          </w:p>
        </w:tc>
        <w:tc>
          <w:tcPr>
            <w:tcW w:w="1933" w:type="dxa"/>
            <w:tcBorders>
              <w:top w:val="nil"/>
              <w:left w:val="nil"/>
              <w:bottom w:val="single" w:sz="4" w:space="0" w:color="auto"/>
              <w:right w:val="single" w:sz="4" w:space="0" w:color="auto"/>
            </w:tcBorders>
            <w:shd w:val="clear" w:color="000000" w:fill="DDEBF7"/>
            <w:noWrap/>
            <w:vAlign w:val="center"/>
            <w:hideMark/>
          </w:tcPr>
          <w:p w14:paraId="0ED8005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2 381,30</w:t>
            </w:r>
          </w:p>
        </w:tc>
        <w:tc>
          <w:tcPr>
            <w:tcW w:w="2003" w:type="dxa"/>
            <w:tcBorders>
              <w:top w:val="nil"/>
              <w:left w:val="nil"/>
              <w:bottom w:val="single" w:sz="4" w:space="0" w:color="auto"/>
              <w:right w:val="single" w:sz="4" w:space="0" w:color="auto"/>
            </w:tcBorders>
            <w:shd w:val="clear" w:color="000000" w:fill="DDEBF7"/>
            <w:noWrap/>
            <w:vAlign w:val="center"/>
            <w:hideMark/>
          </w:tcPr>
          <w:p w14:paraId="0F92AE8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093D3F9E" w14:textId="77777777" w:rsidR="004420C4" w:rsidRPr="004420C4" w:rsidRDefault="004420C4" w:rsidP="004420C4">
            <w:pPr>
              <w:rPr>
                <w:sz w:val="20"/>
                <w:szCs w:val="20"/>
              </w:rPr>
            </w:pPr>
          </w:p>
        </w:tc>
      </w:tr>
      <w:tr w:rsidR="004420C4" w:rsidRPr="004420C4" w14:paraId="17FF5AA1"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686C253" w14:textId="77777777" w:rsidR="004420C4" w:rsidRPr="004420C4" w:rsidRDefault="004420C4" w:rsidP="004420C4">
            <w:pPr>
              <w:jc w:val="center"/>
              <w:rPr>
                <w:sz w:val="20"/>
                <w:szCs w:val="20"/>
              </w:rPr>
            </w:pPr>
            <w:r w:rsidRPr="004420C4">
              <w:rPr>
                <w:sz w:val="20"/>
                <w:szCs w:val="20"/>
              </w:rPr>
              <w:t>11</w:t>
            </w:r>
          </w:p>
        </w:tc>
        <w:tc>
          <w:tcPr>
            <w:tcW w:w="10946" w:type="dxa"/>
            <w:gridSpan w:val="4"/>
            <w:tcBorders>
              <w:top w:val="nil"/>
              <w:left w:val="single" w:sz="4" w:space="0" w:color="auto"/>
              <w:bottom w:val="nil"/>
              <w:right w:val="nil"/>
            </w:tcBorders>
            <w:shd w:val="clear" w:color="auto" w:fill="auto"/>
            <w:noWrap/>
            <w:vAlign w:val="bottom"/>
            <w:hideMark/>
          </w:tcPr>
          <w:p w14:paraId="0AD9BEC0"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налог на загрязнение окружающей среды</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7781F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9C300F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3908915E" w14:textId="77777777" w:rsidR="004420C4" w:rsidRPr="004420C4" w:rsidRDefault="004420C4" w:rsidP="004420C4">
            <w:pPr>
              <w:jc w:val="center"/>
              <w:rPr>
                <w:sz w:val="20"/>
                <w:szCs w:val="20"/>
              </w:rPr>
            </w:pPr>
            <w:r w:rsidRPr="004420C4">
              <w:rPr>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18BD9F3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3D92A3B4"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3D9F013D" w14:textId="77777777" w:rsidR="004420C4" w:rsidRPr="004420C4" w:rsidRDefault="004420C4" w:rsidP="004420C4">
            <w:pPr>
              <w:rPr>
                <w:sz w:val="20"/>
                <w:szCs w:val="20"/>
              </w:rPr>
            </w:pPr>
          </w:p>
        </w:tc>
      </w:tr>
      <w:tr w:rsidR="004420C4" w:rsidRPr="004420C4" w14:paraId="56D4A0F6"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A448152" w14:textId="77777777" w:rsidR="004420C4" w:rsidRPr="004420C4" w:rsidRDefault="004420C4" w:rsidP="004420C4">
            <w:pPr>
              <w:jc w:val="center"/>
              <w:rPr>
                <w:sz w:val="20"/>
                <w:szCs w:val="20"/>
              </w:rPr>
            </w:pPr>
            <w:r w:rsidRPr="004420C4">
              <w:rPr>
                <w:sz w:val="20"/>
                <w:szCs w:val="20"/>
              </w:rPr>
              <w:t>12</w:t>
            </w:r>
          </w:p>
        </w:tc>
        <w:tc>
          <w:tcPr>
            <w:tcW w:w="7386" w:type="dxa"/>
            <w:gridSpan w:val="3"/>
            <w:tcBorders>
              <w:top w:val="nil"/>
              <w:left w:val="single" w:sz="4" w:space="0" w:color="auto"/>
              <w:bottom w:val="nil"/>
              <w:right w:val="nil"/>
            </w:tcBorders>
            <w:shd w:val="clear" w:color="auto" w:fill="auto"/>
            <w:noWrap/>
            <w:vAlign w:val="bottom"/>
            <w:hideMark/>
          </w:tcPr>
          <w:p w14:paraId="7121EE6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земельный налог</w:t>
            </w:r>
          </w:p>
        </w:tc>
        <w:tc>
          <w:tcPr>
            <w:tcW w:w="3560" w:type="dxa"/>
            <w:tcBorders>
              <w:top w:val="nil"/>
              <w:left w:val="nil"/>
              <w:bottom w:val="nil"/>
              <w:right w:val="nil"/>
            </w:tcBorders>
            <w:shd w:val="clear" w:color="auto" w:fill="auto"/>
            <w:noWrap/>
            <w:vAlign w:val="bottom"/>
            <w:hideMark/>
          </w:tcPr>
          <w:p w14:paraId="3DC47196" w14:textId="77777777" w:rsidR="004420C4" w:rsidRPr="004420C4" w:rsidRDefault="004420C4" w:rsidP="004420C4">
            <w:pPr>
              <w:rPr>
                <w:rFonts w:ascii="Bookman Old Style" w:hAnsi="Bookman Old Style" w:cs="Calibri"/>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44664E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B9AC55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4B91945D" w14:textId="77777777" w:rsidR="004420C4" w:rsidRPr="004420C4" w:rsidRDefault="004420C4" w:rsidP="004420C4">
            <w:pPr>
              <w:jc w:val="center"/>
              <w:rPr>
                <w:sz w:val="20"/>
                <w:szCs w:val="20"/>
              </w:rPr>
            </w:pPr>
            <w:r w:rsidRPr="004420C4">
              <w:rPr>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2AF593F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2A3B59C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41F10835" w14:textId="77777777" w:rsidR="004420C4" w:rsidRPr="004420C4" w:rsidRDefault="004420C4" w:rsidP="004420C4">
            <w:pPr>
              <w:rPr>
                <w:sz w:val="20"/>
                <w:szCs w:val="20"/>
              </w:rPr>
            </w:pPr>
          </w:p>
        </w:tc>
      </w:tr>
      <w:tr w:rsidR="004420C4" w:rsidRPr="004420C4" w14:paraId="441A9272"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362FD0B0" w14:textId="77777777" w:rsidR="004420C4" w:rsidRPr="004420C4" w:rsidRDefault="004420C4" w:rsidP="004420C4">
            <w:pPr>
              <w:jc w:val="center"/>
              <w:rPr>
                <w:sz w:val="20"/>
                <w:szCs w:val="20"/>
              </w:rPr>
            </w:pPr>
            <w:r w:rsidRPr="004420C4">
              <w:rPr>
                <w:sz w:val="20"/>
                <w:szCs w:val="20"/>
              </w:rPr>
              <w:t>13</w:t>
            </w:r>
          </w:p>
        </w:tc>
        <w:tc>
          <w:tcPr>
            <w:tcW w:w="7386" w:type="dxa"/>
            <w:gridSpan w:val="3"/>
            <w:tcBorders>
              <w:top w:val="nil"/>
              <w:left w:val="single" w:sz="4" w:space="0" w:color="auto"/>
              <w:bottom w:val="nil"/>
              <w:right w:val="nil"/>
            </w:tcBorders>
            <w:shd w:val="clear" w:color="auto" w:fill="auto"/>
            <w:noWrap/>
            <w:vAlign w:val="bottom"/>
            <w:hideMark/>
          </w:tcPr>
          <w:p w14:paraId="6365C92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-транспортный налог</w:t>
            </w:r>
          </w:p>
        </w:tc>
        <w:tc>
          <w:tcPr>
            <w:tcW w:w="3560" w:type="dxa"/>
            <w:tcBorders>
              <w:top w:val="nil"/>
              <w:left w:val="nil"/>
              <w:bottom w:val="nil"/>
              <w:right w:val="nil"/>
            </w:tcBorders>
            <w:shd w:val="clear" w:color="auto" w:fill="auto"/>
            <w:noWrap/>
            <w:vAlign w:val="bottom"/>
            <w:hideMark/>
          </w:tcPr>
          <w:p w14:paraId="52E3AA00" w14:textId="77777777" w:rsidR="004420C4" w:rsidRPr="004420C4" w:rsidRDefault="004420C4" w:rsidP="004420C4">
            <w:pPr>
              <w:rPr>
                <w:rFonts w:ascii="Bookman Old Style" w:hAnsi="Bookman Old Style" w:cs="Calibri"/>
                <w:sz w:val="20"/>
                <w:szCs w:val="20"/>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FD960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557022D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3,13</w:t>
            </w:r>
          </w:p>
        </w:tc>
        <w:tc>
          <w:tcPr>
            <w:tcW w:w="1736" w:type="dxa"/>
            <w:tcBorders>
              <w:top w:val="nil"/>
              <w:left w:val="nil"/>
              <w:bottom w:val="single" w:sz="4" w:space="0" w:color="auto"/>
              <w:right w:val="single" w:sz="4" w:space="0" w:color="auto"/>
            </w:tcBorders>
            <w:shd w:val="clear" w:color="000000" w:fill="DDEBF7"/>
            <w:noWrap/>
            <w:vAlign w:val="center"/>
            <w:hideMark/>
          </w:tcPr>
          <w:p w14:paraId="49F66036"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3,13</w:t>
            </w:r>
          </w:p>
        </w:tc>
        <w:tc>
          <w:tcPr>
            <w:tcW w:w="1933" w:type="dxa"/>
            <w:tcBorders>
              <w:top w:val="nil"/>
              <w:left w:val="nil"/>
              <w:bottom w:val="single" w:sz="4" w:space="0" w:color="auto"/>
              <w:right w:val="single" w:sz="4" w:space="0" w:color="auto"/>
            </w:tcBorders>
            <w:shd w:val="clear" w:color="000000" w:fill="DDEBF7"/>
            <w:noWrap/>
            <w:vAlign w:val="center"/>
            <w:hideMark/>
          </w:tcPr>
          <w:p w14:paraId="0BD5E5F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3,13</w:t>
            </w:r>
          </w:p>
        </w:tc>
        <w:tc>
          <w:tcPr>
            <w:tcW w:w="2003" w:type="dxa"/>
            <w:tcBorders>
              <w:top w:val="nil"/>
              <w:left w:val="nil"/>
              <w:bottom w:val="single" w:sz="4" w:space="0" w:color="auto"/>
              <w:right w:val="single" w:sz="4" w:space="0" w:color="auto"/>
            </w:tcBorders>
            <w:shd w:val="clear" w:color="000000" w:fill="DDEBF7"/>
            <w:noWrap/>
            <w:vAlign w:val="center"/>
            <w:hideMark/>
          </w:tcPr>
          <w:p w14:paraId="27E4E3B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1301B8C8" w14:textId="77777777" w:rsidR="004420C4" w:rsidRPr="004420C4" w:rsidRDefault="004420C4" w:rsidP="004420C4">
            <w:pPr>
              <w:rPr>
                <w:sz w:val="20"/>
                <w:szCs w:val="20"/>
              </w:rPr>
            </w:pPr>
          </w:p>
        </w:tc>
      </w:tr>
      <w:tr w:rsidR="004420C4" w:rsidRPr="004420C4" w14:paraId="477B77F4" w14:textId="77777777" w:rsidTr="004420C4">
        <w:trPr>
          <w:trHeight w:val="300"/>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70E552" w14:textId="77777777" w:rsidR="004420C4" w:rsidRPr="004420C4" w:rsidRDefault="004420C4" w:rsidP="004420C4">
            <w:pPr>
              <w:jc w:val="center"/>
              <w:rPr>
                <w:sz w:val="20"/>
                <w:szCs w:val="20"/>
              </w:rPr>
            </w:pPr>
            <w:r w:rsidRPr="004420C4">
              <w:rPr>
                <w:sz w:val="20"/>
                <w:szCs w:val="20"/>
              </w:rPr>
              <w:t>14</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81A66AF"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Отчисления на социальные нужды, в т.ч.:</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E236F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1C648BF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45 559,58</w:t>
            </w:r>
          </w:p>
        </w:tc>
        <w:tc>
          <w:tcPr>
            <w:tcW w:w="1736" w:type="dxa"/>
            <w:tcBorders>
              <w:top w:val="nil"/>
              <w:left w:val="nil"/>
              <w:bottom w:val="single" w:sz="4" w:space="0" w:color="auto"/>
              <w:right w:val="single" w:sz="4" w:space="0" w:color="auto"/>
            </w:tcBorders>
            <w:shd w:val="clear" w:color="000000" w:fill="DDEBF7"/>
            <w:noWrap/>
            <w:vAlign w:val="center"/>
            <w:hideMark/>
          </w:tcPr>
          <w:p w14:paraId="58592B9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55 874,77</w:t>
            </w:r>
          </w:p>
        </w:tc>
        <w:tc>
          <w:tcPr>
            <w:tcW w:w="1933" w:type="dxa"/>
            <w:tcBorders>
              <w:top w:val="nil"/>
              <w:left w:val="nil"/>
              <w:bottom w:val="single" w:sz="4" w:space="0" w:color="auto"/>
              <w:right w:val="single" w:sz="4" w:space="0" w:color="auto"/>
            </w:tcBorders>
            <w:shd w:val="clear" w:color="000000" w:fill="DDEBF7"/>
            <w:noWrap/>
            <w:vAlign w:val="center"/>
            <w:hideMark/>
          </w:tcPr>
          <w:p w14:paraId="6FEAED1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55 875,26</w:t>
            </w:r>
          </w:p>
        </w:tc>
        <w:tc>
          <w:tcPr>
            <w:tcW w:w="2003" w:type="dxa"/>
            <w:tcBorders>
              <w:top w:val="nil"/>
              <w:left w:val="nil"/>
              <w:bottom w:val="single" w:sz="4" w:space="0" w:color="auto"/>
              <w:right w:val="single" w:sz="4" w:space="0" w:color="auto"/>
            </w:tcBorders>
            <w:shd w:val="clear" w:color="000000" w:fill="DDEBF7"/>
            <w:noWrap/>
            <w:vAlign w:val="center"/>
            <w:hideMark/>
          </w:tcPr>
          <w:p w14:paraId="2295868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0,49</w:t>
            </w:r>
          </w:p>
        </w:tc>
        <w:tc>
          <w:tcPr>
            <w:tcW w:w="11" w:type="dxa"/>
            <w:vAlign w:val="center"/>
            <w:hideMark/>
          </w:tcPr>
          <w:p w14:paraId="5D560144" w14:textId="77777777" w:rsidR="004420C4" w:rsidRPr="004420C4" w:rsidRDefault="004420C4" w:rsidP="004420C4">
            <w:pPr>
              <w:rPr>
                <w:sz w:val="20"/>
                <w:szCs w:val="20"/>
              </w:rPr>
            </w:pPr>
          </w:p>
        </w:tc>
      </w:tr>
      <w:tr w:rsidR="004420C4" w:rsidRPr="004420C4" w14:paraId="31FED832"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bottom"/>
            <w:hideMark/>
          </w:tcPr>
          <w:p w14:paraId="66B594D8" w14:textId="77777777" w:rsidR="004420C4" w:rsidRPr="004420C4" w:rsidRDefault="004420C4" w:rsidP="004420C4">
            <w:pPr>
              <w:jc w:val="center"/>
              <w:rPr>
                <w:sz w:val="20"/>
                <w:szCs w:val="20"/>
              </w:rPr>
            </w:pPr>
            <w:r w:rsidRPr="004420C4">
              <w:rPr>
                <w:sz w:val="20"/>
                <w:szCs w:val="20"/>
              </w:rPr>
              <w:t>15</w:t>
            </w:r>
          </w:p>
        </w:tc>
        <w:tc>
          <w:tcPr>
            <w:tcW w:w="738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1C0E10"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 отчисления ППП</w:t>
            </w:r>
          </w:p>
        </w:tc>
        <w:tc>
          <w:tcPr>
            <w:tcW w:w="3560" w:type="dxa"/>
            <w:tcBorders>
              <w:top w:val="nil"/>
              <w:left w:val="nil"/>
              <w:bottom w:val="single" w:sz="4" w:space="0" w:color="auto"/>
              <w:right w:val="nil"/>
            </w:tcBorders>
            <w:shd w:val="clear" w:color="auto" w:fill="auto"/>
            <w:noWrap/>
            <w:vAlign w:val="bottom"/>
            <w:hideMark/>
          </w:tcPr>
          <w:p w14:paraId="525475B8"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3501FE"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59A213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38 462,12</w:t>
            </w:r>
          </w:p>
        </w:tc>
        <w:tc>
          <w:tcPr>
            <w:tcW w:w="1736" w:type="dxa"/>
            <w:tcBorders>
              <w:top w:val="nil"/>
              <w:left w:val="nil"/>
              <w:bottom w:val="single" w:sz="4" w:space="0" w:color="auto"/>
              <w:right w:val="single" w:sz="4" w:space="0" w:color="auto"/>
            </w:tcBorders>
            <w:shd w:val="clear" w:color="000000" w:fill="DDEBF7"/>
            <w:noWrap/>
            <w:vAlign w:val="center"/>
            <w:hideMark/>
          </w:tcPr>
          <w:p w14:paraId="44F876A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43 640,92</w:t>
            </w:r>
          </w:p>
        </w:tc>
        <w:tc>
          <w:tcPr>
            <w:tcW w:w="1933" w:type="dxa"/>
            <w:tcBorders>
              <w:top w:val="nil"/>
              <w:left w:val="nil"/>
              <w:bottom w:val="single" w:sz="4" w:space="0" w:color="auto"/>
              <w:right w:val="single" w:sz="4" w:space="0" w:color="auto"/>
            </w:tcBorders>
            <w:shd w:val="clear" w:color="000000" w:fill="DDEBF7"/>
            <w:noWrap/>
            <w:vAlign w:val="center"/>
            <w:hideMark/>
          </w:tcPr>
          <w:p w14:paraId="0AEC7EF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2DCFC091"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-43 640,92</w:t>
            </w:r>
          </w:p>
        </w:tc>
        <w:tc>
          <w:tcPr>
            <w:tcW w:w="11" w:type="dxa"/>
            <w:vAlign w:val="center"/>
            <w:hideMark/>
          </w:tcPr>
          <w:p w14:paraId="161B57AA" w14:textId="77777777" w:rsidR="004420C4" w:rsidRPr="004420C4" w:rsidRDefault="004420C4" w:rsidP="004420C4">
            <w:pPr>
              <w:rPr>
                <w:sz w:val="20"/>
                <w:szCs w:val="20"/>
              </w:rPr>
            </w:pPr>
          </w:p>
        </w:tc>
      </w:tr>
      <w:tr w:rsidR="004420C4" w:rsidRPr="004420C4" w14:paraId="5161F8E3" w14:textId="77777777" w:rsidTr="004420C4">
        <w:trPr>
          <w:trHeight w:val="315"/>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18B8BBED" w14:textId="77777777" w:rsidR="004420C4" w:rsidRPr="004420C4" w:rsidRDefault="004420C4" w:rsidP="004420C4">
            <w:pPr>
              <w:jc w:val="center"/>
              <w:rPr>
                <w:sz w:val="20"/>
                <w:szCs w:val="20"/>
              </w:rPr>
            </w:pPr>
            <w:r w:rsidRPr="004420C4">
              <w:rPr>
                <w:sz w:val="20"/>
                <w:szCs w:val="20"/>
              </w:rPr>
              <w:t>16</w:t>
            </w:r>
          </w:p>
        </w:tc>
        <w:tc>
          <w:tcPr>
            <w:tcW w:w="109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020E2AB3"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88BFF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xml:space="preserve"> -"-</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D391D4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5 827,62</w:t>
            </w:r>
          </w:p>
        </w:tc>
        <w:tc>
          <w:tcPr>
            <w:tcW w:w="1736" w:type="dxa"/>
            <w:tcBorders>
              <w:top w:val="nil"/>
              <w:left w:val="nil"/>
              <w:bottom w:val="single" w:sz="4" w:space="0" w:color="auto"/>
              <w:right w:val="single" w:sz="4" w:space="0" w:color="auto"/>
            </w:tcBorders>
            <w:shd w:val="clear" w:color="000000" w:fill="DDEBF7"/>
            <w:noWrap/>
            <w:vAlign w:val="center"/>
            <w:hideMark/>
          </w:tcPr>
          <w:p w14:paraId="532526B3"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8 533,50</w:t>
            </w:r>
          </w:p>
        </w:tc>
        <w:tc>
          <w:tcPr>
            <w:tcW w:w="1933" w:type="dxa"/>
            <w:tcBorders>
              <w:top w:val="nil"/>
              <w:left w:val="nil"/>
              <w:bottom w:val="single" w:sz="4" w:space="0" w:color="auto"/>
              <w:right w:val="single" w:sz="4" w:space="0" w:color="auto"/>
            </w:tcBorders>
            <w:shd w:val="clear" w:color="000000" w:fill="DDEBF7"/>
            <w:noWrap/>
            <w:vAlign w:val="center"/>
            <w:hideMark/>
          </w:tcPr>
          <w:p w14:paraId="534A8F2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8 533,50</w:t>
            </w:r>
          </w:p>
        </w:tc>
        <w:tc>
          <w:tcPr>
            <w:tcW w:w="2003" w:type="dxa"/>
            <w:tcBorders>
              <w:top w:val="nil"/>
              <w:left w:val="nil"/>
              <w:bottom w:val="single" w:sz="4" w:space="0" w:color="auto"/>
              <w:right w:val="single" w:sz="4" w:space="0" w:color="auto"/>
            </w:tcBorders>
            <w:shd w:val="clear" w:color="000000" w:fill="DDEBF7"/>
            <w:noWrap/>
            <w:vAlign w:val="center"/>
            <w:hideMark/>
          </w:tcPr>
          <w:p w14:paraId="6E63654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0,00</w:t>
            </w:r>
          </w:p>
        </w:tc>
        <w:tc>
          <w:tcPr>
            <w:tcW w:w="11" w:type="dxa"/>
            <w:vAlign w:val="center"/>
            <w:hideMark/>
          </w:tcPr>
          <w:p w14:paraId="7631038C" w14:textId="77777777" w:rsidR="004420C4" w:rsidRPr="004420C4" w:rsidRDefault="004420C4" w:rsidP="004420C4">
            <w:pPr>
              <w:rPr>
                <w:sz w:val="20"/>
                <w:szCs w:val="20"/>
              </w:rPr>
            </w:pPr>
          </w:p>
        </w:tc>
      </w:tr>
      <w:tr w:rsidR="004420C4" w:rsidRPr="004420C4" w14:paraId="104B2C8D" w14:textId="77777777" w:rsidTr="004420C4">
        <w:trPr>
          <w:trHeight w:val="615"/>
          <w:jc w:val="center"/>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95ED03" w14:textId="77777777" w:rsidR="004420C4" w:rsidRPr="004420C4" w:rsidRDefault="004420C4" w:rsidP="004420C4">
            <w:pPr>
              <w:jc w:val="center"/>
              <w:rPr>
                <w:sz w:val="20"/>
                <w:szCs w:val="20"/>
              </w:rPr>
            </w:pPr>
            <w:r w:rsidRPr="004420C4">
              <w:rPr>
                <w:sz w:val="20"/>
                <w:szCs w:val="20"/>
              </w:rPr>
              <w:t>17</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30B2700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center"/>
            <w:hideMark/>
          </w:tcPr>
          <w:p w14:paraId="48813BA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0DB21F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2 131,55</w:t>
            </w:r>
          </w:p>
        </w:tc>
        <w:tc>
          <w:tcPr>
            <w:tcW w:w="1736" w:type="dxa"/>
            <w:tcBorders>
              <w:top w:val="nil"/>
              <w:left w:val="nil"/>
              <w:bottom w:val="single" w:sz="4" w:space="0" w:color="auto"/>
              <w:right w:val="single" w:sz="4" w:space="0" w:color="auto"/>
            </w:tcBorders>
            <w:shd w:val="clear" w:color="000000" w:fill="DDEBF7"/>
            <w:noWrap/>
            <w:vAlign w:val="center"/>
            <w:hideMark/>
          </w:tcPr>
          <w:p w14:paraId="11B374A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10 092,72</w:t>
            </w:r>
          </w:p>
        </w:tc>
        <w:tc>
          <w:tcPr>
            <w:tcW w:w="1933" w:type="dxa"/>
            <w:tcBorders>
              <w:top w:val="nil"/>
              <w:left w:val="nil"/>
              <w:bottom w:val="single" w:sz="4" w:space="0" w:color="auto"/>
              <w:right w:val="single" w:sz="4" w:space="0" w:color="auto"/>
            </w:tcBorders>
            <w:shd w:val="clear" w:color="000000" w:fill="DDEBF7"/>
            <w:noWrap/>
            <w:vAlign w:val="center"/>
            <w:hideMark/>
          </w:tcPr>
          <w:p w14:paraId="2C8DDAD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10 092,72</w:t>
            </w:r>
          </w:p>
        </w:tc>
        <w:tc>
          <w:tcPr>
            <w:tcW w:w="2003" w:type="dxa"/>
            <w:tcBorders>
              <w:top w:val="nil"/>
              <w:left w:val="nil"/>
              <w:bottom w:val="single" w:sz="4" w:space="0" w:color="auto"/>
              <w:right w:val="single" w:sz="4" w:space="0" w:color="auto"/>
            </w:tcBorders>
            <w:shd w:val="clear" w:color="000000" w:fill="DDEBF7"/>
            <w:noWrap/>
            <w:vAlign w:val="center"/>
            <w:hideMark/>
          </w:tcPr>
          <w:p w14:paraId="591062B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64A7B156" w14:textId="77777777" w:rsidR="004420C4" w:rsidRPr="004420C4" w:rsidRDefault="004420C4" w:rsidP="004420C4">
            <w:pPr>
              <w:rPr>
                <w:sz w:val="20"/>
                <w:szCs w:val="20"/>
              </w:rPr>
            </w:pPr>
          </w:p>
        </w:tc>
      </w:tr>
      <w:tr w:rsidR="004420C4" w:rsidRPr="004420C4" w14:paraId="51F9FAFD" w14:textId="77777777" w:rsidTr="004420C4">
        <w:trPr>
          <w:trHeight w:val="51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F8DDD0" w14:textId="77777777" w:rsidR="004420C4" w:rsidRPr="004420C4" w:rsidRDefault="004420C4" w:rsidP="004420C4">
            <w:pPr>
              <w:jc w:val="center"/>
              <w:rPr>
                <w:sz w:val="20"/>
                <w:szCs w:val="20"/>
              </w:rPr>
            </w:pPr>
            <w:r w:rsidRPr="004420C4">
              <w:rPr>
                <w:sz w:val="20"/>
                <w:szCs w:val="20"/>
              </w:rPr>
              <w:t>18</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1C623E12"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auto" w:fill="auto"/>
            <w:noWrap/>
            <w:vAlign w:val="center"/>
            <w:hideMark/>
          </w:tcPr>
          <w:p w14:paraId="7FF3F34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4CC8FA9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5541EF7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5D8D3B3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2003" w:type="dxa"/>
            <w:tcBorders>
              <w:top w:val="nil"/>
              <w:left w:val="nil"/>
              <w:bottom w:val="single" w:sz="4" w:space="0" w:color="auto"/>
              <w:right w:val="single" w:sz="4" w:space="0" w:color="auto"/>
            </w:tcBorders>
            <w:shd w:val="clear" w:color="000000" w:fill="DDEBF7"/>
            <w:noWrap/>
            <w:vAlign w:val="center"/>
            <w:hideMark/>
          </w:tcPr>
          <w:p w14:paraId="0E259EA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54440ED6" w14:textId="77777777" w:rsidR="004420C4" w:rsidRPr="004420C4" w:rsidRDefault="004420C4" w:rsidP="004420C4">
            <w:pPr>
              <w:rPr>
                <w:sz w:val="20"/>
                <w:szCs w:val="20"/>
              </w:rPr>
            </w:pPr>
          </w:p>
        </w:tc>
      </w:tr>
      <w:tr w:rsidR="004420C4" w:rsidRPr="004420C4" w14:paraId="043B0B66" w14:textId="77777777" w:rsidTr="004420C4">
        <w:trPr>
          <w:trHeight w:val="6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1E8E2E" w14:textId="77777777" w:rsidR="004420C4" w:rsidRPr="004420C4" w:rsidRDefault="004420C4" w:rsidP="004420C4">
            <w:pPr>
              <w:jc w:val="center"/>
              <w:rPr>
                <w:sz w:val="20"/>
                <w:szCs w:val="20"/>
              </w:rPr>
            </w:pPr>
            <w:r w:rsidRPr="004420C4">
              <w:rPr>
                <w:sz w:val="20"/>
                <w:szCs w:val="20"/>
              </w:rPr>
              <w:t>19</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7541657B"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Расходы, связанные с подключением объектов заявителей</w:t>
            </w:r>
          </w:p>
        </w:tc>
        <w:tc>
          <w:tcPr>
            <w:tcW w:w="1060" w:type="dxa"/>
            <w:tcBorders>
              <w:top w:val="nil"/>
              <w:left w:val="nil"/>
              <w:bottom w:val="single" w:sz="4" w:space="0" w:color="auto"/>
              <w:right w:val="single" w:sz="4" w:space="0" w:color="auto"/>
            </w:tcBorders>
            <w:shd w:val="clear" w:color="auto" w:fill="auto"/>
            <w:noWrap/>
            <w:vAlign w:val="center"/>
            <w:hideMark/>
          </w:tcPr>
          <w:p w14:paraId="68DF19B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51EB63D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4E6121F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7F5FEC4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1DF8FFF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74809758" w14:textId="77777777" w:rsidR="004420C4" w:rsidRPr="004420C4" w:rsidRDefault="004420C4" w:rsidP="004420C4">
            <w:pPr>
              <w:rPr>
                <w:sz w:val="20"/>
                <w:szCs w:val="20"/>
              </w:rPr>
            </w:pPr>
          </w:p>
        </w:tc>
      </w:tr>
      <w:tr w:rsidR="004420C4" w:rsidRPr="004420C4" w14:paraId="11C8FA0E" w14:textId="77777777" w:rsidTr="004420C4">
        <w:trPr>
          <w:trHeight w:val="63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31086A" w14:textId="77777777" w:rsidR="004420C4" w:rsidRPr="004420C4" w:rsidRDefault="004420C4" w:rsidP="004420C4">
            <w:pPr>
              <w:jc w:val="center"/>
              <w:rPr>
                <w:sz w:val="20"/>
                <w:szCs w:val="20"/>
              </w:rPr>
            </w:pPr>
            <w:r w:rsidRPr="004420C4">
              <w:rPr>
                <w:sz w:val="20"/>
                <w:szCs w:val="20"/>
              </w:rPr>
              <w:t>20</w:t>
            </w:r>
          </w:p>
        </w:tc>
        <w:tc>
          <w:tcPr>
            <w:tcW w:w="10946" w:type="dxa"/>
            <w:gridSpan w:val="4"/>
            <w:tcBorders>
              <w:top w:val="single" w:sz="4" w:space="0" w:color="auto"/>
              <w:left w:val="nil"/>
              <w:bottom w:val="single" w:sz="4" w:space="0" w:color="auto"/>
              <w:right w:val="single" w:sz="4" w:space="0" w:color="auto"/>
            </w:tcBorders>
            <w:shd w:val="clear" w:color="auto" w:fill="auto"/>
            <w:vAlign w:val="center"/>
            <w:hideMark/>
          </w:tcPr>
          <w:p w14:paraId="3C1CCBD6"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Плата за выбросы и сбросы загрязняющих веществ (сверх нормативов) </w:t>
            </w:r>
          </w:p>
        </w:tc>
        <w:tc>
          <w:tcPr>
            <w:tcW w:w="1060" w:type="dxa"/>
            <w:tcBorders>
              <w:top w:val="nil"/>
              <w:left w:val="nil"/>
              <w:bottom w:val="single" w:sz="4" w:space="0" w:color="auto"/>
              <w:right w:val="single" w:sz="4" w:space="0" w:color="auto"/>
            </w:tcBorders>
            <w:shd w:val="clear" w:color="auto" w:fill="auto"/>
            <w:noWrap/>
            <w:vAlign w:val="center"/>
            <w:hideMark/>
          </w:tcPr>
          <w:p w14:paraId="37C497D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C02482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4E96143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single" w:sz="4" w:space="0" w:color="auto"/>
            </w:tcBorders>
            <w:shd w:val="clear" w:color="000000" w:fill="DDEBF7"/>
            <w:noWrap/>
            <w:vAlign w:val="center"/>
            <w:hideMark/>
          </w:tcPr>
          <w:p w14:paraId="6E91A5D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nil"/>
              <w:bottom w:val="single" w:sz="4" w:space="0" w:color="auto"/>
              <w:right w:val="single" w:sz="4" w:space="0" w:color="auto"/>
            </w:tcBorders>
            <w:shd w:val="clear" w:color="000000" w:fill="DDEBF7"/>
            <w:noWrap/>
            <w:vAlign w:val="center"/>
            <w:hideMark/>
          </w:tcPr>
          <w:p w14:paraId="6493331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7E1BF668" w14:textId="77777777" w:rsidR="004420C4" w:rsidRPr="004420C4" w:rsidRDefault="004420C4" w:rsidP="004420C4">
            <w:pPr>
              <w:rPr>
                <w:sz w:val="20"/>
                <w:szCs w:val="20"/>
              </w:rPr>
            </w:pPr>
          </w:p>
        </w:tc>
      </w:tr>
      <w:tr w:rsidR="004420C4" w:rsidRPr="004420C4" w14:paraId="0E5D0F84" w14:textId="77777777" w:rsidTr="004420C4">
        <w:trPr>
          <w:trHeight w:val="39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2DB1BE" w14:textId="77777777" w:rsidR="004420C4" w:rsidRPr="004420C4" w:rsidRDefault="004420C4" w:rsidP="004420C4">
            <w:pPr>
              <w:jc w:val="center"/>
              <w:rPr>
                <w:sz w:val="20"/>
                <w:szCs w:val="20"/>
              </w:rPr>
            </w:pPr>
            <w:r w:rsidRPr="004420C4">
              <w:rPr>
                <w:sz w:val="20"/>
                <w:szCs w:val="20"/>
              </w:rPr>
              <w:t>21</w:t>
            </w:r>
          </w:p>
        </w:tc>
        <w:tc>
          <w:tcPr>
            <w:tcW w:w="10946" w:type="dxa"/>
            <w:gridSpan w:val="4"/>
            <w:tcBorders>
              <w:top w:val="single" w:sz="4" w:space="0" w:color="auto"/>
              <w:left w:val="nil"/>
              <w:bottom w:val="single" w:sz="4" w:space="0" w:color="auto"/>
              <w:right w:val="single" w:sz="4" w:space="0" w:color="000000"/>
            </w:tcBorders>
            <w:shd w:val="clear" w:color="auto" w:fill="auto"/>
            <w:vAlign w:val="center"/>
            <w:hideMark/>
          </w:tcPr>
          <w:p w14:paraId="0208AAE2"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Налог на прибыль</w:t>
            </w:r>
          </w:p>
        </w:tc>
        <w:tc>
          <w:tcPr>
            <w:tcW w:w="1060" w:type="dxa"/>
            <w:tcBorders>
              <w:top w:val="nil"/>
              <w:left w:val="nil"/>
              <w:bottom w:val="single" w:sz="4" w:space="0" w:color="auto"/>
              <w:right w:val="single" w:sz="4" w:space="0" w:color="auto"/>
            </w:tcBorders>
            <w:shd w:val="clear" w:color="auto" w:fill="auto"/>
            <w:noWrap/>
            <w:vAlign w:val="center"/>
            <w:hideMark/>
          </w:tcPr>
          <w:p w14:paraId="21903FF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5F2085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7 929,92</w:t>
            </w:r>
          </w:p>
        </w:tc>
        <w:tc>
          <w:tcPr>
            <w:tcW w:w="1736" w:type="dxa"/>
            <w:tcBorders>
              <w:top w:val="nil"/>
              <w:left w:val="nil"/>
              <w:bottom w:val="single" w:sz="4" w:space="0" w:color="auto"/>
              <w:right w:val="single" w:sz="4" w:space="0" w:color="auto"/>
            </w:tcBorders>
            <w:shd w:val="clear" w:color="000000" w:fill="DDEBF7"/>
            <w:noWrap/>
            <w:vAlign w:val="center"/>
            <w:hideMark/>
          </w:tcPr>
          <w:p w14:paraId="213627B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10 809,33</w:t>
            </w:r>
          </w:p>
        </w:tc>
        <w:tc>
          <w:tcPr>
            <w:tcW w:w="1933" w:type="dxa"/>
            <w:tcBorders>
              <w:top w:val="nil"/>
              <w:left w:val="nil"/>
              <w:bottom w:val="single" w:sz="4" w:space="0" w:color="auto"/>
              <w:right w:val="single" w:sz="4" w:space="0" w:color="auto"/>
            </w:tcBorders>
            <w:shd w:val="clear" w:color="000000" w:fill="DDEBF7"/>
            <w:noWrap/>
            <w:vAlign w:val="center"/>
            <w:hideMark/>
          </w:tcPr>
          <w:p w14:paraId="359EE0A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10 798,88</w:t>
            </w:r>
          </w:p>
        </w:tc>
        <w:tc>
          <w:tcPr>
            <w:tcW w:w="2003" w:type="dxa"/>
            <w:tcBorders>
              <w:top w:val="nil"/>
              <w:left w:val="nil"/>
              <w:bottom w:val="single" w:sz="4" w:space="0" w:color="auto"/>
              <w:right w:val="single" w:sz="4" w:space="0" w:color="auto"/>
            </w:tcBorders>
            <w:shd w:val="clear" w:color="000000" w:fill="DDEBF7"/>
            <w:noWrap/>
            <w:vAlign w:val="center"/>
            <w:hideMark/>
          </w:tcPr>
          <w:p w14:paraId="2B1DA84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-10,45</w:t>
            </w:r>
          </w:p>
        </w:tc>
        <w:tc>
          <w:tcPr>
            <w:tcW w:w="11" w:type="dxa"/>
            <w:vAlign w:val="center"/>
            <w:hideMark/>
          </w:tcPr>
          <w:p w14:paraId="2BCDB9C9" w14:textId="77777777" w:rsidR="004420C4" w:rsidRPr="004420C4" w:rsidRDefault="004420C4" w:rsidP="004420C4">
            <w:pPr>
              <w:rPr>
                <w:sz w:val="20"/>
                <w:szCs w:val="20"/>
              </w:rPr>
            </w:pPr>
          </w:p>
        </w:tc>
      </w:tr>
      <w:tr w:rsidR="004420C4" w:rsidRPr="004420C4" w14:paraId="6BF81F76" w14:textId="77777777" w:rsidTr="004420C4">
        <w:trPr>
          <w:trHeight w:val="315"/>
          <w:jc w:val="center"/>
        </w:trPr>
        <w:tc>
          <w:tcPr>
            <w:tcW w:w="700" w:type="dxa"/>
            <w:tcBorders>
              <w:top w:val="nil"/>
              <w:left w:val="single" w:sz="8" w:space="0" w:color="auto"/>
              <w:bottom w:val="nil"/>
              <w:right w:val="single" w:sz="4" w:space="0" w:color="auto"/>
            </w:tcBorders>
            <w:shd w:val="clear" w:color="auto" w:fill="auto"/>
            <w:noWrap/>
            <w:vAlign w:val="center"/>
            <w:hideMark/>
          </w:tcPr>
          <w:p w14:paraId="2328F6F9" w14:textId="77777777" w:rsidR="004420C4" w:rsidRPr="004420C4" w:rsidRDefault="004420C4" w:rsidP="004420C4">
            <w:pPr>
              <w:jc w:val="center"/>
              <w:rPr>
                <w:sz w:val="20"/>
                <w:szCs w:val="20"/>
              </w:rPr>
            </w:pPr>
            <w:r w:rsidRPr="004420C4">
              <w:rPr>
                <w:sz w:val="20"/>
                <w:szCs w:val="20"/>
              </w:rPr>
              <w:lastRenderedPageBreak/>
              <w:t>22</w:t>
            </w:r>
          </w:p>
        </w:tc>
        <w:tc>
          <w:tcPr>
            <w:tcW w:w="109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759774E3"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Выпадающие доходы/экономия средств</w:t>
            </w:r>
          </w:p>
        </w:tc>
        <w:tc>
          <w:tcPr>
            <w:tcW w:w="1060" w:type="dxa"/>
            <w:tcBorders>
              <w:top w:val="nil"/>
              <w:left w:val="nil"/>
              <w:bottom w:val="nil"/>
              <w:right w:val="single" w:sz="4" w:space="0" w:color="auto"/>
            </w:tcBorders>
            <w:shd w:val="clear" w:color="auto" w:fill="auto"/>
            <w:noWrap/>
            <w:vAlign w:val="center"/>
            <w:hideMark/>
          </w:tcPr>
          <w:p w14:paraId="4E6C1EC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nil"/>
              <w:right w:val="single" w:sz="4" w:space="0" w:color="auto"/>
            </w:tcBorders>
            <w:shd w:val="clear" w:color="000000" w:fill="DDEBF7"/>
            <w:noWrap/>
            <w:vAlign w:val="center"/>
            <w:hideMark/>
          </w:tcPr>
          <w:p w14:paraId="24E58AF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nil"/>
              <w:right w:val="single" w:sz="4" w:space="0" w:color="auto"/>
            </w:tcBorders>
            <w:shd w:val="clear" w:color="000000" w:fill="DDEBF7"/>
            <w:noWrap/>
            <w:vAlign w:val="center"/>
            <w:hideMark/>
          </w:tcPr>
          <w:p w14:paraId="1510007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nil"/>
              <w:right w:val="single" w:sz="4" w:space="0" w:color="auto"/>
            </w:tcBorders>
            <w:shd w:val="clear" w:color="000000" w:fill="DDEBF7"/>
            <w:noWrap/>
            <w:vAlign w:val="center"/>
            <w:hideMark/>
          </w:tcPr>
          <w:p w14:paraId="21EDAE1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nil"/>
              <w:bottom w:val="nil"/>
              <w:right w:val="single" w:sz="4" w:space="0" w:color="auto"/>
            </w:tcBorders>
            <w:shd w:val="clear" w:color="000000" w:fill="DDEBF7"/>
            <w:noWrap/>
            <w:vAlign w:val="center"/>
            <w:hideMark/>
          </w:tcPr>
          <w:p w14:paraId="363B92C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267B8709" w14:textId="77777777" w:rsidR="004420C4" w:rsidRPr="004420C4" w:rsidRDefault="004420C4" w:rsidP="004420C4">
            <w:pPr>
              <w:rPr>
                <w:sz w:val="20"/>
                <w:szCs w:val="20"/>
              </w:rPr>
            </w:pPr>
          </w:p>
        </w:tc>
      </w:tr>
      <w:tr w:rsidR="004420C4" w:rsidRPr="004420C4" w14:paraId="7DAF6B69" w14:textId="77777777" w:rsidTr="004420C4">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DBDEBD" w14:textId="77777777" w:rsidR="004420C4" w:rsidRPr="004420C4" w:rsidRDefault="004420C4" w:rsidP="004420C4">
            <w:pPr>
              <w:jc w:val="center"/>
              <w:rPr>
                <w:sz w:val="20"/>
                <w:szCs w:val="20"/>
              </w:rPr>
            </w:pPr>
            <w:r w:rsidRPr="004420C4">
              <w:rPr>
                <w:sz w:val="20"/>
                <w:szCs w:val="20"/>
              </w:rPr>
              <w:t>23</w:t>
            </w:r>
          </w:p>
        </w:tc>
        <w:tc>
          <w:tcPr>
            <w:tcW w:w="5466" w:type="dxa"/>
            <w:tcBorders>
              <w:top w:val="single" w:sz="8" w:space="0" w:color="auto"/>
              <w:left w:val="nil"/>
              <w:bottom w:val="single" w:sz="8" w:space="0" w:color="auto"/>
              <w:right w:val="single" w:sz="4" w:space="0" w:color="auto"/>
            </w:tcBorders>
            <w:shd w:val="clear" w:color="auto" w:fill="auto"/>
            <w:noWrap/>
            <w:vAlign w:val="bottom"/>
            <w:hideMark/>
          </w:tcPr>
          <w:p w14:paraId="15FCCFA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ИТОГО (неподконтрольные расходы)</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EB70F17"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FCA9B87"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3560" w:type="dxa"/>
            <w:tcBorders>
              <w:top w:val="single" w:sz="8" w:space="0" w:color="auto"/>
              <w:left w:val="nil"/>
              <w:bottom w:val="single" w:sz="8" w:space="0" w:color="auto"/>
              <w:right w:val="single" w:sz="4" w:space="0" w:color="auto"/>
            </w:tcBorders>
            <w:shd w:val="clear" w:color="auto" w:fill="auto"/>
            <w:noWrap/>
            <w:vAlign w:val="bottom"/>
            <w:hideMark/>
          </w:tcPr>
          <w:p w14:paraId="4ABD7065"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608DB15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single" w:sz="8" w:space="0" w:color="auto"/>
              <w:left w:val="nil"/>
              <w:bottom w:val="single" w:sz="8" w:space="0" w:color="auto"/>
              <w:right w:val="single" w:sz="4" w:space="0" w:color="auto"/>
            </w:tcBorders>
            <w:shd w:val="clear" w:color="000000" w:fill="DDEBF7"/>
            <w:noWrap/>
            <w:vAlign w:val="center"/>
            <w:hideMark/>
          </w:tcPr>
          <w:p w14:paraId="36D8A6C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83 257,47</w:t>
            </w:r>
          </w:p>
        </w:tc>
        <w:tc>
          <w:tcPr>
            <w:tcW w:w="1736" w:type="dxa"/>
            <w:tcBorders>
              <w:top w:val="single" w:sz="8" w:space="0" w:color="auto"/>
              <w:left w:val="nil"/>
              <w:bottom w:val="single" w:sz="8" w:space="0" w:color="auto"/>
              <w:right w:val="single" w:sz="4" w:space="0" w:color="auto"/>
            </w:tcBorders>
            <w:shd w:val="clear" w:color="000000" w:fill="DDEBF7"/>
            <w:noWrap/>
            <w:vAlign w:val="center"/>
            <w:hideMark/>
          </w:tcPr>
          <w:p w14:paraId="3083E4A9" w14:textId="77777777" w:rsidR="004420C4" w:rsidRPr="004420C4" w:rsidRDefault="004420C4" w:rsidP="004420C4">
            <w:pPr>
              <w:jc w:val="right"/>
              <w:rPr>
                <w:rFonts w:ascii="Bookman Old Style" w:hAnsi="Bookman Old Style" w:cs="Calibri"/>
                <w:b/>
                <w:bCs/>
                <w:sz w:val="20"/>
                <w:szCs w:val="20"/>
              </w:rPr>
            </w:pPr>
            <w:r w:rsidRPr="004420C4">
              <w:rPr>
                <w:rFonts w:ascii="Bookman Old Style" w:hAnsi="Bookman Old Style" w:cs="Calibri"/>
                <w:b/>
                <w:bCs/>
                <w:sz w:val="20"/>
                <w:szCs w:val="20"/>
              </w:rPr>
              <w:t>107 920,99</w:t>
            </w:r>
          </w:p>
        </w:tc>
        <w:tc>
          <w:tcPr>
            <w:tcW w:w="1933" w:type="dxa"/>
            <w:tcBorders>
              <w:top w:val="single" w:sz="8" w:space="0" w:color="auto"/>
              <w:left w:val="nil"/>
              <w:bottom w:val="single" w:sz="8" w:space="0" w:color="auto"/>
              <w:right w:val="single" w:sz="4" w:space="0" w:color="auto"/>
            </w:tcBorders>
            <w:shd w:val="clear" w:color="000000" w:fill="DDEBF7"/>
            <w:noWrap/>
            <w:vAlign w:val="center"/>
            <w:hideMark/>
          </w:tcPr>
          <w:p w14:paraId="4EE7E73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105 852,14</w:t>
            </w:r>
          </w:p>
        </w:tc>
        <w:tc>
          <w:tcPr>
            <w:tcW w:w="2003" w:type="dxa"/>
            <w:tcBorders>
              <w:top w:val="single" w:sz="8" w:space="0" w:color="auto"/>
              <w:left w:val="nil"/>
              <w:bottom w:val="single" w:sz="8" w:space="0" w:color="auto"/>
              <w:right w:val="single" w:sz="4" w:space="0" w:color="auto"/>
            </w:tcBorders>
            <w:shd w:val="clear" w:color="000000" w:fill="DDEBF7"/>
            <w:noWrap/>
            <w:vAlign w:val="center"/>
            <w:hideMark/>
          </w:tcPr>
          <w:p w14:paraId="319EB95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-2 068,85</w:t>
            </w:r>
          </w:p>
        </w:tc>
        <w:tc>
          <w:tcPr>
            <w:tcW w:w="11" w:type="dxa"/>
            <w:vAlign w:val="center"/>
            <w:hideMark/>
          </w:tcPr>
          <w:p w14:paraId="313948ED" w14:textId="77777777" w:rsidR="004420C4" w:rsidRPr="004420C4" w:rsidRDefault="004420C4" w:rsidP="004420C4">
            <w:pPr>
              <w:rPr>
                <w:sz w:val="20"/>
                <w:szCs w:val="20"/>
              </w:rPr>
            </w:pPr>
          </w:p>
        </w:tc>
      </w:tr>
      <w:tr w:rsidR="004420C4" w:rsidRPr="004420C4" w14:paraId="4C5469BE"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DB887A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24</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3B38790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Нормативная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0087718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671A670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31 719,68</w:t>
            </w:r>
          </w:p>
        </w:tc>
        <w:tc>
          <w:tcPr>
            <w:tcW w:w="1736" w:type="dxa"/>
            <w:tcBorders>
              <w:top w:val="nil"/>
              <w:left w:val="nil"/>
              <w:bottom w:val="single" w:sz="4" w:space="0" w:color="auto"/>
              <w:right w:val="single" w:sz="4" w:space="0" w:color="auto"/>
            </w:tcBorders>
            <w:shd w:val="clear" w:color="000000" w:fill="DDEBF7"/>
            <w:noWrap/>
            <w:vAlign w:val="center"/>
            <w:hideMark/>
          </w:tcPr>
          <w:p w14:paraId="7AEEAF4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33 459,85</w:t>
            </w:r>
          </w:p>
        </w:tc>
        <w:tc>
          <w:tcPr>
            <w:tcW w:w="1933" w:type="dxa"/>
            <w:tcBorders>
              <w:top w:val="nil"/>
              <w:left w:val="nil"/>
              <w:bottom w:val="single" w:sz="4" w:space="0" w:color="auto"/>
              <w:right w:val="nil"/>
            </w:tcBorders>
            <w:shd w:val="clear" w:color="000000" w:fill="DDEBF7"/>
            <w:noWrap/>
            <w:vAlign w:val="center"/>
            <w:hideMark/>
          </w:tcPr>
          <w:p w14:paraId="31C8717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31 719,68</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71B5E78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-1 740,17</w:t>
            </w:r>
          </w:p>
        </w:tc>
        <w:tc>
          <w:tcPr>
            <w:tcW w:w="11" w:type="dxa"/>
            <w:vAlign w:val="center"/>
            <w:hideMark/>
          </w:tcPr>
          <w:p w14:paraId="6A800533" w14:textId="77777777" w:rsidR="004420C4" w:rsidRPr="004420C4" w:rsidRDefault="004420C4" w:rsidP="004420C4">
            <w:pPr>
              <w:rPr>
                <w:sz w:val="20"/>
                <w:szCs w:val="20"/>
              </w:rPr>
            </w:pPr>
          </w:p>
        </w:tc>
      </w:tr>
      <w:tr w:rsidR="004420C4" w:rsidRPr="004420C4" w14:paraId="2E2C186C"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D696D4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nil"/>
              <w:left w:val="nil"/>
              <w:bottom w:val="single" w:sz="4" w:space="0" w:color="auto"/>
              <w:right w:val="single" w:sz="4" w:space="0" w:color="000000"/>
            </w:tcBorders>
            <w:shd w:val="clear" w:color="auto" w:fill="auto"/>
            <w:noWrap/>
            <w:vAlign w:val="bottom"/>
            <w:hideMark/>
          </w:tcPr>
          <w:p w14:paraId="3092DD31"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Нормативный уровень прибыли</w:t>
            </w:r>
          </w:p>
        </w:tc>
        <w:tc>
          <w:tcPr>
            <w:tcW w:w="1060" w:type="dxa"/>
            <w:tcBorders>
              <w:top w:val="nil"/>
              <w:left w:val="nil"/>
              <w:bottom w:val="single" w:sz="4" w:space="0" w:color="auto"/>
              <w:right w:val="single" w:sz="4" w:space="0" w:color="auto"/>
            </w:tcBorders>
            <w:shd w:val="clear" w:color="auto" w:fill="auto"/>
            <w:noWrap/>
            <w:vAlign w:val="bottom"/>
            <w:hideMark/>
          </w:tcPr>
          <w:p w14:paraId="0D3C7FD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w:t>
            </w:r>
          </w:p>
        </w:tc>
        <w:tc>
          <w:tcPr>
            <w:tcW w:w="1656" w:type="dxa"/>
            <w:tcBorders>
              <w:top w:val="nil"/>
              <w:left w:val="nil"/>
              <w:bottom w:val="single" w:sz="4" w:space="0" w:color="auto"/>
              <w:right w:val="single" w:sz="4" w:space="0" w:color="auto"/>
            </w:tcBorders>
            <w:shd w:val="clear" w:color="000000" w:fill="DDEBF7"/>
            <w:noWrap/>
            <w:vAlign w:val="center"/>
            <w:hideMark/>
          </w:tcPr>
          <w:p w14:paraId="65000E5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8,31</w:t>
            </w:r>
          </w:p>
        </w:tc>
        <w:tc>
          <w:tcPr>
            <w:tcW w:w="1736" w:type="dxa"/>
            <w:tcBorders>
              <w:top w:val="nil"/>
              <w:left w:val="nil"/>
              <w:bottom w:val="single" w:sz="4" w:space="0" w:color="auto"/>
              <w:right w:val="single" w:sz="4" w:space="0" w:color="auto"/>
            </w:tcBorders>
            <w:shd w:val="clear" w:color="000000" w:fill="DDEBF7"/>
            <w:noWrap/>
            <w:vAlign w:val="center"/>
            <w:hideMark/>
          </w:tcPr>
          <w:p w14:paraId="4E32761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7,73</w:t>
            </w:r>
          </w:p>
        </w:tc>
        <w:tc>
          <w:tcPr>
            <w:tcW w:w="1933" w:type="dxa"/>
            <w:tcBorders>
              <w:top w:val="nil"/>
              <w:left w:val="nil"/>
              <w:bottom w:val="single" w:sz="4" w:space="0" w:color="auto"/>
              <w:right w:val="nil"/>
            </w:tcBorders>
            <w:shd w:val="clear" w:color="000000" w:fill="DDEBF7"/>
            <w:noWrap/>
            <w:vAlign w:val="center"/>
            <w:hideMark/>
          </w:tcPr>
          <w:p w14:paraId="00E95EC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7,46</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13E6770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0B71F762" w14:textId="77777777" w:rsidR="004420C4" w:rsidRPr="004420C4" w:rsidRDefault="004420C4" w:rsidP="004420C4">
            <w:pPr>
              <w:rPr>
                <w:sz w:val="20"/>
                <w:szCs w:val="20"/>
              </w:rPr>
            </w:pPr>
          </w:p>
        </w:tc>
      </w:tr>
      <w:tr w:rsidR="004420C4" w:rsidRPr="004420C4" w14:paraId="46032CAF"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CB1B0B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6426" w:type="dxa"/>
            <w:gridSpan w:val="2"/>
            <w:tcBorders>
              <w:top w:val="nil"/>
              <w:left w:val="single" w:sz="4" w:space="0" w:color="auto"/>
              <w:bottom w:val="single" w:sz="4" w:space="0" w:color="auto"/>
              <w:right w:val="nil"/>
            </w:tcBorders>
            <w:shd w:val="clear" w:color="auto" w:fill="auto"/>
            <w:noWrap/>
            <w:vAlign w:val="bottom"/>
            <w:hideMark/>
          </w:tcPr>
          <w:p w14:paraId="77D4B3D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Выплаты социального характера</w:t>
            </w:r>
          </w:p>
        </w:tc>
        <w:tc>
          <w:tcPr>
            <w:tcW w:w="960" w:type="dxa"/>
            <w:tcBorders>
              <w:top w:val="nil"/>
              <w:left w:val="nil"/>
              <w:bottom w:val="single" w:sz="4" w:space="0" w:color="auto"/>
              <w:right w:val="nil"/>
            </w:tcBorders>
            <w:shd w:val="clear" w:color="auto" w:fill="auto"/>
            <w:noWrap/>
            <w:vAlign w:val="center"/>
            <w:hideMark/>
          </w:tcPr>
          <w:p w14:paraId="3603CAB8"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3560" w:type="dxa"/>
            <w:tcBorders>
              <w:top w:val="nil"/>
              <w:left w:val="nil"/>
              <w:bottom w:val="single" w:sz="4" w:space="0" w:color="auto"/>
              <w:right w:val="nil"/>
            </w:tcBorders>
            <w:shd w:val="clear" w:color="auto" w:fill="auto"/>
            <w:noWrap/>
            <w:vAlign w:val="bottom"/>
            <w:hideMark/>
          </w:tcPr>
          <w:p w14:paraId="4A84D4AD"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DFD6E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7A441E8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736" w:type="dxa"/>
            <w:tcBorders>
              <w:top w:val="nil"/>
              <w:left w:val="nil"/>
              <w:bottom w:val="single" w:sz="4" w:space="0" w:color="auto"/>
              <w:right w:val="single" w:sz="4" w:space="0" w:color="auto"/>
            </w:tcBorders>
            <w:shd w:val="clear" w:color="000000" w:fill="DDEBF7"/>
            <w:noWrap/>
            <w:vAlign w:val="center"/>
            <w:hideMark/>
          </w:tcPr>
          <w:p w14:paraId="22540D3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1 740,17</w:t>
            </w:r>
          </w:p>
        </w:tc>
        <w:tc>
          <w:tcPr>
            <w:tcW w:w="1933" w:type="dxa"/>
            <w:tcBorders>
              <w:top w:val="nil"/>
              <w:left w:val="nil"/>
              <w:bottom w:val="single" w:sz="4" w:space="0" w:color="auto"/>
              <w:right w:val="nil"/>
            </w:tcBorders>
            <w:shd w:val="clear" w:color="000000" w:fill="DDEBF7"/>
            <w:noWrap/>
            <w:vAlign w:val="center"/>
            <w:hideMark/>
          </w:tcPr>
          <w:p w14:paraId="0D8CC21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6BFEB98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-1 740,17</w:t>
            </w:r>
          </w:p>
        </w:tc>
        <w:tc>
          <w:tcPr>
            <w:tcW w:w="11" w:type="dxa"/>
            <w:vAlign w:val="center"/>
            <w:hideMark/>
          </w:tcPr>
          <w:p w14:paraId="262073B2" w14:textId="77777777" w:rsidR="004420C4" w:rsidRPr="004420C4" w:rsidRDefault="004420C4" w:rsidP="004420C4">
            <w:pPr>
              <w:rPr>
                <w:sz w:val="20"/>
                <w:szCs w:val="20"/>
              </w:rPr>
            </w:pPr>
          </w:p>
        </w:tc>
      </w:tr>
      <w:tr w:rsidR="004420C4" w:rsidRPr="004420C4" w14:paraId="7A9D28B5"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2D6182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6A6A780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8C4E5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4EA5176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2E7F70B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-61,60</w:t>
            </w:r>
          </w:p>
        </w:tc>
        <w:tc>
          <w:tcPr>
            <w:tcW w:w="1933" w:type="dxa"/>
            <w:tcBorders>
              <w:top w:val="nil"/>
              <w:left w:val="nil"/>
              <w:bottom w:val="single" w:sz="4" w:space="0" w:color="auto"/>
              <w:right w:val="nil"/>
            </w:tcBorders>
            <w:shd w:val="clear" w:color="000000" w:fill="DDEBF7"/>
            <w:noWrap/>
            <w:vAlign w:val="center"/>
            <w:hideMark/>
          </w:tcPr>
          <w:p w14:paraId="6A13A29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0E52A9E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61,60</w:t>
            </w:r>
          </w:p>
        </w:tc>
        <w:tc>
          <w:tcPr>
            <w:tcW w:w="11" w:type="dxa"/>
            <w:vAlign w:val="center"/>
            <w:hideMark/>
          </w:tcPr>
          <w:p w14:paraId="144D7564" w14:textId="77777777" w:rsidR="004420C4" w:rsidRPr="004420C4" w:rsidRDefault="004420C4" w:rsidP="004420C4">
            <w:pPr>
              <w:rPr>
                <w:sz w:val="20"/>
                <w:szCs w:val="20"/>
              </w:rPr>
            </w:pPr>
          </w:p>
        </w:tc>
      </w:tr>
      <w:tr w:rsidR="004420C4" w:rsidRPr="004420C4" w14:paraId="63AD4FEB"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A2FAE7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nil"/>
              <w:left w:val="single" w:sz="4" w:space="0" w:color="auto"/>
              <w:bottom w:val="single" w:sz="4" w:space="0" w:color="auto"/>
              <w:right w:val="nil"/>
            </w:tcBorders>
            <w:shd w:val="clear" w:color="auto" w:fill="auto"/>
            <w:noWrap/>
            <w:vAlign w:val="bottom"/>
            <w:hideMark/>
          </w:tcPr>
          <w:p w14:paraId="1245489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Инвестиционная программа</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FE098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5AC0E0A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31 719,68</w:t>
            </w:r>
          </w:p>
        </w:tc>
        <w:tc>
          <w:tcPr>
            <w:tcW w:w="1736" w:type="dxa"/>
            <w:tcBorders>
              <w:top w:val="nil"/>
              <w:left w:val="nil"/>
              <w:bottom w:val="single" w:sz="4" w:space="0" w:color="auto"/>
              <w:right w:val="single" w:sz="4" w:space="0" w:color="auto"/>
            </w:tcBorders>
            <w:shd w:val="clear" w:color="000000" w:fill="DDEBF7"/>
            <w:noWrap/>
            <w:vAlign w:val="center"/>
            <w:hideMark/>
          </w:tcPr>
          <w:p w14:paraId="34783C1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31 719,68</w:t>
            </w:r>
          </w:p>
        </w:tc>
        <w:tc>
          <w:tcPr>
            <w:tcW w:w="1933" w:type="dxa"/>
            <w:tcBorders>
              <w:top w:val="nil"/>
              <w:left w:val="nil"/>
              <w:bottom w:val="single" w:sz="4" w:space="0" w:color="auto"/>
              <w:right w:val="nil"/>
            </w:tcBorders>
            <w:shd w:val="clear" w:color="000000" w:fill="DDEBF7"/>
            <w:noWrap/>
            <w:vAlign w:val="center"/>
            <w:hideMark/>
          </w:tcPr>
          <w:p w14:paraId="03A71AA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31 719,68</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3CB529C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0D111708" w14:textId="77777777" w:rsidR="004420C4" w:rsidRPr="004420C4" w:rsidRDefault="004420C4" w:rsidP="004420C4">
            <w:pPr>
              <w:rPr>
                <w:sz w:val="20"/>
                <w:szCs w:val="20"/>
              </w:rPr>
            </w:pPr>
          </w:p>
        </w:tc>
      </w:tr>
      <w:tr w:rsidR="004420C4" w:rsidRPr="004420C4" w14:paraId="0FD07CC3" w14:textId="77777777" w:rsidTr="004420C4">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ADFC53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25</w:t>
            </w:r>
          </w:p>
        </w:tc>
        <w:tc>
          <w:tcPr>
            <w:tcW w:w="10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59C7B9C"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Предпринимательская прибыль</w:t>
            </w:r>
          </w:p>
        </w:tc>
        <w:tc>
          <w:tcPr>
            <w:tcW w:w="1060" w:type="dxa"/>
            <w:tcBorders>
              <w:top w:val="nil"/>
              <w:left w:val="nil"/>
              <w:bottom w:val="single" w:sz="4" w:space="0" w:color="auto"/>
              <w:right w:val="single" w:sz="4" w:space="0" w:color="auto"/>
            </w:tcBorders>
            <w:shd w:val="clear" w:color="auto" w:fill="auto"/>
            <w:noWrap/>
            <w:vAlign w:val="bottom"/>
            <w:hideMark/>
          </w:tcPr>
          <w:p w14:paraId="1F3ED9D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4938534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15 625,51</w:t>
            </w:r>
          </w:p>
        </w:tc>
        <w:tc>
          <w:tcPr>
            <w:tcW w:w="1736" w:type="dxa"/>
            <w:tcBorders>
              <w:top w:val="nil"/>
              <w:left w:val="nil"/>
              <w:bottom w:val="single" w:sz="4" w:space="0" w:color="auto"/>
              <w:right w:val="single" w:sz="4" w:space="0" w:color="auto"/>
            </w:tcBorders>
            <w:shd w:val="clear" w:color="000000" w:fill="DDEBF7"/>
            <w:noWrap/>
            <w:vAlign w:val="center"/>
            <w:hideMark/>
          </w:tcPr>
          <w:p w14:paraId="10E0289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17 289,60</w:t>
            </w:r>
          </w:p>
        </w:tc>
        <w:tc>
          <w:tcPr>
            <w:tcW w:w="1933" w:type="dxa"/>
            <w:tcBorders>
              <w:top w:val="nil"/>
              <w:left w:val="nil"/>
              <w:bottom w:val="single" w:sz="4" w:space="0" w:color="auto"/>
              <w:right w:val="nil"/>
            </w:tcBorders>
            <w:shd w:val="clear" w:color="000000" w:fill="DDEBF7"/>
            <w:noWrap/>
            <w:vAlign w:val="center"/>
            <w:hideMark/>
          </w:tcPr>
          <w:p w14:paraId="0281A8C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15 625,51</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4334D38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-1 664,09</w:t>
            </w:r>
          </w:p>
        </w:tc>
        <w:tc>
          <w:tcPr>
            <w:tcW w:w="11" w:type="dxa"/>
            <w:vAlign w:val="center"/>
            <w:hideMark/>
          </w:tcPr>
          <w:p w14:paraId="5CA3B7D6" w14:textId="77777777" w:rsidR="004420C4" w:rsidRPr="004420C4" w:rsidRDefault="004420C4" w:rsidP="004420C4">
            <w:pPr>
              <w:rPr>
                <w:sz w:val="20"/>
                <w:szCs w:val="20"/>
              </w:rPr>
            </w:pPr>
          </w:p>
        </w:tc>
      </w:tr>
      <w:tr w:rsidR="004420C4" w:rsidRPr="004420C4" w14:paraId="1F145027" w14:textId="77777777" w:rsidTr="004420C4">
        <w:trPr>
          <w:trHeight w:val="945"/>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4C4F0D8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single" w:sz="4" w:space="0" w:color="auto"/>
              <w:left w:val="nil"/>
              <w:bottom w:val="single" w:sz="4" w:space="0" w:color="auto"/>
              <w:right w:val="single" w:sz="4" w:space="0" w:color="auto"/>
            </w:tcBorders>
            <w:shd w:val="clear" w:color="auto" w:fill="auto"/>
            <w:hideMark/>
          </w:tcPr>
          <w:p w14:paraId="0FC68880" w14:textId="77777777" w:rsidR="004420C4" w:rsidRPr="004420C4" w:rsidRDefault="004420C4" w:rsidP="004420C4">
            <w:pPr>
              <w:rPr>
                <w:color w:val="000000"/>
                <w:sz w:val="20"/>
                <w:szCs w:val="20"/>
              </w:rPr>
            </w:pPr>
            <w:r w:rsidRPr="004420C4">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∆НВВ2021 год</w:t>
            </w:r>
          </w:p>
        </w:tc>
        <w:tc>
          <w:tcPr>
            <w:tcW w:w="1060" w:type="dxa"/>
            <w:tcBorders>
              <w:top w:val="nil"/>
              <w:left w:val="nil"/>
              <w:bottom w:val="single" w:sz="4" w:space="0" w:color="auto"/>
              <w:right w:val="single" w:sz="4" w:space="0" w:color="auto"/>
            </w:tcBorders>
            <w:shd w:val="clear" w:color="auto" w:fill="auto"/>
            <w:noWrap/>
            <w:vAlign w:val="bottom"/>
            <w:hideMark/>
          </w:tcPr>
          <w:p w14:paraId="4E6F6087"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21D7069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34 278,17</w:t>
            </w:r>
          </w:p>
        </w:tc>
        <w:tc>
          <w:tcPr>
            <w:tcW w:w="1736" w:type="dxa"/>
            <w:tcBorders>
              <w:top w:val="nil"/>
              <w:left w:val="nil"/>
              <w:bottom w:val="single" w:sz="4" w:space="0" w:color="auto"/>
              <w:right w:val="single" w:sz="4" w:space="0" w:color="auto"/>
            </w:tcBorders>
            <w:shd w:val="clear" w:color="000000" w:fill="DDEBF7"/>
            <w:noWrap/>
            <w:vAlign w:val="center"/>
            <w:hideMark/>
          </w:tcPr>
          <w:p w14:paraId="5123B54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61ED4A8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34 278,17</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675083D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34 278,17</w:t>
            </w:r>
          </w:p>
        </w:tc>
        <w:tc>
          <w:tcPr>
            <w:tcW w:w="11" w:type="dxa"/>
            <w:vAlign w:val="center"/>
            <w:hideMark/>
          </w:tcPr>
          <w:p w14:paraId="16DFB44B" w14:textId="77777777" w:rsidR="004420C4" w:rsidRPr="004420C4" w:rsidRDefault="004420C4" w:rsidP="004420C4">
            <w:pPr>
              <w:rPr>
                <w:sz w:val="20"/>
                <w:szCs w:val="20"/>
              </w:rPr>
            </w:pPr>
          </w:p>
        </w:tc>
      </w:tr>
      <w:tr w:rsidR="004420C4" w:rsidRPr="004420C4" w14:paraId="41ACD202" w14:textId="77777777" w:rsidTr="004420C4">
        <w:trPr>
          <w:trHeight w:val="672"/>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953B6C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4B976BCC" w14:textId="77777777" w:rsidR="004420C4" w:rsidRPr="004420C4" w:rsidRDefault="004420C4" w:rsidP="004420C4">
            <w:pPr>
              <w:rPr>
                <w:color w:val="000000"/>
                <w:sz w:val="20"/>
                <w:szCs w:val="20"/>
              </w:rPr>
            </w:pPr>
            <w:r w:rsidRPr="004420C4">
              <w:rPr>
                <w:color w:val="000000"/>
                <w:sz w:val="20"/>
                <w:szCs w:val="20"/>
              </w:rPr>
              <w:t>Корректировка НВВ в связи с изменением (неисполнением) инвестиционной программы</w:t>
            </w:r>
          </w:p>
        </w:tc>
        <w:tc>
          <w:tcPr>
            <w:tcW w:w="1060" w:type="dxa"/>
            <w:tcBorders>
              <w:top w:val="nil"/>
              <w:left w:val="nil"/>
              <w:bottom w:val="single" w:sz="4" w:space="0" w:color="auto"/>
              <w:right w:val="single" w:sz="4" w:space="0" w:color="auto"/>
            </w:tcBorders>
            <w:shd w:val="clear" w:color="auto" w:fill="auto"/>
            <w:noWrap/>
            <w:vAlign w:val="bottom"/>
            <w:hideMark/>
          </w:tcPr>
          <w:p w14:paraId="0B0F4ED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656" w:type="dxa"/>
            <w:tcBorders>
              <w:top w:val="nil"/>
              <w:left w:val="nil"/>
              <w:bottom w:val="single" w:sz="4" w:space="0" w:color="auto"/>
              <w:right w:val="single" w:sz="4" w:space="0" w:color="auto"/>
            </w:tcBorders>
            <w:shd w:val="clear" w:color="000000" w:fill="DDEBF7"/>
            <w:noWrap/>
            <w:vAlign w:val="center"/>
            <w:hideMark/>
          </w:tcPr>
          <w:p w14:paraId="65509739"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736" w:type="dxa"/>
            <w:tcBorders>
              <w:top w:val="nil"/>
              <w:left w:val="nil"/>
              <w:bottom w:val="single" w:sz="4" w:space="0" w:color="auto"/>
              <w:right w:val="single" w:sz="4" w:space="0" w:color="auto"/>
            </w:tcBorders>
            <w:shd w:val="clear" w:color="000000" w:fill="DDEBF7"/>
            <w:noWrap/>
            <w:vAlign w:val="center"/>
            <w:hideMark/>
          </w:tcPr>
          <w:p w14:paraId="5FC64EF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933" w:type="dxa"/>
            <w:tcBorders>
              <w:top w:val="nil"/>
              <w:left w:val="nil"/>
              <w:bottom w:val="single" w:sz="4" w:space="0" w:color="auto"/>
              <w:right w:val="nil"/>
            </w:tcBorders>
            <w:shd w:val="clear" w:color="000000" w:fill="DDEBF7"/>
            <w:noWrap/>
            <w:vAlign w:val="center"/>
            <w:hideMark/>
          </w:tcPr>
          <w:p w14:paraId="55D0D4E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4784034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2E7E631B" w14:textId="77777777" w:rsidR="004420C4" w:rsidRPr="004420C4" w:rsidRDefault="004420C4" w:rsidP="004420C4">
            <w:pPr>
              <w:rPr>
                <w:sz w:val="20"/>
                <w:szCs w:val="20"/>
              </w:rPr>
            </w:pPr>
          </w:p>
        </w:tc>
      </w:tr>
      <w:tr w:rsidR="004420C4" w:rsidRPr="004420C4" w14:paraId="72E00D97" w14:textId="77777777" w:rsidTr="004420C4">
        <w:trPr>
          <w:trHeight w:val="1403"/>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E01705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single" w:sz="4" w:space="0" w:color="auto"/>
              <w:left w:val="nil"/>
              <w:bottom w:val="single" w:sz="4" w:space="0" w:color="auto"/>
              <w:right w:val="single" w:sz="4" w:space="0" w:color="000000"/>
            </w:tcBorders>
            <w:shd w:val="clear" w:color="auto" w:fill="auto"/>
            <w:hideMark/>
          </w:tcPr>
          <w:p w14:paraId="383F9CBD" w14:textId="77777777" w:rsidR="004420C4" w:rsidRPr="004420C4" w:rsidRDefault="004420C4" w:rsidP="004420C4">
            <w:pPr>
              <w:rPr>
                <w:color w:val="000000"/>
                <w:sz w:val="20"/>
                <w:szCs w:val="20"/>
              </w:rPr>
            </w:pPr>
            <w:r w:rsidRPr="004420C4">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(В 2023г. В тарифе на гвс  не учли утвержденную по поставщикам стоимость холодной воды)</w:t>
            </w:r>
          </w:p>
        </w:tc>
        <w:tc>
          <w:tcPr>
            <w:tcW w:w="1060" w:type="dxa"/>
            <w:tcBorders>
              <w:top w:val="nil"/>
              <w:left w:val="nil"/>
              <w:bottom w:val="single" w:sz="4" w:space="0" w:color="auto"/>
              <w:right w:val="single" w:sz="4" w:space="0" w:color="auto"/>
            </w:tcBorders>
            <w:shd w:val="clear" w:color="auto" w:fill="auto"/>
            <w:noWrap/>
            <w:vAlign w:val="bottom"/>
            <w:hideMark/>
          </w:tcPr>
          <w:p w14:paraId="7B6CBE0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656" w:type="dxa"/>
            <w:tcBorders>
              <w:top w:val="nil"/>
              <w:left w:val="nil"/>
              <w:bottom w:val="single" w:sz="4" w:space="0" w:color="auto"/>
              <w:right w:val="single" w:sz="4" w:space="0" w:color="auto"/>
            </w:tcBorders>
            <w:shd w:val="clear" w:color="000000" w:fill="DDEBF7"/>
            <w:noWrap/>
            <w:vAlign w:val="center"/>
            <w:hideMark/>
          </w:tcPr>
          <w:p w14:paraId="15C3C5D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1289060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1 823,32</w:t>
            </w:r>
          </w:p>
        </w:tc>
        <w:tc>
          <w:tcPr>
            <w:tcW w:w="1933" w:type="dxa"/>
            <w:tcBorders>
              <w:top w:val="nil"/>
              <w:left w:val="nil"/>
              <w:bottom w:val="single" w:sz="4" w:space="0" w:color="auto"/>
              <w:right w:val="nil"/>
            </w:tcBorders>
            <w:shd w:val="clear" w:color="000000" w:fill="DDEBF7"/>
            <w:noWrap/>
            <w:vAlign w:val="center"/>
            <w:hideMark/>
          </w:tcPr>
          <w:p w14:paraId="2DB9BE6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1 819,09</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49C9FFD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-4,23</w:t>
            </w:r>
          </w:p>
        </w:tc>
        <w:tc>
          <w:tcPr>
            <w:tcW w:w="11" w:type="dxa"/>
            <w:vAlign w:val="center"/>
            <w:hideMark/>
          </w:tcPr>
          <w:p w14:paraId="656871BB" w14:textId="77777777" w:rsidR="004420C4" w:rsidRPr="004420C4" w:rsidRDefault="004420C4" w:rsidP="004420C4">
            <w:pPr>
              <w:rPr>
                <w:sz w:val="20"/>
                <w:szCs w:val="20"/>
              </w:rPr>
            </w:pPr>
          </w:p>
        </w:tc>
      </w:tr>
      <w:tr w:rsidR="004420C4" w:rsidRPr="004420C4" w14:paraId="6B1C5995" w14:textId="77777777" w:rsidTr="004420C4">
        <w:trPr>
          <w:trHeight w:val="372"/>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87640F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26</w:t>
            </w:r>
          </w:p>
        </w:tc>
        <w:tc>
          <w:tcPr>
            <w:tcW w:w="10946"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BA6CE73"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Необходимая валовая выручка, всего</w:t>
            </w:r>
          </w:p>
        </w:tc>
        <w:tc>
          <w:tcPr>
            <w:tcW w:w="1060" w:type="dxa"/>
            <w:tcBorders>
              <w:top w:val="nil"/>
              <w:left w:val="nil"/>
              <w:bottom w:val="single" w:sz="4" w:space="0" w:color="auto"/>
              <w:right w:val="single" w:sz="4" w:space="0" w:color="auto"/>
            </w:tcBorders>
            <w:shd w:val="clear" w:color="auto" w:fill="auto"/>
            <w:noWrap/>
            <w:vAlign w:val="bottom"/>
            <w:hideMark/>
          </w:tcPr>
          <w:p w14:paraId="194AC44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nil"/>
              <w:bottom w:val="single" w:sz="4" w:space="0" w:color="auto"/>
              <w:right w:val="single" w:sz="4" w:space="0" w:color="auto"/>
            </w:tcBorders>
            <w:shd w:val="clear" w:color="000000" w:fill="DDEBF7"/>
            <w:noWrap/>
            <w:vAlign w:val="center"/>
            <w:hideMark/>
          </w:tcPr>
          <w:p w14:paraId="6458C1F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471 411,36</w:t>
            </w:r>
          </w:p>
        </w:tc>
        <w:tc>
          <w:tcPr>
            <w:tcW w:w="1736" w:type="dxa"/>
            <w:tcBorders>
              <w:top w:val="nil"/>
              <w:left w:val="nil"/>
              <w:bottom w:val="single" w:sz="4" w:space="0" w:color="auto"/>
              <w:right w:val="single" w:sz="4" w:space="0" w:color="auto"/>
            </w:tcBorders>
            <w:shd w:val="clear" w:color="000000" w:fill="DDEBF7"/>
            <w:noWrap/>
            <w:vAlign w:val="center"/>
            <w:hideMark/>
          </w:tcPr>
          <w:p w14:paraId="3C16095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496 015,62</w:t>
            </w:r>
          </w:p>
        </w:tc>
        <w:tc>
          <w:tcPr>
            <w:tcW w:w="1933" w:type="dxa"/>
            <w:tcBorders>
              <w:top w:val="nil"/>
              <w:left w:val="nil"/>
              <w:bottom w:val="single" w:sz="4" w:space="0" w:color="auto"/>
              <w:right w:val="nil"/>
            </w:tcBorders>
            <w:shd w:val="clear" w:color="000000" w:fill="DDEBF7"/>
            <w:noWrap/>
            <w:vAlign w:val="center"/>
            <w:hideMark/>
          </w:tcPr>
          <w:p w14:paraId="3470CB3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519 712,57</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66318FF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23 696,95</w:t>
            </w:r>
          </w:p>
        </w:tc>
        <w:tc>
          <w:tcPr>
            <w:tcW w:w="11" w:type="dxa"/>
            <w:vAlign w:val="center"/>
            <w:hideMark/>
          </w:tcPr>
          <w:p w14:paraId="166CE866" w14:textId="77777777" w:rsidR="004420C4" w:rsidRPr="004420C4" w:rsidRDefault="004420C4" w:rsidP="004420C4">
            <w:pPr>
              <w:rPr>
                <w:sz w:val="20"/>
                <w:szCs w:val="20"/>
              </w:rPr>
            </w:pPr>
          </w:p>
        </w:tc>
      </w:tr>
      <w:tr w:rsidR="004420C4" w:rsidRPr="004420C4" w14:paraId="250C5A3B" w14:textId="77777777" w:rsidTr="004420C4">
        <w:trPr>
          <w:trHeight w:val="330"/>
          <w:jc w:val="center"/>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9A5A2BD"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5466" w:type="dxa"/>
            <w:tcBorders>
              <w:top w:val="nil"/>
              <w:left w:val="nil"/>
              <w:bottom w:val="single" w:sz="4" w:space="0" w:color="auto"/>
              <w:right w:val="single" w:sz="4" w:space="0" w:color="auto"/>
            </w:tcBorders>
            <w:shd w:val="clear" w:color="auto" w:fill="auto"/>
            <w:noWrap/>
            <w:vAlign w:val="bottom"/>
            <w:hideMark/>
          </w:tcPr>
          <w:p w14:paraId="2260FF0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xml:space="preserve"> в том числе на потребительский рынок</w:t>
            </w:r>
          </w:p>
        </w:tc>
        <w:tc>
          <w:tcPr>
            <w:tcW w:w="960" w:type="dxa"/>
            <w:tcBorders>
              <w:top w:val="nil"/>
              <w:left w:val="nil"/>
              <w:bottom w:val="single" w:sz="4" w:space="0" w:color="auto"/>
              <w:right w:val="single" w:sz="4" w:space="0" w:color="auto"/>
            </w:tcBorders>
            <w:shd w:val="clear" w:color="auto" w:fill="auto"/>
            <w:noWrap/>
            <w:vAlign w:val="bottom"/>
            <w:hideMark/>
          </w:tcPr>
          <w:p w14:paraId="7E23BB1A"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CDCA4F"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14:paraId="60D707E6"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56DC2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034940C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471 411,36</w:t>
            </w:r>
          </w:p>
        </w:tc>
        <w:tc>
          <w:tcPr>
            <w:tcW w:w="1736" w:type="dxa"/>
            <w:tcBorders>
              <w:top w:val="nil"/>
              <w:left w:val="nil"/>
              <w:bottom w:val="single" w:sz="4" w:space="0" w:color="auto"/>
              <w:right w:val="single" w:sz="4" w:space="0" w:color="auto"/>
            </w:tcBorders>
            <w:shd w:val="clear" w:color="000000" w:fill="DDEBF7"/>
            <w:noWrap/>
            <w:vAlign w:val="center"/>
            <w:hideMark/>
          </w:tcPr>
          <w:p w14:paraId="2C45EB8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496 015,62</w:t>
            </w:r>
          </w:p>
        </w:tc>
        <w:tc>
          <w:tcPr>
            <w:tcW w:w="1933" w:type="dxa"/>
            <w:tcBorders>
              <w:top w:val="nil"/>
              <w:left w:val="nil"/>
              <w:bottom w:val="single" w:sz="4" w:space="0" w:color="auto"/>
              <w:right w:val="nil"/>
            </w:tcBorders>
            <w:shd w:val="clear" w:color="000000" w:fill="DDEBF7"/>
            <w:noWrap/>
            <w:vAlign w:val="center"/>
            <w:hideMark/>
          </w:tcPr>
          <w:p w14:paraId="116880F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519 712,57</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7128710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23 696,95</w:t>
            </w:r>
          </w:p>
        </w:tc>
        <w:tc>
          <w:tcPr>
            <w:tcW w:w="11" w:type="dxa"/>
            <w:vAlign w:val="center"/>
            <w:hideMark/>
          </w:tcPr>
          <w:p w14:paraId="3785DA16" w14:textId="77777777" w:rsidR="004420C4" w:rsidRPr="004420C4" w:rsidRDefault="004420C4" w:rsidP="004420C4">
            <w:pPr>
              <w:rPr>
                <w:sz w:val="20"/>
                <w:szCs w:val="20"/>
              </w:rPr>
            </w:pPr>
          </w:p>
        </w:tc>
      </w:tr>
      <w:tr w:rsidR="004420C4" w:rsidRPr="004420C4" w14:paraId="1A8E852D" w14:textId="77777777" w:rsidTr="004420C4">
        <w:trPr>
          <w:trHeight w:val="372"/>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65EE53E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single" w:sz="4" w:space="0" w:color="auto"/>
              <w:left w:val="nil"/>
              <w:bottom w:val="single" w:sz="4" w:space="0" w:color="auto"/>
              <w:right w:val="single" w:sz="4" w:space="0" w:color="000000"/>
            </w:tcBorders>
            <w:shd w:val="clear" w:color="auto" w:fill="auto"/>
            <w:vAlign w:val="bottom"/>
            <w:hideMark/>
          </w:tcPr>
          <w:p w14:paraId="0316009E"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Скорректированная выручка</w:t>
            </w:r>
          </w:p>
        </w:tc>
        <w:tc>
          <w:tcPr>
            <w:tcW w:w="1060" w:type="dxa"/>
            <w:tcBorders>
              <w:top w:val="nil"/>
              <w:left w:val="nil"/>
              <w:bottom w:val="single" w:sz="4" w:space="0" w:color="auto"/>
              <w:right w:val="single" w:sz="4" w:space="0" w:color="auto"/>
            </w:tcBorders>
            <w:shd w:val="clear" w:color="auto" w:fill="auto"/>
            <w:noWrap/>
            <w:vAlign w:val="bottom"/>
            <w:hideMark/>
          </w:tcPr>
          <w:p w14:paraId="7E22613F"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single" w:sz="4" w:space="0" w:color="auto"/>
              <w:left w:val="single" w:sz="4" w:space="0" w:color="auto"/>
              <w:bottom w:val="nil"/>
              <w:right w:val="single" w:sz="4" w:space="0" w:color="auto"/>
            </w:tcBorders>
            <w:shd w:val="clear" w:color="000000" w:fill="DDEBF7"/>
            <w:noWrap/>
            <w:vAlign w:val="center"/>
            <w:hideMark/>
          </w:tcPr>
          <w:p w14:paraId="07F9A26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471 411,36</w:t>
            </w:r>
          </w:p>
        </w:tc>
        <w:tc>
          <w:tcPr>
            <w:tcW w:w="1736" w:type="dxa"/>
            <w:tcBorders>
              <w:top w:val="single" w:sz="4" w:space="0" w:color="auto"/>
              <w:left w:val="nil"/>
              <w:bottom w:val="nil"/>
              <w:right w:val="single" w:sz="4" w:space="0" w:color="auto"/>
            </w:tcBorders>
            <w:shd w:val="clear" w:color="000000" w:fill="DDEBF7"/>
            <w:noWrap/>
            <w:vAlign w:val="center"/>
            <w:hideMark/>
          </w:tcPr>
          <w:p w14:paraId="0ED82535"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496 015,62</w:t>
            </w:r>
          </w:p>
        </w:tc>
        <w:tc>
          <w:tcPr>
            <w:tcW w:w="1933" w:type="dxa"/>
            <w:tcBorders>
              <w:top w:val="nil"/>
              <w:left w:val="nil"/>
              <w:bottom w:val="single" w:sz="4" w:space="0" w:color="auto"/>
              <w:right w:val="nil"/>
            </w:tcBorders>
            <w:shd w:val="clear" w:color="000000" w:fill="DDEBF7"/>
            <w:noWrap/>
            <w:vAlign w:val="center"/>
            <w:hideMark/>
          </w:tcPr>
          <w:p w14:paraId="1518294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519 712,57</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5AF4B6D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23 696,95</w:t>
            </w:r>
          </w:p>
        </w:tc>
        <w:tc>
          <w:tcPr>
            <w:tcW w:w="11" w:type="dxa"/>
            <w:vAlign w:val="center"/>
            <w:hideMark/>
          </w:tcPr>
          <w:p w14:paraId="7917A128" w14:textId="77777777" w:rsidR="004420C4" w:rsidRPr="004420C4" w:rsidRDefault="004420C4" w:rsidP="004420C4">
            <w:pPr>
              <w:rPr>
                <w:sz w:val="20"/>
                <w:szCs w:val="20"/>
              </w:rPr>
            </w:pPr>
          </w:p>
        </w:tc>
      </w:tr>
      <w:tr w:rsidR="004420C4" w:rsidRPr="004420C4" w14:paraId="540F67A4" w14:textId="77777777" w:rsidTr="004420C4">
        <w:trPr>
          <w:trHeight w:val="312"/>
          <w:jc w:val="center"/>
        </w:trPr>
        <w:tc>
          <w:tcPr>
            <w:tcW w:w="700" w:type="dxa"/>
            <w:tcBorders>
              <w:top w:val="single" w:sz="4" w:space="0" w:color="auto"/>
              <w:left w:val="single" w:sz="8" w:space="0" w:color="auto"/>
              <w:bottom w:val="nil"/>
              <w:right w:val="single" w:sz="4" w:space="0" w:color="auto"/>
            </w:tcBorders>
            <w:shd w:val="clear" w:color="auto" w:fill="auto"/>
            <w:noWrap/>
            <w:vAlign w:val="bottom"/>
            <w:hideMark/>
          </w:tcPr>
          <w:p w14:paraId="6897DCB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27</w:t>
            </w:r>
          </w:p>
        </w:tc>
        <w:tc>
          <w:tcPr>
            <w:tcW w:w="5466" w:type="dxa"/>
            <w:tcBorders>
              <w:top w:val="nil"/>
              <w:left w:val="nil"/>
              <w:bottom w:val="nil"/>
              <w:right w:val="single" w:sz="4" w:space="0" w:color="auto"/>
            </w:tcBorders>
            <w:shd w:val="clear" w:color="auto" w:fill="auto"/>
            <w:noWrap/>
            <w:vAlign w:val="bottom"/>
            <w:hideMark/>
          </w:tcPr>
          <w:p w14:paraId="24FC7D94"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Тариф на тепловую энергию </w:t>
            </w:r>
          </w:p>
        </w:tc>
        <w:tc>
          <w:tcPr>
            <w:tcW w:w="960" w:type="dxa"/>
            <w:tcBorders>
              <w:top w:val="nil"/>
              <w:left w:val="nil"/>
              <w:bottom w:val="nil"/>
              <w:right w:val="single" w:sz="4" w:space="0" w:color="auto"/>
            </w:tcBorders>
            <w:shd w:val="clear" w:color="auto" w:fill="auto"/>
            <w:noWrap/>
            <w:vAlign w:val="bottom"/>
            <w:hideMark/>
          </w:tcPr>
          <w:p w14:paraId="056A69B7"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960" w:type="dxa"/>
            <w:tcBorders>
              <w:top w:val="nil"/>
              <w:left w:val="nil"/>
              <w:bottom w:val="nil"/>
              <w:right w:val="single" w:sz="4" w:space="0" w:color="auto"/>
            </w:tcBorders>
            <w:shd w:val="clear" w:color="auto" w:fill="auto"/>
            <w:noWrap/>
            <w:vAlign w:val="bottom"/>
            <w:hideMark/>
          </w:tcPr>
          <w:p w14:paraId="5E6647E0"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3560" w:type="dxa"/>
            <w:tcBorders>
              <w:top w:val="nil"/>
              <w:left w:val="nil"/>
              <w:bottom w:val="nil"/>
              <w:right w:val="single" w:sz="4" w:space="0" w:color="auto"/>
            </w:tcBorders>
            <w:shd w:val="clear" w:color="auto" w:fill="auto"/>
            <w:noWrap/>
            <w:vAlign w:val="bottom"/>
            <w:hideMark/>
          </w:tcPr>
          <w:p w14:paraId="14E057A3"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60" w:type="dxa"/>
            <w:tcBorders>
              <w:top w:val="nil"/>
              <w:left w:val="nil"/>
              <w:bottom w:val="nil"/>
              <w:right w:val="single" w:sz="4" w:space="0" w:color="auto"/>
            </w:tcBorders>
            <w:shd w:val="clear" w:color="auto" w:fill="auto"/>
            <w:noWrap/>
            <w:vAlign w:val="bottom"/>
            <w:hideMark/>
          </w:tcPr>
          <w:p w14:paraId="7D8EB3F8"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р./Гкал</w:t>
            </w:r>
          </w:p>
        </w:tc>
        <w:tc>
          <w:tcPr>
            <w:tcW w:w="1656" w:type="dxa"/>
            <w:tcBorders>
              <w:top w:val="single" w:sz="4" w:space="0" w:color="auto"/>
              <w:left w:val="single" w:sz="4" w:space="0" w:color="auto"/>
              <w:bottom w:val="nil"/>
              <w:right w:val="single" w:sz="4" w:space="0" w:color="auto"/>
            </w:tcBorders>
            <w:shd w:val="clear" w:color="000000" w:fill="DDEBF7"/>
            <w:noWrap/>
            <w:vAlign w:val="center"/>
            <w:hideMark/>
          </w:tcPr>
          <w:p w14:paraId="669B344B"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4 014,37</w:t>
            </w:r>
          </w:p>
        </w:tc>
        <w:tc>
          <w:tcPr>
            <w:tcW w:w="1736" w:type="dxa"/>
            <w:tcBorders>
              <w:top w:val="single" w:sz="4" w:space="0" w:color="auto"/>
              <w:left w:val="nil"/>
              <w:bottom w:val="nil"/>
              <w:right w:val="single" w:sz="4" w:space="0" w:color="auto"/>
            </w:tcBorders>
            <w:shd w:val="clear" w:color="000000" w:fill="DDEBF7"/>
            <w:noWrap/>
            <w:vAlign w:val="center"/>
            <w:hideMark/>
          </w:tcPr>
          <w:p w14:paraId="6B31FD2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4 175,95</w:t>
            </w:r>
          </w:p>
        </w:tc>
        <w:tc>
          <w:tcPr>
            <w:tcW w:w="1933" w:type="dxa"/>
            <w:tcBorders>
              <w:top w:val="nil"/>
              <w:left w:val="nil"/>
              <w:bottom w:val="nil"/>
              <w:right w:val="nil"/>
            </w:tcBorders>
            <w:shd w:val="clear" w:color="000000" w:fill="DDEBF7"/>
            <w:noWrap/>
            <w:vAlign w:val="center"/>
            <w:hideMark/>
          </w:tcPr>
          <w:p w14:paraId="77CAC90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4 375,45</w:t>
            </w:r>
          </w:p>
        </w:tc>
        <w:tc>
          <w:tcPr>
            <w:tcW w:w="2003" w:type="dxa"/>
            <w:tcBorders>
              <w:top w:val="nil"/>
              <w:left w:val="single" w:sz="4" w:space="0" w:color="auto"/>
              <w:bottom w:val="nil"/>
              <w:right w:val="single" w:sz="4" w:space="0" w:color="auto"/>
            </w:tcBorders>
            <w:shd w:val="clear" w:color="000000" w:fill="DDEBF7"/>
            <w:noWrap/>
            <w:vAlign w:val="center"/>
            <w:hideMark/>
          </w:tcPr>
          <w:p w14:paraId="398F843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199,50</w:t>
            </w:r>
          </w:p>
        </w:tc>
        <w:tc>
          <w:tcPr>
            <w:tcW w:w="11" w:type="dxa"/>
            <w:vAlign w:val="center"/>
            <w:hideMark/>
          </w:tcPr>
          <w:p w14:paraId="51D0D886" w14:textId="77777777" w:rsidR="004420C4" w:rsidRPr="004420C4" w:rsidRDefault="004420C4" w:rsidP="004420C4">
            <w:pPr>
              <w:rPr>
                <w:sz w:val="20"/>
                <w:szCs w:val="20"/>
              </w:rPr>
            </w:pPr>
          </w:p>
        </w:tc>
      </w:tr>
      <w:tr w:rsidR="004420C4" w:rsidRPr="004420C4" w14:paraId="6E1C057C" w14:textId="77777777" w:rsidTr="004420C4">
        <w:trPr>
          <w:trHeight w:val="3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E07EC0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0946"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0F770A9"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 xml:space="preserve"> Рост тарифа на тепловую энергию (среднегодовой)</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6FA9D73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w:t>
            </w:r>
          </w:p>
        </w:tc>
        <w:tc>
          <w:tcPr>
            <w:tcW w:w="1656"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61B322D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single" w:sz="8" w:space="0" w:color="auto"/>
              <w:left w:val="nil"/>
              <w:bottom w:val="single" w:sz="8" w:space="0" w:color="auto"/>
              <w:right w:val="single" w:sz="4" w:space="0" w:color="auto"/>
            </w:tcBorders>
            <w:shd w:val="clear" w:color="000000" w:fill="DDEBF7"/>
            <w:noWrap/>
            <w:vAlign w:val="center"/>
            <w:hideMark/>
          </w:tcPr>
          <w:p w14:paraId="304B75E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4,0</w:t>
            </w:r>
          </w:p>
        </w:tc>
        <w:tc>
          <w:tcPr>
            <w:tcW w:w="1933" w:type="dxa"/>
            <w:tcBorders>
              <w:top w:val="single" w:sz="8" w:space="0" w:color="auto"/>
              <w:left w:val="nil"/>
              <w:bottom w:val="single" w:sz="8" w:space="0" w:color="auto"/>
              <w:right w:val="nil"/>
            </w:tcBorders>
            <w:shd w:val="clear" w:color="000000" w:fill="DDEBF7"/>
            <w:noWrap/>
            <w:vAlign w:val="center"/>
            <w:hideMark/>
          </w:tcPr>
          <w:p w14:paraId="59F61D4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51CE96F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-4,0</w:t>
            </w:r>
          </w:p>
        </w:tc>
        <w:tc>
          <w:tcPr>
            <w:tcW w:w="11" w:type="dxa"/>
            <w:vAlign w:val="center"/>
            <w:hideMark/>
          </w:tcPr>
          <w:p w14:paraId="7D818D70" w14:textId="77777777" w:rsidR="004420C4" w:rsidRPr="004420C4" w:rsidRDefault="004420C4" w:rsidP="004420C4">
            <w:pPr>
              <w:rPr>
                <w:sz w:val="20"/>
                <w:szCs w:val="20"/>
              </w:rPr>
            </w:pPr>
          </w:p>
        </w:tc>
      </w:tr>
      <w:tr w:rsidR="004420C4" w:rsidRPr="004420C4" w14:paraId="0B872B7D"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440B535E"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018A1797" w14:textId="77777777" w:rsidR="004420C4" w:rsidRPr="004420C4" w:rsidRDefault="004420C4" w:rsidP="004420C4">
            <w:pPr>
              <w:rPr>
                <w:b/>
                <w:bCs/>
                <w:sz w:val="20"/>
                <w:szCs w:val="20"/>
              </w:rPr>
            </w:pPr>
            <w:r w:rsidRPr="004420C4">
              <w:rPr>
                <w:b/>
                <w:bCs/>
                <w:sz w:val="20"/>
                <w:szCs w:val="20"/>
              </w:rPr>
              <w:t xml:space="preserve"> Тариф на тепловую энергию с 01.01.</w:t>
            </w:r>
          </w:p>
        </w:tc>
        <w:tc>
          <w:tcPr>
            <w:tcW w:w="960" w:type="dxa"/>
            <w:tcBorders>
              <w:top w:val="nil"/>
              <w:left w:val="nil"/>
              <w:bottom w:val="single" w:sz="4" w:space="0" w:color="auto"/>
              <w:right w:val="single" w:sz="4" w:space="0" w:color="auto"/>
            </w:tcBorders>
            <w:shd w:val="clear" w:color="auto" w:fill="auto"/>
            <w:noWrap/>
            <w:vAlign w:val="bottom"/>
            <w:hideMark/>
          </w:tcPr>
          <w:p w14:paraId="29B7B88D"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2FB1A6"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14:paraId="28BEE3AB" w14:textId="77777777" w:rsidR="004420C4" w:rsidRPr="004420C4" w:rsidRDefault="004420C4" w:rsidP="004420C4">
            <w:pPr>
              <w:rPr>
                <w:rFonts w:ascii="Calibri" w:hAnsi="Calibri" w:cs="Calibri"/>
                <w:sz w:val="20"/>
                <w:szCs w:val="20"/>
              </w:rPr>
            </w:pPr>
            <w:r w:rsidRPr="004420C4">
              <w:rPr>
                <w:rFonts w:ascii="Calibri" w:hAnsi="Calibri"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30D559" w14:textId="77777777" w:rsidR="004420C4" w:rsidRPr="004420C4" w:rsidRDefault="004420C4" w:rsidP="004420C4">
            <w:pPr>
              <w:jc w:val="center"/>
              <w:rPr>
                <w:b/>
                <w:bCs/>
                <w:sz w:val="20"/>
                <w:szCs w:val="20"/>
              </w:rPr>
            </w:pPr>
            <w:r w:rsidRPr="004420C4">
              <w:rPr>
                <w:b/>
                <w:bCs/>
                <w:sz w:val="20"/>
                <w:szCs w:val="20"/>
              </w:rPr>
              <w:t>р./Гкал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2759EB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4 014,37</w:t>
            </w:r>
          </w:p>
        </w:tc>
        <w:tc>
          <w:tcPr>
            <w:tcW w:w="1736" w:type="dxa"/>
            <w:tcBorders>
              <w:top w:val="nil"/>
              <w:left w:val="nil"/>
              <w:bottom w:val="single" w:sz="4" w:space="0" w:color="auto"/>
              <w:right w:val="single" w:sz="4" w:space="0" w:color="auto"/>
            </w:tcBorders>
            <w:shd w:val="clear" w:color="000000" w:fill="DDEBF7"/>
            <w:noWrap/>
            <w:vAlign w:val="center"/>
            <w:hideMark/>
          </w:tcPr>
          <w:p w14:paraId="2555EF4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6CC93DBF"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7F52C91C"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25FA39C6" w14:textId="77777777" w:rsidR="004420C4" w:rsidRPr="004420C4" w:rsidRDefault="004420C4" w:rsidP="004420C4">
            <w:pPr>
              <w:rPr>
                <w:sz w:val="20"/>
                <w:szCs w:val="20"/>
              </w:rPr>
            </w:pPr>
          </w:p>
        </w:tc>
      </w:tr>
      <w:tr w:rsidR="004420C4" w:rsidRPr="004420C4" w14:paraId="787899A3"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B9C039F"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lastRenderedPageBreak/>
              <w:t> </w:t>
            </w:r>
          </w:p>
        </w:tc>
        <w:tc>
          <w:tcPr>
            <w:tcW w:w="5466" w:type="dxa"/>
            <w:tcBorders>
              <w:top w:val="nil"/>
              <w:left w:val="single" w:sz="4" w:space="0" w:color="auto"/>
              <w:bottom w:val="single" w:sz="4" w:space="0" w:color="auto"/>
              <w:right w:val="single" w:sz="4" w:space="0" w:color="auto"/>
            </w:tcBorders>
            <w:shd w:val="clear" w:color="auto" w:fill="auto"/>
            <w:noWrap/>
            <w:vAlign w:val="bottom"/>
            <w:hideMark/>
          </w:tcPr>
          <w:p w14:paraId="0B43C0DC" w14:textId="77777777" w:rsidR="004420C4" w:rsidRPr="004420C4" w:rsidRDefault="004420C4" w:rsidP="004420C4">
            <w:pPr>
              <w:rPr>
                <w:b/>
                <w:bCs/>
                <w:sz w:val="20"/>
                <w:szCs w:val="20"/>
              </w:rPr>
            </w:pPr>
            <w:r w:rsidRPr="004420C4">
              <w:rPr>
                <w:b/>
                <w:bCs/>
                <w:sz w:val="20"/>
                <w:szCs w:val="20"/>
              </w:rPr>
              <w:t xml:space="preserve"> Тариф на тепловую энергию с 01.07.</w:t>
            </w:r>
          </w:p>
        </w:tc>
        <w:tc>
          <w:tcPr>
            <w:tcW w:w="960" w:type="dxa"/>
            <w:tcBorders>
              <w:top w:val="nil"/>
              <w:left w:val="nil"/>
              <w:bottom w:val="single" w:sz="4" w:space="0" w:color="auto"/>
              <w:right w:val="single" w:sz="4" w:space="0" w:color="auto"/>
            </w:tcBorders>
            <w:shd w:val="clear" w:color="auto" w:fill="auto"/>
            <w:noWrap/>
            <w:vAlign w:val="bottom"/>
            <w:hideMark/>
          </w:tcPr>
          <w:p w14:paraId="414A6015"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54ED41"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14:paraId="1E1EB879"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97B5F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р./Гкал</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262CFE4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4 014,37</w:t>
            </w:r>
          </w:p>
        </w:tc>
        <w:tc>
          <w:tcPr>
            <w:tcW w:w="1736" w:type="dxa"/>
            <w:tcBorders>
              <w:top w:val="nil"/>
              <w:left w:val="nil"/>
              <w:bottom w:val="single" w:sz="4" w:space="0" w:color="auto"/>
              <w:right w:val="single" w:sz="4" w:space="0" w:color="auto"/>
            </w:tcBorders>
            <w:shd w:val="clear" w:color="000000" w:fill="DDEBF7"/>
            <w:noWrap/>
            <w:vAlign w:val="center"/>
            <w:hideMark/>
          </w:tcPr>
          <w:p w14:paraId="2722D390"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7E1B0DE1"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6EF07762"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0,00</w:t>
            </w:r>
          </w:p>
        </w:tc>
        <w:tc>
          <w:tcPr>
            <w:tcW w:w="11" w:type="dxa"/>
            <w:vAlign w:val="center"/>
            <w:hideMark/>
          </w:tcPr>
          <w:p w14:paraId="1A20D42E" w14:textId="77777777" w:rsidR="004420C4" w:rsidRPr="004420C4" w:rsidRDefault="004420C4" w:rsidP="004420C4">
            <w:pPr>
              <w:rPr>
                <w:sz w:val="20"/>
                <w:szCs w:val="20"/>
              </w:rPr>
            </w:pPr>
          </w:p>
        </w:tc>
      </w:tr>
      <w:tr w:rsidR="004420C4" w:rsidRPr="004420C4" w14:paraId="6B41A730"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45AAF382"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4C8E47" w14:textId="77777777" w:rsidR="004420C4" w:rsidRPr="004420C4" w:rsidRDefault="004420C4" w:rsidP="004420C4">
            <w:pPr>
              <w:rPr>
                <w:b/>
                <w:bCs/>
                <w:sz w:val="20"/>
                <w:szCs w:val="20"/>
              </w:rPr>
            </w:pPr>
            <w:r w:rsidRPr="004420C4">
              <w:rPr>
                <w:b/>
                <w:bCs/>
                <w:sz w:val="20"/>
                <w:szCs w:val="20"/>
              </w:rPr>
              <w:t>Товарная выручка</w:t>
            </w:r>
          </w:p>
        </w:tc>
        <w:tc>
          <w:tcPr>
            <w:tcW w:w="1060" w:type="dxa"/>
            <w:tcBorders>
              <w:top w:val="nil"/>
              <w:left w:val="nil"/>
              <w:bottom w:val="single" w:sz="4" w:space="0" w:color="auto"/>
              <w:right w:val="single" w:sz="4" w:space="0" w:color="auto"/>
            </w:tcBorders>
            <w:shd w:val="clear" w:color="auto" w:fill="auto"/>
            <w:noWrap/>
            <w:vAlign w:val="bottom"/>
            <w:hideMark/>
          </w:tcPr>
          <w:p w14:paraId="75FB21A4"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3E468757"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4 014,37</w:t>
            </w:r>
          </w:p>
        </w:tc>
        <w:tc>
          <w:tcPr>
            <w:tcW w:w="1736" w:type="dxa"/>
            <w:tcBorders>
              <w:top w:val="nil"/>
              <w:left w:val="nil"/>
              <w:bottom w:val="single" w:sz="4" w:space="0" w:color="auto"/>
              <w:right w:val="single" w:sz="4" w:space="0" w:color="auto"/>
            </w:tcBorders>
            <w:shd w:val="clear" w:color="000000" w:fill="DDEBF7"/>
            <w:noWrap/>
            <w:vAlign w:val="center"/>
            <w:hideMark/>
          </w:tcPr>
          <w:p w14:paraId="32C2EAB3"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7AB2A38D"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476 823,29</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32393FD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595349C3" w14:textId="77777777" w:rsidR="004420C4" w:rsidRPr="004420C4" w:rsidRDefault="004420C4" w:rsidP="004420C4">
            <w:pPr>
              <w:rPr>
                <w:sz w:val="20"/>
                <w:szCs w:val="20"/>
              </w:rPr>
            </w:pPr>
          </w:p>
        </w:tc>
      </w:tr>
      <w:tr w:rsidR="004420C4" w:rsidRPr="004420C4" w14:paraId="5497181E" w14:textId="77777777" w:rsidTr="004420C4">
        <w:trPr>
          <w:trHeight w:val="315"/>
          <w:jc w:val="center"/>
        </w:trPr>
        <w:tc>
          <w:tcPr>
            <w:tcW w:w="700" w:type="dxa"/>
            <w:tcBorders>
              <w:top w:val="nil"/>
              <w:left w:val="single" w:sz="8" w:space="0" w:color="auto"/>
              <w:bottom w:val="nil"/>
              <w:right w:val="nil"/>
            </w:tcBorders>
            <w:shd w:val="clear" w:color="auto" w:fill="auto"/>
            <w:noWrap/>
            <w:vAlign w:val="bottom"/>
            <w:hideMark/>
          </w:tcPr>
          <w:p w14:paraId="50B7C51D"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11B9EF"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∆НВВ2023 год</w:t>
            </w:r>
          </w:p>
        </w:tc>
        <w:tc>
          <w:tcPr>
            <w:tcW w:w="1060" w:type="dxa"/>
            <w:tcBorders>
              <w:top w:val="nil"/>
              <w:left w:val="nil"/>
              <w:bottom w:val="single" w:sz="4" w:space="0" w:color="auto"/>
              <w:right w:val="single" w:sz="4" w:space="0" w:color="auto"/>
            </w:tcBorders>
            <w:shd w:val="clear" w:color="auto" w:fill="auto"/>
            <w:noWrap/>
            <w:vAlign w:val="bottom"/>
            <w:hideMark/>
          </w:tcPr>
          <w:p w14:paraId="0416DBD9"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4" w:space="0" w:color="auto"/>
              <w:right w:val="single" w:sz="4" w:space="0" w:color="auto"/>
            </w:tcBorders>
            <w:shd w:val="clear" w:color="000000" w:fill="DDEBF7"/>
            <w:noWrap/>
            <w:vAlign w:val="center"/>
            <w:hideMark/>
          </w:tcPr>
          <w:p w14:paraId="7BFCB506"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736" w:type="dxa"/>
            <w:tcBorders>
              <w:top w:val="nil"/>
              <w:left w:val="nil"/>
              <w:bottom w:val="single" w:sz="4" w:space="0" w:color="auto"/>
              <w:right w:val="single" w:sz="4" w:space="0" w:color="auto"/>
            </w:tcBorders>
            <w:shd w:val="clear" w:color="000000" w:fill="DDEBF7"/>
            <w:noWrap/>
            <w:vAlign w:val="center"/>
            <w:hideMark/>
          </w:tcPr>
          <w:p w14:paraId="28B992EE"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933" w:type="dxa"/>
            <w:tcBorders>
              <w:top w:val="nil"/>
              <w:left w:val="nil"/>
              <w:bottom w:val="single" w:sz="4" w:space="0" w:color="auto"/>
              <w:right w:val="nil"/>
            </w:tcBorders>
            <w:shd w:val="clear" w:color="000000" w:fill="DDEBF7"/>
            <w:noWrap/>
            <w:vAlign w:val="center"/>
            <w:hideMark/>
          </w:tcPr>
          <w:p w14:paraId="72466FB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42 889,27</w:t>
            </w:r>
          </w:p>
        </w:tc>
        <w:tc>
          <w:tcPr>
            <w:tcW w:w="2003" w:type="dxa"/>
            <w:tcBorders>
              <w:top w:val="nil"/>
              <w:left w:val="single" w:sz="4" w:space="0" w:color="auto"/>
              <w:bottom w:val="single" w:sz="4" w:space="0" w:color="auto"/>
              <w:right w:val="single" w:sz="4" w:space="0" w:color="auto"/>
            </w:tcBorders>
            <w:shd w:val="clear" w:color="000000" w:fill="DDEBF7"/>
            <w:noWrap/>
            <w:vAlign w:val="center"/>
            <w:hideMark/>
          </w:tcPr>
          <w:p w14:paraId="1339266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 </w:t>
            </w:r>
          </w:p>
        </w:tc>
        <w:tc>
          <w:tcPr>
            <w:tcW w:w="11" w:type="dxa"/>
            <w:vAlign w:val="center"/>
            <w:hideMark/>
          </w:tcPr>
          <w:p w14:paraId="12835D18" w14:textId="77777777" w:rsidR="004420C4" w:rsidRPr="004420C4" w:rsidRDefault="004420C4" w:rsidP="004420C4">
            <w:pPr>
              <w:rPr>
                <w:sz w:val="20"/>
                <w:szCs w:val="20"/>
              </w:rPr>
            </w:pPr>
          </w:p>
        </w:tc>
      </w:tr>
      <w:tr w:rsidR="004420C4" w:rsidRPr="004420C4" w14:paraId="1AE7D4E9" w14:textId="77777777" w:rsidTr="004420C4">
        <w:trPr>
          <w:trHeight w:val="330"/>
          <w:jc w:val="center"/>
        </w:trPr>
        <w:tc>
          <w:tcPr>
            <w:tcW w:w="700" w:type="dxa"/>
            <w:tcBorders>
              <w:top w:val="nil"/>
              <w:left w:val="single" w:sz="8" w:space="0" w:color="auto"/>
              <w:bottom w:val="single" w:sz="8" w:space="0" w:color="auto"/>
              <w:right w:val="nil"/>
            </w:tcBorders>
            <w:shd w:val="clear" w:color="auto" w:fill="auto"/>
            <w:noWrap/>
            <w:vAlign w:val="bottom"/>
            <w:hideMark/>
          </w:tcPr>
          <w:p w14:paraId="43850BCB" w14:textId="77777777" w:rsidR="004420C4" w:rsidRPr="004420C4" w:rsidRDefault="004420C4" w:rsidP="004420C4">
            <w:pPr>
              <w:rPr>
                <w:rFonts w:ascii="Bookman Old Style" w:hAnsi="Bookman Old Style" w:cs="Calibri"/>
                <w:sz w:val="20"/>
                <w:szCs w:val="20"/>
              </w:rPr>
            </w:pPr>
            <w:r w:rsidRPr="004420C4">
              <w:rPr>
                <w:rFonts w:ascii="Bookman Old Style" w:hAnsi="Bookman Old Style" w:cs="Calibri"/>
                <w:sz w:val="20"/>
                <w:szCs w:val="20"/>
              </w:rPr>
              <w:t> </w:t>
            </w:r>
          </w:p>
        </w:tc>
        <w:tc>
          <w:tcPr>
            <w:tcW w:w="10946" w:type="dxa"/>
            <w:gridSpan w:val="4"/>
            <w:tcBorders>
              <w:top w:val="nil"/>
              <w:left w:val="single" w:sz="4" w:space="0" w:color="auto"/>
              <w:bottom w:val="single" w:sz="8" w:space="0" w:color="auto"/>
              <w:right w:val="single" w:sz="4" w:space="0" w:color="000000"/>
            </w:tcBorders>
            <w:shd w:val="clear" w:color="auto" w:fill="auto"/>
            <w:noWrap/>
            <w:vAlign w:val="bottom"/>
            <w:hideMark/>
          </w:tcPr>
          <w:p w14:paraId="62223CDE" w14:textId="77777777" w:rsidR="004420C4" w:rsidRPr="004420C4" w:rsidRDefault="004420C4" w:rsidP="004420C4">
            <w:pPr>
              <w:rPr>
                <w:rFonts w:ascii="Bookman Old Style" w:hAnsi="Bookman Old Style" w:cs="Calibri"/>
                <w:b/>
                <w:bCs/>
                <w:sz w:val="20"/>
                <w:szCs w:val="20"/>
              </w:rPr>
            </w:pPr>
            <w:r w:rsidRPr="004420C4">
              <w:rPr>
                <w:rFonts w:ascii="Bookman Old Style" w:hAnsi="Bookman Old Style" w:cs="Calibri"/>
                <w:b/>
                <w:bCs/>
                <w:sz w:val="20"/>
                <w:szCs w:val="20"/>
              </w:rPr>
              <w:t>∆НВВ2023 год с учетом ИПЦ 2024-2025, 108,%, 105,8%</w:t>
            </w:r>
          </w:p>
        </w:tc>
        <w:tc>
          <w:tcPr>
            <w:tcW w:w="1060" w:type="dxa"/>
            <w:tcBorders>
              <w:top w:val="nil"/>
              <w:left w:val="nil"/>
              <w:bottom w:val="single" w:sz="8" w:space="0" w:color="auto"/>
              <w:right w:val="single" w:sz="4" w:space="0" w:color="auto"/>
            </w:tcBorders>
            <w:shd w:val="clear" w:color="auto" w:fill="auto"/>
            <w:noWrap/>
            <w:vAlign w:val="bottom"/>
            <w:hideMark/>
          </w:tcPr>
          <w:p w14:paraId="5685ED7C"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т.р.</w:t>
            </w:r>
          </w:p>
        </w:tc>
        <w:tc>
          <w:tcPr>
            <w:tcW w:w="1656" w:type="dxa"/>
            <w:tcBorders>
              <w:top w:val="nil"/>
              <w:left w:val="single" w:sz="4" w:space="0" w:color="auto"/>
              <w:bottom w:val="single" w:sz="8" w:space="0" w:color="auto"/>
              <w:right w:val="single" w:sz="4" w:space="0" w:color="auto"/>
            </w:tcBorders>
            <w:shd w:val="clear" w:color="000000" w:fill="DDEBF7"/>
            <w:noWrap/>
            <w:vAlign w:val="center"/>
            <w:hideMark/>
          </w:tcPr>
          <w:p w14:paraId="6AF489E8"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13,68</w:t>
            </w:r>
          </w:p>
        </w:tc>
        <w:tc>
          <w:tcPr>
            <w:tcW w:w="1736" w:type="dxa"/>
            <w:tcBorders>
              <w:top w:val="nil"/>
              <w:left w:val="nil"/>
              <w:bottom w:val="single" w:sz="8" w:space="0" w:color="auto"/>
              <w:right w:val="single" w:sz="4" w:space="0" w:color="auto"/>
            </w:tcBorders>
            <w:shd w:val="clear" w:color="000000" w:fill="DDEBF7"/>
            <w:noWrap/>
            <w:vAlign w:val="center"/>
            <w:hideMark/>
          </w:tcPr>
          <w:p w14:paraId="425B7DA5"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933" w:type="dxa"/>
            <w:tcBorders>
              <w:top w:val="nil"/>
              <w:left w:val="nil"/>
              <w:bottom w:val="single" w:sz="8" w:space="0" w:color="auto"/>
              <w:right w:val="nil"/>
            </w:tcBorders>
            <w:shd w:val="clear" w:color="000000" w:fill="DDEBF7"/>
            <w:noWrap/>
            <w:vAlign w:val="center"/>
            <w:hideMark/>
          </w:tcPr>
          <w:p w14:paraId="4AF0003A" w14:textId="77777777" w:rsidR="004420C4" w:rsidRPr="004420C4" w:rsidRDefault="004420C4" w:rsidP="004420C4">
            <w:pPr>
              <w:jc w:val="center"/>
              <w:rPr>
                <w:rFonts w:ascii="Bookman Old Style" w:hAnsi="Bookman Old Style" w:cs="Calibri"/>
                <w:b/>
                <w:bCs/>
                <w:sz w:val="20"/>
                <w:szCs w:val="20"/>
              </w:rPr>
            </w:pPr>
            <w:r w:rsidRPr="004420C4">
              <w:rPr>
                <w:rFonts w:ascii="Bookman Old Style" w:hAnsi="Bookman Old Style" w:cs="Calibri"/>
                <w:b/>
                <w:bCs/>
                <w:sz w:val="20"/>
                <w:szCs w:val="20"/>
              </w:rPr>
              <w:t>49 007,00</w:t>
            </w:r>
          </w:p>
        </w:tc>
        <w:tc>
          <w:tcPr>
            <w:tcW w:w="2003" w:type="dxa"/>
            <w:tcBorders>
              <w:top w:val="nil"/>
              <w:left w:val="single" w:sz="4" w:space="0" w:color="auto"/>
              <w:bottom w:val="single" w:sz="8" w:space="0" w:color="auto"/>
              <w:right w:val="single" w:sz="4" w:space="0" w:color="auto"/>
            </w:tcBorders>
            <w:shd w:val="clear" w:color="000000" w:fill="DDEBF7"/>
            <w:noWrap/>
            <w:vAlign w:val="center"/>
            <w:hideMark/>
          </w:tcPr>
          <w:p w14:paraId="74459060" w14:textId="77777777" w:rsidR="004420C4" w:rsidRPr="004420C4" w:rsidRDefault="004420C4" w:rsidP="004420C4">
            <w:pPr>
              <w:jc w:val="center"/>
              <w:rPr>
                <w:rFonts w:ascii="Bookman Old Style" w:hAnsi="Bookman Old Style" w:cs="Calibri"/>
                <w:sz w:val="20"/>
                <w:szCs w:val="20"/>
              </w:rPr>
            </w:pPr>
            <w:r w:rsidRPr="004420C4">
              <w:rPr>
                <w:rFonts w:ascii="Bookman Old Style" w:hAnsi="Bookman Old Style" w:cs="Calibri"/>
                <w:sz w:val="20"/>
                <w:szCs w:val="20"/>
              </w:rPr>
              <w:t> </w:t>
            </w:r>
          </w:p>
        </w:tc>
        <w:tc>
          <w:tcPr>
            <w:tcW w:w="11" w:type="dxa"/>
            <w:vAlign w:val="center"/>
            <w:hideMark/>
          </w:tcPr>
          <w:p w14:paraId="2BC0B4E1" w14:textId="77777777" w:rsidR="004420C4" w:rsidRPr="004420C4" w:rsidRDefault="004420C4" w:rsidP="004420C4">
            <w:pPr>
              <w:rPr>
                <w:sz w:val="20"/>
                <w:szCs w:val="20"/>
              </w:rPr>
            </w:pPr>
          </w:p>
        </w:tc>
      </w:tr>
    </w:tbl>
    <w:p w14:paraId="5AE5E79A" w14:textId="77777777" w:rsidR="00E16212" w:rsidRDefault="00E16212" w:rsidP="00E16212">
      <w:pPr>
        <w:ind w:firstLine="142"/>
        <w:rPr>
          <w:sz w:val="28"/>
          <w:szCs w:val="28"/>
          <w:lang w:eastAsia="en-US"/>
        </w:rPr>
      </w:pPr>
    </w:p>
    <w:p w14:paraId="6C55124E" w14:textId="77777777" w:rsidR="004420C4" w:rsidRDefault="004420C4" w:rsidP="00E16212">
      <w:pPr>
        <w:ind w:firstLine="142"/>
        <w:rPr>
          <w:sz w:val="28"/>
          <w:szCs w:val="28"/>
          <w:lang w:eastAsia="en-US"/>
        </w:rPr>
        <w:sectPr w:rsidR="004420C4" w:rsidSect="00E16212">
          <w:pgSz w:w="16838" w:h="11906" w:orient="landscape"/>
          <w:pgMar w:top="1701" w:right="851" w:bottom="851" w:left="851"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337"/>
        <w:gridCol w:w="973"/>
        <w:gridCol w:w="1006"/>
        <w:gridCol w:w="864"/>
        <w:gridCol w:w="959"/>
        <w:gridCol w:w="991"/>
        <w:gridCol w:w="991"/>
        <w:gridCol w:w="1022"/>
        <w:gridCol w:w="1038"/>
        <w:gridCol w:w="987"/>
        <w:gridCol w:w="1054"/>
        <w:gridCol w:w="987"/>
        <w:gridCol w:w="927"/>
      </w:tblGrid>
      <w:tr w:rsidR="004420C4" w14:paraId="2A2CAF81" w14:textId="77777777" w:rsidTr="004420C4">
        <w:trPr>
          <w:trHeight w:val="300"/>
          <w:jc w:val="center"/>
        </w:trPr>
        <w:tc>
          <w:tcPr>
            <w:tcW w:w="4202" w:type="dxa"/>
            <w:tcBorders>
              <w:top w:val="nil"/>
              <w:left w:val="nil"/>
              <w:bottom w:val="nil"/>
              <w:right w:val="nil"/>
            </w:tcBorders>
            <w:shd w:val="clear" w:color="auto" w:fill="auto"/>
            <w:noWrap/>
            <w:vAlign w:val="bottom"/>
            <w:hideMark/>
          </w:tcPr>
          <w:p w14:paraId="43BA7EF2" w14:textId="77777777" w:rsidR="004420C4" w:rsidRDefault="004420C4">
            <w:pPr>
              <w:rPr>
                <w:sz w:val="20"/>
                <w:szCs w:val="20"/>
              </w:rPr>
            </w:pPr>
            <w:bookmarkStart w:id="169" w:name="RANGE!A1:M26"/>
            <w:bookmarkEnd w:id="169"/>
          </w:p>
        </w:tc>
        <w:tc>
          <w:tcPr>
            <w:tcW w:w="1218" w:type="dxa"/>
            <w:tcBorders>
              <w:top w:val="nil"/>
              <w:left w:val="nil"/>
              <w:bottom w:val="nil"/>
              <w:right w:val="nil"/>
            </w:tcBorders>
            <w:shd w:val="clear" w:color="auto" w:fill="auto"/>
            <w:noWrap/>
            <w:vAlign w:val="bottom"/>
            <w:hideMark/>
          </w:tcPr>
          <w:p w14:paraId="64A4E37D" w14:textId="77777777" w:rsidR="004420C4" w:rsidRDefault="004420C4">
            <w:pPr>
              <w:rPr>
                <w:sz w:val="20"/>
                <w:szCs w:val="20"/>
              </w:rPr>
            </w:pPr>
          </w:p>
        </w:tc>
        <w:tc>
          <w:tcPr>
            <w:tcW w:w="1260" w:type="dxa"/>
            <w:tcBorders>
              <w:top w:val="nil"/>
              <w:left w:val="nil"/>
              <w:bottom w:val="nil"/>
              <w:right w:val="nil"/>
            </w:tcBorders>
            <w:shd w:val="clear" w:color="auto" w:fill="auto"/>
            <w:noWrap/>
            <w:vAlign w:val="bottom"/>
            <w:hideMark/>
          </w:tcPr>
          <w:p w14:paraId="24B82534" w14:textId="77777777" w:rsidR="004420C4" w:rsidRDefault="004420C4">
            <w:pPr>
              <w:rPr>
                <w:sz w:val="20"/>
                <w:szCs w:val="20"/>
              </w:rPr>
            </w:pPr>
          </w:p>
        </w:tc>
        <w:tc>
          <w:tcPr>
            <w:tcW w:w="1080" w:type="dxa"/>
            <w:tcBorders>
              <w:top w:val="nil"/>
              <w:left w:val="nil"/>
              <w:bottom w:val="nil"/>
              <w:right w:val="nil"/>
            </w:tcBorders>
            <w:shd w:val="clear" w:color="auto" w:fill="auto"/>
            <w:noWrap/>
            <w:vAlign w:val="bottom"/>
            <w:hideMark/>
          </w:tcPr>
          <w:p w14:paraId="4777F9DB" w14:textId="77777777" w:rsidR="004420C4" w:rsidRDefault="004420C4">
            <w:pPr>
              <w:rPr>
                <w:sz w:val="20"/>
                <w:szCs w:val="20"/>
              </w:rPr>
            </w:pPr>
          </w:p>
        </w:tc>
        <w:tc>
          <w:tcPr>
            <w:tcW w:w="1200" w:type="dxa"/>
            <w:tcBorders>
              <w:top w:val="nil"/>
              <w:left w:val="nil"/>
              <w:bottom w:val="nil"/>
              <w:right w:val="nil"/>
            </w:tcBorders>
            <w:shd w:val="clear" w:color="auto" w:fill="auto"/>
            <w:noWrap/>
            <w:vAlign w:val="bottom"/>
            <w:hideMark/>
          </w:tcPr>
          <w:p w14:paraId="60B928B7" w14:textId="77777777" w:rsidR="004420C4" w:rsidRDefault="004420C4">
            <w:pPr>
              <w:rPr>
                <w:sz w:val="20"/>
                <w:szCs w:val="20"/>
              </w:rPr>
            </w:pPr>
          </w:p>
        </w:tc>
        <w:tc>
          <w:tcPr>
            <w:tcW w:w="1240" w:type="dxa"/>
            <w:tcBorders>
              <w:top w:val="nil"/>
              <w:left w:val="nil"/>
              <w:bottom w:val="nil"/>
              <w:right w:val="nil"/>
            </w:tcBorders>
            <w:shd w:val="clear" w:color="auto" w:fill="auto"/>
            <w:noWrap/>
            <w:vAlign w:val="bottom"/>
            <w:hideMark/>
          </w:tcPr>
          <w:p w14:paraId="3A5BCC5F" w14:textId="77777777" w:rsidR="004420C4" w:rsidRDefault="004420C4">
            <w:pPr>
              <w:rPr>
                <w:sz w:val="20"/>
                <w:szCs w:val="20"/>
              </w:rPr>
            </w:pPr>
          </w:p>
        </w:tc>
        <w:tc>
          <w:tcPr>
            <w:tcW w:w="1240" w:type="dxa"/>
            <w:tcBorders>
              <w:top w:val="nil"/>
              <w:left w:val="nil"/>
              <w:bottom w:val="nil"/>
              <w:right w:val="nil"/>
            </w:tcBorders>
            <w:shd w:val="clear" w:color="auto" w:fill="auto"/>
            <w:noWrap/>
            <w:vAlign w:val="bottom"/>
            <w:hideMark/>
          </w:tcPr>
          <w:p w14:paraId="6EBC34D2" w14:textId="77777777" w:rsidR="004420C4" w:rsidRDefault="004420C4">
            <w:pPr>
              <w:rPr>
                <w:sz w:val="20"/>
                <w:szCs w:val="20"/>
              </w:rPr>
            </w:pPr>
          </w:p>
        </w:tc>
        <w:tc>
          <w:tcPr>
            <w:tcW w:w="1280" w:type="dxa"/>
            <w:tcBorders>
              <w:top w:val="nil"/>
              <w:left w:val="nil"/>
              <w:bottom w:val="nil"/>
              <w:right w:val="nil"/>
            </w:tcBorders>
            <w:shd w:val="clear" w:color="auto" w:fill="auto"/>
            <w:noWrap/>
            <w:vAlign w:val="bottom"/>
            <w:hideMark/>
          </w:tcPr>
          <w:p w14:paraId="45435419" w14:textId="77777777" w:rsidR="004420C4" w:rsidRDefault="004420C4">
            <w:pPr>
              <w:rPr>
                <w:sz w:val="20"/>
                <w:szCs w:val="20"/>
              </w:rPr>
            </w:pPr>
          </w:p>
        </w:tc>
        <w:tc>
          <w:tcPr>
            <w:tcW w:w="1300" w:type="dxa"/>
            <w:tcBorders>
              <w:top w:val="nil"/>
              <w:left w:val="nil"/>
              <w:bottom w:val="nil"/>
              <w:right w:val="nil"/>
            </w:tcBorders>
            <w:shd w:val="clear" w:color="auto" w:fill="auto"/>
            <w:noWrap/>
            <w:vAlign w:val="bottom"/>
            <w:hideMark/>
          </w:tcPr>
          <w:p w14:paraId="42FE2E01" w14:textId="77777777" w:rsidR="004420C4" w:rsidRDefault="004420C4">
            <w:pPr>
              <w:rPr>
                <w:sz w:val="20"/>
                <w:szCs w:val="20"/>
              </w:rPr>
            </w:pPr>
          </w:p>
        </w:tc>
        <w:tc>
          <w:tcPr>
            <w:tcW w:w="1235" w:type="dxa"/>
            <w:tcBorders>
              <w:top w:val="nil"/>
              <w:left w:val="nil"/>
              <w:bottom w:val="nil"/>
              <w:right w:val="nil"/>
            </w:tcBorders>
            <w:shd w:val="clear" w:color="auto" w:fill="auto"/>
            <w:noWrap/>
            <w:vAlign w:val="bottom"/>
            <w:hideMark/>
          </w:tcPr>
          <w:p w14:paraId="2C37BDEC" w14:textId="77777777" w:rsidR="004420C4" w:rsidRDefault="004420C4">
            <w:pPr>
              <w:rPr>
                <w:sz w:val="20"/>
                <w:szCs w:val="20"/>
              </w:rPr>
            </w:pPr>
          </w:p>
        </w:tc>
        <w:tc>
          <w:tcPr>
            <w:tcW w:w="1320" w:type="dxa"/>
            <w:tcBorders>
              <w:top w:val="nil"/>
              <w:left w:val="nil"/>
              <w:bottom w:val="nil"/>
              <w:right w:val="nil"/>
            </w:tcBorders>
            <w:shd w:val="clear" w:color="auto" w:fill="auto"/>
            <w:noWrap/>
            <w:vAlign w:val="bottom"/>
            <w:hideMark/>
          </w:tcPr>
          <w:p w14:paraId="717DCD3D" w14:textId="77777777" w:rsidR="004420C4" w:rsidRDefault="004420C4">
            <w:pPr>
              <w:rPr>
                <w:sz w:val="20"/>
                <w:szCs w:val="20"/>
              </w:rPr>
            </w:pPr>
          </w:p>
        </w:tc>
        <w:tc>
          <w:tcPr>
            <w:tcW w:w="2395" w:type="dxa"/>
            <w:gridSpan w:val="2"/>
            <w:tcBorders>
              <w:top w:val="nil"/>
              <w:left w:val="nil"/>
              <w:bottom w:val="nil"/>
              <w:right w:val="nil"/>
            </w:tcBorders>
            <w:shd w:val="clear" w:color="auto" w:fill="auto"/>
            <w:noWrap/>
            <w:vAlign w:val="bottom"/>
            <w:hideMark/>
          </w:tcPr>
          <w:p w14:paraId="02379A72" w14:textId="77777777" w:rsidR="004420C4" w:rsidRDefault="004420C4">
            <w:pPr>
              <w:jc w:val="center"/>
              <w:rPr>
                <w:color w:val="000000"/>
                <w:sz w:val="22"/>
                <w:szCs w:val="22"/>
              </w:rPr>
            </w:pPr>
            <w:r>
              <w:rPr>
                <w:color w:val="000000"/>
                <w:sz w:val="22"/>
                <w:szCs w:val="22"/>
              </w:rPr>
              <w:t>Приложение 5</w:t>
            </w:r>
          </w:p>
        </w:tc>
      </w:tr>
      <w:tr w:rsidR="004420C4" w14:paraId="633AD583" w14:textId="77777777" w:rsidTr="004420C4">
        <w:trPr>
          <w:trHeight w:val="315"/>
          <w:jc w:val="center"/>
        </w:trPr>
        <w:tc>
          <w:tcPr>
            <w:tcW w:w="18970" w:type="dxa"/>
            <w:gridSpan w:val="13"/>
            <w:tcBorders>
              <w:top w:val="nil"/>
              <w:left w:val="nil"/>
              <w:bottom w:val="single" w:sz="4" w:space="0" w:color="auto"/>
              <w:right w:val="nil"/>
            </w:tcBorders>
            <w:shd w:val="clear" w:color="auto" w:fill="auto"/>
            <w:vAlign w:val="center"/>
            <w:hideMark/>
          </w:tcPr>
          <w:p w14:paraId="0F55A22A" w14:textId="77777777" w:rsidR="004420C4" w:rsidRDefault="004420C4">
            <w:pPr>
              <w:jc w:val="center"/>
              <w:rPr>
                <w:b/>
                <w:bCs/>
                <w:color w:val="000000"/>
              </w:rPr>
            </w:pPr>
            <w:r>
              <w:rPr>
                <w:b/>
                <w:bCs/>
                <w:color w:val="000000"/>
              </w:rPr>
              <w:t>Расчет амортизации по арендованному имуществу ООО "КОТК"  в КУМИ  на 2025 год</w:t>
            </w:r>
          </w:p>
        </w:tc>
      </w:tr>
      <w:tr w:rsidR="004420C4" w14:paraId="371BFBA0" w14:textId="77777777" w:rsidTr="004420C4">
        <w:trPr>
          <w:trHeight w:val="1275"/>
          <w:jc w:val="center"/>
        </w:trPr>
        <w:tc>
          <w:tcPr>
            <w:tcW w:w="4202" w:type="dxa"/>
            <w:tcBorders>
              <w:top w:val="nil"/>
              <w:left w:val="single" w:sz="4" w:space="0" w:color="auto"/>
              <w:bottom w:val="single" w:sz="4" w:space="0" w:color="auto"/>
              <w:right w:val="single" w:sz="4" w:space="0" w:color="auto"/>
            </w:tcBorders>
            <w:shd w:val="clear" w:color="auto" w:fill="auto"/>
            <w:noWrap/>
            <w:vAlign w:val="center"/>
            <w:hideMark/>
          </w:tcPr>
          <w:p w14:paraId="631DDB87" w14:textId="77777777" w:rsidR="004420C4" w:rsidRDefault="004420C4">
            <w:pPr>
              <w:jc w:val="center"/>
              <w:rPr>
                <w:color w:val="000000"/>
                <w:sz w:val="20"/>
                <w:szCs w:val="20"/>
              </w:rPr>
            </w:pPr>
            <w:r>
              <w:rPr>
                <w:color w:val="000000"/>
                <w:sz w:val="20"/>
                <w:szCs w:val="20"/>
              </w:rPr>
              <w:t>Имущество</w:t>
            </w:r>
          </w:p>
        </w:tc>
        <w:tc>
          <w:tcPr>
            <w:tcW w:w="1218" w:type="dxa"/>
            <w:tcBorders>
              <w:top w:val="nil"/>
              <w:left w:val="nil"/>
              <w:bottom w:val="single" w:sz="4" w:space="0" w:color="auto"/>
              <w:right w:val="single" w:sz="4" w:space="0" w:color="auto"/>
            </w:tcBorders>
            <w:shd w:val="clear" w:color="auto" w:fill="auto"/>
            <w:vAlign w:val="center"/>
            <w:hideMark/>
          </w:tcPr>
          <w:p w14:paraId="0B7BBB30" w14:textId="77777777" w:rsidR="004420C4" w:rsidRDefault="004420C4">
            <w:pPr>
              <w:jc w:val="center"/>
              <w:rPr>
                <w:color w:val="000000"/>
                <w:sz w:val="20"/>
                <w:szCs w:val="20"/>
              </w:rPr>
            </w:pPr>
            <w:r>
              <w:rPr>
                <w:color w:val="000000"/>
                <w:sz w:val="20"/>
                <w:szCs w:val="20"/>
              </w:rPr>
              <w:t>ввод в эксплуатацию</w:t>
            </w:r>
          </w:p>
        </w:tc>
        <w:tc>
          <w:tcPr>
            <w:tcW w:w="1260" w:type="dxa"/>
            <w:tcBorders>
              <w:top w:val="nil"/>
              <w:left w:val="nil"/>
              <w:bottom w:val="single" w:sz="4" w:space="0" w:color="auto"/>
              <w:right w:val="single" w:sz="4" w:space="0" w:color="auto"/>
            </w:tcBorders>
            <w:shd w:val="clear" w:color="auto" w:fill="auto"/>
            <w:vAlign w:val="center"/>
            <w:hideMark/>
          </w:tcPr>
          <w:p w14:paraId="24C8DE8E" w14:textId="77777777" w:rsidR="004420C4" w:rsidRDefault="004420C4">
            <w:pPr>
              <w:jc w:val="center"/>
              <w:rPr>
                <w:color w:val="000000"/>
                <w:sz w:val="20"/>
                <w:szCs w:val="20"/>
              </w:rPr>
            </w:pPr>
            <w:r>
              <w:rPr>
                <w:color w:val="000000"/>
                <w:sz w:val="20"/>
                <w:szCs w:val="20"/>
              </w:rPr>
              <w:t>балансовая стоимость, руб</w:t>
            </w:r>
          </w:p>
        </w:tc>
        <w:tc>
          <w:tcPr>
            <w:tcW w:w="1080" w:type="dxa"/>
            <w:tcBorders>
              <w:top w:val="nil"/>
              <w:left w:val="nil"/>
              <w:bottom w:val="single" w:sz="4" w:space="0" w:color="auto"/>
              <w:right w:val="single" w:sz="4" w:space="0" w:color="auto"/>
            </w:tcBorders>
            <w:shd w:val="clear" w:color="auto" w:fill="auto"/>
            <w:vAlign w:val="center"/>
            <w:hideMark/>
          </w:tcPr>
          <w:p w14:paraId="490EB751" w14:textId="77777777" w:rsidR="004420C4" w:rsidRDefault="004420C4">
            <w:pPr>
              <w:jc w:val="center"/>
              <w:rPr>
                <w:b/>
                <w:bCs/>
                <w:color w:val="000000"/>
                <w:sz w:val="20"/>
                <w:szCs w:val="20"/>
              </w:rPr>
            </w:pPr>
            <w:r>
              <w:rPr>
                <w:b/>
                <w:bCs/>
                <w:color w:val="000000"/>
                <w:sz w:val="20"/>
                <w:szCs w:val="20"/>
              </w:rPr>
              <w:t>СПИ по макс.сроку  мес.</w:t>
            </w:r>
          </w:p>
        </w:tc>
        <w:tc>
          <w:tcPr>
            <w:tcW w:w="1200" w:type="dxa"/>
            <w:tcBorders>
              <w:top w:val="nil"/>
              <w:left w:val="nil"/>
              <w:bottom w:val="single" w:sz="4" w:space="0" w:color="auto"/>
              <w:right w:val="single" w:sz="4" w:space="0" w:color="auto"/>
            </w:tcBorders>
            <w:shd w:val="clear" w:color="auto" w:fill="auto"/>
            <w:vAlign w:val="center"/>
            <w:hideMark/>
          </w:tcPr>
          <w:p w14:paraId="549B6E13" w14:textId="77777777" w:rsidR="004420C4" w:rsidRDefault="004420C4">
            <w:pPr>
              <w:jc w:val="center"/>
              <w:rPr>
                <w:color w:val="000000"/>
                <w:sz w:val="20"/>
                <w:szCs w:val="20"/>
              </w:rPr>
            </w:pPr>
            <w:r>
              <w:rPr>
                <w:color w:val="000000"/>
                <w:sz w:val="20"/>
                <w:szCs w:val="20"/>
              </w:rPr>
              <w:t>амортиз мес</w:t>
            </w:r>
          </w:p>
        </w:tc>
        <w:tc>
          <w:tcPr>
            <w:tcW w:w="1240" w:type="dxa"/>
            <w:tcBorders>
              <w:top w:val="nil"/>
              <w:left w:val="nil"/>
              <w:bottom w:val="single" w:sz="4" w:space="0" w:color="auto"/>
              <w:right w:val="single" w:sz="4" w:space="0" w:color="auto"/>
            </w:tcBorders>
            <w:shd w:val="clear" w:color="auto" w:fill="auto"/>
            <w:vAlign w:val="center"/>
            <w:hideMark/>
          </w:tcPr>
          <w:p w14:paraId="69DAABF6" w14:textId="77777777" w:rsidR="004420C4" w:rsidRDefault="004420C4">
            <w:pPr>
              <w:jc w:val="center"/>
              <w:rPr>
                <w:color w:val="000000"/>
                <w:sz w:val="20"/>
                <w:szCs w:val="20"/>
              </w:rPr>
            </w:pPr>
            <w:r>
              <w:rPr>
                <w:color w:val="000000"/>
                <w:sz w:val="20"/>
                <w:szCs w:val="20"/>
              </w:rPr>
              <w:t>амортизация за год, руб.</w:t>
            </w:r>
          </w:p>
        </w:tc>
        <w:tc>
          <w:tcPr>
            <w:tcW w:w="1240" w:type="dxa"/>
            <w:tcBorders>
              <w:top w:val="nil"/>
              <w:left w:val="nil"/>
              <w:bottom w:val="single" w:sz="4" w:space="0" w:color="auto"/>
              <w:right w:val="single" w:sz="4" w:space="0" w:color="auto"/>
            </w:tcBorders>
            <w:shd w:val="clear" w:color="auto" w:fill="auto"/>
            <w:vAlign w:val="center"/>
            <w:hideMark/>
          </w:tcPr>
          <w:p w14:paraId="0503ED23" w14:textId="77777777" w:rsidR="004420C4" w:rsidRDefault="004420C4">
            <w:pPr>
              <w:jc w:val="center"/>
              <w:rPr>
                <w:color w:val="000000"/>
                <w:sz w:val="20"/>
                <w:szCs w:val="20"/>
              </w:rPr>
            </w:pPr>
            <w:r>
              <w:rPr>
                <w:color w:val="000000"/>
                <w:sz w:val="20"/>
                <w:szCs w:val="20"/>
              </w:rPr>
              <w:t xml:space="preserve">Остаточная стоимость </w:t>
            </w:r>
            <w:r>
              <w:rPr>
                <w:b/>
                <w:bCs/>
                <w:color w:val="000000"/>
                <w:sz w:val="20"/>
                <w:szCs w:val="20"/>
              </w:rPr>
              <w:t>на 31.12.2022г</w:t>
            </w:r>
            <w:r>
              <w:rPr>
                <w:color w:val="000000"/>
                <w:sz w:val="20"/>
                <w:szCs w:val="20"/>
              </w:rPr>
              <w:t>., руб.</w:t>
            </w:r>
          </w:p>
        </w:tc>
        <w:tc>
          <w:tcPr>
            <w:tcW w:w="1280" w:type="dxa"/>
            <w:tcBorders>
              <w:top w:val="nil"/>
              <w:left w:val="nil"/>
              <w:bottom w:val="single" w:sz="4" w:space="0" w:color="auto"/>
              <w:right w:val="single" w:sz="4" w:space="0" w:color="auto"/>
            </w:tcBorders>
            <w:shd w:val="clear" w:color="auto" w:fill="auto"/>
            <w:vAlign w:val="center"/>
            <w:hideMark/>
          </w:tcPr>
          <w:p w14:paraId="02AD195B" w14:textId="77777777" w:rsidR="004420C4" w:rsidRDefault="004420C4">
            <w:pPr>
              <w:jc w:val="center"/>
              <w:rPr>
                <w:b/>
                <w:bCs/>
                <w:color w:val="000000"/>
                <w:sz w:val="20"/>
                <w:szCs w:val="20"/>
              </w:rPr>
            </w:pPr>
            <w:r>
              <w:rPr>
                <w:b/>
                <w:bCs/>
                <w:color w:val="000000"/>
                <w:sz w:val="20"/>
                <w:szCs w:val="20"/>
              </w:rPr>
              <w:t>Амортизация за 2023 год, руб.</w:t>
            </w:r>
          </w:p>
        </w:tc>
        <w:tc>
          <w:tcPr>
            <w:tcW w:w="1300" w:type="dxa"/>
            <w:tcBorders>
              <w:top w:val="nil"/>
              <w:left w:val="nil"/>
              <w:bottom w:val="single" w:sz="4" w:space="0" w:color="auto"/>
              <w:right w:val="single" w:sz="4" w:space="0" w:color="auto"/>
            </w:tcBorders>
            <w:shd w:val="clear" w:color="auto" w:fill="auto"/>
            <w:vAlign w:val="center"/>
            <w:hideMark/>
          </w:tcPr>
          <w:p w14:paraId="45B27008" w14:textId="77777777" w:rsidR="004420C4" w:rsidRDefault="004420C4">
            <w:pPr>
              <w:jc w:val="center"/>
              <w:rPr>
                <w:color w:val="000000"/>
                <w:sz w:val="20"/>
                <w:szCs w:val="20"/>
              </w:rPr>
            </w:pPr>
            <w:r>
              <w:rPr>
                <w:color w:val="000000"/>
                <w:sz w:val="20"/>
                <w:szCs w:val="20"/>
              </w:rPr>
              <w:t xml:space="preserve">Остаточная стоимость </w:t>
            </w:r>
            <w:r>
              <w:rPr>
                <w:b/>
                <w:bCs/>
                <w:color w:val="000000"/>
                <w:sz w:val="20"/>
                <w:szCs w:val="20"/>
              </w:rPr>
              <w:t>на 31.12.2023г</w:t>
            </w:r>
            <w:r>
              <w:rPr>
                <w:color w:val="000000"/>
                <w:sz w:val="20"/>
                <w:szCs w:val="20"/>
              </w:rPr>
              <w:t>., руб.</w:t>
            </w:r>
          </w:p>
        </w:tc>
        <w:tc>
          <w:tcPr>
            <w:tcW w:w="1235" w:type="dxa"/>
            <w:tcBorders>
              <w:top w:val="nil"/>
              <w:left w:val="nil"/>
              <w:bottom w:val="single" w:sz="4" w:space="0" w:color="auto"/>
              <w:right w:val="single" w:sz="4" w:space="0" w:color="auto"/>
            </w:tcBorders>
            <w:shd w:val="clear" w:color="auto" w:fill="auto"/>
            <w:vAlign w:val="center"/>
            <w:hideMark/>
          </w:tcPr>
          <w:p w14:paraId="6980B0AF" w14:textId="77777777" w:rsidR="004420C4" w:rsidRDefault="004420C4">
            <w:pPr>
              <w:jc w:val="center"/>
              <w:rPr>
                <w:b/>
                <w:bCs/>
                <w:color w:val="000000"/>
                <w:sz w:val="20"/>
                <w:szCs w:val="20"/>
              </w:rPr>
            </w:pPr>
            <w:r>
              <w:rPr>
                <w:b/>
                <w:bCs/>
                <w:color w:val="000000"/>
                <w:sz w:val="20"/>
                <w:szCs w:val="20"/>
              </w:rPr>
              <w:t>Амортизация за 2024 год, руб.</w:t>
            </w:r>
          </w:p>
        </w:tc>
        <w:tc>
          <w:tcPr>
            <w:tcW w:w="1320" w:type="dxa"/>
            <w:tcBorders>
              <w:top w:val="nil"/>
              <w:left w:val="nil"/>
              <w:bottom w:val="single" w:sz="4" w:space="0" w:color="auto"/>
              <w:right w:val="single" w:sz="4" w:space="0" w:color="auto"/>
            </w:tcBorders>
            <w:shd w:val="clear" w:color="auto" w:fill="auto"/>
            <w:vAlign w:val="center"/>
            <w:hideMark/>
          </w:tcPr>
          <w:p w14:paraId="090708E3" w14:textId="77777777" w:rsidR="004420C4" w:rsidRDefault="004420C4">
            <w:pPr>
              <w:jc w:val="center"/>
              <w:rPr>
                <w:color w:val="000000"/>
                <w:sz w:val="20"/>
                <w:szCs w:val="20"/>
              </w:rPr>
            </w:pPr>
            <w:r>
              <w:rPr>
                <w:color w:val="000000"/>
                <w:sz w:val="20"/>
                <w:szCs w:val="20"/>
              </w:rPr>
              <w:t xml:space="preserve">Остаточная стоимость </w:t>
            </w:r>
            <w:r>
              <w:rPr>
                <w:b/>
                <w:bCs/>
                <w:color w:val="000000"/>
                <w:sz w:val="20"/>
                <w:szCs w:val="20"/>
              </w:rPr>
              <w:t>на 31.12.2024г</w:t>
            </w:r>
            <w:r>
              <w:rPr>
                <w:color w:val="000000"/>
                <w:sz w:val="20"/>
                <w:szCs w:val="20"/>
              </w:rPr>
              <w:t>., руб.</w:t>
            </w:r>
          </w:p>
        </w:tc>
        <w:tc>
          <w:tcPr>
            <w:tcW w:w="1235" w:type="dxa"/>
            <w:tcBorders>
              <w:top w:val="nil"/>
              <w:left w:val="nil"/>
              <w:bottom w:val="single" w:sz="4" w:space="0" w:color="auto"/>
              <w:right w:val="single" w:sz="4" w:space="0" w:color="auto"/>
            </w:tcBorders>
            <w:shd w:val="clear" w:color="auto" w:fill="auto"/>
            <w:vAlign w:val="center"/>
            <w:hideMark/>
          </w:tcPr>
          <w:p w14:paraId="6DECA1BD" w14:textId="77777777" w:rsidR="004420C4" w:rsidRDefault="004420C4">
            <w:pPr>
              <w:jc w:val="center"/>
              <w:rPr>
                <w:b/>
                <w:bCs/>
                <w:color w:val="000000"/>
                <w:sz w:val="20"/>
                <w:szCs w:val="20"/>
              </w:rPr>
            </w:pPr>
            <w:r>
              <w:rPr>
                <w:b/>
                <w:bCs/>
                <w:color w:val="000000"/>
                <w:sz w:val="20"/>
                <w:szCs w:val="20"/>
              </w:rPr>
              <w:t>Амортизация за 2025 год, руб.</w:t>
            </w:r>
          </w:p>
        </w:tc>
        <w:tc>
          <w:tcPr>
            <w:tcW w:w="1160" w:type="dxa"/>
            <w:tcBorders>
              <w:top w:val="nil"/>
              <w:left w:val="nil"/>
              <w:bottom w:val="single" w:sz="4" w:space="0" w:color="auto"/>
              <w:right w:val="single" w:sz="4" w:space="0" w:color="auto"/>
            </w:tcBorders>
            <w:shd w:val="clear" w:color="auto" w:fill="auto"/>
            <w:vAlign w:val="center"/>
            <w:hideMark/>
          </w:tcPr>
          <w:p w14:paraId="2A05AF1F" w14:textId="77777777" w:rsidR="004420C4" w:rsidRDefault="004420C4">
            <w:pPr>
              <w:jc w:val="center"/>
              <w:rPr>
                <w:color w:val="000000"/>
                <w:sz w:val="20"/>
                <w:szCs w:val="20"/>
              </w:rPr>
            </w:pPr>
            <w:r>
              <w:rPr>
                <w:color w:val="000000"/>
                <w:sz w:val="20"/>
                <w:szCs w:val="20"/>
              </w:rPr>
              <w:t xml:space="preserve">Остаточная стоимость </w:t>
            </w:r>
            <w:r>
              <w:rPr>
                <w:b/>
                <w:bCs/>
                <w:color w:val="000000"/>
                <w:sz w:val="20"/>
                <w:szCs w:val="20"/>
              </w:rPr>
              <w:t>на 31.12.2025г</w:t>
            </w:r>
            <w:r>
              <w:rPr>
                <w:color w:val="000000"/>
                <w:sz w:val="20"/>
                <w:szCs w:val="20"/>
              </w:rPr>
              <w:t>., руб.</w:t>
            </w:r>
          </w:p>
        </w:tc>
      </w:tr>
      <w:tr w:rsidR="004420C4" w14:paraId="13E2AA0A"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4790E7EA" w14:textId="77777777" w:rsidR="004420C4" w:rsidRDefault="004420C4">
            <w:pPr>
              <w:rPr>
                <w:sz w:val="20"/>
                <w:szCs w:val="20"/>
              </w:rPr>
            </w:pPr>
            <w:r>
              <w:rPr>
                <w:sz w:val="20"/>
                <w:szCs w:val="20"/>
              </w:rPr>
              <w:t>Теплотрасса к зданию  администрации</w:t>
            </w:r>
          </w:p>
        </w:tc>
        <w:tc>
          <w:tcPr>
            <w:tcW w:w="1218" w:type="dxa"/>
            <w:tcBorders>
              <w:top w:val="nil"/>
              <w:left w:val="nil"/>
              <w:bottom w:val="single" w:sz="4" w:space="0" w:color="auto"/>
              <w:right w:val="single" w:sz="4" w:space="0" w:color="auto"/>
            </w:tcBorders>
            <w:shd w:val="clear" w:color="auto" w:fill="auto"/>
            <w:noWrap/>
            <w:vAlign w:val="center"/>
            <w:hideMark/>
          </w:tcPr>
          <w:p w14:paraId="1D1DDE17" w14:textId="77777777" w:rsidR="004420C4" w:rsidRDefault="004420C4">
            <w:pPr>
              <w:jc w:val="center"/>
              <w:rPr>
                <w:sz w:val="20"/>
                <w:szCs w:val="20"/>
              </w:rPr>
            </w:pPr>
            <w:r>
              <w:rPr>
                <w:sz w:val="20"/>
                <w:szCs w:val="20"/>
              </w:rPr>
              <w:t>2006</w:t>
            </w:r>
          </w:p>
        </w:tc>
        <w:tc>
          <w:tcPr>
            <w:tcW w:w="1260" w:type="dxa"/>
            <w:tcBorders>
              <w:top w:val="nil"/>
              <w:left w:val="nil"/>
              <w:bottom w:val="single" w:sz="4" w:space="0" w:color="auto"/>
              <w:right w:val="single" w:sz="4" w:space="0" w:color="auto"/>
            </w:tcBorders>
            <w:shd w:val="clear" w:color="auto" w:fill="auto"/>
            <w:noWrap/>
            <w:vAlign w:val="center"/>
            <w:hideMark/>
          </w:tcPr>
          <w:p w14:paraId="1DDDE948" w14:textId="77777777" w:rsidR="004420C4" w:rsidRDefault="004420C4">
            <w:pPr>
              <w:jc w:val="center"/>
              <w:rPr>
                <w:sz w:val="20"/>
                <w:szCs w:val="20"/>
              </w:rPr>
            </w:pPr>
            <w:r>
              <w:rPr>
                <w:sz w:val="20"/>
                <w:szCs w:val="20"/>
              </w:rPr>
              <w:t>421 321,58</w:t>
            </w:r>
          </w:p>
        </w:tc>
        <w:tc>
          <w:tcPr>
            <w:tcW w:w="1080" w:type="dxa"/>
            <w:tcBorders>
              <w:top w:val="nil"/>
              <w:left w:val="nil"/>
              <w:bottom w:val="single" w:sz="4" w:space="0" w:color="auto"/>
              <w:right w:val="single" w:sz="4" w:space="0" w:color="auto"/>
            </w:tcBorders>
            <w:shd w:val="clear" w:color="auto" w:fill="auto"/>
            <w:noWrap/>
            <w:vAlign w:val="center"/>
            <w:hideMark/>
          </w:tcPr>
          <w:p w14:paraId="654B2939"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0F796725" w14:textId="77777777" w:rsidR="004420C4" w:rsidRDefault="004420C4">
            <w:pPr>
              <w:jc w:val="center"/>
              <w:rPr>
                <w:sz w:val="20"/>
                <w:szCs w:val="20"/>
              </w:rPr>
            </w:pPr>
            <w:r>
              <w:rPr>
                <w:sz w:val="20"/>
                <w:szCs w:val="20"/>
              </w:rPr>
              <w:t>3511,01</w:t>
            </w:r>
          </w:p>
        </w:tc>
        <w:tc>
          <w:tcPr>
            <w:tcW w:w="1240" w:type="dxa"/>
            <w:tcBorders>
              <w:top w:val="nil"/>
              <w:left w:val="nil"/>
              <w:bottom w:val="single" w:sz="4" w:space="0" w:color="auto"/>
              <w:right w:val="single" w:sz="4" w:space="0" w:color="auto"/>
            </w:tcBorders>
            <w:shd w:val="clear" w:color="auto" w:fill="auto"/>
            <w:noWrap/>
            <w:vAlign w:val="center"/>
            <w:hideMark/>
          </w:tcPr>
          <w:p w14:paraId="3F76BE73" w14:textId="77777777" w:rsidR="004420C4" w:rsidRDefault="004420C4">
            <w:pPr>
              <w:jc w:val="center"/>
              <w:rPr>
                <w:sz w:val="20"/>
                <w:szCs w:val="20"/>
              </w:rPr>
            </w:pPr>
            <w:r>
              <w:rPr>
                <w:sz w:val="20"/>
                <w:szCs w:val="20"/>
              </w:rPr>
              <w:t xml:space="preserve">42 132,16  </w:t>
            </w:r>
          </w:p>
        </w:tc>
        <w:tc>
          <w:tcPr>
            <w:tcW w:w="1240" w:type="dxa"/>
            <w:tcBorders>
              <w:top w:val="nil"/>
              <w:left w:val="nil"/>
              <w:bottom w:val="single" w:sz="4" w:space="0" w:color="auto"/>
              <w:right w:val="single" w:sz="4" w:space="0" w:color="auto"/>
            </w:tcBorders>
            <w:shd w:val="clear" w:color="auto" w:fill="auto"/>
            <w:noWrap/>
            <w:vAlign w:val="center"/>
            <w:hideMark/>
          </w:tcPr>
          <w:p w14:paraId="49750A9B"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center"/>
            <w:hideMark/>
          </w:tcPr>
          <w:p w14:paraId="2A24CB6E"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609CFCBF"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019917AA"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14:paraId="692D73ED"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0FC53A85"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center"/>
            <w:hideMark/>
          </w:tcPr>
          <w:p w14:paraId="1C62C314" w14:textId="77777777" w:rsidR="004420C4" w:rsidRDefault="004420C4">
            <w:pPr>
              <w:jc w:val="center"/>
              <w:rPr>
                <w:sz w:val="20"/>
                <w:szCs w:val="20"/>
              </w:rPr>
            </w:pPr>
            <w:r>
              <w:rPr>
                <w:sz w:val="20"/>
                <w:szCs w:val="20"/>
              </w:rPr>
              <w:t>0</w:t>
            </w:r>
          </w:p>
        </w:tc>
      </w:tr>
      <w:tr w:rsidR="004420C4" w14:paraId="4536409F"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79A1F7F4" w14:textId="77777777" w:rsidR="004420C4" w:rsidRDefault="004420C4">
            <w:pPr>
              <w:rPr>
                <w:sz w:val="20"/>
                <w:szCs w:val="20"/>
              </w:rPr>
            </w:pPr>
            <w:r>
              <w:rPr>
                <w:sz w:val="20"/>
                <w:szCs w:val="20"/>
              </w:rPr>
              <w:t>Тепловые сети к общежитию ул. Держинского,1</w:t>
            </w:r>
          </w:p>
        </w:tc>
        <w:tc>
          <w:tcPr>
            <w:tcW w:w="1218" w:type="dxa"/>
            <w:tcBorders>
              <w:top w:val="nil"/>
              <w:left w:val="nil"/>
              <w:bottom w:val="single" w:sz="4" w:space="0" w:color="auto"/>
              <w:right w:val="single" w:sz="4" w:space="0" w:color="auto"/>
            </w:tcBorders>
            <w:shd w:val="clear" w:color="auto" w:fill="auto"/>
            <w:noWrap/>
            <w:vAlign w:val="center"/>
            <w:hideMark/>
          </w:tcPr>
          <w:p w14:paraId="55B23FEE" w14:textId="77777777" w:rsidR="004420C4" w:rsidRDefault="004420C4">
            <w:pPr>
              <w:jc w:val="center"/>
              <w:rPr>
                <w:sz w:val="20"/>
                <w:szCs w:val="20"/>
              </w:rPr>
            </w:pPr>
            <w:r>
              <w:rPr>
                <w:sz w:val="20"/>
                <w:szCs w:val="20"/>
              </w:rPr>
              <w:t>2010</w:t>
            </w:r>
          </w:p>
        </w:tc>
        <w:tc>
          <w:tcPr>
            <w:tcW w:w="1260" w:type="dxa"/>
            <w:tcBorders>
              <w:top w:val="nil"/>
              <w:left w:val="nil"/>
              <w:bottom w:val="single" w:sz="4" w:space="0" w:color="auto"/>
              <w:right w:val="single" w:sz="4" w:space="0" w:color="auto"/>
            </w:tcBorders>
            <w:shd w:val="clear" w:color="auto" w:fill="auto"/>
            <w:noWrap/>
            <w:vAlign w:val="center"/>
            <w:hideMark/>
          </w:tcPr>
          <w:p w14:paraId="324B63B4" w14:textId="77777777" w:rsidR="004420C4" w:rsidRDefault="004420C4">
            <w:pPr>
              <w:jc w:val="center"/>
              <w:rPr>
                <w:sz w:val="20"/>
                <w:szCs w:val="20"/>
              </w:rPr>
            </w:pPr>
            <w:r>
              <w:rPr>
                <w:sz w:val="20"/>
                <w:szCs w:val="20"/>
              </w:rPr>
              <w:t>65 760,00</w:t>
            </w:r>
          </w:p>
        </w:tc>
        <w:tc>
          <w:tcPr>
            <w:tcW w:w="1080" w:type="dxa"/>
            <w:tcBorders>
              <w:top w:val="nil"/>
              <w:left w:val="nil"/>
              <w:bottom w:val="single" w:sz="4" w:space="0" w:color="auto"/>
              <w:right w:val="single" w:sz="4" w:space="0" w:color="auto"/>
            </w:tcBorders>
            <w:shd w:val="clear" w:color="auto" w:fill="auto"/>
            <w:noWrap/>
            <w:vAlign w:val="center"/>
            <w:hideMark/>
          </w:tcPr>
          <w:p w14:paraId="113CCCDB"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48BA694" w14:textId="77777777" w:rsidR="004420C4" w:rsidRDefault="004420C4">
            <w:pPr>
              <w:jc w:val="center"/>
              <w:rPr>
                <w:sz w:val="20"/>
                <w:szCs w:val="20"/>
              </w:rPr>
            </w:pPr>
            <w:r>
              <w:rPr>
                <w:sz w:val="20"/>
                <w:szCs w:val="20"/>
              </w:rPr>
              <w:t>548,00</w:t>
            </w:r>
          </w:p>
        </w:tc>
        <w:tc>
          <w:tcPr>
            <w:tcW w:w="1240" w:type="dxa"/>
            <w:tcBorders>
              <w:top w:val="nil"/>
              <w:left w:val="nil"/>
              <w:bottom w:val="single" w:sz="4" w:space="0" w:color="auto"/>
              <w:right w:val="single" w:sz="4" w:space="0" w:color="auto"/>
            </w:tcBorders>
            <w:shd w:val="clear" w:color="auto" w:fill="auto"/>
            <w:noWrap/>
            <w:vAlign w:val="center"/>
            <w:hideMark/>
          </w:tcPr>
          <w:p w14:paraId="5C825E5F" w14:textId="77777777" w:rsidR="004420C4" w:rsidRDefault="004420C4">
            <w:pPr>
              <w:jc w:val="center"/>
              <w:rPr>
                <w:sz w:val="20"/>
                <w:szCs w:val="20"/>
              </w:rPr>
            </w:pPr>
            <w:r>
              <w:rPr>
                <w:sz w:val="20"/>
                <w:szCs w:val="20"/>
              </w:rPr>
              <w:t xml:space="preserve">6 576,00  </w:t>
            </w:r>
          </w:p>
        </w:tc>
        <w:tc>
          <w:tcPr>
            <w:tcW w:w="1240" w:type="dxa"/>
            <w:tcBorders>
              <w:top w:val="nil"/>
              <w:left w:val="nil"/>
              <w:bottom w:val="single" w:sz="4" w:space="0" w:color="auto"/>
              <w:right w:val="single" w:sz="4" w:space="0" w:color="auto"/>
            </w:tcBorders>
            <w:shd w:val="clear" w:color="auto" w:fill="auto"/>
            <w:noWrap/>
            <w:vAlign w:val="center"/>
            <w:hideMark/>
          </w:tcPr>
          <w:p w14:paraId="106B3DDA"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center"/>
            <w:hideMark/>
          </w:tcPr>
          <w:p w14:paraId="7D3097C7"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4C3BA75A"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278FFD7D"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14:paraId="59FC7D6C"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46649058"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center"/>
            <w:hideMark/>
          </w:tcPr>
          <w:p w14:paraId="1B026054" w14:textId="77777777" w:rsidR="004420C4" w:rsidRDefault="004420C4">
            <w:pPr>
              <w:jc w:val="center"/>
              <w:rPr>
                <w:sz w:val="20"/>
                <w:szCs w:val="20"/>
              </w:rPr>
            </w:pPr>
            <w:r>
              <w:rPr>
                <w:sz w:val="20"/>
                <w:szCs w:val="20"/>
              </w:rPr>
              <w:t>0</w:t>
            </w:r>
          </w:p>
        </w:tc>
      </w:tr>
      <w:tr w:rsidR="004420C4" w14:paraId="55274134"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4D59DFE3" w14:textId="77777777" w:rsidR="004420C4" w:rsidRDefault="004420C4">
            <w:pPr>
              <w:rPr>
                <w:sz w:val="20"/>
                <w:szCs w:val="20"/>
              </w:rPr>
            </w:pPr>
            <w:r>
              <w:rPr>
                <w:sz w:val="20"/>
                <w:szCs w:val="20"/>
              </w:rPr>
              <w:t xml:space="preserve">Теплотрасса от кот. № 15а по ул. Ленина ,46а, 46 </w:t>
            </w:r>
          </w:p>
        </w:tc>
        <w:tc>
          <w:tcPr>
            <w:tcW w:w="1218" w:type="dxa"/>
            <w:tcBorders>
              <w:top w:val="nil"/>
              <w:left w:val="nil"/>
              <w:bottom w:val="single" w:sz="4" w:space="0" w:color="auto"/>
              <w:right w:val="single" w:sz="4" w:space="0" w:color="auto"/>
            </w:tcBorders>
            <w:shd w:val="clear" w:color="auto" w:fill="auto"/>
            <w:noWrap/>
            <w:vAlign w:val="center"/>
            <w:hideMark/>
          </w:tcPr>
          <w:p w14:paraId="0BEEF64A" w14:textId="77777777" w:rsidR="004420C4" w:rsidRDefault="004420C4">
            <w:pPr>
              <w:jc w:val="center"/>
              <w:rPr>
                <w:sz w:val="20"/>
                <w:szCs w:val="20"/>
              </w:rPr>
            </w:pPr>
            <w:r>
              <w:rPr>
                <w:sz w:val="20"/>
                <w:szCs w:val="20"/>
              </w:rPr>
              <w:t>2006</w:t>
            </w:r>
          </w:p>
        </w:tc>
        <w:tc>
          <w:tcPr>
            <w:tcW w:w="1260" w:type="dxa"/>
            <w:tcBorders>
              <w:top w:val="nil"/>
              <w:left w:val="nil"/>
              <w:bottom w:val="single" w:sz="4" w:space="0" w:color="auto"/>
              <w:right w:val="single" w:sz="4" w:space="0" w:color="auto"/>
            </w:tcBorders>
            <w:shd w:val="clear" w:color="auto" w:fill="auto"/>
            <w:noWrap/>
            <w:vAlign w:val="center"/>
            <w:hideMark/>
          </w:tcPr>
          <w:p w14:paraId="696B1ACB" w14:textId="77777777" w:rsidR="004420C4" w:rsidRDefault="004420C4">
            <w:pPr>
              <w:jc w:val="center"/>
              <w:rPr>
                <w:sz w:val="20"/>
                <w:szCs w:val="20"/>
              </w:rPr>
            </w:pPr>
            <w:r>
              <w:rPr>
                <w:sz w:val="20"/>
                <w:szCs w:val="20"/>
              </w:rPr>
              <w:t>200 000,00</w:t>
            </w:r>
          </w:p>
        </w:tc>
        <w:tc>
          <w:tcPr>
            <w:tcW w:w="1080" w:type="dxa"/>
            <w:tcBorders>
              <w:top w:val="nil"/>
              <w:left w:val="nil"/>
              <w:bottom w:val="single" w:sz="4" w:space="0" w:color="auto"/>
              <w:right w:val="single" w:sz="4" w:space="0" w:color="auto"/>
            </w:tcBorders>
            <w:shd w:val="clear" w:color="auto" w:fill="auto"/>
            <w:noWrap/>
            <w:vAlign w:val="center"/>
            <w:hideMark/>
          </w:tcPr>
          <w:p w14:paraId="4CEFDA80"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289E4AE6" w14:textId="77777777" w:rsidR="004420C4" w:rsidRDefault="004420C4">
            <w:pPr>
              <w:jc w:val="center"/>
              <w:rPr>
                <w:sz w:val="20"/>
                <w:szCs w:val="20"/>
              </w:rPr>
            </w:pPr>
            <w:r>
              <w:rPr>
                <w:sz w:val="20"/>
                <w:szCs w:val="20"/>
              </w:rPr>
              <w:t>1666,67</w:t>
            </w:r>
          </w:p>
        </w:tc>
        <w:tc>
          <w:tcPr>
            <w:tcW w:w="1240" w:type="dxa"/>
            <w:tcBorders>
              <w:top w:val="nil"/>
              <w:left w:val="nil"/>
              <w:bottom w:val="single" w:sz="4" w:space="0" w:color="auto"/>
              <w:right w:val="single" w:sz="4" w:space="0" w:color="auto"/>
            </w:tcBorders>
            <w:shd w:val="clear" w:color="auto" w:fill="auto"/>
            <w:noWrap/>
            <w:vAlign w:val="center"/>
            <w:hideMark/>
          </w:tcPr>
          <w:p w14:paraId="5BAC30B2" w14:textId="77777777" w:rsidR="004420C4" w:rsidRDefault="004420C4">
            <w:pPr>
              <w:jc w:val="center"/>
              <w:rPr>
                <w:sz w:val="20"/>
                <w:szCs w:val="20"/>
              </w:rPr>
            </w:pPr>
            <w:r>
              <w:rPr>
                <w:sz w:val="20"/>
                <w:szCs w:val="20"/>
              </w:rPr>
              <w:t xml:space="preserve">20 000,00  </w:t>
            </w:r>
          </w:p>
        </w:tc>
        <w:tc>
          <w:tcPr>
            <w:tcW w:w="1240" w:type="dxa"/>
            <w:tcBorders>
              <w:top w:val="nil"/>
              <w:left w:val="nil"/>
              <w:bottom w:val="single" w:sz="4" w:space="0" w:color="auto"/>
              <w:right w:val="single" w:sz="4" w:space="0" w:color="auto"/>
            </w:tcBorders>
            <w:shd w:val="clear" w:color="auto" w:fill="auto"/>
            <w:noWrap/>
            <w:vAlign w:val="center"/>
            <w:hideMark/>
          </w:tcPr>
          <w:p w14:paraId="77D50004"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center"/>
            <w:hideMark/>
          </w:tcPr>
          <w:p w14:paraId="416E941C"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4A34DD59"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691C7DBD"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14:paraId="0510B6C5"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6D4067C0"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center"/>
            <w:hideMark/>
          </w:tcPr>
          <w:p w14:paraId="5AD915D4" w14:textId="77777777" w:rsidR="004420C4" w:rsidRDefault="004420C4">
            <w:pPr>
              <w:jc w:val="center"/>
              <w:rPr>
                <w:sz w:val="20"/>
                <w:szCs w:val="20"/>
              </w:rPr>
            </w:pPr>
            <w:r>
              <w:rPr>
                <w:sz w:val="20"/>
                <w:szCs w:val="20"/>
              </w:rPr>
              <w:t>0</w:t>
            </w:r>
          </w:p>
        </w:tc>
      </w:tr>
      <w:tr w:rsidR="004420C4" w14:paraId="4510C56A"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5DFD43E7" w14:textId="77777777" w:rsidR="004420C4" w:rsidRDefault="004420C4">
            <w:pPr>
              <w:rPr>
                <w:sz w:val="20"/>
                <w:szCs w:val="20"/>
              </w:rPr>
            </w:pPr>
            <w:r>
              <w:rPr>
                <w:sz w:val="20"/>
                <w:szCs w:val="20"/>
              </w:rPr>
              <w:t>Водопровод по ул. Прогрессивная от кот №36</w:t>
            </w:r>
          </w:p>
        </w:tc>
        <w:tc>
          <w:tcPr>
            <w:tcW w:w="1218" w:type="dxa"/>
            <w:tcBorders>
              <w:top w:val="nil"/>
              <w:left w:val="nil"/>
              <w:bottom w:val="single" w:sz="4" w:space="0" w:color="auto"/>
              <w:right w:val="single" w:sz="4" w:space="0" w:color="auto"/>
            </w:tcBorders>
            <w:shd w:val="clear" w:color="auto" w:fill="auto"/>
            <w:noWrap/>
            <w:vAlign w:val="center"/>
            <w:hideMark/>
          </w:tcPr>
          <w:p w14:paraId="5822D0DB" w14:textId="77777777" w:rsidR="004420C4" w:rsidRDefault="004420C4">
            <w:pPr>
              <w:jc w:val="center"/>
              <w:rPr>
                <w:sz w:val="20"/>
                <w:szCs w:val="20"/>
              </w:rPr>
            </w:pPr>
            <w:r>
              <w:rPr>
                <w:sz w:val="20"/>
                <w:szCs w:val="20"/>
              </w:rPr>
              <w:t>2005</w:t>
            </w:r>
          </w:p>
        </w:tc>
        <w:tc>
          <w:tcPr>
            <w:tcW w:w="1260" w:type="dxa"/>
            <w:tcBorders>
              <w:top w:val="nil"/>
              <w:left w:val="nil"/>
              <w:bottom w:val="single" w:sz="4" w:space="0" w:color="auto"/>
              <w:right w:val="single" w:sz="4" w:space="0" w:color="auto"/>
            </w:tcBorders>
            <w:shd w:val="clear" w:color="auto" w:fill="auto"/>
            <w:noWrap/>
            <w:vAlign w:val="center"/>
            <w:hideMark/>
          </w:tcPr>
          <w:p w14:paraId="4AB33687" w14:textId="77777777" w:rsidR="004420C4" w:rsidRDefault="004420C4">
            <w:pPr>
              <w:jc w:val="center"/>
              <w:rPr>
                <w:sz w:val="20"/>
                <w:szCs w:val="20"/>
              </w:rPr>
            </w:pPr>
            <w:r>
              <w:rPr>
                <w:sz w:val="20"/>
                <w:szCs w:val="20"/>
              </w:rPr>
              <w:t>103 433,53</w:t>
            </w:r>
          </w:p>
        </w:tc>
        <w:tc>
          <w:tcPr>
            <w:tcW w:w="1080" w:type="dxa"/>
            <w:tcBorders>
              <w:top w:val="nil"/>
              <w:left w:val="nil"/>
              <w:bottom w:val="single" w:sz="4" w:space="0" w:color="auto"/>
              <w:right w:val="single" w:sz="4" w:space="0" w:color="auto"/>
            </w:tcBorders>
            <w:shd w:val="clear" w:color="auto" w:fill="auto"/>
            <w:noWrap/>
            <w:vAlign w:val="center"/>
            <w:hideMark/>
          </w:tcPr>
          <w:p w14:paraId="583FB222"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1EA19B12" w14:textId="77777777" w:rsidR="004420C4" w:rsidRDefault="004420C4">
            <w:pPr>
              <w:jc w:val="center"/>
              <w:rPr>
                <w:sz w:val="20"/>
                <w:szCs w:val="20"/>
              </w:rPr>
            </w:pPr>
            <w:r>
              <w:rPr>
                <w:sz w:val="20"/>
                <w:szCs w:val="20"/>
              </w:rPr>
              <w:t>861,95</w:t>
            </w:r>
          </w:p>
        </w:tc>
        <w:tc>
          <w:tcPr>
            <w:tcW w:w="1240" w:type="dxa"/>
            <w:tcBorders>
              <w:top w:val="nil"/>
              <w:left w:val="nil"/>
              <w:bottom w:val="single" w:sz="4" w:space="0" w:color="auto"/>
              <w:right w:val="single" w:sz="4" w:space="0" w:color="auto"/>
            </w:tcBorders>
            <w:shd w:val="clear" w:color="auto" w:fill="auto"/>
            <w:noWrap/>
            <w:vAlign w:val="center"/>
            <w:hideMark/>
          </w:tcPr>
          <w:p w14:paraId="38C6B76A" w14:textId="77777777" w:rsidR="004420C4" w:rsidRDefault="004420C4">
            <w:pPr>
              <w:jc w:val="center"/>
              <w:rPr>
                <w:sz w:val="20"/>
                <w:szCs w:val="20"/>
              </w:rPr>
            </w:pPr>
            <w:r>
              <w:rPr>
                <w:sz w:val="20"/>
                <w:szCs w:val="20"/>
              </w:rPr>
              <w:t xml:space="preserve">10 343,35  </w:t>
            </w:r>
          </w:p>
        </w:tc>
        <w:tc>
          <w:tcPr>
            <w:tcW w:w="1240" w:type="dxa"/>
            <w:tcBorders>
              <w:top w:val="nil"/>
              <w:left w:val="nil"/>
              <w:bottom w:val="single" w:sz="4" w:space="0" w:color="auto"/>
              <w:right w:val="single" w:sz="4" w:space="0" w:color="auto"/>
            </w:tcBorders>
            <w:shd w:val="clear" w:color="auto" w:fill="auto"/>
            <w:noWrap/>
            <w:vAlign w:val="center"/>
            <w:hideMark/>
          </w:tcPr>
          <w:p w14:paraId="3A7727FD"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center"/>
            <w:hideMark/>
          </w:tcPr>
          <w:p w14:paraId="0845DD85"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7B4FEB2A"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43FD9EC5"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14:paraId="73C0D6C9"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47FCDA73"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center"/>
            <w:hideMark/>
          </w:tcPr>
          <w:p w14:paraId="4A554A50" w14:textId="77777777" w:rsidR="004420C4" w:rsidRDefault="004420C4">
            <w:pPr>
              <w:jc w:val="center"/>
              <w:rPr>
                <w:sz w:val="20"/>
                <w:szCs w:val="20"/>
              </w:rPr>
            </w:pPr>
            <w:r>
              <w:rPr>
                <w:sz w:val="20"/>
                <w:szCs w:val="20"/>
              </w:rPr>
              <w:t>0</w:t>
            </w:r>
          </w:p>
        </w:tc>
      </w:tr>
      <w:tr w:rsidR="004420C4" w14:paraId="6E8CB143"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2F7251FE" w14:textId="77777777" w:rsidR="004420C4" w:rsidRDefault="004420C4">
            <w:pPr>
              <w:rPr>
                <w:sz w:val="20"/>
                <w:szCs w:val="20"/>
              </w:rPr>
            </w:pPr>
            <w:r>
              <w:rPr>
                <w:sz w:val="20"/>
                <w:szCs w:val="20"/>
              </w:rPr>
              <w:t>Тепловая трасса от кот. №5  ул. Больничная 5</w:t>
            </w:r>
          </w:p>
        </w:tc>
        <w:tc>
          <w:tcPr>
            <w:tcW w:w="1218" w:type="dxa"/>
            <w:tcBorders>
              <w:top w:val="nil"/>
              <w:left w:val="nil"/>
              <w:bottom w:val="single" w:sz="4" w:space="0" w:color="auto"/>
              <w:right w:val="single" w:sz="4" w:space="0" w:color="auto"/>
            </w:tcBorders>
            <w:shd w:val="clear" w:color="000000" w:fill="FFFFFF"/>
            <w:noWrap/>
            <w:vAlign w:val="center"/>
            <w:hideMark/>
          </w:tcPr>
          <w:p w14:paraId="4FC058FC" w14:textId="77777777" w:rsidR="004420C4" w:rsidRDefault="004420C4">
            <w:pPr>
              <w:jc w:val="center"/>
              <w:rPr>
                <w:sz w:val="20"/>
                <w:szCs w:val="20"/>
              </w:rPr>
            </w:pPr>
            <w:r>
              <w:rPr>
                <w:sz w:val="20"/>
                <w:szCs w:val="20"/>
              </w:rPr>
              <w:t>2011</w:t>
            </w:r>
          </w:p>
        </w:tc>
        <w:tc>
          <w:tcPr>
            <w:tcW w:w="1260" w:type="dxa"/>
            <w:tcBorders>
              <w:top w:val="nil"/>
              <w:left w:val="nil"/>
              <w:bottom w:val="single" w:sz="4" w:space="0" w:color="auto"/>
              <w:right w:val="single" w:sz="4" w:space="0" w:color="auto"/>
            </w:tcBorders>
            <w:shd w:val="clear" w:color="000000" w:fill="FFFFFF"/>
            <w:noWrap/>
            <w:vAlign w:val="center"/>
            <w:hideMark/>
          </w:tcPr>
          <w:p w14:paraId="2122A1FA" w14:textId="77777777" w:rsidR="004420C4" w:rsidRDefault="004420C4">
            <w:pPr>
              <w:jc w:val="center"/>
              <w:rPr>
                <w:sz w:val="20"/>
                <w:szCs w:val="20"/>
              </w:rPr>
            </w:pPr>
            <w:r>
              <w:rPr>
                <w:sz w:val="20"/>
                <w:szCs w:val="20"/>
              </w:rPr>
              <w:t>3 157 920,00</w:t>
            </w:r>
          </w:p>
        </w:tc>
        <w:tc>
          <w:tcPr>
            <w:tcW w:w="1080" w:type="dxa"/>
            <w:tcBorders>
              <w:top w:val="nil"/>
              <w:left w:val="nil"/>
              <w:bottom w:val="single" w:sz="4" w:space="0" w:color="auto"/>
              <w:right w:val="single" w:sz="4" w:space="0" w:color="auto"/>
            </w:tcBorders>
            <w:shd w:val="clear" w:color="auto" w:fill="auto"/>
            <w:noWrap/>
            <w:vAlign w:val="center"/>
            <w:hideMark/>
          </w:tcPr>
          <w:p w14:paraId="48ACB2E9"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24586C3D" w14:textId="77777777" w:rsidR="004420C4" w:rsidRDefault="004420C4">
            <w:pPr>
              <w:jc w:val="center"/>
              <w:rPr>
                <w:sz w:val="20"/>
                <w:szCs w:val="20"/>
              </w:rPr>
            </w:pPr>
            <w:r>
              <w:rPr>
                <w:sz w:val="20"/>
                <w:szCs w:val="20"/>
              </w:rPr>
              <w:t>26316,00</w:t>
            </w:r>
          </w:p>
        </w:tc>
        <w:tc>
          <w:tcPr>
            <w:tcW w:w="1240" w:type="dxa"/>
            <w:tcBorders>
              <w:top w:val="nil"/>
              <w:left w:val="nil"/>
              <w:bottom w:val="single" w:sz="4" w:space="0" w:color="auto"/>
              <w:right w:val="single" w:sz="4" w:space="0" w:color="auto"/>
            </w:tcBorders>
            <w:shd w:val="clear" w:color="000000" w:fill="FFFFFF"/>
            <w:noWrap/>
            <w:vAlign w:val="center"/>
            <w:hideMark/>
          </w:tcPr>
          <w:p w14:paraId="6F3D2099" w14:textId="77777777" w:rsidR="004420C4" w:rsidRDefault="004420C4">
            <w:pPr>
              <w:jc w:val="center"/>
              <w:rPr>
                <w:sz w:val="20"/>
                <w:szCs w:val="20"/>
              </w:rPr>
            </w:pPr>
            <w:r>
              <w:rPr>
                <w:sz w:val="20"/>
                <w:szCs w:val="20"/>
              </w:rPr>
              <w:t xml:space="preserve">315 792,00  </w:t>
            </w:r>
          </w:p>
        </w:tc>
        <w:tc>
          <w:tcPr>
            <w:tcW w:w="1240" w:type="dxa"/>
            <w:tcBorders>
              <w:top w:val="nil"/>
              <w:left w:val="nil"/>
              <w:bottom w:val="single" w:sz="4" w:space="0" w:color="auto"/>
              <w:right w:val="single" w:sz="4" w:space="0" w:color="auto"/>
            </w:tcBorders>
            <w:shd w:val="clear" w:color="000000" w:fill="FFFFFF"/>
            <w:noWrap/>
            <w:vAlign w:val="center"/>
            <w:hideMark/>
          </w:tcPr>
          <w:p w14:paraId="17186F84"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auto" w:fill="auto"/>
            <w:noWrap/>
            <w:vAlign w:val="center"/>
            <w:hideMark/>
          </w:tcPr>
          <w:p w14:paraId="1F7ADE04"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47A408BC"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7AEFE07F"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14:paraId="5F845DEC"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auto" w:fill="auto"/>
            <w:noWrap/>
            <w:vAlign w:val="center"/>
            <w:hideMark/>
          </w:tcPr>
          <w:p w14:paraId="74141540"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auto" w:fill="auto"/>
            <w:noWrap/>
            <w:vAlign w:val="center"/>
            <w:hideMark/>
          </w:tcPr>
          <w:p w14:paraId="41803561" w14:textId="77777777" w:rsidR="004420C4" w:rsidRDefault="004420C4">
            <w:pPr>
              <w:jc w:val="center"/>
              <w:rPr>
                <w:sz w:val="20"/>
                <w:szCs w:val="20"/>
              </w:rPr>
            </w:pPr>
            <w:r>
              <w:rPr>
                <w:sz w:val="20"/>
                <w:szCs w:val="20"/>
              </w:rPr>
              <w:t>0</w:t>
            </w:r>
          </w:p>
        </w:tc>
      </w:tr>
      <w:tr w:rsidR="004420C4" w14:paraId="6CCC0F82"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26794E2E" w14:textId="77777777" w:rsidR="004420C4" w:rsidRDefault="004420C4">
            <w:pPr>
              <w:rPr>
                <w:sz w:val="20"/>
                <w:szCs w:val="20"/>
              </w:rPr>
            </w:pPr>
            <w:r>
              <w:rPr>
                <w:sz w:val="20"/>
                <w:szCs w:val="20"/>
              </w:rPr>
              <w:t xml:space="preserve">Здание материального склада </w:t>
            </w:r>
          </w:p>
        </w:tc>
        <w:tc>
          <w:tcPr>
            <w:tcW w:w="1218" w:type="dxa"/>
            <w:tcBorders>
              <w:top w:val="nil"/>
              <w:left w:val="nil"/>
              <w:bottom w:val="single" w:sz="4" w:space="0" w:color="auto"/>
              <w:right w:val="single" w:sz="4" w:space="0" w:color="auto"/>
            </w:tcBorders>
            <w:shd w:val="clear" w:color="000000" w:fill="FFFFFF"/>
            <w:noWrap/>
            <w:vAlign w:val="center"/>
            <w:hideMark/>
          </w:tcPr>
          <w:p w14:paraId="16B8F17D" w14:textId="77777777" w:rsidR="004420C4" w:rsidRDefault="004420C4">
            <w:pPr>
              <w:jc w:val="center"/>
              <w:rPr>
                <w:sz w:val="20"/>
                <w:szCs w:val="20"/>
              </w:rPr>
            </w:pPr>
            <w:r>
              <w:rPr>
                <w:sz w:val="20"/>
                <w:szCs w:val="20"/>
              </w:rPr>
              <w:t>1971</w:t>
            </w:r>
          </w:p>
        </w:tc>
        <w:tc>
          <w:tcPr>
            <w:tcW w:w="1260" w:type="dxa"/>
            <w:tcBorders>
              <w:top w:val="nil"/>
              <w:left w:val="nil"/>
              <w:bottom w:val="single" w:sz="4" w:space="0" w:color="auto"/>
              <w:right w:val="single" w:sz="4" w:space="0" w:color="auto"/>
            </w:tcBorders>
            <w:shd w:val="clear" w:color="000000" w:fill="FFFFFF"/>
            <w:noWrap/>
            <w:vAlign w:val="center"/>
            <w:hideMark/>
          </w:tcPr>
          <w:p w14:paraId="5014F36B" w14:textId="77777777" w:rsidR="004420C4" w:rsidRDefault="004420C4">
            <w:pPr>
              <w:jc w:val="center"/>
              <w:rPr>
                <w:sz w:val="20"/>
                <w:szCs w:val="20"/>
              </w:rPr>
            </w:pPr>
            <w:r>
              <w:rPr>
                <w:sz w:val="20"/>
                <w:szCs w:val="20"/>
              </w:rPr>
              <w:t>715 425,40</w:t>
            </w:r>
          </w:p>
        </w:tc>
        <w:tc>
          <w:tcPr>
            <w:tcW w:w="1080" w:type="dxa"/>
            <w:tcBorders>
              <w:top w:val="nil"/>
              <w:left w:val="nil"/>
              <w:bottom w:val="single" w:sz="4" w:space="0" w:color="auto"/>
              <w:right w:val="single" w:sz="4" w:space="0" w:color="auto"/>
            </w:tcBorders>
            <w:shd w:val="clear" w:color="000000" w:fill="FFFFFF"/>
            <w:noWrap/>
            <w:vAlign w:val="center"/>
            <w:hideMark/>
          </w:tcPr>
          <w:p w14:paraId="4ECB33C0"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648D2B75" w14:textId="77777777" w:rsidR="004420C4" w:rsidRDefault="004420C4">
            <w:pPr>
              <w:jc w:val="center"/>
              <w:rPr>
                <w:sz w:val="20"/>
                <w:szCs w:val="20"/>
              </w:rPr>
            </w:pPr>
            <w:r>
              <w:rPr>
                <w:sz w:val="20"/>
                <w:szCs w:val="20"/>
              </w:rPr>
              <w:t>1987,29</w:t>
            </w:r>
          </w:p>
        </w:tc>
        <w:tc>
          <w:tcPr>
            <w:tcW w:w="1240" w:type="dxa"/>
            <w:tcBorders>
              <w:top w:val="nil"/>
              <w:left w:val="nil"/>
              <w:bottom w:val="single" w:sz="4" w:space="0" w:color="auto"/>
              <w:right w:val="single" w:sz="4" w:space="0" w:color="auto"/>
            </w:tcBorders>
            <w:shd w:val="clear" w:color="000000" w:fill="FFFFFF"/>
            <w:noWrap/>
            <w:vAlign w:val="center"/>
            <w:hideMark/>
          </w:tcPr>
          <w:p w14:paraId="16C91820" w14:textId="77777777" w:rsidR="004420C4" w:rsidRDefault="004420C4">
            <w:pPr>
              <w:jc w:val="center"/>
              <w:rPr>
                <w:sz w:val="20"/>
                <w:szCs w:val="20"/>
              </w:rPr>
            </w:pPr>
            <w:r>
              <w:rPr>
                <w:sz w:val="20"/>
                <w:szCs w:val="20"/>
              </w:rPr>
              <w:t xml:space="preserve">23 847,51  </w:t>
            </w:r>
          </w:p>
        </w:tc>
        <w:tc>
          <w:tcPr>
            <w:tcW w:w="1240" w:type="dxa"/>
            <w:tcBorders>
              <w:top w:val="nil"/>
              <w:left w:val="nil"/>
              <w:bottom w:val="single" w:sz="4" w:space="0" w:color="auto"/>
              <w:right w:val="single" w:sz="4" w:space="0" w:color="auto"/>
            </w:tcBorders>
            <w:shd w:val="clear" w:color="000000" w:fill="FFFFFF"/>
            <w:noWrap/>
            <w:vAlign w:val="center"/>
            <w:hideMark/>
          </w:tcPr>
          <w:p w14:paraId="3BAF3753" w14:textId="77777777" w:rsidR="004420C4" w:rsidRDefault="004420C4">
            <w:pPr>
              <w:jc w:val="center"/>
              <w:rPr>
                <w:sz w:val="20"/>
                <w:szCs w:val="20"/>
              </w:rPr>
            </w:pPr>
            <w:r>
              <w:rPr>
                <w:sz w:val="20"/>
                <w:szCs w:val="20"/>
              </w:rPr>
              <w:t> </w:t>
            </w:r>
          </w:p>
        </w:tc>
        <w:tc>
          <w:tcPr>
            <w:tcW w:w="1280" w:type="dxa"/>
            <w:tcBorders>
              <w:top w:val="nil"/>
              <w:left w:val="nil"/>
              <w:bottom w:val="single" w:sz="4" w:space="0" w:color="auto"/>
              <w:right w:val="single" w:sz="4" w:space="0" w:color="auto"/>
            </w:tcBorders>
            <w:shd w:val="clear" w:color="000000" w:fill="FFFFFF"/>
            <w:noWrap/>
            <w:vAlign w:val="center"/>
            <w:hideMark/>
          </w:tcPr>
          <w:p w14:paraId="4BEA51BB"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774E3FF5"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center"/>
            <w:hideMark/>
          </w:tcPr>
          <w:p w14:paraId="0FF88FB8" w14:textId="77777777" w:rsidR="004420C4" w:rsidRDefault="004420C4">
            <w:pPr>
              <w:jc w:val="center"/>
              <w:rPr>
                <w:sz w:val="20"/>
                <w:szCs w:val="20"/>
              </w:rPr>
            </w:pPr>
            <w:r>
              <w:rPr>
                <w:sz w:val="20"/>
                <w:szCs w:val="20"/>
              </w:rPr>
              <w:t>0</w:t>
            </w:r>
          </w:p>
        </w:tc>
        <w:tc>
          <w:tcPr>
            <w:tcW w:w="1320" w:type="dxa"/>
            <w:tcBorders>
              <w:top w:val="nil"/>
              <w:left w:val="nil"/>
              <w:bottom w:val="single" w:sz="4" w:space="0" w:color="auto"/>
              <w:right w:val="single" w:sz="4" w:space="0" w:color="auto"/>
            </w:tcBorders>
            <w:shd w:val="clear" w:color="000000" w:fill="FFFFFF"/>
            <w:noWrap/>
            <w:vAlign w:val="center"/>
            <w:hideMark/>
          </w:tcPr>
          <w:p w14:paraId="4DAE471B"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center"/>
            <w:hideMark/>
          </w:tcPr>
          <w:p w14:paraId="31EAB8AB" w14:textId="77777777" w:rsidR="004420C4" w:rsidRDefault="004420C4">
            <w:pPr>
              <w:jc w:val="center"/>
              <w:rPr>
                <w:sz w:val="20"/>
                <w:szCs w:val="20"/>
              </w:rPr>
            </w:pPr>
            <w:r>
              <w:rPr>
                <w:sz w:val="20"/>
                <w:szCs w:val="20"/>
              </w:rPr>
              <w:t>0</w:t>
            </w:r>
          </w:p>
        </w:tc>
        <w:tc>
          <w:tcPr>
            <w:tcW w:w="1160" w:type="dxa"/>
            <w:tcBorders>
              <w:top w:val="nil"/>
              <w:left w:val="nil"/>
              <w:bottom w:val="single" w:sz="4" w:space="0" w:color="auto"/>
              <w:right w:val="single" w:sz="4" w:space="0" w:color="auto"/>
            </w:tcBorders>
            <w:shd w:val="clear" w:color="000000" w:fill="FFFFFF"/>
            <w:noWrap/>
            <w:vAlign w:val="center"/>
            <w:hideMark/>
          </w:tcPr>
          <w:p w14:paraId="14BB3424" w14:textId="77777777" w:rsidR="004420C4" w:rsidRDefault="004420C4">
            <w:pPr>
              <w:jc w:val="center"/>
              <w:rPr>
                <w:sz w:val="20"/>
                <w:szCs w:val="20"/>
              </w:rPr>
            </w:pPr>
            <w:r>
              <w:rPr>
                <w:sz w:val="20"/>
                <w:szCs w:val="20"/>
              </w:rPr>
              <w:t>0</w:t>
            </w:r>
          </w:p>
        </w:tc>
      </w:tr>
      <w:tr w:rsidR="004420C4" w14:paraId="00305B61"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6B7BE489" w14:textId="77777777" w:rsidR="004420C4" w:rsidRDefault="004420C4">
            <w:pPr>
              <w:rPr>
                <w:sz w:val="20"/>
                <w:szCs w:val="20"/>
              </w:rPr>
            </w:pPr>
            <w:r>
              <w:rPr>
                <w:sz w:val="20"/>
                <w:szCs w:val="20"/>
              </w:rPr>
              <w:t>Ангар</w:t>
            </w:r>
          </w:p>
        </w:tc>
        <w:tc>
          <w:tcPr>
            <w:tcW w:w="1218" w:type="dxa"/>
            <w:tcBorders>
              <w:top w:val="nil"/>
              <w:left w:val="nil"/>
              <w:bottom w:val="single" w:sz="4" w:space="0" w:color="auto"/>
              <w:right w:val="single" w:sz="4" w:space="0" w:color="auto"/>
            </w:tcBorders>
            <w:shd w:val="clear" w:color="000000" w:fill="FFFFFF"/>
            <w:noWrap/>
            <w:vAlign w:val="center"/>
            <w:hideMark/>
          </w:tcPr>
          <w:p w14:paraId="0AFB54C8" w14:textId="77777777" w:rsidR="004420C4" w:rsidRDefault="004420C4">
            <w:pPr>
              <w:jc w:val="center"/>
              <w:rPr>
                <w:sz w:val="20"/>
                <w:szCs w:val="20"/>
              </w:rPr>
            </w:pPr>
            <w:r>
              <w:rPr>
                <w:sz w:val="20"/>
                <w:szCs w:val="20"/>
              </w:rPr>
              <w:t>1994</w:t>
            </w:r>
          </w:p>
        </w:tc>
        <w:tc>
          <w:tcPr>
            <w:tcW w:w="1260" w:type="dxa"/>
            <w:tcBorders>
              <w:top w:val="nil"/>
              <w:left w:val="nil"/>
              <w:bottom w:val="single" w:sz="4" w:space="0" w:color="auto"/>
              <w:right w:val="single" w:sz="4" w:space="0" w:color="auto"/>
            </w:tcBorders>
            <w:shd w:val="clear" w:color="000000" w:fill="FFFFFF"/>
            <w:noWrap/>
            <w:vAlign w:val="center"/>
            <w:hideMark/>
          </w:tcPr>
          <w:p w14:paraId="66F03D9E" w14:textId="77777777" w:rsidR="004420C4" w:rsidRDefault="004420C4">
            <w:pPr>
              <w:jc w:val="center"/>
              <w:rPr>
                <w:sz w:val="20"/>
                <w:szCs w:val="20"/>
              </w:rPr>
            </w:pPr>
            <w:r>
              <w:rPr>
                <w:sz w:val="20"/>
                <w:szCs w:val="20"/>
              </w:rPr>
              <w:t>1 695 825,60</w:t>
            </w:r>
          </w:p>
        </w:tc>
        <w:tc>
          <w:tcPr>
            <w:tcW w:w="1080" w:type="dxa"/>
            <w:tcBorders>
              <w:top w:val="nil"/>
              <w:left w:val="nil"/>
              <w:bottom w:val="single" w:sz="4" w:space="0" w:color="auto"/>
              <w:right w:val="single" w:sz="4" w:space="0" w:color="auto"/>
            </w:tcBorders>
            <w:shd w:val="clear" w:color="000000" w:fill="FFFFFF"/>
            <w:noWrap/>
            <w:vAlign w:val="center"/>
            <w:hideMark/>
          </w:tcPr>
          <w:p w14:paraId="2978C2BF"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18D3E5E4" w14:textId="77777777" w:rsidR="004420C4" w:rsidRDefault="004420C4">
            <w:pPr>
              <w:jc w:val="center"/>
              <w:rPr>
                <w:sz w:val="20"/>
                <w:szCs w:val="20"/>
              </w:rPr>
            </w:pPr>
            <w:r>
              <w:rPr>
                <w:sz w:val="20"/>
                <w:szCs w:val="20"/>
              </w:rPr>
              <w:t>4710,63</w:t>
            </w:r>
          </w:p>
        </w:tc>
        <w:tc>
          <w:tcPr>
            <w:tcW w:w="1240" w:type="dxa"/>
            <w:tcBorders>
              <w:top w:val="nil"/>
              <w:left w:val="nil"/>
              <w:bottom w:val="single" w:sz="4" w:space="0" w:color="auto"/>
              <w:right w:val="single" w:sz="4" w:space="0" w:color="auto"/>
            </w:tcBorders>
            <w:shd w:val="clear" w:color="000000" w:fill="FFFFFF"/>
            <w:noWrap/>
            <w:vAlign w:val="center"/>
            <w:hideMark/>
          </w:tcPr>
          <w:p w14:paraId="142720C4" w14:textId="77777777" w:rsidR="004420C4" w:rsidRDefault="004420C4">
            <w:pPr>
              <w:jc w:val="center"/>
              <w:rPr>
                <w:sz w:val="20"/>
                <w:szCs w:val="20"/>
              </w:rPr>
            </w:pPr>
            <w:r>
              <w:rPr>
                <w:sz w:val="20"/>
                <w:szCs w:val="20"/>
              </w:rPr>
              <w:t xml:space="preserve">56 527,52  </w:t>
            </w:r>
          </w:p>
        </w:tc>
        <w:tc>
          <w:tcPr>
            <w:tcW w:w="1240" w:type="dxa"/>
            <w:tcBorders>
              <w:top w:val="nil"/>
              <w:left w:val="nil"/>
              <w:bottom w:val="single" w:sz="4" w:space="0" w:color="auto"/>
              <w:right w:val="single" w:sz="4" w:space="0" w:color="auto"/>
            </w:tcBorders>
            <w:shd w:val="clear" w:color="000000" w:fill="FFFFFF"/>
            <w:noWrap/>
            <w:vAlign w:val="center"/>
            <w:hideMark/>
          </w:tcPr>
          <w:p w14:paraId="3C20B6E0" w14:textId="77777777" w:rsidR="004420C4" w:rsidRDefault="004420C4">
            <w:pPr>
              <w:jc w:val="center"/>
              <w:rPr>
                <w:sz w:val="20"/>
                <w:szCs w:val="20"/>
              </w:rPr>
            </w:pPr>
            <w:r>
              <w:rPr>
                <w:sz w:val="20"/>
                <w:szCs w:val="20"/>
              </w:rPr>
              <w:t xml:space="preserve">113 055,04  </w:t>
            </w:r>
          </w:p>
        </w:tc>
        <w:tc>
          <w:tcPr>
            <w:tcW w:w="1280" w:type="dxa"/>
            <w:tcBorders>
              <w:top w:val="nil"/>
              <w:left w:val="nil"/>
              <w:bottom w:val="single" w:sz="4" w:space="0" w:color="auto"/>
              <w:right w:val="single" w:sz="4" w:space="0" w:color="auto"/>
            </w:tcBorders>
            <w:shd w:val="clear" w:color="000000" w:fill="FFFFFF"/>
            <w:noWrap/>
            <w:vAlign w:val="center"/>
            <w:hideMark/>
          </w:tcPr>
          <w:p w14:paraId="4E1487A4" w14:textId="77777777" w:rsidR="004420C4" w:rsidRDefault="004420C4">
            <w:pPr>
              <w:jc w:val="center"/>
              <w:rPr>
                <w:sz w:val="20"/>
                <w:szCs w:val="20"/>
              </w:rPr>
            </w:pPr>
            <w:r>
              <w:rPr>
                <w:sz w:val="20"/>
                <w:szCs w:val="20"/>
              </w:rPr>
              <w:t xml:space="preserve">56 527,52  </w:t>
            </w:r>
          </w:p>
        </w:tc>
        <w:tc>
          <w:tcPr>
            <w:tcW w:w="1300" w:type="dxa"/>
            <w:tcBorders>
              <w:top w:val="nil"/>
              <w:left w:val="nil"/>
              <w:bottom w:val="single" w:sz="4" w:space="0" w:color="auto"/>
              <w:right w:val="single" w:sz="4" w:space="0" w:color="auto"/>
            </w:tcBorders>
            <w:shd w:val="clear" w:color="000000" w:fill="FFFFFF"/>
            <w:noWrap/>
            <w:vAlign w:val="bottom"/>
            <w:hideMark/>
          </w:tcPr>
          <w:p w14:paraId="04A4775F" w14:textId="77777777" w:rsidR="004420C4" w:rsidRDefault="004420C4">
            <w:pPr>
              <w:jc w:val="center"/>
              <w:rPr>
                <w:sz w:val="20"/>
                <w:szCs w:val="20"/>
              </w:rPr>
            </w:pPr>
            <w:r>
              <w:rPr>
                <w:sz w:val="20"/>
                <w:szCs w:val="20"/>
              </w:rPr>
              <w:t xml:space="preserve">56 527,52  </w:t>
            </w:r>
          </w:p>
        </w:tc>
        <w:tc>
          <w:tcPr>
            <w:tcW w:w="1235" w:type="dxa"/>
            <w:tcBorders>
              <w:top w:val="nil"/>
              <w:left w:val="nil"/>
              <w:bottom w:val="single" w:sz="4" w:space="0" w:color="auto"/>
              <w:right w:val="single" w:sz="4" w:space="0" w:color="auto"/>
            </w:tcBorders>
            <w:shd w:val="clear" w:color="000000" w:fill="FFFFFF"/>
            <w:noWrap/>
            <w:vAlign w:val="center"/>
            <w:hideMark/>
          </w:tcPr>
          <w:p w14:paraId="3484345B" w14:textId="77777777" w:rsidR="004420C4" w:rsidRDefault="004420C4">
            <w:pPr>
              <w:jc w:val="center"/>
              <w:rPr>
                <w:sz w:val="20"/>
                <w:szCs w:val="20"/>
              </w:rPr>
            </w:pPr>
            <w:r>
              <w:rPr>
                <w:sz w:val="20"/>
                <w:szCs w:val="20"/>
              </w:rPr>
              <w:t xml:space="preserve">56 527,52  </w:t>
            </w:r>
          </w:p>
        </w:tc>
        <w:tc>
          <w:tcPr>
            <w:tcW w:w="1320" w:type="dxa"/>
            <w:tcBorders>
              <w:top w:val="nil"/>
              <w:left w:val="nil"/>
              <w:bottom w:val="single" w:sz="4" w:space="0" w:color="auto"/>
              <w:right w:val="single" w:sz="4" w:space="0" w:color="auto"/>
            </w:tcBorders>
            <w:shd w:val="clear" w:color="000000" w:fill="FFFFFF"/>
            <w:noWrap/>
            <w:vAlign w:val="bottom"/>
            <w:hideMark/>
          </w:tcPr>
          <w:p w14:paraId="4ED94D6A" w14:textId="77777777" w:rsidR="004420C4" w:rsidRDefault="004420C4">
            <w:pPr>
              <w:jc w:val="center"/>
              <w:rPr>
                <w:sz w:val="20"/>
                <w:szCs w:val="20"/>
              </w:rPr>
            </w:pPr>
            <w:r>
              <w:rPr>
                <w:sz w:val="20"/>
                <w:szCs w:val="20"/>
              </w:rPr>
              <w:t xml:space="preserve">0,00  </w:t>
            </w:r>
          </w:p>
        </w:tc>
        <w:tc>
          <w:tcPr>
            <w:tcW w:w="1235" w:type="dxa"/>
            <w:tcBorders>
              <w:top w:val="nil"/>
              <w:left w:val="nil"/>
              <w:bottom w:val="single" w:sz="4" w:space="0" w:color="auto"/>
              <w:right w:val="single" w:sz="4" w:space="0" w:color="auto"/>
            </w:tcBorders>
            <w:shd w:val="clear" w:color="000000" w:fill="FFFFFF"/>
            <w:noWrap/>
            <w:vAlign w:val="center"/>
            <w:hideMark/>
          </w:tcPr>
          <w:p w14:paraId="017BCADB"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0521E3E4" w14:textId="77777777" w:rsidR="004420C4" w:rsidRDefault="004420C4">
            <w:pPr>
              <w:jc w:val="center"/>
              <w:rPr>
                <w:sz w:val="20"/>
                <w:szCs w:val="20"/>
              </w:rPr>
            </w:pPr>
            <w:r>
              <w:rPr>
                <w:sz w:val="20"/>
                <w:szCs w:val="20"/>
              </w:rPr>
              <w:t xml:space="preserve">0  </w:t>
            </w:r>
          </w:p>
        </w:tc>
      </w:tr>
      <w:tr w:rsidR="004420C4" w14:paraId="3D46DC41"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5A2E4407" w14:textId="77777777" w:rsidR="004420C4" w:rsidRDefault="004420C4">
            <w:pPr>
              <w:rPr>
                <w:sz w:val="20"/>
                <w:szCs w:val="20"/>
              </w:rPr>
            </w:pPr>
            <w:r>
              <w:rPr>
                <w:sz w:val="20"/>
                <w:szCs w:val="20"/>
              </w:rPr>
              <w:t>Ангар</w:t>
            </w:r>
          </w:p>
        </w:tc>
        <w:tc>
          <w:tcPr>
            <w:tcW w:w="1218" w:type="dxa"/>
            <w:tcBorders>
              <w:top w:val="nil"/>
              <w:left w:val="nil"/>
              <w:bottom w:val="single" w:sz="4" w:space="0" w:color="auto"/>
              <w:right w:val="single" w:sz="4" w:space="0" w:color="auto"/>
            </w:tcBorders>
            <w:shd w:val="clear" w:color="000000" w:fill="FFFFFF"/>
            <w:noWrap/>
            <w:vAlign w:val="center"/>
            <w:hideMark/>
          </w:tcPr>
          <w:p w14:paraId="3BF4AC6B" w14:textId="77777777" w:rsidR="004420C4" w:rsidRDefault="004420C4">
            <w:pPr>
              <w:jc w:val="center"/>
              <w:rPr>
                <w:sz w:val="20"/>
                <w:szCs w:val="20"/>
              </w:rPr>
            </w:pPr>
            <w:r>
              <w:rPr>
                <w:sz w:val="20"/>
                <w:szCs w:val="20"/>
              </w:rPr>
              <w:t>1993</w:t>
            </w:r>
          </w:p>
        </w:tc>
        <w:tc>
          <w:tcPr>
            <w:tcW w:w="1260" w:type="dxa"/>
            <w:tcBorders>
              <w:top w:val="nil"/>
              <w:left w:val="nil"/>
              <w:bottom w:val="single" w:sz="4" w:space="0" w:color="auto"/>
              <w:right w:val="single" w:sz="4" w:space="0" w:color="auto"/>
            </w:tcBorders>
            <w:shd w:val="clear" w:color="000000" w:fill="FFFFFF"/>
            <w:noWrap/>
            <w:vAlign w:val="center"/>
            <w:hideMark/>
          </w:tcPr>
          <w:p w14:paraId="34875C8A" w14:textId="77777777" w:rsidR="004420C4" w:rsidRDefault="004420C4">
            <w:pPr>
              <w:jc w:val="center"/>
              <w:rPr>
                <w:sz w:val="20"/>
                <w:szCs w:val="20"/>
              </w:rPr>
            </w:pPr>
            <w:r>
              <w:rPr>
                <w:sz w:val="20"/>
                <w:szCs w:val="20"/>
              </w:rPr>
              <w:t>1 288 871,08</w:t>
            </w:r>
          </w:p>
        </w:tc>
        <w:tc>
          <w:tcPr>
            <w:tcW w:w="1080" w:type="dxa"/>
            <w:tcBorders>
              <w:top w:val="nil"/>
              <w:left w:val="nil"/>
              <w:bottom w:val="single" w:sz="4" w:space="0" w:color="auto"/>
              <w:right w:val="single" w:sz="4" w:space="0" w:color="auto"/>
            </w:tcBorders>
            <w:shd w:val="clear" w:color="000000" w:fill="FFFFFF"/>
            <w:noWrap/>
            <w:vAlign w:val="center"/>
            <w:hideMark/>
          </w:tcPr>
          <w:p w14:paraId="47F5E18A"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EDA48F2" w14:textId="77777777" w:rsidR="004420C4" w:rsidRDefault="004420C4">
            <w:pPr>
              <w:jc w:val="center"/>
              <w:rPr>
                <w:sz w:val="20"/>
                <w:szCs w:val="20"/>
              </w:rPr>
            </w:pPr>
            <w:r>
              <w:rPr>
                <w:sz w:val="20"/>
                <w:szCs w:val="20"/>
              </w:rPr>
              <w:t>3580,20</w:t>
            </w:r>
          </w:p>
        </w:tc>
        <w:tc>
          <w:tcPr>
            <w:tcW w:w="1240" w:type="dxa"/>
            <w:tcBorders>
              <w:top w:val="nil"/>
              <w:left w:val="nil"/>
              <w:bottom w:val="single" w:sz="4" w:space="0" w:color="auto"/>
              <w:right w:val="single" w:sz="4" w:space="0" w:color="auto"/>
            </w:tcBorders>
            <w:shd w:val="clear" w:color="000000" w:fill="FFFFFF"/>
            <w:noWrap/>
            <w:vAlign w:val="center"/>
            <w:hideMark/>
          </w:tcPr>
          <w:p w14:paraId="572D2F46" w14:textId="77777777" w:rsidR="004420C4" w:rsidRDefault="004420C4">
            <w:pPr>
              <w:jc w:val="center"/>
              <w:rPr>
                <w:sz w:val="20"/>
                <w:szCs w:val="20"/>
              </w:rPr>
            </w:pPr>
            <w:r>
              <w:rPr>
                <w:sz w:val="20"/>
                <w:szCs w:val="20"/>
              </w:rPr>
              <w:t xml:space="preserve">42 962,37  </w:t>
            </w:r>
          </w:p>
        </w:tc>
        <w:tc>
          <w:tcPr>
            <w:tcW w:w="1240" w:type="dxa"/>
            <w:tcBorders>
              <w:top w:val="nil"/>
              <w:left w:val="nil"/>
              <w:bottom w:val="single" w:sz="4" w:space="0" w:color="auto"/>
              <w:right w:val="single" w:sz="4" w:space="0" w:color="auto"/>
            </w:tcBorders>
            <w:shd w:val="clear" w:color="000000" w:fill="FFFFFF"/>
            <w:noWrap/>
            <w:vAlign w:val="center"/>
            <w:hideMark/>
          </w:tcPr>
          <w:p w14:paraId="7B7B7594" w14:textId="77777777" w:rsidR="004420C4" w:rsidRDefault="004420C4">
            <w:pPr>
              <w:jc w:val="center"/>
              <w:rPr>
                <w:sz w:val="20"/>
                <w:szCs w:val="20"/>
              </w:rPr>
            </w:pPr>
            <w:r>
              <w:rPr>
                <w:sz w:val="20"/>
                <w:szCs w:val="20"/>
              </w:rPr>
              <w:t xml:space="preserve">42 962,37  </w:t>
            </w:r>
          </w:p>
        </w:tc>
        <w:tc>
          <w:tcPr>
            <w:tcW w:w="1280" w:type="dxa"/>
            <w:tcBorders>
              <w:top w:val="nil"/>
              <w:left w:val="nil"/>
              <w:bottom w:val="single" w:sz="4" w:space="0" w:color="auto"/>
              <w:right w:val="single" w:sz="4" w:space="0" w:color="auto"/>
            </w:tcBorders>
            <w:shd w:val="clear" w:color="000000" w:fill="FFFFFF"/>
            <w:noWrap/>
            <w:vAlign w:val="center"/>
            <w:hideMark/>
          </w:tcPr>
          <w:p w14:paraId="4A5AB736" w14:textId="77777777" w:rsidR="004420C4" w:rsidRDefault="004420C4">
            <w:pPr>
              <w:jc w:val="center"/>
              <w:rPr>
                <w:sz w:val="20"/>
                <w:szCs w:val="20"/>
              </w:rPr>
            </w:pPr>
            <w:r>
              <w:rPr>
                <w:sz w:val="20"/>
                <w:szCs w:val="20"/>
              </w:rPr>
              <w:t xml:space="preserve">42 962,37  </w:t>
            </w:r>
          </w:p>
        </w:tc>
        <w:tc>
          <w:tcPr>
            <w:tcW w:w="1300" w:type="dxa"/>
            <w:tcBorders>
              <w:top w:val="nil"/>
              <w:left w:val="nil"/>
              <w:bottom w:val="single" w:sz="4" w:space="0" w:color="auto"/>
              <w:right w:val="single" w:sz="4" w:space="0" w:color="auto"/>
            </w:tcBorders>
            <w:shd w:val="clear" w:color="000000" w:fill="FFFFFF"/>
            <w:noWrap/>
            <w:vAlign w:val="bottom"/>
            <w:hideMark/>
          </w:tcPr>
          <w:p w14:paraId="1533639E"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6F81656F"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521D46A3"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482BCA09"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52F2878C" w14:textId="77777777" w:rsidR="004420C4" w:rsidRDefault="004420C4">
            <w:pPr>
              <w:jc w:val="center"/>
              <w:rPr>
                <w:sz w:val="20"/>
                <w:szCs w:val="20"/>
              </w:rPr>
            </w:pPr>
            <w:r>
              <w:rPr>
                <w:sz w:val="20"/>
                <w:szCs w:val="20"/>
              </w:rPr>
              <w:t xml:space="preserve">0  </w:t>
            </w:r>
          </w:p>
        </w:tc>
      </w:tr>
      <w:tr w:rsidR="004420C4" w14:paraId="4789628D"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627C6DA5" w14:textId="77777777" w:rsidR="004420C4" w:rsidRDefault="004420C4">
            <w:pPr>
              <w:rPr>
                <w:sz w:val="20"/>
                <w:szCs w:val="20"/>
              </w:rPr>
            </w:pPr>
            <w:r>
              <w:rPr>
                <w:sz w:val="20"/>
                <w:szCs w:val="20"/>
              </w:rPr>
              <w:t>Здание  гаража</w:t>
            </w:r>
          </w:p>
        </w:tc>
        <w:tc>
          <w:tcPr>
            <w:tcW w:w="1218" w:type="dxa"/>
            <w:tcBorders>
              <w:top w:val="nil"/>
              <w:left w:val="nil"/>
              <w:bottom w:val="single" w:sz="4" w:space="0" w:color="auto"/>
              <w:right w:val="single" w:sz="4" w:space="0" w:color="auto"/>
            </w:tcBorders>
            <w:shd w:val="clear" w:color="000000" w:fill="FFFFFF"/>
            <w:noWrap/>
            <w:vAlign w:val="center"/>
            <w:hideMark/>
          </w:tcPr>
          <w:p w14:paraId="5A875072" w14:textId="77777777" w:rsidR="004420C4" w:rsidRDefault="004420C4">
            <w:pPr>
              <w:jc w:val="center"/>
              <w:rPr>
                <w:sz w:val="20"/>
                <w:szCs w:val="20"/>
              </w:rPr>
            </w:pPr>
            <w:r>
              <w:rPr>
                <w:sz w:val="20"/>
                <w:szCs w:val="20"/>
              </w:rPr>
              <w:t>1952</w:t>
            </w:r>
          </w:p>
        </w:tc>
        <w:tc>
          <w:tcPr>
            <w:tcW w:w="1260" w:type="dxa"/>
            <w:tcBorders>
              <w:top w:val="nil"/>
              <w:left w:val="nil"/>
              <w:bottom w:val="single" w:sz="4" w:space="0" w:color="auto"/>
              <w:right w:val="single" w:sz="4" w:space="0" w:color="auto"/>
            </w:tcBorders>
            <w:shd w:val="clear" w:color="000000" w:fill="FFFFFF"/>
            <w:noWrap/>
            <w:vAlign w:val="center"/>
            <w:hideMark/>
          </w:tcPr>
          <w:p w14:paraId="142608C6" w14:textId="77777777" w:rsidR="004420C4" w:rsidRDefault="004420C4">
            <w:pPr>
              <w:jc w:val="center"/>
              <w:rPr>
                <w:sz w:val="20"/>
                <w:szCs w:val="20"/>
              </w:rPr>
            </w:pPr>
            <w:r>
              <w:rPr>
                <w:sz w:val="20"/>
                <w:szCs w:val="20"/>
              </w:rPr>
              <w:t>915 216,76</w:t>
            </w:r>
          </w:p>
        </w:tc>
        <w:tc>
          <w:tcPr>
            <w:tcW w:w="1080" w:type="dxa"/>
            <w:tcBorders>
              <w:top w:val="nil"/>
              <w:left w:val="nil"/>
              <w:bottom w:val="single" w:sz="4" w:space="0" w:color="auto"/>
              <w:right w:val="single" w:sz="4" w:space="0" w:color="auto"/>
            </w:tcBorders>
            <w:shd w:val="clear" w:color="000000" w:fill="FFFFFF"/>
            <w:noWrap/>
            <w:vAlign w:val="center"/>
            <w:hideMark/>
          </w:tcPr>
          <w:p w14:paraId="122B41DD"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208A7C07" w14:textId="77777777" w:rsidR="004420C4" w:rsidRDefault="004420C4">
            <w:pPr>
              <w:jc w:val="center"/>
              <w:rPr>
                <w:sz w:val="20"/>
                <w:szCs w:val="20"/>
              </w:rPr>
            </w:pPr>
            <w:r>
              <w:rPr>
                <w:sz w:val="20"/>
                <w:szCs w:val="20"/>
              </w:rPr>
              <w:t>2542,27</w:t>
            </w:r>
          </w:p>
        </w:tc>
        <w:tc>
          <w:tcPr>
            <w:tcW w:w="1240" w:type="dxa"/>
            <w:tcBorders>
              <w:top w:val="nil"/>
              <w:left w:val="nil"/>
              <w:bottom w:val="single" w:sz="4" w:space="0" w:color="auto"/>
              <w:right w:val="single" w:sz="4" w:space="0" w:color="auto"/>
            </w:tcBorders>
            <w:shd w:val="clear" w:color="000000" w:fill="FFFFFF"/>
            <w:noWrap/>
            <w:vAlign w:val="center"/>
            <w:hideMark/>
          </w:tcPr>
          <w:p w14:paraId="7BC4C99E" w14:textId="77777777" w:rsidR="004420C4" w:rsidRDefault="004420C4">
            <w:pPr>
              <w:jc w:val="center"/>
              <w:rPr>
                <w:sz w:val="20"/>
                <w:szCs w:val="20"/>
              </w:rPr>
            </w:pPr>
            <w:r>
              <w:rPr>
                <w:sz w:val="20"/>
                <w:szCs w:val="20"/>
              </w:rPr>
              <w:t xml:space="preserve">30 507,23  </w:t>
            </w:r>
          </w:p>
        </w:tc>
        <w:tc>
          <w:tcPr>
            <w:tcW w:w="1240" w:type="dxa"/>
            <w:tcBorders>
              <w:top w:val="nil"/>
              <w:left w:val="nil"/>
              <w:bottom w:val="single" w:sz="4" w:space="0" w:color="auto"/>
              <w:right w:val="single" w:sz="4" w:space="0" w:color="auto"/>
            </w:tcBorders>
            <w:shd w:val="clear" w:color="000000" w:fill="FFFFFF"/>
            <w:noWrap/>
            <w:vAlign w:val="center"/>
            <w:hideMark/>
          </w:tcPr>
          <w:p w14:paraId="4777B1A0"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55E63172"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7B03D8F3"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5DA6C9C0"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6296C51B"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4D148E66"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28A7C6FB" w14:textId="77777777" w:rsidR="004420C4" w:rsidRDefault="004420C4">
            <w:pPr>
              <w:jc w:val="center"/>
              <w:rPr>
                <w:sz w:val="20"/>
                <w:szCs w:val="20"/>
              </w:rPr>
            </w:pPr>
            <w:r>
              <w:rPr>
                <w:sz w:val="20"/>
                <w:szCs w:val="20"/>
              </w:rPr>
              <w:t xml:space="preserve">0  </w:t>
            </w:r>
          </w:p>
        </w:tc>
      </w:tr>
      <w:tr w:rsidR="004420C4" w14:paraId="5FA62B67"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7C968D1E" w14:textId="77777777" w:rsidR="004420C4" w:rsidRDefault="004420C4">
            <w:pPr>
              <w:rPr>
                <w:sz w:val="20"/>
                <w:szCs w:val="20"/>
              </w:rPr>
            </w:pPr>
            <w:r>
              <w:rPr>
                <w:sz w:val="20"/>
                <w:szCs w:val="20"/>
              </w:rPr>
              <w:t>Здание гаража</w:t>
            </w:r>
          </w:p>
        </w:tc>
        <w:tc>
          <w:tcPr>
            <w:tcW w:w="1218" w:type="dxa"/>
            <w:tcBorders>
              <w:top w:val="nil"/>
              <w:left w:val="nil"/>
              <w:bottom w:val="single" w:sz="4" w:space="0" w:color="auto"/>
              <w:right w:val="single" w:sz="4" w:space="0" w:color="auto"/>
            </w:tcBorders>
            <w:shd w:val="clear" w:color="000000" w:fill="FFFFFF"/>
            <w:noWrap/>
            <w:vAlign w:val="center"/>
            <w:hideMark/>
          </w:tcPr>
          <w:p w14:paraId="36B0A632" w14:textId="77777777" w:rsidR="004420C4" w:rsidRDefault="004420C4">
            <w:pPr>
              <w:jc w:val="center"/>
              <w:rPr>
                <w:sz w:val="20"/>
                <w:szCs w:val="20"/>
              </w:rPr>
            </w:pPr>
            <w:r>
              <w:rPr>
                <w:sz w:val="20"/>
                <w:szCs w:val="20"/>
              </w:rPr>
              <w:t>1973</w:t>
            </w:r>
          </w:p>
        </w:tc>
        <w:tc>
          <w:tcPr>
            <w:tcW w:w="1260" w:type="dxa"/>
            <w:tcBorders>
              <w:top w:val="nil"/>
              <w:left w:val="nil"/>
              <w:bottom w:val="single" w:sz="4" w:space="0" w:color="auto"/>
              <w:right w:val="single" w:sz="4" w:space="0" w:color="auto"/>
            </w:tcBorders>
            <w:shd w:val="clear" w:color="000000" w:fill="FFFFFF"/>
            <w:noWrap/>
            <w:vAlign w:val="center"/>
            <w:hideMark/>
          </w:tcPr>
          <w:p w14:paraId="31E48E07" w14:textId="77777777" w:rsidR="004420C4" w:rsidRDefault="004420C4">
            <w:pPr>
              <w:jc w:val="center"/>
              <w:rPr>
                <w:sz w:val="20"/>
                <w:szCs w:val="20"/>
              </w:rPr>
            </w:pPr>
            <w:r>
              <w:rPr>
                <w:sz w:val="20"/>
                <w:szCs w:val="20"/>
              </w:rPr>
              <w:t>644 907,04</w:t>
            </w:r>
          </w:p>
        </w:tc>
        <w:tc>
          <w:tcPr>
            <w:tcW w:w="1080" w:type="dxa"/>
            <w:tcBorders>
              <w:top w:val="nil"/>
              <w:left w:val="nil"/>
              <w:bottom w:val="single" w:sz="4" w:space="0" w:color="auto"/>
              <w:right w:val="single" w:sz="4" w:space="0" w:color="auto"/>
            </w:tcBorders>
            <w:shd w:val="clear" w:color="000000" w:fill="FFFFFF"/>
            <w:noWrap/>
            <w:vAlign w:val="center"/>
            <w:hideMark/>
          </w:tcPr>
          <w:p w14:paraId="28296F6C"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58A443A5" w14:textId="77777777" w:rsidR="004420C4" w:rsidRDefault="004420C4">
            <w:pPr>
              <w:jc w:val="center"/>
              <w:rPr>
                <w:sz w:val="20"/>
                <w:szCs w:val="20"/>
              </w:rPr>
            </w:pPr>
            <w:r>
              <w:rPr>
                <w:sz w:val="20"/>
                <w:szCs w:val="20"/>
              </w:rPr>
              <w:t>1791,41</w:t>
            </w:r>
          </w:p>
        </w:tc>
        <w:tc>
          <w:tcPr>
            <w:tcW w:w="1240" w:type="dxa"/>
            <w:tcBorders>
              <w:top w:val="nil"/>
              <w:left w:val="nil"/>
              <w:bottom w:val="single" w:sz="4" w:space="0" w:color="auto"/>
              <w:right w:val="single" w:sz="4" w:space="0" w:color="auto"/>
            </w:tcBorders>
            <w:shd w:val="clear" w:color="000000" w:fill="FFFFFF"/>
            <w:noWrap/>
            <w:vAlign w:val="center"/>
            <w:hideMark/>
          </w:tcPr>
          <w:p w14:paraId="30C400BC" w14:textId="77777777" w:rsidR="004420C4" w:rsidRDefault="004420C4">
            <w:pPr>
              <w:jc w:val="center"/>
              <w:rPr>
                <w:sz w:val="20"/>
                <w:szCs w:val="20"/>
              </w:rPr>
            </w:pPr>
            <w:r>
              <w:rPr>
                <w:sz w:val="20"/>
                <w:szCs w:val="20"/>
              </w:rPr>
              <w:t xml:space="preserve">21 496,90  </w:t>
            </w:r>
          </w:p>
        </w:tc>
        <w:tc>
          <w:tcPr>
            <w:tcW w:w="1240" w:type="dxa"/>
            <w:tcBorders>
              <w:top w:val="nil"/>
              <w:left w:val="nil"/>
              <w:bottom w:val="single" w:sz="4" w:space="0" w:color="auto"/>
              <w:right w:val="single" w:sz="4" w:space="0" w:color="auto"/>
            </w:tcBorders>
            <w:shd w:val="clear" w:color="000000" w:fill="FFFFFF"/>
            <w:noWrap/>
            <w:vAlign w:val="center"/>
            <w:hideMark/>
          </w:tcPr>
          <w:p w14:paraId="6A5D066F"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0DCCBDDF"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029CDCEC"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56D3F318"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1C21C3C1"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565F7A09"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27D98A95" w14:textId="77777777" w:rsidR="004420C4" w:rsidRDefault="004420C4">
            <w:pPr>
              <w:jc w:val="center"/>
              <w:rPr>
                <w:sz w:val="20"/>
                <w:szCs w:val="20"/>
              </w:rPr>
            </w:pPr>
            <w:r>
              <w:rPr>
                <w:sz w:val="20"/>
                <w:szCs w:val="20"/>
              </w:rPr>
              <w:t xml:space="preserve">0  </w:t>
            </w:r>
          </w:p>
        </w:tc>
      </w:tr>
      <w:tr w:rsidR="004420C4" w14:paraId="05EF0A96"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04DBEDE1" w14:textId="77777777" w:rsidR="004420C4" w:rsidRDefault="004420C4">
            <w:pPr>
              <w:rPr>
                <w:sz w:val="20"/>
                <w:szCs w:val="20"/>
              </w:rPr>
            </w:pPr>
            <w:r>
              <w:rPr>
                <w:sz w:val="20"/>
                <w:szCs w:val="20"/>
              </w:rPr>
              <w:t>Здание конторы двухэтажное</w:t>
            </w:r>
          </w:p>
        </w:tc>
        <w:tc>
          <w:tcPr>
            <w:tcW w:w="1218" w:type="dxa"/>
            <w:tcBorders>
              <w:top w:val="nil"/>
              <w:left w:val="nil"/>
              <w:bottom w:val="single" w:sz="4" w:space="0" w:color="auto"/>
              <w:right w:val="single" w:sz="4" w:space="0" w:color="auto"/>
            </w:tcBorders>
            <w:shd w:val="clear" w:color="000000" w:fill="FFFFFF"/>
            <w:noWrap/>
            <w:vAlign w:val="center"/>
            <w:hideMark/>
          </w:tcPr>
          <w:p w14:paraId="044193F4" w14:textId="77777777" w:rsidR="004420C4" w:rsidRDefault="004420C4">
            <w:pPr>
              <w:jc w:val="center"/>
              <w:rPr>
                <w:sz w:val="20"/>
                <w:szCs w:val="20"/>
              </w:rPr>
            </w:pPr>
            <w:r>
              <w:rPr>
                <w:sz w:val="20"/>
                <w:szCs w:val="20"/>
              </w:rPr>
              <w:t>1971</w:t>
            </w:r>
          </w:p>
        </w:tc>
        <w:tc>
          <w:tcPr>
            <w:tcW w:w="1260" w:type="dxa"/>
            <w:tcBorders>
              <w:top w:val="nil"/>
              <w:left w:val="nil"/>
              <w:bottom w:val="single" w:sz="4" w:space="0" w:color="auto"/>
              <w:right w:val="single" w:sz="4" w:space="0" w:color="auto"/>
            </w:tcBorders>
            <w:shd w:val="clear" w:color="000000" w:fill="FFFFFF"/>
            <w:noWrap/>
            <w:vAlign w:val="center"/>
            <w:hideMark/>
          </w:tcPr>
          <w:p w14:paraId="62D5A87E" w14:textId="77777777" w:rsidR="004420C4" w:rsidRDefault="004420C4">
            <w:pPr>
              <w:jc w:val="center"/>
              <w:rPr>
                <w:sz w:val="20"/>
                <w:szCs w:val="20"/>
              </w:rPr>
            </w:pPr>
            <w:r>
              <w:rPr>
                <w:sz w:val="20"/>
                <w:szCs w:val="20"/>
              </w:rPr>
              <w:t>1 715 194,00</w:t>
            </w:r>
          </w:p>
        </w:tc>
        <w:tc>
          <w:tcPr>
            <w:tcW w:w="1080" w:type="dxa"/>
            <w:tcBorders>
              <w:top w:val="nil"/>
              <w:left w:val="nil"/>
              <w:bottom w:val="single" w:sz="4" w:space="0" w:color="auto"/>
              <w:right w:val="single" w:sz="4" w:space="0" w:color="auto"/>
            </w:tcBorders>
            <w:shd w:val="clear" w:color="000000" w:fill="FFFFFF"/>
            <w:noWrap/>
            <w:vAlign w:val="center"/>
            <w:hideMark/>
          </w:tcPr>
          <w:p w14:paraId="39ADD419"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5CAE9341" w14:textId="77777777" w:rsidR="004420C4" w:rsidRDefault="004420C4">
            <w:pPr>
              <w:jc w:val="center"/>
              <w:rPr>
                <w:sz w:val="20"/>
                <w:szCs w:val="20"/>
              </w:rPr>
            </w:pPr>
            <w:r>
              <w:rPr>
                <w:sz w:val="20"/>
                <w:szCs w:val="20"/>
              </w:rPr>
              <w:t>4764,43</w:t>
            </w:r>
          </w:p>
        </w:tc>
        <w:tc>
          <w:tcPr>
            <w:tcW w:w="1240" w:type="dxa"/>
            <w:tcBorders>
              <w:top w:val="nil"/>
              <w:left w:val="nil"/>
              <w:bottom w:val="single" w:sz="4" w:space="0" w:color="auto"/>
              <w:right w:val="single" w:sz="4" w:space="0" w:color="auto"/>
            </w:tcBorders>
            <w:shd w:val="clear" w:color="000000" w:fill="FFFFFF"/>
            <w:noWrap/>
            <w:vAlign w:val="center"/>
            <w:hideMark/>
          </w:tcPr>
          <w:p w14:paraId="30540C17" w14:textId="77777777" w:rsidR="004420C4" w:rsidRDefault="004420C4">
            <w:pPr>
              <w:jc w:val="center"/>
              <w:rPr>
                <w:sz w:val="20"/>
                <w:szCs w:val="20"/>
              </w:rPr>
            </w:pPr>
            <w:r>
              <w:rPr>
                <w:sz w:val="20"/>
                <w:szCs w:val="20"/>
              </w:rPr>
              <w:t xml:space="preserve">57 173,13  </w:t>
            </w:r>
          </w:p>
        </w:tc>
        <w:tc>
          <w:tcPr>
            <w:tcW w:w="1240" w:type="dxa"/>
            <w:tcBorders>
              <w:top w:val="nil"/>
              <w:left w:val="nil"/>
              <w:bottom w:val="single" w:sz="4" w:space="0" w:color="auto"/>
              <w:right w:val="single" w:sz="4" w:space="0" w:color="auto"/>
            </w:tcBorders>
            <w:shd w:val="clear" w:color="000000" w:fill="FFFFFF"/>
            <w:noWrap/>
            <w:vAlign w:val="center"/>
            <w:hideMark/>
          </w:tcPr>
          <w:p w14:paraId="2360A247"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4D3E420D"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6878D8C4"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7F20D48E"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2987475F"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45C9BDAF"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677EC8ED" w14:textId="77777777" w:rsidR="004420C4" w:rsidRDefault="004420C4">
            <w:pPr>
              <w:jc w:val="center"/>
              <w:rPr>
                <w:sz w:val="20"/>
                <w:szCs w:val="20"/>
              </w:rPr>
            </w:pPr>
            <w:r>
              <w:rPr>
                <w:sz w:val="20"/>
                <w:szCs w:val="20"/>
              </w:rPr>
              <w:t xml:space="preserve">0  </w:t>
            </w:r>
          </w:p>
        </w:tc>
      </w:tr>
      <w:tr w:rsidR="004420C4" w14:paraId="0AE9F7A3"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3E75D1D7" w14:textId="77777777" w:rsidR="004420C4" w:rsidRDefault="004420C4">
            <w:pPr>
              <w:rPr>
                <w:sz w:val="20"/>
                <w:szCs w:val="20"/>
              </w:rPr>
            </w:pPr>
            <w:r>
              <w:rPr>
                <w:sz w:val="20"/>
                <w:szCs w:val="20"/>
              </w:rPr>
              <w:t xml:space="preserve">Здание мехцеха </w:t>
            </w:r>
          </w:p>
        </w:tc>
        <w:tc>
          <w:tcPr>
            <w:tcW w:w="1218" w:type="dxa"/>
            <w:tcBorders>
              <w:top w:val="nil"/>
              <w:left w:val="nil"/>
              <w:bottom w:val="single" w:sz="4" w:space="0" w:color="auto"/>
              <w:right w:val="single" w:sz="4" w:space="0" w:color="auto"/>
            </w:tcBorders>
            <w:shd w:val="clear" w:color="000000" w:fill="FFFFFF"/>
            <w:noWrap/>
            <w:vAlign w:val="center"/>
            <w:hideMark/>
          </w:tcPr>
          <w:p w14:paraId="49000B88" w14:textId="77777777" w:rsidR="004420C4" w:rsidRDefault="004420C4">
            <w:pPr>
              <w:jc w:val="center"/>
              <w:rPr>
                <w:sz w:val="20"/>
                <w:szCs w:val="20"/>
              </w:rPr>
            </w:pPr>
            <w:r>
              <w:rPr>
                <w:sz w:val="20"/>
                <w:szCs w:val="20"/>
              </w:rPr>
              <w:t>1941</w:t>
            </w:r>
          </w:p>
        </w:tc>
        <w:tc>
          <w:tcPr>
            <w:tcW w:w="1260" w:type="dxa"/>
            <w:tcBorders>
              <w:top w:val="nil"/>
              <w:left w:val="nil"/>
              <w:bottom w:val="single" w:sz="4" w:space="0" w:color="auto"/>
              <w:right w:val="single" w:sz="4" w:space="0" w:color="auto"/>
            </w:tcBorders>
            <w:shd w:val="clear" w:color="000000" w:fill="FFFFFF"/>
            <w:noWrap/>
            <w:vAlign w:val="center"/>
            <w:hideMark/>
          </w:tcPr>
          <w:p w14:paraId="21C745DC" w14:textId="77777777" w:rsidR="004420C4" w:rsidRDefault="004420C4">
            <w:pPr>
              <w:jc w:val="center"/>
              <w:rPr>
                <w:sz w:val="20"/>
                <w:szCs w:val="20"/>
              </w:rPr>
            </w:pPr>
            <w:r>
              <w:rPr>
                <w:sz w:val="20"/>
                <w:szCs w:val="20"/>
              </w:rPr>
              <w:t>1 523 525,56</w:t>
            </w:r>
          </w:p>
        </w:tc>
        <w:tc>
          <w:tcPr>
            <w:tcW w:w="1080" w:type="dxa"/>
            <w:tcBorders>
              <w:top w:val="nil"/>
              <w:left w:val="nil"/>
              <w:bottom w:val="single" w:sz="4" w:space="0" w:color="auto"/>
              <w:right w:val="single" w:sz="4" w:space="0" w:color="auto"/>
            </w:tcBorders>
            <w:shd w:val="clear" w:color="000000" w:fill="FFFFFF"/>
            <w:noWrap/>
            <w:vAlign w:val="center"/>
            <w:hideMark/>
          </w:tcPr>
          <w:p w14:paraId="74CFE083"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65E4E864" w14:textId="77777777" w:rsidR="004420C4" w:rsidRDefault="004420C4">
            <w:pPr>
              <w:jc w:val="center"/>
              <w:rPr>
                <w:sz w:val="20"/>
                <w:szCs w:val="20"/>
              </w:rPr>
            </w:pPr>
            <w:r>
              <w:rPr>
                <w:sz w:val="20"/>
                <w:szCs w:val="20"/>
              </w:rPr>
              <w:t>4232,02</w:t>
            </w:r>
          </w:p>
        </w:tc>
        <w:tc>
          <w:tcPr>
            <w:tcW w:w="1240" w:type="dxa"/>
            <w:tcBorders>
              <w:top w:val="nil"/>
              <w:left w:val="nil"/>
              <w:bottom w:val="single" w:sz="4" w:space="0" w:color="auto"/>
              <w:right w:val="single" w:sz="4" w:space="0" w:color="auto"/>
            </w:tcBorders>
            <w:shd w:val="clear" w:color="000000" w:fill="FFFFFF"/>
            <w:noWrap/>
            <w:vAlign w:val="center"/>
            <w:hideMark/>
          </w:tcPr>
          <w:p w14:paraId="19B42643" w14:textId="77777777" w:rsidR="004420C4" w:rsidRDefault="004420C4">
            <w:pPr>
              <w:jc w:val="center"/>
              <w:rPr>
                <w:sz w:val="20"/>
                <w:szCs w:val="20"/>
              </w:rPr>
            </w:pPr>
            <w:r>
              <w:rPr>
                <w:sz w:val="20"/>
                <w:szCs w:val="20"/>
              </w:rPr>
              <w:t xml:space="preserve">50 784,19  </w:t>
            </w:r>
          </w:p>
        </w:tc>
        <w:tc>
          <w:tcPr>
            <w:tcW w:w="1240" w:type="dxa"/>
            <w:tcBorders>
              <w:top w:val="nil"/>
              <w:left w:val="nil"/>
              <w:bottom w:val="single" w:sz="4" w:space="0" w:color="auto"/>
              <w:right w:val="single" w:sz="4" w:space="0" w:color="auto"/>
            </w:tcBorders>
            <w:shd w:val="clear" w:color="000000" w:fill="FFFFFF"/>
            <w:noWrap/>
            <w:vAlign w:val="center"/>
            <w:hideMark/>
          </w:tcPr>
          <w:p w14:paraId="2F2C9B54"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5D4FA7D3"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53E64056"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433F18A8"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66A1B0B5"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6404FB20"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2E22DFA1" w14:textId="77777777" w:rsidR="004420C4" w:rsidRDefault="004420C4">
            <w:pPr>
              <w:jc w:val="center"/>
              <w:rPr>
                <w:sz w:val="20"/>
                <w:szCs w:val="20"/>
              </w:rPr>
            </w:pPr>
            <w:r>
              <w:rPr>
                <w:sz w:val="20"/>
                <w:szCs w:val="20"/>
              </w:rPr>
              <w:t xml:space="preserve">0  </w:t>
            </w:r>
          </w:p>
        </w:tc>
      </w:tr>
      <w:tr w:rsidR="004420C4" w14:paraId="1ADE2F1F"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4CCDDB04" w14:textId="77777777" w:rsidR="004420C4" w:rsidRDefault="004420C4">
            <w:pPr>
              <w:rPr>
                <w:sz w:val="20"/>
                <w:szCs w:val="20"/>
              </w:rPr>
            </w:pPr>
            <w:r>
              <w:rPr>
                <w:sz w:val="20"/>
                <w:szCs w:val="20"/>
              </w:rPr>
              <w:t>Здание кузницы</w:t>
            </w:r>
          </w:p>
        </w:tc>
        <w:tc>
          <w:tcPr>
            <w:tcW w:w="1218" w:type="dxa"/>
            <w:tcBorders>
              <w:top w:val="nil"/>
              <w:left w:val="nil"/>
              <w:bottom w:val="single" w:sz="4" w:space="0" w:color="auto"/>
              <w:right w:val="single" w:sz="4" w:space="0" w:color="auto"/>
            </w:tcBorders>
            <w:shd w:val="clear" w:color="000000" w:fill="FFFFFF"/>
            <w:noWrap/>
            <w:vAlign w:val="center"/>
            <w:hideMark/>
          </w:tcPr>
          <w:p w14:paraId="10580824" w14:textId="77777777" w:rsidR="004420C4" w:rsidRDefault="004420C4">
            <w:pPr>
              <w:jc w:val="center"/>
              <w:rPr>
                <w:sz w:val="20"/>
                <w:szCs w:val="20"/>
              </w:rPr>
            </w:pPr>
            <w:r>
              <w:rPr>
                <w:sz w:val="20"/>
                <w:szCs w:val="20"/>
              </w:rPr>
              <w:t>1957</w:t>
            </w:r>
          </w:p>
        </w:tc>
        <w:tc>
          <w:tcPr>
            <w:tcW w:w="1260" w:type="dxa"/>
            <w:tcBorders>
              <w:top w:val="nil"/>
              <w:left w:val="nil"/>
              <w:bottom w:val="single" w:sz="4" w:space="0" w:color="auto"/>
              <w:right w:val="single" w:sz="4" w:space="0" w:color="auto"/>
            </w:tcBorders>
            <w:shd w:val="clear" w:color="000000" w:fill="FFFFFF"/>
            <w:noWrap/>
            <w:vAlign w:val="center"/>
            <w:hideMark/>
          </w:tcPr>
          <w:p w14:paraId="1C3CFED5" w14:textId="77777777" w:rsidR="004420C4" w:rsidRDefault="004420C4">
            <w:pPr>
              <w:jc w:val="center"/>
              <w:rPr>
                <w:sz w:val="20"/>
                <w:szCs w:val="20"/>
              </w:rPr>
            </w:pPr>
            <w:r>
              <w:rPr>
                <w:sz w:val="20"/>
                <w:szCs w:val="20"/>
              </w:rPr>
              <w:t>520 017,76</w:t>
            </w:r>
          </w:p>
        </w:tc>
        <w:tc>
          <w:tcPr>
            <w:tcW w:w="1080" w:type="dxa"/>
            <w:tcBorders>
              <w:top w:val="nil"/>
              <w:left w:val="nil"/>
              <w:bottom w:val="single" w:sz="4" w:space="0" w:color="auto"/>
              <w:right w:val="single" w:sz="4" w:space="0" w:color="auto"/>
            </w:tcBorders>
            <w:shd w:val="clear" w:color="000000" w:fill="FFFFFF"/>
            <w:noWrap/>
            <w:vAlign w:val="center"/>
            <w:hideMark/>
          </w:tcPr>
          <w:p w14:paraId="6B08FC3B" w14:textId="77777777" w:rsidR="004420C4" w:rsidRDefault="004420C4">
            <w:pPr>
              <w:jc w:val="center"/>
              <w:rPr>
                <w:sz w:val="20"/>
                <w:szCs w:val="20"/>
              </w:rPr>
            </w:pPr>
            <w:r>
              <w:rPr>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52C14EE1" w14:textId="77777777" w:rsidR="004420C4" w:rsidRDefault="004420C4">
            <w:pPr>
              <w:jc w:val="center"/>
              <w:rPr>
                <w:sz w:val="20"/>
                <w:szCs w:val="20"/>
              </w:rPr>
            </w:pPr>
            <w:r>
              <w:rPr>
                <w:sz w:val="20"/>
                <w:szCs w:val="20"/>
              </w:rPr>
              <w:t>1444,49</w:t>
            </w:r>
          </w:p>
        </w:tc>
        <w:tc>
          <w:tcPr>
            <w:tcW w:w="1240" w:type="dxa"/>
            <w:tcBorders>
              <w:top w:val="nil"/>
              <w:left w:val="nil"/>
              <w:bottom w:val="single" w:sz="4" w:space="0" w:color="auto"/>
              <w:right w:val="single" w:sz="4" w:space="0" w:color="auto"/>
            </w:tcBorders>
            <w:shd w:val="clear" w:color="000000" w:fill="FFFFFF"/>
            <w:noWrap/>
            <w:vAlign w:val="center"/>
            <w:hideMark/>
          </w:tcPr>
          <w:p w14:paraId="5CFBF9DC" w14:textId="77777777" w:rsidR="004420C4" w:rsidRDefault="004420C4">
            <w:pPr>
              <w:jc w:val="center"/>
              <w:rPr>
                <w:sz w:val="20"/>
                <w:szCs w:val="20"/>
              </w:rPr>
            </w:pPr>
            <w:r>
              <w:rPr>
                <w:sz w:val="20"/>
                <w:szCs w:val="20"/>
              </w:rPr>
              <w:t xml:space="preserve">17 333,93  </w:t>
            </w:r>
          </w:p>
        </w:tc>
        <w:tc>
          <w:tcPr>
            <w:tcW w:w="1240" w:type="dxa"/>
            <w:tcBorders>
              <w:top w:val="nil"/>
              <w:left w:val="nil"/>
              <w:bottom w:val="single" w:sz="4" w:space="0" w:color="auto"/>
              <w:right w:val="single" w:sz="4" w:space="0" w:color="auto"/>
            </w:tcBorders>
            <w:shd w:val="clear" w:color="000000" w:fill="FFFFFF"/>
            <w:noWrap/>
            <w:vAlign w:val="center"/>
            <w:hideMark/>
          </w:tcPr>
          <w:p w14:paraId="49AD4AE2"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181E9167"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67BCD2F7"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51F6308F"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6CB1CE30"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7C400B62"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4001A9DC" w14:textId="77777777" w:rsidR="004420C4" w:rsidRDefault="004420C4">
            <w:pPr>
              <w:jc w:val="center"/>
              <w:rPr>
                <w:sz w:val="20"/>
                <w:szCs w:val="20"/>
              </w:rPr>
            </w:pPr>
            <w:r>
              <w:rPr>
                <w:sz w:val="20"/>
                <w:szCs w:val="20"/>
              </w:rPr>
              <w:t xml:space="preserve">0  </w:t>
            </w:r>
          </w:p>
        </w:tc>
      </w:tr>
      <w:tr w:rsidR="004420C4" w14:paraId="33FD8C5E"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58C275B4" w14:textId="77777777" w:rsidR="004420C4" w:rsidRDefault="004420C4">
            <w:pPr>
              <w:rPr>
                <w:sz w:val="20"/>
                <w:szCs w:val="20"/>
              </w:rPr>
            </w:pPr>
            <w:r>
              <w:rPr>
                <w:sz w:val="20"/>
                <w:szCs w:val="20"/>
              </w:rPr>
              <w:t>Сварочный трансформатор ТДМ-312</w:t>
            </w:r>
          </w:p>
        </w:tc>
        <w:tc>
          <w:tcPr>
            <w:tcW w:w="1218" w:type="dxa"/>
            <w:tcBorders>
              <w:top w:val="nil"/>
              <w:left w:val="nil"/>
              <w:bottom w:val="single" w:sz="4" w:space="0" w:color="auto"/>
              <w:right w:val="single" w:sz="4" w:space="0" w:color="auto"/>
            </w:tcBorders>
            <w:shd w:val="clear" w:color="000000" w:fill="FFFFFF"/>
            <w:noWrap/>
            <w:vAlign w:val="center"/>
            <w:hideMark/>
          </w:tcPr>
          <w:p w14:paraId="372A5222" w14:textId="77777777" w:rsidR="004420C4" w:rsidRDefault="004420C4">
            <w:pPr>
              <w:jc w:val="center"/>
              <w:rPr>
                <w:sz w:val="20"/>
                <w:szCs w:val="20"/>
              </w:rPr>
            </w:pPr>
            <w:r>
              <w:rPr>
                <w:sz w:val="20"/>
                <w:szCs w:val="20"/>
              </w:rPr>
              <w:t>1982</w:t>
            </w:r>
          </w:p>
        </w:tc>
        <w:tc>
          <w:tcPr>
            <w:tcW w:w="1260" w:type="dxa"/>
            <w:tcBorders>
              <w:top w:val="nil"/>
              <w:left w:val="nil"/>
              <w:bottom w:val="single" w:sz="4" w:space="0" w:color="auto"/>
              <w:right w:val="single" w:sz="4" w:space="0" w:color="auto"/>
            </w:tcBorders>
            <w:shd w:val="clear" w:color="000000" w:fill="FFFFFF"/>
            <w:noWrap/>
            <w:vAlign w:val="center"/>
            <w:hideMark/>
          </w:tcPr>
          <w:p w14:paraId="6D9DB0B9" w14:textId="77777777" w:rsidR="004420C4" w:rsidRDefault="004420C4">
            <w:pPr>
              <w:jc w:val="center"/>
              <w:rPr>
                <w:sz w:val="20"/>
                <w:szCs w:val="20"/>
              </w:rPr>
            </w:pPr>
            <w:r>
              <w:rPr>
                <w:sz w:val="20"/>
                <w:szCs w:val="20"/>
              </w:rPr>
              <w:t>6 111,36</w:t>
            </w:r>
          </w:p>
        </w:tc>
        <w:tc>
          <w:tcPr>
            <w:tcW w:w="1080" w:type="dxa"/>
            <w:tcBorders>
              <w:top w:val="nil"/>
              <w:left w:val="nil"/>
              <w:bottom w:val="single" w:sz="4" w:space="0" w:color="auto"/>
              <w:right w:val="single" w:sz="4" w:space="0" w:color="auto"/>
            </w:tcBorders>
            <w:shd w:val="clear" w:color="000000" w:fill="FFFFFF"/>
            <w:noWrap/>
            <w:vAlign w:val="center"/>
            <w:hideMark/>
          </w:tcPr>
          <w:p w14:paraId="5591A942" w14:textId="77777777" w:rsidR="004420C4" w:rsidRDefault="004420C4">
            <w:pPr>
              <w:jc w:val="center"/>
              <w:rPr>
                <w:sz w:val="20"/>
                <w:szCs w:val="20"/>
              </w:rPr>
            </w:pPr>
            <w:r>
              <w:rPr>
                <w:sz w:val="20"/>
                <w:szCs w:val="20"/>
              </w:rPr>
              <w:t>60</w:t>
            </w:r>
          </w:p>
        </w:tc>
        <w:tc>
          <w:tcPr>
            <w:tcW w:w="1200" w:type="dxa"/>
            <w:tcBorders>
              <w:top w:val="nil"/>
              <w:left w:val="nil"/>
              <w:bottom w:val="single" w:sz="4" w:space="0" w:color="auto"/>
              <w:right w:val="single" w:sz="4" w:space="0" w:color="auto"/>
            </w:tcBorders>
            <w:shd w:val="clear" w:color="auto" w:fill="auto"/>
            <w:noWrap/>
            <w:vAlign w:val="center"/>
            <w:hideMark/>
          </w:tcPr>
          <w:p w14:paraId="50173326" w14:textId="77777777" w:rsidR="004420C4" w:rsidRDefault="004420C4">
            <w:pPr>
              <w:jc w:val="center"/>
              <w:rPr>
                <w:sz w:val="20"/>
                <w:szCs w:val="20"/>
              </w:rPr>
            </w:pPr>
            <w:r>
              <w:rPr>
                <w:sz w:val="20"/>
                <w:szCs w:val="20"/>
              </w:rPr>
              <w:t>101,86</w:t>
            </w:r>
          </w:p>
        </w:tc>
        <w:tc>
          <w:tcPr>
            <w:tcW w:w="1240" w:type="dxa"/>
            <w:tcBorders>
              <w:top w:val="nil"/>
              <w:left w:val="nil"/>
              <w:bottom w:val="single" w:sz="4" w:space="0" w:color="auto"/>
              <w:right w:val="single" w:sz="4" w:space="0" w:color="auto"/>
            </w:tcBorders>
            <w:shd w:val="clear" w:color="000000" w:fill="FFFFFF"/>
            <w:noWrap/>
            <w:vAlign w:val="center"/>
            <w:hideMark/>
          </w:tcPr>
          <w:p w14:paraId="25122168" w14:textId="77777777" w:rsidR="004420C4" w:rsidRDefault="004420C4">
            <w:pPr>
              <w:jc w:val="center"/>
              <w:rPr>
                <w:sz w:val="20"/>
                <w:szCs w:val="20"/>
              </w:rPr>
            </w:pPr>
            <w:r>
              <w:rPr>
                <w:sz w:val="20"/>
                <w:szCs w:val="20"/>
              </w:rPr>
              <w:t xml:space="preserve">0,00  </w:t>
            </w:r>
          </w:p>
        </w:tc>
        <w:tc>
          <w:tcPr>
            <w:tcW w:w="1240" w:type="dxa"/>
            <w:tcBorders>
              <w:top w:val="nil"/>
              <w:left w:val="nil"/>
              <w:bottom w:val="single" w:sz="4" w:space="0" w:color="auto"/>
              <w:right w:val="single" w:sz="4" w:space="0" w:color="auto"/>
            </w:tcBorders>
            <w:shd w:val="clear" w:color="000000" w:fill="FFFFFF"/>
            <w:noWrap/>
            <w:vAlign w:val="center"/>
            <w:hideMark/>
          </w:tcPr>
          <w:p w14:paraId="43985C23"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47137DE3"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51D138C4"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27BA618"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3C9FE054"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5C6DC8C9"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7ABCB1CA" w14:textId="77777777" w:rsidR="004420C4" w:rsidRDefault="004420C4">
            <w:pPr>
              <w:jc w:val="center"/>
              <w:rPr>
                <w:sz w:val="20"/>
                <w:szCs w:val="20"/>
              </w:rPr>
            </w:pPr>
            <w:r>
              <w:rPr>
                <w:sz w:val="20"/>
                <w:szCs w:val="20"/>
              </w:rPr>
              <w:t xml:space="preserve">0  </w:t>
            </w:r>
          </w:p>
        </w:tc>
      </w:tr>
      <w:tr w:rsidR="004420C4" w14:paraId="00E6CC6D"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20FEC0E6" w14:textId="77777777" w:rsidR="004420C4" w:rsidRDefault="004420C4">
            <w:pPr>
              <w:rPr>
                <w:sz w:val="20"/>
                <w:szCs w:val="20"/>
              </w:rPr>
            </w:pPr>
            <w:r>
              <w:rPr>
                <w:sz w:val="20"/>
                <w:szCs w:val="20"/>
              </w:rPr>
              <w:t>Котел НР 18</w:t>
            </w:r>
          </w:p>
        </w:tc>
        <w:tc>
          <w:tcPr>
            <w:tcW w:w="1218" w:type="dxa"/>
            <w:tcBorders>
              <w:top w:val="nil"/>
              <w:left w:val="nil"/>
              <w:bottom w:val="single" w:sz="4" w:space="0" w:color="auto"/>
              <w:right w:val="single" w:sz="4" w:space="0" w:color="auto"/>
            </w:tcBorders>
            <w:shd w:val="clear" w:color="000000" w:fill="FFFFFF"/>
            <w:noWrap/>
            <w:vAlign w:val="center"/>
            <w:hideMark/>
          </w:tcPr>
          <w:p w14:paraId="683B0DB8" w14:textId="77777777" w:rsidR="004420C4" w:rsidRDefault="004420C4">
            <w:pPr>
              <w:jc w:val="center"/>
              <w:rPr>
                <w:sz w:val="20"/>
                <w:szCs w:val="20"/>
              </w:rPr>
            </w:pPr>
            <w:r>
              <w:rPr>
                <w:sz w:val="20"/>
                <w:szCs w:val="20"/>
              </w:rPr>
              <w:t>2003</w:t>
            </w:r>
          </w:p>
        </w:tc>
        <w:tc>
          <w:tcPr>
            <w:tcW w:w="1260" w:type="dxa"/>
            <w:tcBorders>
              <w:top w:val="nil"/>
              <w:left w:val="nil"/>
              <w:bottom w:val="single" w:sz="4" w:space="0" w:color="auto"/>
              <w:right w:val="single" w:sz="4" w:space="0" w:color="auto"/>
            </w:tcBorders>
            <w:shd w:val="clear" w:color="000000" w:fill="FFFFFF"/>
            <w:noWrap/>
            <w:vAlign w:val="center"/>
            <w:hideMark/>
          </w:tcPr>
          <w:p w14:paraId="3C8A47B3" w14:textId="77777777" w:rsidR="004420C4" w:rsidRDefault="004420C4">
            <w:pPr>
              <w:jc w:val="center"/>
              <w:rPr>
                <w:sz w:val="20"/>
                <w:szCs w:val="20"/>
              </w:rPr>
            </w:pPr>
            <w:r>
              <w:rPr>
                <w:sz w:val="20"/>
                <w:szCs w:val="20"/>
              </w:rPr>
              <w:t>132 536,16</w:t>
            </w:r>
          </w:p>
        </w:tc>
        <w:tc>
          <w:tcPr>
            <w:tcW w:w="1080" w:type="dxa"/>
            <w:tcBorders>
              <w:top w:val="nil"/>
              <w:left w:val="nil"/>
              <w:bottom w:val="single" w:sz="4" w:space="0" w:color="auto"/>
              <w:right w:val="single" w:sz="4" w:space="0" w:color="auto"/>
            </w:tcBorders>
            <w:shd w:val="clear" w:color="000000" w:fill="FFFFFF"/>
            <w:noWrap/>
            <w:vAlign w:val="center"/>
            <w:hideMark/>
          </w:tcPr>
          <w:p w14:paraId="1FED8189"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758F20A2" w14:textId="77777777" w:rsidR="004420C4" w:rsidRDefault="004420C4">
            <w:pPr>
              <w:jc w:val="center"/>
              <w:rPr>
                <w:sz w:val="20"/>
                <w:szCs w:val="20"/>
              </w:rPr>
            </w:pPr>
            <w:r>
              <w:rPr>
                <w:sz w:val="20"/>
                <w:szCs w:val="20"/>
              </w:rPr>
              <w:t>1104,47</w:t>
            </w:r>
          </w:p>
        </w:tc>
        <w:tc>
          <w:tcPr>
            <w:tcW w:w="1240" w:type="dxa"/>
            <w:tcBorders>
              <w:top w:val="nil"/>
              <w:left w:val="nil"/>
              <w:bottom w:val="single" w:sz="4" w:space="0" w:color="auto"/>
              <w:right w:val="single" w:sz="4" w:space="0" w:color="auto"/>
            </w:tcBorders>
            <w:shd w:val="clear" w:color="000000" w:fill="FFFFFF"/>
            <w:noWrap/>
            <w:vAlign w:val="center"/>
            <w:hideMark/>
          </w:tcPr>
          <w:p w14:paraId="0EE3EC14" w14:textId="77777777" w:rsidR="004420C4" w:rsidRDefault="004420C4">
            <w:pPr>
              <w:jc w:val="center"/>
              <w:rPr>
                <w:sz w:val="20"/>
                <w:szCs w:val="20"/>
              </w:rPr>
            </w:pPr>
            <w:r>
              <w:rPr>
                <w:sz w:val="20"/>
                <w:szCs w:val="20"/>
              </w:rPr>
              <w:t xml:space="preserve">13 253,62  </w:t>
            </w:r>
          </w:p>
        </w:tc>
        <w:tc>
          <w:tcPr>
            <w:tcW w:w="1240" w:type="dxa"/>
            <w:tcBorders>
              <w:top w:val="nil"/>
              <w:left w:val="nil"/>
              <w:bottom w:val="single" w:sz="4" w:space="0" w:color="auto"/>
              <w:right w:val="single" w:sz="4" w:space="0" w:color="auto"/>
            </w:tcBorders>
            <w:shd w:val="clear" w:color="000000" w:fill="FFFFFF"/>
            <w:noWrap/>
            <w:vAlign w:val="center"/>
            <w:hideMark/>
          </w:tcPr>
          <w:p w14:paraId="58E46D3E"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4E3FC348"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7F33803D"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75CB9141"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1D905670"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4550C8D9"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47361595" w14:textId="77777777" w:rsidR="004420C4" w:rsidRDefault="004420C4">
            <w:pPr>
              <w:jc w:val="center"/>
              <w:rPr>
                <w:sz w:val="20"/>
                <w:szCs w:val="20"/>
              </w:rPr>
            </w:pPr>
            <w:r>
              <w:rPr>
                <w:sz w:val="20"/>
                <w:szCs w:val="20"/>
              </w:rPr>
              <w:t xml:space="preserve">0  </w:t>
            </w:r>
          </w:p>
        </w:tc>
      </w:tr>
      <w:tr w:rsidR="004420C4" w14:paraId="35DBF36D"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313D162A" w14:textId="77777777" w:rsidR="004420C4" w:rsidRDefault="004420C4">
            <w:pPr>
              <w:rPr>
                <w:sz w:val="20"/>
                <w:szCs w:val="20"/>
              </w:rPr>
            </w:pPr>
            <w:r>
              <w:rPr>
                <w:sz w:val="20"/>
                <w:szCs w:val="20"/>
              </w:rPr>
              <w:t>Конвейер 2 СР-70</w:t>
            </w:r>
          </w:p>
        </w:tc>
        <w:tc>
          <w:tcPr>
            <w:tcW w:w="1218" w:type="dxa"/>
            <w:tcBorders>
              <w:top w:val="nil"/>
              <w:left w:val="nil"/>
              <w:bottom w:val="single" w:sz="4" w:space="0" w:color="auto"/>
              <w:right w:val="single" w:sz="4" w:space="0" w:color="auto"/>
            </w:tcBorders>
            <w:shd w:val="clear" w:color="000000" w:fill="FFFFFF"/>
            <w:noWrap/>
            <w:vAlign w:val="center"/>
            <w:hideMark/>
          </w:tcPr>
          <w:p w14:paraId="0F881551" w14:textId="77777777" w:rsidR="004420C4" w:rsidRDefault="004420C4">
            <w:pPr>
              <w:jc w:val="center"/>
              <w:rPr>
                <w:sz w:val="20"/>
                <w:szCs w:val="20"/>
              </w:rPr>
            </w:pPr>
            <w:r>
              <w:rPr>
                <w:sz w:val="20"/>
                <w:szCs w:val="20"/>
              </w:rPr>
              <w:t>2003</w:t>
            </w:r>
          </w:p>
        </w:tc>
        <w:tc>
          <w:tcPr>
            <w:tcW w:w="1260" w:type="dxa"/>
            <w:tcBorders>
              <w:top w:val="nil"/>
              <w:left w:val="nil"/>
              <w:bottom w:val="single" w:sz="4" w:space="0" w:color="auto"/>
              <w:right w:val="single" w:sz="4" w:space="0" w:color="auto"/>
            </w:tcBorders>
            <w:shd w:val="clear" w:color="000000" w:fill="FFFFFF"/>
            <w:noWrap/>
            <w:vAlign w:val="center"/>
            <w:hideMark/>
          </w:tcPr>
          <w:p w14:paraId="72A66B0C" w14:textId="77777777" w:rsidR="004420C4" w:rsidRDefault="004420C4">
            <w:pPr>
              <w:jc w:val="center"/>
              <w:rPr>
                <w:sz w:val="20"/>
                <w:szCs w:val="20"/>
              </w:rPr>
            </w:pPr>
            <w:r>
              <w:rPr>
                <w:sz w:val="20"/>
                <w:szCs w:val="20"/>
              </w:rPr>
              <w:t>904 320,45</w:t>
            </w:r>
          </w:p>
        </w:tc>
        <w:tc>
          <w:tcPr>
            <w:tcW w:w="1080" w:type="dxa"/>
            <w:tcBorders>
              <w:top w:val="nil"/>
              <w:left w:val="nil"/>
              <w:bottom w:val="single" w:sz="4" w:space="0" w:color="auto"/>
              <w:right w:val="single" w:sz="4" w:space="0" w:color="auto"/>
            </w:tcBorders>
            <w:shd w:val="clear" w:color="000000" w:fill="FFFFFF"/>
            <w:noWrap/>
            <w:vAlign w:val="center"/>
            <w:hideMark/>
          </w:tcPr>
          <w:p w14:paraId="7565B0C4"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593B4C1B" w14:textId="77777777" w:rsidR="004420C4" w:rsidRDefault="004420C4">
            <w:pPr>
              <w:jc w:val="center"/>
              <w:rPr>
                <w:sz w:val="20"/>
                <w:szCs w:val="20"/>
              </w:rPr>
            </w:pPr>
            <w:r>
              <w:rPr>
                <w:sz w:val="20"/>
                <w:szCs w:val="20"/>
              </w:rPr>
              <w:t>7536,00</w:t>
            </w:r>
          </w:p>
        </w:tc>
        <w:tc>
          <w:tcPr>
            <w:tcW w:w="1240" w:type="dxa"/>
            <w:tcBorders>
              <w:top w:val="nil"/>
              <w:left w:val="nil"/>
              <w:bottom w:val="single" w:sz="4" w:space="0" w:color="auto"/>
              <w:right w:val="single" w:sz="4" w:space="0" w:color="auto"/>
            </w:tcBorders>
            <w:shd w:val="clear" w:color="000000" w:fill="FFFFFF"/>
            <w:noWrap/>
            <w:vAlign w:val="center"/>
            <w:hideMark/>
          </w:tcPr>
          <w:p w14:paraId="52E3A038" w14:textId="77777777" w:rsidR="004420C4" w:rsidRDefault="004420C4">
            <w:pPr>
              <w:jc w:val="center"/>
              <w:rPr>
                <w:sz w:val="20"/>
                <w:szCs w:val="20"/>
              </w:rPr>
            </w:pPr>
            <w:r>
              <w:rPr>
                <w:sz w:val="20"/>
                <w:szCs w:val="20"/>
              </w:rPr>
              <w:t xml:space="preserve">90 432,05  </w:t>
            </w:r>
          </w:p>
        </w:tc>
        <w:tc>
          <w:tcPr>
            <w:tcW w:w="1240" w:type="dxa"/>
            <w:tcBorders>
              <w:top w:val="nil"/>
              <w:left w:val="nil"/>
              <w:bottom w:val="single" w:sz="4" w:space="0" w:color="auto"/>
              <w:right w:val="single" w:sz="4" w:space="0" w:color="auto"/>
            </w:tcBorders>
            <w:shd w:val="clear" w:color="000000" w:fill="FFFFFF"/>
            <w:noWrap/>
            <w:vAlign w:val="center"/>
            <w:hideMark/>
          </w:tcPr>
          <w:p w14:paraId="01865A37"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1A3FA99A"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175A4693"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7D523B45"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56B8C1A9"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08EA4EBC"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1FDB29B6" w14:textId="77777777" w:rsidR="004420C4" w:rsidRDefault="004420C4">
            <w:pPr>
              <w:jc w:val="center"/>
              <w:rPr>
                <w:sz w:val="20"/>
                <w:szCs w:val="20"/>
              </w:rPr>
            </w:pPr>
            <w:r>
              <w:rPr>
                <w:sz w:val="20"/>
                <w:szCs w:val="20"/>
              </w:rPr>
              <w:t xml:space="preserve">0  </w:t>
            </w:r>
          </w:p>
        </w:tc>
      </w:tr>
      <w:tr w:rsidR="004420C4" w14:paraId="25B22E91"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52165AF0" w14:textId="77777777" w:rsidR="004420C4" w:rsidRDefault="004420C4">
            <w:pPr>
              <w:rPr>
                <w:sz w:val="20"/>
                <w:szCs w:val="20"/>
              </w:rPr>
            </w:pPr>
            <w:r>
              <w:rPr>
                <w:sz w:val="20"/>
                <w:szCs w:val="20"/>
              </w:rPr>
              <w:t>Конвейер 80 м</w:t>
            </w:r>
          </w:p>
        </w:tc>
        <w:tc>
          <w:tcPr>
            <w:tcW w:w="1218" w:type="dxa"/>
            <w:tcBorders>
              <w:top w:val="nil"/>
              <w:left w:val="nil"/>
              <w:bottom w:val="single" w:sz="4" w:space="0" w:color="auto"/>
              <w:right w:val="single" w:sz="4" w:space="0" w:color="auto"/>
            </w:tcBorders>
            <w:shd w:val="clear" w:color="000000" w:fill="FFFFFF"/>
            <w:noWrap/>
            <w:vAlign w:val="center"/>
            <w:hideMark/>
          </w:tcPr>
          <w:p w14:paraId="3EAB87D3" w14:textId="77777777" w:rsidR="004420C4" w:rsidRDefault="004420C4">
            <w:pPr>
              <w:jc w:val="center"/>
              <w:rPr>
                <w:sz w:val="20"/>
                <w:szCs w:val="20"/>
              </w:rPr>
            </w:pPr>
            <w:r>
              <w:rPr>
                <w:sz w:val="20"/>
                <w:szCs w:val="20"/>
              </w:rPr>
              <w:t>2011</w:t>
            </w:r>
          </w:p>
        </w:tc>
        <w:tc>
          <w:tcPr>
            <w:tcW w:w="1260" w:type="dxa"/>
            <w:tcBorders>
              <w:top w:val="nil"/>
              <w:left w:val="nil"/>
              <w:bottom w:val="single" w:sz="4" w:space="0" w:color="auto"/>
              <w:right w:val="single" w:sz="4" w:space="0" w:color="auto"/>
            </w:tcBorders>
            <w:shd w:val="clear" w:color="000000" w:fill="FFFFFF"/>
            <w:noWrap/>
            <w:vAlign w:val="center"/>
            <w:hideMark/>
          </w:tcPr>
          <w:p w14:paraId="55866CF0" w14:textId="77777777" w:rsidR="004420C4" w:rsidRDefault="004420C4">
            <w:pPr>
              <w:jc w:val="center"/>
              <w:rPr>
                <w:sz w:val="20"/>
                <w:szCs w:val="20"/>
              </w:rPr>
            </w:pPr>
            <w:r>
              <w:rPr>
                <w:sz w:val="20"/>
                <w:szCs w:val="20"/>
              </w:rPr>
              <w:t>604 296,00</w:t>
            </w:r>
          </w:p>
        </w:tc>
        <w:tc>
          <w:tcPr>
            <w:tcW w:w="1080" w:type="dxa"/>
            <w:tcBorders>
              <w:top w:val="nil"/>
              <w:left w:val="nil"/>
              <w:bottom w:val="single" w:sz="4" w:space="0" w:color="auto"/>
              <w:right w:val="single" w:sz="4" w:space="0" w:color="auto"/>
            </w:tcBorders>
            <w:shd w:val="clear" w:color="000000" w:fill="FFFFFF"/>
            <w:noWrap/>
            <w:vAlign w:val="center"/>
            <w:hideMark/>
          </w:tcPr>
          <w:p w14:paraId="210E1160"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3BD4FB7" w14:textId="77777777" w:rsidR="004420C4" w:rsidRDefault="004420C4">
            <w:pPr>
              <w:jc w:val="center"/>
              <w:rPr>
                <w:sz w:val="20"/>
                <w:szCs w:val="20"/>
              </w:rPr>
            </w:pPr>
            <w:r>
              <w:rPr>
                <w:sz w:val="20"/>
                <w:szCs w:val="20"/>
              </w:rPr>
              <w:t>5035,80</w:t>
            </w:r>
          </w:p>
        </w:tc>
        <w:tc>
          <w:tcPr>
            <w:tcW w:w="1240" w:type="dxa"/>
            <w:tcBorders>
              <w:top w:val="nil"/>
              <w:left w:val="nil"/>
              <w:bottom w:val="single" w:sz="4" w:space="0" w:color="auto"/>
              <w:right w:val="single" w:sz="4" w:space="0" w:color="auto"/>
            </w:tcBorders>
            <w:shd w:val="clear" w:color="000000" w:fill="FFFFFF"/>
            <w:noWrap/>
            <w:vAlign w:val="center"/>
            <w:hideMark/>
          </w:tcPr>
          <w:p w14:paraId="00A7F008" w14:textId="77777777" w:rsidR="004420C4" w:rsidRDefault="004420C4">
            <w:pPr>
              <w:jc w:val="center"/>
              <w:rPr>
                <w:sz w:val="20"/>
                <w:szCs w:val="20"/>
              </w:rPr>
            </w:pPr>
            <w:r>
              <w:rPr>
                <w:sz w:val="20"/>
                <w:szCs w:val="20"/>
              </w:rPr>
              <w:t xml:space="preserve">60 429,60  </w:t>
            </w:r>
          </w:p>
        </w:tc>
        <w:tc>
          <w:tcPr>
            <w:tcW w:w="1240" w:type="dxa"/>
            <w:tcBorders>
              <w:top w:val="nil"/>
              <w:left w:val="nil"/>
              <w:bottom w:val="single" w:sz="4" w:space="0" w:color="auto"/>
              <w:right w:val="single" w:sz="4" w:space="0" w:color="auto"/>
            </w:tcBorders>
            <w:shd w:val="clear" w:color="000000" w:fill="FFFFFF"/>
            <w:noWrap/>
            <w:vAlign w:val="center"/>
            <w:hideMark/>
          </w:tcPr>
          <w:p w14:paraId="45B0207F"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10DB8DD2"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51DC5C86"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0DD6531B"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723EDECA"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70F5DD1F"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2330E447" w14:textId="77777777" w:rsidR="004420C4" w:rsidRDefault="004420C4">
            <w:pPr>
              <w:jc w:val="center"/>
              <w:rPr>
                <w:sz w:val="20"/>
                <w:szCs w:val="20"/>
              </w:rPr>
            </w:pPr>
            <w:r>
              <w:rPr>
                <w:sz w:val="20"/>
                <w:szCs w:val="20"/>
              </w:rPr>
              <w:t xml:space="preserve">0  </w:t>
            </w:r>
          </w:p>
        </w:tc>
      </w:tr>
      <w:tr w:rsidR="004420C4" w14:paraId="41846C2E"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3FB1420C" w14:textId="77777777" w:rsidR="004420C4" w:rsidRDefault="004420C4">
            <w:pPr>
              <w:rPr>
                <w:sz w:val="20"/>
                <w:szCs w:val="20"/>
              </w:rPr>
            </w:pPr>
            <w:r>
              <w:rPr>
                <w:sz w:val="20"/>
                <w:szCs w:val="20"/>
              </w:rPr>
              <w:t>Теплообменник NT 150SV/CD-10/44</w:t>
            </w:r>
          </w:p>
        </w:tc>
        <w:tc>
          <w:tcPr>
            <w:tcW w:w="1218" w:type="dxa"/>
            <w:tcBorders>
              <w:top w:val="nil"/>
              <w:left w:val="nil"/>
              <w:bottom w:val="single" w:sz="4" w:space="0" w:color="auto"/>
              <w:right w:val="single" w:sz="4" w:space="0" w:color="auto"/>
            </w:tcBorders>
            <w:shd w:val="clear" w:color="000000" w:fill="FFFFFF"/>
            <w:noWrap/>
            <w:vAlign w:val="center"/>
            <w:hideMark/>
          </w:tcPr>
          <w:p w14:paraId="0E3FAA3E" w14:textId="77777777" w:rsidR="004420C4" w:rsidRDefault="004420C4">
            <w:pPr>
              <w:jc w:val="center"/>
              <w:rPr>
                <w:sz w:val="20"/>
                <w:szCs w:val="20"/>
              </w:rPr>
            </w:pPr>
            <w:r>
              <w:rPr>
                <w:sz w:val="20"/>
                <w:szCs w:val="20"/>
              </w:rPr>
              <w:t>2011</w:t>
            </w:r>
          </w:p>
        </w:tc>
        <w:tc>
          <w:tcPr>
            <w:tcW w:w="1260" w:type="dxa"/>
            <w:tcBorders>
              <w:top w:val="nil"/>
              <w:left w:val="nil"/>
              <w:bottom w:val="single" w:sz="4" w:space="0" w:color="auto"/>
              <w:right w:val="single" w:sz="4" w:space="0" w:color="auto"/>
            </w:tcBorders>
            <w:shd w:val="clear" w:color="000000" w:fill="FFFFFF"/>
            <w:noWrap/>
            <w:vAlign w:val="center"/>
            <w:hideMark/>
          </w:tcPr>
          <w:p w14:paraId="3B72C4DF" w14:textId="77777777" w:rsidR="004420C4" w:rsidRDefault="004420C4">
            <w:pPr>
              <w:jc w:val="center"/>
              <w:rPr>
                <w:sz w:val="20"/>
                <w:szCs w:val="20"/>
              </w:rPr>
            </w:pPr>
            <w:r>
              <w:rPr>
                <w:sz w:val="20"/>
                <w:szCs w:val="20"/>
              </w:rPr>
              <w:t>251 330,56</w:t>
            </w:r>
          </w:p>
        </w:tc>
        <w:tc>
          <w:tcPr>
            <w:tcW w:w="1080" w:type="dxa"/>
            <w:tcBorders>
              <w:top w:val="nil"/>
              <w:left w:val="nil"/>
              <w:bottom w:val="single" w:sz="4" w:space="0" w:color="auto"/>
              <w:right w:val="single" w:sz="4" w:space="0" w:color="auto"/>
            </w:tcBorders>
            <w:shd w:val="clear" w:color="000000" w:fill="FFFFFF"/>
            <w:noWrap/>
            <w:vAlign w:val="center"/>
            <w:hideMark/>
          </w:tcPr>
          <w:p w14:paraId="3CF76944"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7A8E2FC4" w14:textId="77777777" w:rsidR="004420C4" w:rsidRDefault="004420C4">
            <w:pPr>
              <w:jc w:val="center"/>
              <w:rPr>
                <w:sz w:val="20"/>
                <w:szCs w:val="20"/>
              </w:rPr>
            </w:pPr>
            <w:r>
              <w:rPr>
                <w:sz w:val="20"/>
                <w:szCs w:val="20"/>
              </w:rPr>
              <w:t>2094,42</w:t>
            </w:r>
          </w:p>
        </w:tc>
        <w:tc>
          <w:tcPr>
            <w:tcW w:w="1240" w:type="dxa"/>
            <w:tcBorders>
              <w:top w:val="nil"/>
              <w:left w:val="nil"/>
              <w:bottom w:val="single" w:sz="4" w:space="0" w:color="auto"/>
              <w:right w:val="single" w:sz="4" w:space="0" w:color="auto"/>
            </w:tcBorders>
            <w:shd w:val="clear" w:color="000000" w:fill="FFFFFF"/>
            <w:noWrap/>
            <w:vAlign w:val="center"/>
            <w:hideMark/>
          </w:tcPr>
          <w:p w14:paraId="3BCB58C8" w14:textId="77777777" w:rsidR="004420C4" w:rsidRDefault="004420C4">
            <w:pPr>
              <w:jc w:val="center"/>
              <w:rPr>
                <w:sz w:val="20"/>
                <w:szCs w:val="20"/>
              </w:rPr>
            </w:pPr>
            <w:r>
              <w:rPr>
                <w:sz w:val="20"/>
                <w:szCs w:val="20"/>
              </w:rPr>
              <w:t xml:space="preserve">25 133,06  </w:t>
            </w:r>
          </w:p>
        </w:tc>
        <w:tc>
          <w:tcPr>
            <w:tcW w:w="1240" w:type="dxa"/>
            <w:tcBorders>
              <w:top w:val="nil"/>
              <w:left w:val="nil"/>
              <w:bottom w:val="single" w:sz="4" w:space="0" w:color="auto"/>
              <w:right w:val="single" w:sz="4" w:space="0" w:color="auto"/>
            </w:tcBorders>
            <w:shd w:val="clear" w:color="000000" w:fill="FFFFFF"/>
            <w:noWrap/>
            <w:vAlign w:val="center"/>
            <w:hideMark/>
          </w:tcPr>
          <w:p w14:paraId="0319BDC3"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0D9191CC"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2492FC2E"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35E13C9D"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1CDF2CF4"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38CC3EEB"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0E9692A5" w14:textId="77777777" w:rsidR="004420C4" w:rsidRDefault="004420C4">
            <w:pPr>
              <w:jc w:val="center"/>
              <w:rPr>
                <w:sz w:val="20"/>
                <w:szCs w:val="20"/>
              </w:rPr>
            </w:pPr>
            <w:r>
              <w:rPr>
                <w:sz w:val="20"/>
                <w:szCs w:val="20"/>
              </w:rPr>
              <w:t xml:space="preserve">0  </w:t>
            </w:r>
          </w:p>
        </w:tc>
      </w:tr>
      <w:tr w:rsidR="004420C4" w14:paraId="2D0D894F" w14:textId="77777777" w:rsidTr="004420C4">
        <w:trPr>
          <w:trHeight w:val="300"/>
          <w:jc w:val="center"/>
        </w:trPr>
        <w:tc>
          <w:tcPr>
            <w:tcW w:w="4202" w:type="dxa"/>
            <w:tcBorders>
              <w:top w:val="nil"/>
              <w:left w:val="single" w:sz="4" w:space="0" w:color="auto"/>
              <w:bottom w:val="single" w:sz="4" w:space="0" w:color="auto"/>
              <w:right w:val="single" w:sz="4" w:space="0" w:color="auto"/>
            </w:tcBorders>
            <w:shd w:val="clear" w:color="000000" w:fill="FFFFFF"/>
            <w:noWrap/>
            <w:vAlign w:val="bottom"/>
            <w:hideMark/>
          </w:tcPr>
          <w:p w14:paraId="1036E8F2" w14:textId="77777777" w:rsidR="004420C4" w:rsidRDefault="004420C4">
            <w:pPr>
              <w:rPr>
                <w:sz w:val="20"/>
                <w:szCs w:val="20"/>
              </w:rPr>
            </w:pPr>
            <w:r>
              <w:rPr>
                <w:sz w:val="20"/>
                <w:szCs w:val="20"/>
              </w:rPr>
              <w:t>Теплообменник NT 150SV/CD-10/44</w:t>
            </w:r>
          </w:p>
        </w:tc>
        <w:tc>
          <w:tcPr>
            <w:tcW w:w="1218" w:type="dxa"/>
            <w:tcBorders>
              <w:top w:val="nil"/>
              <w:left w:val="nil"/>
              <w:bottom w:val="single" w:sz="4" w:space="0" w:color="auto"/>
              <w:right w:val="single" w:sz="4" w:space="0" w:color="auto"/>
            </w:tcBorders>
            <w:shd w:val="clear" w:color="000000" w:fill="FFFFFF"/>
            <w:noWrap/>
            <w:vAlign w:val="center"/>
            <w:hideMark/>
          </w:tcPr>
          <w:p w14:paraId="2593434A" w14:textId="77777777" w:rsidR="004420C4" w:rsidRDefault="004420C4">
            <w:pPr>
              <w:jc w:val="center"/>
              <w:rPr>
                <w:sz w:val="20"/>
                <w:szCs w:val="20"/>
              </w:rPr>
            </w:pPr>
            <w:r>
              <w:rPr>
                <w:sz w:val="20"/>
                <w:szCs w:val="20"/>
              </w:rPr>
              <w:t>2011</w:t>
            </w:r>
          </w:p>
        </w:tc>
        <w:tc>
          <w:tcPr>
            <w:tcW w:w="1260" w:type="dxa"/>
            <w:tcBorders>
              <w:top w:val="nil"/>
              <w:left w:val="nil"/>
              <w:bottom w:val="single" w:sz="4" w:space="0" w:color="auto"/>
              <w:right w:val="single" w:sz="4" w:space="0" w:color="auto"/>
            </w:tcBorders>
            <w:shd w:val="clear" w:color="000000" w:fill="FFFFFF"/>
            <w:noWrap/>
            <w:vAlign w:val="center"/>
            <w:hideMark/>
          </w:tcPr>
          <w:p w14:paraId="1D892A47" w14:textId="77777777" w:rsidR="004420C4" w:rsidRDefault="004420C4">
            <w:pPr>
              <w:jc w:val="center"/>
              <w:rPr>
                <w:sz w:val="20"/>
                <w:szCs w:val="20"/>
              </w:rPr>
            </w:pPr>
            <w:r>
              <w:rPr>
                <w:sz w:val="20"/>
                <w:szCs w:val="20"/>
              </w:rPr>
              <w:t>251 330,56</w:t>
            </w:r>
          </w:p>
        </w:tc>
        <w:tc>
          <w:tcPr>
            <w:tcW w:w="1080" w:type="dxa"/>
            <w:tcBorders>
              <w:top w:val="nil"/>
              <w:left w:val="nil"/>
              <w:bottom w:val="single" w:sz="4" w:space="0" w:color="auto"/>
              <w:right w:val="single" w:sz="4" w:space="0" w:color="auto"/>
            </w:tcBorders>
            <w:shd w:val="clear" w:color="000000" w:fill="FFFFFF"/>
            <w:noWrap/>
            <w:vAlign w:val="center"/>
            <w:hideMark/>
          </w:tcPr>
          <w:p w14:paraId="3227A8B5"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67FE319" w14:textId="77777777" w:rsidR="004420C4" w:rsidRDefault="004420C4">
            <w:pPr>
              <w:jc w:val="center"/>
              <w:rPr>
                <w:sz w:val="20"/>
                <w:szCs w:val="20"/>
              </w:rPr>
            </w:pPr>
            <w:r>
              <w:rPr>
                <w:sz w:val="20"/>
                <w:szCs w:val="20"/>
              </w:rPr>
              <w:t>2094,42</w:t>
            </w:r>
          </w:p>
        </w:tc>
        <w:tc>
          <w:tcPr>
            <w:tcW w:w="1240" w:type="dxa"/>
            <w:tcBorders>
              <w:top w:val="nil"/>
              <w:left w:val="nil"/>
              <w:bottom w:val="single" w:sz="4" w:space="0" w:color="auto"/>
              <w:right w:val="single" w:sz="4" w:space="0" w:color="auto"/>
            </w:tcBorders>
            <w:shd w:val="clear" w:color="000000" w:fill="FFFFFF"/>
            <w:noWrap/>
            <w:vAlign w:val="center"/>
            <w:hideMark/>
          </w:tcPr>
          <w:p w14:paraId="63380A86" w14:textId="77777777" w:rsidR="004420C4" w:rsidRDefault="004420C4">
            <w:pPr>
              <w:jc w:val="center"/>
              <w:rPr>
                <w:sz w:val="20"/>
                <w:szCs w:val="20"/>
              </w:rPr>
            </w:pPr>
            <w:r>
              <w:rPr>
                <w:sz w:val="20"/>
                <w:szCs w:val="20"/>
              </w:rPr>
              <w:t xml:space="preserve">25 133,06  </w:t>
            </w:r>
          </w:p>
        </w:tc>
        <w:tc>
          <w:tcPr>
            <w:tcW w:w="1240" w:type="dxa"/>
            <w:tcBorders>
              <w:top w:val="nil"/>
              <w:left w:val="nil"/>
              <w:bottom w:val="single" w:sz="4" w:space="0" w:color="auto"/>
              <w:right w:val="single" w:sz="4" w:space="0" w:color="auto"/>
            </w:tcBorders>
            <w:shd w:val="clear" w:color="000000" w:fill="FFFFFF"/>
            <w:noWrap/>
            <w:vAlign w:val="center"/>
            <w:hideMark/>
          </w:tcPr>
          <w:p w14:paraId="77F8ABB7" w14:textId="77777777" w:rsidR="004420C4" w:rsidRDefault="004420C4">
            <w:pPr>
              <w:jc w:val="center"/>
              <w:rPr>
                <w:sz w:val="20"/>
                <w:szCs w:val="20"/>
              </w:rPr>
            </w:pPr>
            <w:r>
              <w:rPr>
                <w:sz w:val="20"/>
                <w:szCs w:val="20"/>
              </w:rPr>
              <w:t>0</w:t>
            </w:r>
          </w:p>
        </w:tc>
        <w:tc>
          <w:tcPr>
            <w:tcW w:w="1280" w:type="dxa"/>
            <w:tcBorders>
              <w:top w:val="nil"/>
              <w:left w:val="nil"/>
              <w:bottom w:val="single" w:sz="4" w:space="0" w:color="auto"/>
              <w:right w:val="single" w:sz="4" w:space="0" w:color="auto"/>
            </w:tcBorders>
            <w:shd w:val="clear" w:color="000000" w:fill="FFFFFF"/>
            <w:noWrap/>
            <w:vAlign w:val="center"/>
            <w:hideMark/>
          </w:tcPr>
          <w:p w14:paraId="19E0810C" w14:textId="77777777" w:rsidR="004420C4" w:rsidRDefault="004420C4">
            <w:pPr>
              <w:jc w:val="center"/>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54C35CAF" w14:textId="77777777" w:rsidR="004420C4" w:rsidRDefault="004420C4">
            <w:pPr>
              <w:jc w:val="center"/>
              <w:rPr>
                <w:sz w:val="20"/>
                <w:szCs w:val="20"/>
              </w:rPr>
            </w:pPr>
            <w:r>
              <w:rPr>
                <w:sz w:val="20"/>
                <w:szCs w:val="20"/>
              </w:rPr>
              <w:t>0</w:t>
            </w:r>
          </w:p>
        </w:tc>
        <w:tc>
          <w:tcPr>
            <w:tcW w:w="1235" w:type="dxa"/>
            <w:tcBorders>
              <w:top w:val="nil"/>
              <w:left w:val="nil"/>
              <w:bottom w:val="single" w:sz="4" w:space="0" w:color="auto"/>
              <w:right w:val="single" w:sz="4" w:space="0" w:color="auto"/>
            </w:tcBorders>
            <w:shd w:val="clear" w:color="000000" w:fill="FFFFFF"/>
            <w:noWrap/>
            <w:vAlign w:val="bottom"/>
            <w:hideMark/>
          </w:tcPr>
          <w:p w14:paraId="65C78FAC" w14:textId="77777777" w:rsidR="004420C4" w:rsidRDefault="004420C4">
            <w:pPr>
              <w:jc w:val="center"/>
              <w:rPr>
                <w:sz w:val="20"/>
                <w:szCs w:val="20"/>
              </w:rPr>
            </w:pPr>
            <w:r>
              <w:rPr>
                <w:sz w:val="20"/>
                <w:szCs w:val="20"/>
              </w:rPr>
              <w:t xml:space="preserve">0  </w:t>
            </w:r>
          </w:p>
        </w:tc>
        <w:tc>
          <w:tcPr>
            <w:tcW w:w="1320" w:type="dxa"/>
            <w:tcBorders>
              <w:top w:val="nil"/>
              <w:left w:val="nil"/>
              <w:bottom w:val="single" w:sz="4" w:space="0" w:color="auto"/>
              <w:right w:val="single" w:sz="4" w:space="0" w:color="auto"/>
            </w:tcBorders>
            <w:shd w:val="clear" w:color="000000" w:fill="FFFFFF"/>
            <w:noWrap/>
            <w:vAlign w:val="bottom"/>
            <w:hideMark/>
          </w:tcPr>
          <w:p w14:paraId="33DF9B1E" w14:textId="77777777" w:rsidR="004420C4" w:rsidRDefault="004420C4">
            <w:pPr>
              <w:jc w:val="center"/>
              <w:rPr>
                <w:sz w:val="20"/>
                <w:szCs w:val="20"/>
              </w:rPr>
            </w:pPr>
            <w:r>
              <w:rPr>
                <w:sz w:val="20"/>
                <w:szCs w:val="20"/>
              </w:rPr>
              <w:t xml:space="preserve">0  </w:t>
            </w:r>
          </w:p>
        </w:tc>
        <w:tc>
          <w:tcPr>
            <w:tcW w:w="1235" w:type="dxa"/>
            <w:tcBorders>
              <w:top w:val="nil"/>
              <w:left w:val="nil"/>
              <w:bottom w:val="single" w:sz="4" w:space="0" w:color="auto"/>
              <w:right w:val="single" w:sz="4" w:space="0" w:color="auto"/>
            </w:tcBorders>
            <w:shd w:val="clear" w:color="000000" w:fill="FFFFFF"/>
            <w:noWrap/>
            <w:vAlign w:val="bottom"/>
            <w:hideMark/>
          </w:tcPr>
          <w:p w14:paraId="244E9B60" w14:textId="77777777" w:rsidR="004420C4" w:rsidRDefault="004420C4">
            <w:pPr>
              <w:jc w:val="center"/>
              <w:rPr>
                <w:sz w:val="20"/>
                <w:szCs w:val="20"/>
              </w:rPr>
            </w:pPr>
            <w:r>
              <w:rPr>
                <w:sz w:val="20"/>
                <w:szCs w:val="20"/>
              </w:rPr>
              <w:t xml:space="preserve">0  </w:t>
            </w:r>
          </w:p>
        </w:tc>
        <w:tc>
          <w:tcPr>
            <w:tcW w:w="1160" w:type="dxa"/>
            <w:tcBorders>
              <w:top w:val="nil"/>
              <w:left w:val="nil"/>
              <w:bottom w:val="single" w:sz="4" w:space="0" w:color="auto"/>
              <w:right w:val="single" w:sz="4" w:space="0" w:color="auto"/>
            </w:tcBorders>
            <w:shd w:val="clear" w:color="000000" w:fill="FFFFFF"/>
            <w:noWrap/>
            <w:vAlign w:val="bottom"/>
            <w:hideMark/>
          </w:tcPr>
          <w:p w14:paraId="76AB84AB" w14:textId="77777777" w:rsidR="004420C4" w:rsidRDefault="004420C4">
            <w:pPr>
              <w:jc w:val="center"/>
              <w:rPr>
                <w:sz w:val="20"/>
                <w:szCs w:val="20"/>
              </w:rPr>
            </w:pPr>
            <w:r>
              <w:rPr>
                <w:sz w:val="20"/>
                <w:szCs w:val="20"/>
              </w:rPr>
              <w:t xml:space="preserve">0  </w:t>
            </w:r>
          </w:p>
        </w:tc>
      </w:tr>
      <w:tr w:rsidR="004420C4" w14:paraId="403CB960" w14:textId="77777777" w:rsidTr="004420C4">
        <w:trPr>
          <w:trHeight w:val="525"/>
          <w:jc w:val="center"/>
        </w:trPr>
        <w:tc>
          <w:tcPr>
            <w:tcW w:w="4202" w:type="dxa"/>
            <w:tcBorders>
              <w:top w:val="nil"/>
              <w:left w:val="single" w:sz="4" w:space="0" w:color="auto"/>
              <w:bottom w:val="single" w:sz="4" w:space="0" w:color="auto"/>
              <w:right w:val="single" w:sz="4" w:space="0" w:color="auto"/>
            </w:tcBorders>
            <w:shd w:val="clear" w:color="auto" w:fill="auto"/>
            <w:vAlign w:val="bottom"/>
            <w:hideMark/>
          </w:tcPr>
          <w:p w14:paraId="7B5978D5" w14:textId="77777777" w:rsidR="004420C4" w:rsidRDefault="004420C4">
            <w:pPr>
              <w:rPr>
                <w:sz w:val="20"/>
                <w:szCs w:val="20"/>
              </w:rPr>
            </w:pPr>
            <w:r>
              <w:rPr>
                <w:sz w:val="20"/>
                <w:szCs w:val="20"/>
              </w:rPr>
              <w:lastRenderedPageBreak/>
              <w:t>Тепловые сети к жилому дому по ул. Большевистская,12/3</w:t>
            </w:r>
          </w:p>
        </w:tc>
        <w:tc>
          <w:tcPr>
            <w:tcW w:w="1218" w:type="dxa"/>
            <w:tcBorders>
              <w:top w:val="nil"/>
              <w:left w:val="nil"/>
              <w:bottom w:val="single" w:sz="4" w:space="0" w:color="auto"/>
              <w:right w:val="single" w:sz="4" w:space="0" w:color="auto"/>
            </w:tcBorders>
            <w:shd w:val="clear" w:color="000000" w:fill="FFFFFF"/>
            <w:noWrap/>
            <w:vAlign w:val="center"/>
            <w:hideMark/>
          </w:tcPr>
          <w:p w14:paraId="327D7B1E" w14:textId="77777777" w:rsidR="004420C4" w:rsidRDefault="004420C4">
            <w:pPr>
              <w:jc w:val="center"/>
              <w:rPr>
                <w:sz w:val="20"/>
                <w:szCs w:val="20"/>
              </w:rPr>
            </w:pPr>
            <w:r>
              <w:rPr>
                <w:sz w:val="20"/>
                <w:szCs w:val="20"/>
              </w:rPr>
              <w:t>2021</w:t>
            </w:r>
          </w:p>
        </w:tc>
        <w:tc>
          <w:tcPr>
            <w:tcW w:w="1260" w:type="dxa"/>
            <w:tcBorders>
              <w:top w:val="nil"/>
              <w:left w:val="nil"/>
              <w:bottom w:val="single" w:sz="4" w:space="0" w:color="auto"/>
              <w:right w:val="single" w:sz="4" w:space="0" w:color="auto"/>
            </w:tcBorders>
            <w:shd w:val="clear" w:color="000000" w:fill="FFFFFF"/>
            <w:noWrap/>
            <w:vAlign w:val="center"/>
            <w:hideMark/>
          </w:tcPr>
          <w:p w14:paraId="12E8EB91" w14:textId="77777777" w:rsidR="004420C4" w:rsidRDefault="004420C4">
            <w:pPr>
              <w:jc w:val="center"/>
              <w:rPr>
                <w:sz w:val="20"/>
                <w:szCs w:val="20"/>
              </w:rPr>
            </w:pPr>
            <w:r>
              <w:rPr>
                <w:sz w:val="20"/>
                <w:szCs w:val="20"/>
              </w:rPr>
              <w:t>250 000,00</w:t>
            </w:r>
          </w:p>
        </w:tc>
        <w:tc>
          <w:tcPr>
            <w:tcW w:w="1080" w:type="dxa"/>
            <w:tcBorders>
              <w:top w:val="nil"/>
              <w:left w:val="nil"/>
              <w:bottom w:val="single" w:sz="4" w:space="0" w:color="auto"/>
              <w:right w:val="single" w:sz="4" w:space="0" w:color="auto"/>
            </w:tcBorders>
            <w:shd w:val="clear" w:color="000000" w:fill="FFFFFF"/>
            <w:noWrap/>
            <w:vAlign w:val="center"/>
            <w:hideMark/>
          </w:tcPr>
          <w:p w14:paraId="0CA1DFF6" w14:textId="77777777" w:rsidR="004420C4" w:rsidRDefault="004420C4">
            <w:pPr>
              <w:jc w:val="center"/>
              <w:rPr>
                <w:sz w:val="20"/>
                <w:szCs w:val="20"/>
              </w:rPr>
            </w:pPr>
            <w:r>
              <w:rPr>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919A261" w14:textId="77777777" w:rsidR="004420C4" w:rsidRDefault="004420C4">
            <w:pPr>
              <w:jc w:val="center"/>
              <w:rPr>
                <w:sz w:val="20"/>
                <w:szCs w:val="20"/>
              </w:rPr>
            </w:pPr>
            <w:r>
              <w:rPr>
                <w:sz w:val="20"/>
                <w:szCs w:val="20"/>
              </w:rPr>
              <w:t>2083,33</w:t>
            </w:r>
          </w:p>
        </w:tc>
        <w:tc>
          <w:tcPr>
            <w:tcW w:w="1240" w:type="dxa"/>
            <w:tcBorders>
              <w:top w:val="nil"/>
              <w:left w:val="nil"/>
              <w:bottom w:val="single" w:sz="4" w:space="0" w:color="auto"/>
              <w:right w:val="single" w:sz="4" w:space="0" w:color="auto"/>
            </w:tcBorders>
            <w:shd w:val="clear" w:color="000000" w:fill="FFFFFF"/>
            <w:noWrap/>
            <w:vAlign w:val="center"/>
            <w:hideMark/>
          </w:tcPr>
          <w:p w14:paraId="27773E0E" w14:textId="77777777" w:rsidR="004420C4" w:rsidRDefault="004420C4">
            <w:pPr>
              <w:jc w:val="center"/>
              <w:rPr>
                <w:sz w:val="20"/>
                <w:szCs w:val="20"/>
              </w:rPr>
            </w:pPr>
            <w:r>
              <w:rPr>
                <w:sz w:val="20"/>
                <w:szCs w:val="20"/>
              </w:rPr>
              <w:t>25000,00</w:t>
            </w:r>
          </w:p>
        </w:tc>
        <w:tc>
          <w:tcPr>
            <w:tcW w:w="1240" w:type="dxa"/>
            <w:tcBorders>
              <w:top w:val="nil"/>
              <w:left w:val="nil"/>
              <w:bottom w:val="single" w:sz="4" w:space="0" w:color="auto"/>
              <w:right w:val="single" w:sz="4" w:space="0" w:color="auto"/>
            </w:tcBorders>
            <w:shd w:val="clear" w:color="000000" w:fill="FFFFFF"/>
            <w:noWrap/>
            <w:vAlign w:val="center"/>
            <w:hideMark/>
          </w:tcPr>
          <w:p w14:paraId="24945842" w14:textId="77777777" w:rsidR="004420C4" w:rsidRDefault="004420C4">
            <w:pPr>
              <w:jc w:val="center"/>
              <w:rPr>
                <w:sz w:val="20"/>
                <w:szCs w:val="20"/>
              </w:rPr>
            </w:pPr>
            <w:r>
              <w:rPr>
                <w:sz w:val="20"/>
                <w:szCs w:val="20"/>
              </w:rPr>
              <w:t>225000,00</w:t>
            </w:r>
          </w:p>
        </w:tc>
        <w:tc>
          <w:tcPr>
            <w:tcW w:w="1280" w:type="dxa"/>
            <w:tcBorders>
              <w:top w:val="nil"/>
              <w:left w:val="nil"/>
              <w:bottom w:val="single" w:sz="4" w:space="0" w:color="auto"/>
              <w:right w:val="single" w:sz="4" w:space="0" w:color="auto"/>
            </w:tcBorders>
            <w:shd w:val="clear" w:color="000000" w:fill="FFFFFF"/>
            <w:noWrap/>
            <w:vAlign w:val="center"/>
            <w:hideMark/>
          </w:tcPr>
          <w:p w14:paraId="6A0AA627" w14:textId="77777777" w:rsidR="004420C4" w:rsidRDefault="004420C4">
            <w:pPr>
              <w:jc w:val="center"/>
              <w:rPr>
                <w:sz w:val="20"/>
                <w:szCs w:val="20"/>
              </w:rPr>
            </w:pPr>
            <w:r>
              <w:rPr>
                <w:sz w:val="20"/>
                <w:szCs w:val="20"/>
              </w:rPr>
              <w:t>25000,00</w:t>
            </w:r>
          </w:p>
        </w:tc>
        <w:tc>
          <w:tcPr>
            <w:tcW w:w="1300" w:type="dxa"/>
            <w:tcBorders>
              <w:top w:val="nil"/>
              <w:left w:val="nil"/>
              <w:bottom w:val="single" w:sz="4" w:space="0" w:color="auto"/>
              <w:right w:val="single" w:sz="4" w:space="0" w:color="auto"/>
            </w:tcBorders>
            <w:shd w:val="clear" w:color="000000" w:fill="FFFFFF"/>
            <w:noWrap/>
            <w:vAlign w:val="center"/>
            <w:hideMark/>
          </w:tcPr>
          <w:p w14:paraId="35951FA1" w14:textId="77777777" w:rsidR="004420C4" w:rsidRDefault="004420C4">
            <w:pPr>
              <w:jc w:val="center"/>
              <w:rPr>
                <w:sz w:val="20"/>
                <w:szCs w:val="20"/>
              </w:rPr>
            </w:pPr>
            <w:r>
              <w:rPr>
                <w:sz w:val="20"/>
                <w:szCs w:val="20"/>
              </w:rPr>
              <w:t>200000,00</w:t>
            </w:r>
          </w:p>
        </w:tc>
        <w:tc>
          <w:tcPr>
            <w:tcW w:w="1235" w:type="dxa"/>
            <w:tcBorders>
              <w:top w:val="nil"/>
              <w:left w:val="nil"/>
              <w:bottom w:val="single" w:sz="4" w:space="0" w:color="auto"/>
              <w:right w:val="single" w:sz="4" w:space="0" w:color="auto"/>
            </w:tcBorders>
            <w:shd w:val="clear" w:color="000000" w:fill="FFFFFF"/>
            <w:noWrap/>
            <w:vAlign w:val="center"/>
            <w:hideMark/>
          </w:tcPr>
          <w:p w14:paraId="34EB27D3" w14:textId="77777777" w:rsidR="004420C4" w:rsidRDefault="004420C4">
            <w:pPr>
              <w:jc w:val="center"/>
              <w:rPr>
                <w:sz w:val="20"/>
                <w:szCs w:val="20"/>
              </w:rPr>
            </w:pPr>
            <w:r>
              <w:rPr>
                <w:sz w:val="20"/>
                <w:szCs w:val="20"/>
              </w:rPr>
              <w:t xml:space="preserve">25 000  </w:t>
            </w:r>
          </w:p>
        </w:tc>
        <w:tc>
          <w:tcPr>
            <w:tcW w:w="1320" w:type="dxa"/>
            <w:tcBorders>
              <w:top w:val="nil"/>
              <w:left w:val="nil"/>
              <w:bottom w:val="single" w:sz="4" w:space="0" w:color="auto"/>
              <w:right w:val="single" w:sz="4" w:space="0" w:color="auto"/>
            </w:tcBorders>
            <w:shd w:val="clear" w:color="000000" w:fill="FFFFFF"/>
            <w:noWrap/>
            <w:vAlign w:val="center"/>
            <w:hideMark/>
          </w:tcPr>
          <w:p w14:paraId="3C63964E" w14:textId="77777777" w:rsidR="004420C4" w:rsidRDefault="004420C4">
            <w:pPr>
              <w:jc w:val="center"/>
              <w:rPr>
                <w:sz w:val="20"/>
                <w:szCs w:val="20"/>
              </w:rPr>
            </w:pPr>
            <w:r>
              <w:rPr>
                <w:sz w:val="20"/>
                <w:szCs w:val="20"/>
              </w:rPr>
              <w:t>175000,00</w:t>
            </w:r>
          </w:p>
        </w:tc>
        <w:tc>
          <w:tcPr>
            <w:tcW w:w="1235" w:type="dxa"/>
            <w:tcBorders>
              <w:top w:val="nil"/>
              <w:left w:val="nil"/>
              <w:bottom w:val="single" w:sz="4" w:space="0" w:color="auto"/>
              <w:right w:val="single" w:sz="4" w:space="0" w:color="auto"/>
            </w:tcBorders>
            <w:shd w:val="clear" w:color="000000" w:fill="FFFFFF"/>
            <w:noWrap/>
            <w:vAlign w:val="center"/>
            <w:hideMark/>
          </w:tcPr>
          <w:p w14:paraId="538A0135" w14:textId="77777777" w:rsidR="004420C4" w:rsidRDefault="004420C4">
            <w:pPr>
              <w:jc w:val="center"/>
              <w:rPr>
                <w:sz w:val="20"/>
                <w:szCs w:val="20"/>
              </w:rPr>
            </w:pPr>
            <w:r>
              <w:rPr>
                <w:sz w:val="20"/>
                <w:szCs w:val="20"/>
              </w:rPr>
              <w:t xml:space="preserve">25 000  </w:t>
            </w:r>
          </w:p>
        </w:tc>
        <w:tc>
          <w:tcPr>
            <w:tcW w:w="1160" w:type="dxa"/>
            <w:tcBorders>
              <w:top w:val="nil"/>
              <w:left w:val="nil"/>
              <w:bottom w:val="single" w:sz="4" w:space="0" w:color="auto"/>
              <w:right w:val="single" w:sz="4" w:space="0" w:color="auto"/>
            </w:tcBorders>
            <w:shd w:val="clear" w:color="000000" w:fill="FFFFFF"/>
            <w:noWrap/>
            <w:vAlign w:val="center"/>
            <w:hideMark/>
          </w:tcPr>
          <w:p w14:paraId="705D240B" w14:textId="77777777" w:rsidR="004420C4" w:rsidRDefault="004420C4">
            <w:pPr>
              <w:jc w:val="center"/>
              <w:rPr>
                <w:sz w:val="20"/>
                <w:szCs w:val="20"/>
              </w:rPr>
            </w:pPr>
            <w:r>
              <w:rPr>
                <w:sz w:val="20"/>
                <w:szCs w:val="20"/>
              </w:rPr>
              <w:t>150000,00</w:t>
            </w:r>
          </w:p>
        </w:tc>
      </w:tr>
      <w:tr w:rsidR="004420C4" w14:paraId="11AC944D" w14:textId="77777777" w:rsidTr="004420C4">
        <w:trPr>
          <w:trHeight w:val="315"/>
          <w:jc w:val="center"/>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74A0699E" w14:textId="77777777" w:rsidR="004420C4" w:rsidRDefault="004420C4">
            <w:pPr>
              <w:rPr>
                <w:b/>
                <w:bCs/>
                <w:color w:val="000000"/>
              </w:rPr>
            </w:pPr>
            <w:r>
              <w:rPr>
                <w:b/>
                <w:bCs/>
                <w:color w:val="000000"/>
              </w:rPr>
              <w:t>ИТОГО</w:t>
            </w:r>
          </w:p>
        </w:tc>
        <w:tc>
          <w:tcPr>
            <w:tcW w:w="1218" w:type="dxa"/>
            <w:tcBorders>
              <w:top w:val="nil"/>
              <w:left w:val="nil"/>
              <w:bottom w:val="single" w:sz="4" w:space="0" w:color="auto"/>
              <w:right w:val="single" w:sz="4" w:space="0" w:color="auto"/>
            </w:tcBorders>
            <w:shd w:val="clear" w:color="auto" w:fill="auto"/>
            <w:noWrap/>
            <w:vAlign w:val="center"/>
            <w:hideMark/>
          </w:tcPr>
          <w:p w14:paraId="4900D91F" w14:textId="77777777" w:rsidR="004420C4" w:rsidRDefault="004420C4">
            <w:pPr>
              <w:jc w:val="center"/>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964484" w14:textId="77777777" w:rsidR="004420C4" w:rsidRDefault="004420C4">
            <w:pPr>
              <w:jc w:val="center"/>
              <w:rPr>
                <w:b/>
                <w:bCs/>
                <w:color w:val="000000"/>
                <w:sz w:val="20"/>
                <w:szCs w:val="20"/>
              </w:rPr>
            </w:pPr>
            <w:r>
              <w:rPr>
                <w:b/>
                <w:bCs/>
                <w:color w:val="000000"/>
                <w:sz w:val="20"/>
                <w:szCs w:val="20"/>
              </w:rPr>
              <w:t>15 367 343,40</w:t>
            </w:r>
          </w:p>
        </w:tc>
        <w:tc>
          <w:tcPr>
            <w:tcW w:w="1080" w:type="dxa"/>
            <w:tcBorders>
              <w:top w:val="nil"/>
              <w:left w:val="nil"/>
              <w:bottom w:val="single" w:sz="4" w:space="0" w:color="auto"/>
              <w:right w:val="single" w:sz="4" w:space="0" w:color="auto"/>
            </w:tcBorders>
            <w:shd w:val="clear" w:color="auto" w:fill="auto"/>
            <w:noWrap/>
            <w:vAlign w:val="center"/>
            <w:hideMark/>
          </w:tcPr>
          <w:p w14:paraId="5FCF5604" w14:textId="77777777" w:rsidR="004420C4" w:rsidRDefault="004420C4">
            <w:pPr>
              <w:jc w:val="center"/>
              <w:rPr>
                <w:b/>
                <w:bCs/>
                <w:color w:val="000000"/>
                <w:sz w:val="20"/>
                <w:szCs w:val="20"/>
              </w:rPr>
            </w:pPr>
            <w:r>
              <w:rPr>
                <w:b/>
                <w:bCs/>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23BE08" w14:textId="77777777" w:rsidR="004420C4" w:rsidRDefault="004420C4">
            <w:pPr>
              <w:jc w:val="center"/>
              <w:rPr>
                <w:b/>
                <w:bCs/>
                <w:color w:val="000000"/>
                <w:sz w:val="20"/>
                <w:szCs w:val="20"/>
              </w:rPr>
            </w:pPr>
            <w:r>
              <w:rPr>
                <w:b/>
                <w:bCs/>
                <w:color w:val="000000"/>
                <w:sz w:val="20"/>
                <w:szCs w:val="20"/>
              </w:rPr>
              <w:t>78 006,66</w:t>
            </w:r>
          </w:p>
        </w:tc>
        <w:tc>
          <w:tcPr>
            <w:tcW w:w="1240" w:type="dxa"/>
            <w:tcBorders>
              <w:top w:val="nil"/>
              <w:left w:val="nil"/>
              <w:bottom w:val="single" w:sz="4" w:space="0" w:color="auto"/>
              <w:right w:val="single" w:sz="4" w:space="0" w:color="auto"/>
            </w:tcBorders>
            <w:shd w:val="clear" w:color="auto" w:fill="auto"/>
            <w:noWrap/>
            <w:vAlign w:val="center"/>
            <w:hideMark/>
          </w:tcPr>
          <w:p w14:paraId="663E05EE" w14:textId="77777777" w:rsidR="004420C4" w:rsidRDefault="004420C4">
            <w:pPr>
              <w:jc w:val="center"/>
              <w:rPr>
                <w:b/>
                <w:bCs/>
                <w:color w:val="000000"/>
                <w:sz w:val="20"/>
                <w:szCs w:val="20"/>
              </w:rPr>
            </w:pPr>
            <w:r>
              <w:rPr>
                <w:b/>
                <w:bCs/>
                <w:color w:val="000000"/>
                <w:sz w:val="20"/>
                <w:szCs w:val="20"/>
              </w:rPr>
              <w:t>934 857,66</w:t>
            </w:r>
          </w:p>
        </w:tc>
        <w:tc>
          <w:tcPr>
            <w:tcW w:w="1240" w:type="dxa"/>
            <w:tcBorders>
              <w:top w:val="nil"/>
              <w:left w:val="nil"/>
              <w:bottom w:val="single" w:sz="4" w:space="0" w:color="auto"/>
              <w:right w:val="single" w:sz="4" w:space="0" w:color="auto"/>
            </w:tcBorders>
            <w:shd w:val="clear" w:color="auto" w:fill="auto"/>
            <w:noWrap/>
            <w:vAlign w:val="center"/>
            <w:hideMark/>
          </w:tcPr>
          <w:p w14:paraId="7476712C" w14:textId="77777777" w:rsidR="004420C4" w:rsidRDefault="004420C4">
            <w:pPr>
              <w:jc w:val="center"/>
              <w:rPr>
                <w:b/>
                <w:bCs/>
                <w:color w:val="000000"/>
                <w:sz w:val="20"/>
                <w:szCs w:val="20"/>
              </w:rPr>
            </w:pPr>
            <w:r>
              <w:rPr>
                <w:b/>
                <w:bCs/>
                <w:color w:val="000000"/>
                <w:sz w:val="20"/>
                <w:szCs w:val="20"/>
              </w:rPr>
              <w:t>381 017,41</w:t>
            </w:r>
          </w:p>
        </w:tc>
        <w:tc>
          <w:tcPr>
            <w:tcW w:w="1280" w:type="dxa"/>
            <w:tcBorders>
              <w:top w:val="nil"/>
              <w:left w:val="nil"/>
              <w:bottom w:val="single" w:sz="4" w:space="0" w:color="auto"/>
              <w:right w:val="single" w:sz="4" w:space="0" w:color="auto"/>
            </w:tcBorders>
            <w:shd w:val="clear" w:color="auto" w:fill="auto"/>
            <w:noWrap/>
            <w:vAlign w:val="center"/>
            <w:hideMark/>
          </w:tcPr>
          <w:p w14:paraId="7EE08C88" w14:textId="77777777" w:rsidR="004420C4" w:rsidRDefault="004420C4">
            <w:pPr>
              <w:jc w:val="center"/>
              <w:rPr>
                <w:b/>
                <w:bCs/>
                <w:color w:val="000000"/>
                <w:sz w:val="20"/>
                <w:szCs w:val="20"/>
              </w:rPr>
            </w:pPr>
            <w:r>
              <w:rPr>
                <w:b/>
                <w:bCs/>
                <w:color w:val="000000"/>
                <w:sz w:val="20"/>
                <w:szCs w:val="20"/>
              </w:rPr>
              <w:t>124 489,89</w:t>
            </w:r>
          </w:p>
        </w:tc>
        <w:tc>
          <w:tcPr>
            <w:tcW w:w="1300" w:type="dxa"/>
            <w:tcBorders>
              <w:top w:val="nil"/>
              <w:left w:val="nil"/>
              <w:bottom w:val="single" w:sz="4" w:space="0" w:color="auto"/>
              <w:right w:val="single" w:sz="4" w:space="0" w:color="auto"/>
            </w:tcBorders>
            <w:shd w:val="clear" w:color="auto" w:fill="auto"/>
            <w:noWrap/>
            <w:vAlign w:val="center"/>
            <w:hideMark/>
          </w:tcPr>
          <w:p w14:paraId="077C3ED0" w14:textId="77777777" w:rsidR="004420C4" w:rsidRDefault="004420C4">
            <w:pPr>
              <w:jc w:val="center"/>
              <w:rPr>
                <w:b/>
                <w:bCs/>
                <w:color w:val="000000"/>
                <w:sz w:val="20"/>
                <w:szCs w:val="20"/>
              </w:rPr>
            </w:pPr>
            <w:r>
              <w:rPr>
                <w:b/>
                <w:bCs/>
                <w:color w:val="000000"/>
                <w:sz w:val="20"/>
                <w:szCs w:val="20"/>
              </w:rPr>
              <w:t>256 527,52</w:t>
            </w:r>
          </w:p>
        </w:tc>
        <w:tc>
          <w:tcPr>
            <w:tcW w:w="1235" w:type="dxa"/>
            <w:tcBorders>
              <w:top w:val="nil"/>
              <w:left w:val="nil"/>
              <w:bottom w:val="single" w:sz="4" w:space="0" w:color="auto"/>
              <w:right w:val="single" w:sz="4" w:space="0" w:color="auto"/>
            </w:tcBorders>
            <w:shd w:val="clear" w:color="auto" w:fill="auto"/>
            <w:noWrap/>
            <w:vAlign w:val="center"/>
            <w:hideMark/>
          </w:tcPr>
          <w:p w14:paraId="44825959" w14:textId="77777777" w:rsidR="004420C4" w:rsidRDefault="004420C4">
            <w:pPr>
              <w:jc w:val="center"/>
              <w:rPr>
                <w:b/>
                <w:bCs/>
                <w:color w:val="000000"/>
                <w:sz w:val="20"/>
                <w:szCs w:val="20"/>
              </w:rPr>
            </w:pPr>
            <w:r>
              <w:rPr>
                <w:b/>
                <w:bCs/>
                <w:color w:val="000000"/>
                <w:sz w:val="20"/>
                <w:szCs w:val="20"/>
              </w:rPr>
              <w:t>81 527,52</w:t>
            </w:r>
          </w:p>
        </w:tc>
        <w:tc>
          <w:tcPr>
            <w:tcW w:w="1320" w:type="dxa"/>
            <w:tcBorders>
              <w:top w:val="nil"/>
              <w:left w:val="nil"/>
              <w:bottom w:val="single" w:sz="4" w:space="0" w:color="auto"/>
              <w:right w:val="single" w:sz="4" w:space="0" w:color="auto"/>
            </w:tcBorders>
            <w:shd w:val="clear" w:color="auto" w:fill="auto"/>
            <w:noWrap/>
            <w:vAlign w:val="center"/>
            <w:hideMark/>
          </w:tcPr>
          <w:p w14:paraId="57AA967A" w14:textId="77777777" w:rsidR="004420C4" w:rsidRDefault="004420C4">
            <w:pPr>
              <w:jc w:val="center"/>
              <w:rPr>
                <w:b/>
                <w:bCs/>
                <w:color w:val="000000"/>
                <w:sz w:val="20"/>
                <w:szCs w:val="20"/>
              </w:rPr>
            </w:pPr>
            <w:r>
              <w:rPr>
                <w:b/>
                <w:bCs/>
                <w:color w:val="000000"/>
                <w:sz w:val="20"/>
                <w:szCs w:val="20"/>
              </w:rPr>
              <w:t>175 000,00</w:t>
            </w:r>
          </w:p>
        </w:tc>
        <w:tc>
          <w:tcPr>
            <w:tcW w:w="1235" w:type="dxa"/>
            <w:tcBorders>
              <w:top w:val="nil"/>
              <w:left w:val="nil"/>
              <w:bottom w:val="single" w:sz="4" w:space="0" w:color="auto"/>
              <w:right w:val="single" w:sz="4" w:space="0" w:color="auto"/>
            </w:tcBorders>
            <w:shd w:val="clear" w:color="auto" w:fill="auto"/>
            <w:noWrap/>
            <w:vAlign w:val="center"/>
            <w:hideMark/>
          </w:tcPr>
          <w:p w14:paraId="465BBCC8" w14:textId="77777777" w:rsidR="004420C4" w:rsidRDefault="004420C4">
            <w:pPr>
              <w:jc w:val="center"/>
              <w:rPr>
                <w:b/>
                <w:bCs/>
                <w:color w:val="000000"/>
                <w:sz w:val="20"/>
                <w:szCs w:val="20"/>
              </w:rPr>
            </w:pPr>
            <w:r>
              <w:rPr>
                <w:b/>
                <w:bCs/>
                <w:color w:val="000000"/>
                <w:sz w:val="20"/>
                <w:szCs w:val="20"/>
              </w:rPr>
              <w:t>25 000,00</w:t>
            </w:r>
          </w:p>
        </w:tc>
        <w:tc>
          <w:tcPr>
            <w:tcW w:w="1160" w:type="dxa"/>
            <w:tcBorders>
              <w:top w:val="nil"/>
              <w:left w:val="nil"/>
              <w:bottom w:val="single" w:sz="4" w:space="0" w:color="auto"/>
              <w:right w:val="single" w:sz="4" w:space="0" w:color="auto"/>
            </w:tcBorders>
            <w:shd w:val="clear" w:color="auto" w:fill="auto"/>
            <w:noWrap/>
            <w:vAlign w:val="center"/>
            <w:hideMark/>
          </w:tcPr>
          <w:p w14:paraId="4866252A" w14:textId="77777777" w:rsidR="004420C4" w:rsidRDefault="004420C4">
            <w:pPr>
              <w:jc w:val="center"/>
              <w:rPr>
                <w:b/>
                <w:bCs/>
                <w:color w:val="000000"/>
                <w:sz w:val="20"/>
                <w:szCs w:val="20"/>
              </w:rPr>
            </w:pPr>
            <w:r>
              <w:rPr>
                <w:b/>
                <w:bCs/>
                <w:color w:val="000000"/>
                <w:sz w:val="20"/>
                <w:szCs w:val="20"/>
              </w:rPr>
              <w:t>150 000,00</w:t>
            </w:r>
          </w:p>
        </w:tc>
      </w:tr>
      <w:tr w:rsidR="004420C4" w14:paraId="5FCEB52D" w14:textId="77777777" w:rsidTr="004420C4">
        <w:trPr>
          <w:trHeight w:val="315"/>
          <w:jc w:val="center"/>
        </w:trPr>
        <w:tc>
          <w:tcPr>
            <w:tcW w:w="4202" w:type="dxa"/>
            <w:tcBorders>
              <w:top w:val="nil"/>
              <w:left w:val="single" w:sz="4" w:space="0" w:color="auto"/>
              <w:bottom w:val="single" w:sz="4" w:space="0" w:color="auto"/>
              <w:right w:val="single" w:sz="4" w:space="0" w:color="auto"/>
            </w:tcBorders>
            <w:shd w:val="clear" w:color="auto" w:fill="auto"/>
            <w:vAlign w:val="bottom"/>
            <w:hideMark/>
          </w:tcPr>
          <w:p w14:paraId="24C211DC" w14:textId="77777777" w:rsidR="004420C4" w:rsidRDefault="004420C4">
            <w:pPr>
              <w:rPr>
                <w:b/>
                <w:bCs/>
              </w:rPr>
            </w:pPr>
            <w:r>
              <w:rPr>
                <w:b/>
                <w:bCs/>
              </w:rPr>
              <w:t xml:space="preserve">Налог на имущество </w:t>
            </w:r>
          </w:p>
        </w:tc>
        <w:tc>
          <w:tcPr>
            <w:tcW w:w="1218" w:type="dxa"/>
            <w:tcBorders>
              <w:top w:val="nil"/>
              <w:left w:val="nil"/>
              <w:bottom w:val="single" w:sz="4" w:space="0" w:color="auto"/>
              <w:right w:val="single" w:sz="4" w:space="0" w:color="auto"/>
            </w:tcBorders>
            <w:shd w:val="clear" w:color="auto" w:fill="auto"/>
            <w:noWrap/>
            <w:vAlign w:val="bottom"/>
            <w:hideMark/>
          </w:tcPr>
          <w:p w14:paraId="4433EE20" w14:textId="77777777" w:rsidR="004420C4" w:rsidRDefault="004420C4">
            <w:pPr>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432D3A" w14:textId="77777777" w:rsidR="004420C4" w:rsidRDefault="004420C4">
            <w:pPr>
              <w:rPr>
                <w:b/>
                <w:bCs/>
                <w:color w:val="000000"/>
                <w:sz w:val="20"/>
                <w:szCs w:val="20"/>
              </w:rPr>
            </w:pPr>
            <w:r>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2AB742" w14:textId="77777777" w:rsidR="004420C4" w:rsidRDefault="004420C4">
            <w:pPr>
              <w:rPr>
                <w:b/>
                <w:bCs/>
                <w:color w:val="000000"/>
                <w:sz w:val="20"/>
                <w:szCs w:val="20"/>
              </w:rPr>
            </w:pPr>
            <w:r>
              <w:rPr>
                <w:b/>
                <w:bCs/>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C50066" w14:textId="77777777" w:rsidR="004420C4" w:rsidRDefault="004420C4">
            <w:pPr>
              <w:rPr>
                <w:b/>
                <w:bCs/>
                <w:color w:val="000000"/>
                <w:sz w:val="20"/>
                <w:szCs w:val="20"/>
              </w:rPr>
            </w:pPr>
            <w:r>
              <w:rPr>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CACFCFA" w14:textId="77777777" w:rsidR="004420C4" w:rsidRDefault="004420C4">
            <w:pPr>
              <w:rPr>
                <w:b/>
                <w:bCs/>
                <w:color w:val="000000"/>
                <w:sz w:val="20"/>
                <w:szCs w:val="20"/>
              </w:rPr>
            </w:pPr>
            <w:r>
              <w:rPr>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371FE4E" w14:textId="77777777" w:rsidR="004420C4" w:rsidRDefault="004420C4">
            <w:pPr>
              <w:rPr>
                <w:b/>
                <w:bCs/>
                <w:color w:val="000000"/>
                <w:sz w:val="20"/>
                <w:szCs w:val="20"/>
              </w:rPr>
            </w:pPr>
            <w:r>
              <w:rPr>
                <w:b/>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35B700" w14:textId="77777777" w:rsidR="004420C4" w:rsidRDefault="004420C4">
            <w:pPr>
              <w:rPr>
                <w:b/>
                <w:bCs/>
                <w:color w:val="000000"/>
                <w:sz w:val="20"/>
                <w:szCs w:val="20"/>
              </w:rPr>
            </w:pPr>
            <w:r>
              <w:rPr>
                <w:b/>
                <w:bCs/>
                <w:color w:val="000000"/>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02BA4B7A" w14:textId="77777777" w:rsidR="004420C4" w:rsidRDefault="004420C4">
            <w:pPr>
              <w:jc w:val="right"/>
              <w:rPr>
                <w:b/>
                <w:bCs/>
                <w:color w:val="000000"/>
                <w:sz w:val="20"/>
                <w:szCs w:val="20"/>
              </w:rPr>
            </w:pPr>
            <w:r>
              <w:rPr>
                <w:b/>
                <w:bCs/>
                <w:color w:val="000000"/>
                <w:sz w:val="20"/>
                <w:szCs w:val="20"/>
              </w:rPr>
              <w:t>5 643,61</w:t>
            </w:r>
          </w:p>
        </w:tc>
        <w:tc>
          <w:tcPr>
            <w:tcW w:w="1235" w:type="dxa"/>
            <w:tcBorders>
              <w:top w:val="nil"/>
              <w:left w:val="nil"/>
              <w:bottom w:val="single" w:sz="4" w:space="0" w:color="auto"/>
              <w:right w:val="single" w:sz="4" w:space="0" w:color="auto"/>
            </w:tcBorders>
            <w:shd w:val="clear" w:color="auto" w:fill="auto"/>
            <w:noWrap/>
            <w:vAlign w:val="bottom"/>
            <w:hideMark/>
          </w:tcPr>
          <w:p w14:paraId="3FEE3DF2" w14:textId="77777777" w:rsidR="004420C4" w:rsidRDefault="004420C4">
            <w:pP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000000" w:fill="FFFFFF"/>
            <w:noWrap/>
            <w:vAlign w:val="bottom"/>
            <w:hideMark/>
          </w:tcPr>
          <w:p w14:paraId="31CB305A" w14:textId="77777777" w:rsidR="004420C4" w:rsidRDefault="004420C4">
            <w:pPr>
              <w:jc w:val="right"/>
              <w:rPr>
                <w:b/>
                <w:bCs/>
                <w:color w:val="000000"/>
                <w:sz w:val="20"/>
                <w:szCs w:val="20"/>
              </w:rPr>
            </w:pPr>
            <w:r>
              <w:rPr>
                <w:b/>
                <w:bCs/>
                <w:color w:val="000000"/>
                <w:sz w:val="20"/>
                <w:szCs w:val="20"/>
              </w:rPr>
              <w:t>3 850,00</w:t>
            </w:r>
          </w:p>
        </w:tc>
        <w:tc>
          <w:tcPr>
            <w:tcW w:w="1235" w:type="dxa"/>
            <w:tcBorders>
              <w:top w:val="nil"/>
              <w:left w:val="nil"/>
              <w:bottom w:val="single" w:sz="4" w:space="0" w:color="auto"/>
              <w:right w:val="single" w:sz="4" w:space="0" w:color="auto"/>
            </w:tcBorders>
            <w:shd w:val="clear" w:color="auto" w:fill="auto"/>
            <w:noWrap/>
            <w:vAlign w:val="bottom"/>
            <w:hideMark/>
          </w:tcPr>
          <w:p w14:paraId="5B0AC975" w14:textId="77777777" w:rsidR="004420C4" w:rsidRDefault="004420C4">
            <w:pPr>
              <w:rPr>
                <w:b/>
                <w:bCs/>
                <w:color w:val="000000"/>
                <w:sz w:val="20"/>
                <w:szCs w:val="20"/>
              </w:rPr>
            </w:pPr>
            <w:r>
              <w:rPr>
                <w:b/>
                <w:bCs/>
                <w:color w:val="000000"/>
                <w:sz w:val="20"/>
                <w:szCs w:val="20"/>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DF6266" w14:textId="77777777" w:rsidR="004420C4" w:rsidRDefault="004420C4">
            <w:pPr>
              <w:jc w:val="right"/>
              <w:rPr>
                <w:b/>
                <w:bCs/>
                <w:color w:val="000000"/>
                <w:sz w:val="20"/>
                <w:szCs w:val="20"/>
              </w:rPr>
            </w:pPr>
            <w:r>
              <w:rPr>
                <w:b/>
                <w:bCs/>
                <w:color w:val="000000"/>
                <w:sz w:val="20"/>
                <w:szCs w:val="20"/>
              </w:rPr>
              <w:t>3 300,00</w:t>
            </w:r>
          </w:p>
        </w:tc>
      </w:tr>
      <w:tr w:rsidR="004420C4" w14:paraId="7B0B5420" w14:textId="77777777" w:rsidTr="004420C4">
        <w:trPr>
          <w:trHeight w:val="315"/>
          <w:jc w:val="center"/>
        </w:trPr>
        <w:tc>
          <w:tcPr>
            <w:tcW w:w="8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5C30" w14:textId="77777777" w:rsidR="004420C4" w:rsidRDefault="004420C4">
            <w:pPr>
              <w:jc w:val="right"/>
              <w:rPr>
                <w:b/>
                <w:bCs/>
                <w:color w:val="000000"/>
              </w:rPr>
            </w:pPr>
            <w:r>
              <w:rPr>
                <w:b/>
                <w:bCs/>
                <w:color w:val="000000"/>
              </w:rPr>
              <w:t>ВСЕГО амортизация + налог на имущество:</w:t>
            </w:r>
          </w:p>
        </w:tc>
        <w:tc>
          <w:tcPr>
            <w:tcW w:w="1240" w:type="dxa"/>
            <w:tcBorders>
              <w:top w:val="nil"/>
              <w:left w:val="nil"/>
              <w:bottom w:val="single" w:sz="4" w:space="0" w:color="auto"/>
              <w:right w:val="single" w:sz="4" w:space="0" w:color="auto"/>
            </w:tcBorders>
            <w:shd w:val="clear" w:color="000000" w:fill="FFFFFF"/>
            <w:noWrap/>
            <w:vAlign w:val="bottom"/>
            <w:hideMark/>
          </w:tcPr>
          <w:p w14:paraId="3A2252F0" w14:textId="77777777" w:rsidR="004420C4" w:rsidRDefault="004420C4">
            <w:pPr>
              <w:rPr>
                <w:b/>
                <w:bCs/>
                <w:color w:val="000000"/>
                <w:sz w:val="20"/>
                <w:szCs w:val="20"/>
              </w:rPr>
            </w:pPr>
            <w:r>
              <w:rPr>
                <w:b/>
                <w:bCs/>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51D48F30" w14:textId="77777777" w:rsidR="004420C4" w:rsidRDefault="004420C4">
            <w:pPr>
              <w:rPr>
                <w:b/>
                <w:bCs/>
                <w:color w:val="000000"/>
                <w:sz w:val="20"/>
                <w:szCs w:val="20"/>
              </w:rPr>
            </w:pPr>
            <w:r>
              <w:rPr>
                <w:b/>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8601A6" w14:textId="77777777" w:rsidR="004420C4" w:rsidRDefault="004420C4">
            <w:pPr>
              <w:rPr>
                <w:b/>
                <w:bCs/>
                <w:color w:val="000000"/>
                <w:sz w:val="20"/>
                <w:szCs w:val="20"/>
              </w:rPr>
            </w:pPr>
            <w:r>
              <w:rPr>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FA15A5" w14:textId="77777777" w:rsidR="004420C4" w:rsidRDefault="004420C4">
            <w:pPr>
              <w:jc w:val="right"/>
              <w:rPr>
                <w:b/>
                <w:bCs/>
                <w:color w:val="000000"/>
                <w:sz w:val="20"/>
                <w:szCs w:val="20"/>
              </w:rPr>
            </w:pPr>
            <w:r>
              <w:rPr>
                <w:b/>
                <w:bCs/>
                <w:color w:val="000000"/>
                <w:sz w:val="20"/>
                <w:szCs w:val="20"/>
              </w:rPr>
              <w:t>130 133,49</w:t>
            </w:r>
          </w:p>
        </w:tc>
        <w:tc>
          <w:tcPr>
            <w:tcW w:w="1235" w:type="dxa"/>
            <w:tcBorders>
              <w:top w:val="nil"/>
              <w:left w:val="nil"/>
              <w:bottom w:val="single" w:sz="4" w:space="0" w:color="auto"/>
              <w:right w:val="single" w:sz="4" w:space="0" w:color="auto"/>
            </w:tcBorders>
            <w:shd w:val="clear" w:color="auto" w:fill="auto"/>
            <w:noWrap/>
            <w:vAlign w:val="bottom"/>
            <w:hideMark/>
          </w:tcPr>
          <w:p w14:paraId="1A1D3AB4" w14:textId="77777777" w:rsidR="004420C4" w:rsidRDefault="004420C4">
            <w:pP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E61C41C" w14:textId="77777777" w:rsidR="004420C4" w:rsidRDefault="004420C4">
            <w:pPr>
              <w:jc w:val="right"/>
              <w:rPr>
                <w:b/>
                <w:bCs/>
                <w:color w:val="000000"/>
                <w:sz w:val="20"/>
                <w:szCs w:val="20"/>
              </w:rPr>
            </w:pPr>
            <w:r>
              <w:rPr>
                <w:b/>
                <w:bCs/>
                <w:color w:val="000000"/>
                <w:sz w:val="20"/>
                <w:szCs w:val="20"/>
              </w:rPr>
              <w:t>85 377,52</w:t>
            </w:r>
          </w:p>
        </w:tc>
        <w:tc>
          <w:tcPr>
            <w:tcW w:w="1235" w:type="dxa"/>
            <w:tcBorders>
              <w:top w:val="nil"/>
              <w:left w:val="nil"/>
              <w:bottom w:val="single" w:sz="4" w:space="0" w:color="auto"/>
              <w:right w:val="single" w:sz="4" w:space="0" w:color="auto"/>
            </w:tcBorders>
            <w:shd w:val="clear" w:color="auto" w:fill="auto"/>
            <w:noWrap/>
            <w:vAlign w:val="bottom"/>
            <w:hideMark/>
          </w:tcPr>
          <w:p w14:paraId="37AD5345" w14:textId="77777777" w:rsidR="004420C4" w:rsidRDefault="004420C4">
            <w:pPr>
              <w:rPr>
                <w:b/>
                <w:bCs/>
                <w:color w:val="000000"/>
                <w:sz w:val="20"/>
                <w:szCs w:val="20"/>
              </w:rPr>
            </w:pPr>
            <w:r>
              <w:rPr>
                <w:b/>
                <w:bCs/>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F604387" w14:textId="77777777" w:rsidR="004420C4" w:rsidRDefault="004420C4">
            <w:pPr>
              <w:jc w:val="right"/>
              <w:rPr>
                <w:b/>
                <w:bCs/>
                <w:color w:val="000000"/>
                <w:sz w:val="20"/>
                <w:szCs w:val="20"/>
              </w:rPr>
            </w:pPr>
            <w:r>
              <w:rPr>
                <w:b/>
                <w:bCs/>
                <w:color w:val="000000"/>
                <w:sz w:val="20"/>
                <w:szCs w:val="20"/>
              </w:rPr>
              <w:t>28 300,00</w:t>
            </w:r>
          </w:p>
        </w:tc>
      </w:tr>
    </w:tbl>
    <w:p w14:paraId="42A1C96B" w14:textId="77777777" w:rsidR="004420C4" w:rsidRDefault="004420C4" w:rsidP="00E16212">
      <w:pPr>
        <w:ind w:firstLine="142"/>
        <w:rPr>
          <w:sz w:val="28"/>
          <w:szCs w:val="28"/>
          <w:lang w:eastAsia="en-US"/>
        </w:rPr>
      </w:pPr>
    </w:p>
    <w:p w14:paraId="657D1243" w14:textId="77777777" w:rsidR="004420C4" w:rsidRDefault="004420C4" w:rsidP="00E16212">
      <w:pPr>
        <w:ind w:firstLine="142"/>
        <w:rPr>
          <w:sz w:val="28"/>
          <w:szCs w:val="28"/>
          <w:lang w:eastAsia="en-US"/>
        </w:rPr>
      </w:pPr>
    </w:p>
    <w:p w14:paraId="51318D66" w14:textId="77777777" w:rsidR="004420C4" w:rsidRPr="00E16212" w:rsidRDefault="004420C4" w:rsidP="00E16212">
      <w:pPr>
        <w:ind w:firstLine="142"/>
        <w:rPr>
          <w:sz w:val="28"/>
          <w:szCs w:val="28"/>
          <w:lang w:eastAsia="en-US"/>
        </w:rPr>
      </w:pPr>
    </w:p>
    <w:p w14:paraId="6D52A953" w14:textId="77777777" w:rsidR="004420C4" w:rsidRDefault="004420C4" w:rsidP="00E16212">
      <w:pPr>
        <w:rPr>
          <w:snapToGrid w:val="0"/>
          <w:sz w:val="28"/>
        </w:rPr>
        <w:sectPr w:rsidR="004420C4" w:rsidSect="00E16212">
          <w:pgSz w:w="16838" w:h="11906" w:orient="landscape"/>
          <w:pgMar w:top="1701" w:right="851" w:bottom="851" w:left="851"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805"/>
        <w:gridCol w:w="1143"/>
        <w:gridCol w:w="1171"/>
        <w:gridCol w:w="1126"/>
        <w:gridCol w:w="1212"/>
        <w:gridCol w:w="1039"/>
        <w:gridCol w:w="1139"/>
        <w:gridCol w:w="1122"/>
        <w:gridCol w:w="1052"/>
        <w:gridCol w:w="1139"/>
        <w:gridCol w:w="1113"/>
        <w:gridCol w:w="1075"/>
      </w:tblGrid>
      <w:tr w:rsidR="004420C4" w:rsidRPr="004420C4" w14:paraId="5724E99F" w14:textId="77777777" w:rsidTr="004420C4">
        <w:trPr>
          <w:trHeight w:val="255"/>
          <w:jc w:val="center"/>
        </w:trPr>
        <w:tc>
          <w:tcPr>
            <w:tcW w:w="3240" w:type="dxa"/>
            <w:tcBorders>
              <w:top w:val="nil"/>
              <w:left w:val="nil"/>
              <w:bottom w:val="nil"/>
              <w:right w:val="nil"/>
            </w:tcBorders>
            <w:shd w:val="clear" w:color="auto" w:fill="auto"/>
            <w:noWrap/>
            <w:vAlign w:val="bottom"/>
            <w:hideMark/>
          </w:tcPr>
          <w:p w14:paraId="6313F171" w14:textId="77777777" w:rsidR="004420C4" w:rsidRPr="004420C4" w:rsidRDefault="004420C4" w:rsidP="004420C4">
            <w:pPr>
              <w:rPr>
                <w:sz w:val="20"/>
                <w:szCs w:val="20"/>
              </w:rPr>
            </w:pPr>
            <w:bookmarkStart w:id="170" w:name="RANGE!A1:O130"/>
            <w:bookmarkEnd w:id="170"/>
          </w:p>
        </w:tc>
        <w:tc>
          <w:tcPr>
            <w:tcW w:w="1320" w:type="dxa"/>
            <w:tcBorders>
              <w:top w:val="nil"/>
              <w:left w:val="nil"/>
              <w:bottom w:val="nil"/>
              <w:right w:val="nil"/>
            </w:tcBorders>
            <w:shd w:val="clear" w:color="auto" w:fill="auto"/>
            <w:noWrap/>
            <w:vAlign w:val="center"/>
            <w:hideMark/>
          </w:tcPr>
          <w:p w14:paraId="0F226567" w14:textId="77777777" w:rsidR="004420C4" w:rsidRPr="004420C4" w:rsidRDefault="004420C4" w:rsidP="004420C4">
            <w:pPr>
              <w:rPr>
                <w:sz w:val="20"/>
                <w:szCs w:val="20"/>
              </w:rPr>
            </w:pPr>
          </w:p>
        </w:tc>
        <w:tc>
          <w:tcPr>
            <w:tcW w:w="1352" w:type="dxa"/>
            <w:tcBorders>
              <w:top w:val="nil"/>
              <w:left w:val="nil"/>
              <w:bottom w:val="nil"/>
              <w:right w:val="nil"/>
            </w:tcBorders>
            <w:shd w:val="clear" w:color="auto" w:fill="auto"/>
            <w:noWrap/>
            <w:vAlign w:val="bottom"/>
            <w:hideMark/>
          </w:tcPr>
          <w:p w14:paraId="3598E2BB" w14:textId="77777777" w:rsidR="004420C4" w:rsidRPr="004420C4" w:rsidRDefault="004420C4" w:rsidP="004420C4">
            <w:pPr>
              <w:jc w:val="center"/>
              <w:rPr>
                <w:sz w:val="20"/>
                <w:szCs w:val="20"/>
              </w:rPr>
            </w:pPr>
          </w:p>
        </w:tc>
        <w:tc>
          <w:tcPr>
            <w:tcW w:w="1300" w:type="dxa"/>
            <w:tcBorders>
              <w:top w:val="nil"/>
              <w:left w:val="nil"/>
              <w:bottom w:val="nil"/>
              <w:right w:val="nil"/>
            </w:tcBorders>
            <w:shd w:val="clear" w:color="auto" w:fill="auto"/>
            <w:noWrap/>
            <w:vAlign w:val="bottom"/>
            <w:hideMark/>
          </w:tcPr>
          <w:p w14:paraId="453EF042" w14:textId="77777777" w:rsidR="004420C4" w:rsidRPr="004420C4" w:rsidRDefault="004420C4" w:rsidP="004420C4">
            <w:pPr>
              <w:rPr>
                <w:sz w:val="20"/>
                <w:szCs w:val="20"/>
              </w:rPr>
            </w:pPr>
          </w:p>
        </w:tc>
        <w:tc>
          <w:tcPr>
            <w:tcW w:w="1400" w:type="dxa"/>
            <w:tcBorders>
              <w:top w:val="nil"/>
              <w:left w:val="nil"/>
              <w:bottom w:val="nil"/>
              <w:right w:val="nil"/>
            </w:tcBorders>
            <w:shd w:val="clear" w:color="auto" w:fill="auto"/>
            <w:noWrap/>
            <w:vAlign w:val="bottom"/>
            <w:hideMark/>
          </w:tcPr>
          <w:p w14:paraId="1A93E307" w14:textId="77777777" w:rsidR="004420C4" w:rsidRPr="004420C4" w:rsidRDefault="004420C4" w:rsidP="004420C4">
            <w:pPr>
              <w:rPr>
                <w:sz w:val="20"/>
                <w:szCs w:val="20"/>
              </w:rPr>
            </w:pPr>
          </w:p>
        </w:tc>
        <w:tc>
          <w:tcPr>
            <w:tcW w:w="1200" w:type="dxa"/>
            <w:tcBorders>
              <w:top w:val="nil"/>
              <w:left w:val="nil"/>
              <w:bottom w:val="nil"/>
              <w:right w:val="nil"/>
            </w:tcBorders>
            <w:shd w:val="clear" w:color="auto" w:fill="auto"/>
            <w:noWrap/>
            <w:vAlign w:val="bottom"/>
            <w:hideMark/>
          </w:tcPr>
          <w:p w14:paraId="36794F39" w14:textId="77777777" w:rsidR="004420C4" w:rsidRPr="004420C4" w:rsidRDefault="004420C4" w:rsidP="004420C4">
            <w:pPr>
              <w:rPr>
                <w:sz w:val="20"/>
                <w:szCs w:val="20"/>
              </w:rPr>
            </w:pPr>
          </w:p>
        </w:tc>
        <w:tc>
          <w:tcPr>
            <w:tcW w:w="1300" w:type="dxa"/>
            <w:tcBorders>
              <w:top w:val="nil"/>
              <w:left w:val="nil"/>
              <w:bottom w:val="nil"/>
              <w:right w:val="nil"/>
            </w:tcBorders>
            <w:shd w:val="clear" w:color="auto" w:fill="auto"/>
            <w:noWrap/>
            <w:vAlign w:val="bottom"/>
            <w:hideMark/>
          </w:tcPr>
          <w:p w14:paraId="66E102B7" w14:textId="77777777" w:rsidR="004420C4" w:rsidRPr="004420C4" w:rsidRDefault="004420C4" w:rsidP="004420C4">
            <w:pPr>
              <w:rPr>
                <w:sz w:val="20"/>
                <w:szCs w:val="20"/>
              </w:rPr>
            </w:pPr>
          </w:p>
        </w:tc>
        <w:tc>
          <w:tcPr>
            <w:tcW w:w="1280" w:type="dxa"/>
            <w:tcBorders>
              <w:top w:val="nil"/>
              <w:left w:val="nil"/>
              <w:bottom w:val="nil"/>
              <w:right w:val="nil"/>
            </w:tcBorders>
            <w:shd w:val="clear" w:color="auto" w:fill="auto"/>
            <w:noWrap/>
            <w:vAlign w:val="bottom"/>
            <w:hideMark/>
          </w:tcPr>
          <w:p w14:paraId="61320B7B" w14:textId="77777777" w:rsidR="004420C4" w:rsidRPr="004420C4" w:rsidRDefault="004420C4" w:rsidP="004420C4">
            <w:pPr>
              <w:rPr>
                <w:sz w:val="20"/>
                <w:szCs w:val="20"/>
              </w:rPr>
            </w:pPr>
          </w:p>
        </w:tc>
        <w:tc>
          <w:tcPr>
            <w:tcW w:w="1200" w:type="dxa"/>
            <w:tcBorders>
              <w:top w:val="nil"/>
              <w:left w:val="nil"/>
              <w:bottom w:val="nil"/>
              <w:right w:val="nil"/>
            </w:tcBorders>
            <w:shd w:val="clear" w:color="auto" w:fill="auto"/>
            <w:noWrap/>
            <w:vAlign w:val="bottom"/>
            <w:hideMark/>
          </w:tcPr>
          <w:p w14:paraId="57EF6831" w14:textId="77777777" w:rsidR="004420C4" w:rsidRPr="004420C4" w:rsidRDefault="004420C4" w:rsidP="004420C4">
            <w:pPr>
              <w:rPr>
                <w:sz w:val="20"/>
                <w:szCs w:val="20"/>
              </w:rPr>
            </w:pPr>
          </w:p>
        </w:tc>
        <w:tc>
          <w:tcPr>
            <w:tcW w:w="1300" w:type="dxa"/>
            <w:tcBorders>
              <w:top w:val="nil"/>
              <w:left w:val="nil"/>
              <w:bottom w:val="nil"/>
              <w:right w:val="nil"/>
            </w:tcBorders>
            <w:shd w:val="clear" w:color="auto" w:fill="auto"/>
            <w:noWrap/>
            <w:vAlign w:val="bottom"/>
            <w:hideMark/>
          </w:tcPr>
          <w:p w14:paraId="167CF8F8" w14:textId="77777777" w:rsidR="004420C4" w:rsidRPr="004420C4" w:rsidRDefault="004420C4" w:rsidP="004420C4">
            <w:pPr>
              <w:rPr>
                <w:sz w:val="20"/>
                <w:szCs w:val="20"/>
              </w:rPr>
            </w:pPr>
          </w:p>
        </w:tc>
        <w:tc>
          <w:tcPr>
            <w:tcW w:w="2496" w:type="dxa"/>
            <w:gridSpan w:val="2"/>
            <w:tcBorders>
              <w:top w:val="nil"/>
              <w:left w:val="nil"/>
              <w:bottom w:val="nil"/>
              <w:right w:val="nil"/>
            </w:tcBorders>
            <w:shd w:val="clear" w:color="auto" w:fill="auto"/>
            <w:noWrap/>
            <w:vAlign w:val="bottom"/>
            <w:hideMark/>
          </w:tcPr>
          <w:p w14:paraId="5367FB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Приложение 6</w:t>
            </w:r>
          </w:p>
        </w:tc>
      </w:tr>
      <w:tr w:rsidR="004420C4" w:rsidRPr="004420C4" w14:paraId="6FA58744" w14:textId="77777777" w:rsidTr="004420C4">
        <w:trPr>
          <w:trHeight w:val="315"/>
          <w:jc w:val="center"/>
        </w:trPr>
        <w:tc>
          <w:tcPr>
            <w:tcW w:w="17388" w:type="dxa"/>
            <w:gridSpan w:val="12"/>
            <w:tcBorders>
              <w:top w:val="nil"/>
              <w:left w:val="nil"/>
              <w:bottom w:val="single" w:sz="4" w:space="0" w:color="auto"/>
              <w:right w:val="nil"/>
            </w:tcBorders>
            <w:shd w:val="clear" w:color="auto" w:fill="auto"/>
            <w:noWrap/>
            <w:vAlign w:val="bottom"/>
            <w:hideMark/>
          </w:tcPr>
          <w:p w14:paraId="3E2369FB" w14:textId="77777777" w:rsidR="004420C4" w:rsidRPr="004420C4" w:rsidRDefault="004420C4" w:rsidP="004420C4">
            <w:pPr>
              <w:jc w:val="center"/>
              <w:rPr>
                <w:rFonts w:ascii="Calibri" w:hAnsi="Calibri" w:cs="Calibri"/>
                <w:b/>
                <w:bCs/>
                <w:color w:val="000000"/>
              </w:rPr>
            </w:pPr>
            <w:r w:rsidRPr="004420C4">
              <w:rPr>
                <w:rFonts w:ascii="Calibri" w:hAnsi="Calibri" w:cs="Calibri"/>
                <w:b/>
                <w:bCs/>
                <w:color w:val="000000"/>
              </w:rPr>
              <w:t>Расчет арендной платы ООО "ТЭК Киселевска" на 2025 год</w:t>
            </w:r>
          </w:p>
        </w:tc>
      </w:tr>
      <w:tr w:rsidR="004420C4" w:rsidRPr="004420C4" w14:paraId="271BFB1B" w14:textId="77777777" w:rsidTr="004420C4">
        <w:trPr>
          <w:trHeight w:val="420"/>
          <w:jc w:val="center"/>
        </w:trPr>
        <w:tc>
          <w:tcPr>
            <w:tcW w:w="3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327A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Имущество</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755E7F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Стоимость имущества в ценах 2021 года с учетом износа, без НДС</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14:paraId="35B00F6C" w14:textId="77777777" w:rsidR="004420C4" w:rsidRPr="004420C4" w:rsidRDefault="004420C4" w:rsidP="004420C4">
            <w:pPr>
              <w:jc w:val="center"/>
              <w:rPr>
                <w:rFonts w:ascii="Calibri" w:hAnsi="Calibri" w:cs="Calibri"/>
                <w:sz w:val="20"/>
                <w:szCs w:val="20"/>
              </w:rPr>
            </w:pPr>
            <w:r w:rsidRPr="004420C4">
              <w:rPr>
                <w:rFonts w:ascii="Calibri" w:hAnsi="Calibri" w:cs="Calibri"/>
                <w:sz w:val="20"/>
                <w:szCs w:val="20"/>
              </w:rPr>
              <w:t>Срок ПИ  максимальный, мес.</w:t>
            </w:r>
          </w:p>
        </w:tc>
        <w:tc>
          <w:tcPr>
            <w:tcW w:w="39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4C7A47"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2023 год</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FBB9AE"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2024 год</w:t>
            </w:r>
          </w:p>
        </w:tc>
        <w:tc>
          <w:tcPr>
            <w:tcW w:w="37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0F116A"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2025 год</w:t>
            </w:r>
          </w:p>
        </w:tc>
      </w:tr>
      <w:tr w:rsidR="004420C4" w:rsidRPr="004420C4" w14:paraId="086A69ED" w14:textId="77777777" w:rsidTr="004420C4">
        <w:trPr>
          <w:trHeight w:val="1575"/>
          <w:jc w:val="center"/>
        </w:trPr>
        <w:tc>
          <w:tcPr>
            <w:tcW w:w="3240" w:type="dxa"/>
            <w:vMerge/>
            <w:tcBorders>
              <w:top w:val="nil"/>
              <w:left w:val="single" w:sz="4" w:space="0" w:color="auto"/>
              <w:bottom w:val="single" w:sz="4" w:space="0" w:color="auto"/>
              <w:right w:val="single" w:sz="4" w:space="0" w:color="auto"/>
            </w:tcBorders>
            <w:vAlign w:val="center"/>
            <w:hideMark/>
          </w:tcPr>
          <w:p w14:paraId="777D0E5A" w14:textId="77777777" w:rsidR="004420C4" w:rsidRPr="004420C4" w:rsidRDefault="004420C4" w:rsidP="004420C4">
            <w:pPr>
              <w:rPr>
                <w:rFonts w:ascii="Calibri" w:hAnsi="Calibri" w:cs="Calibri"/>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139C80D8" w14:textId="77777777" w:rsidR="004420C4" w:rsidRPr="004420C4" w:rsidRDefault="004420C4" w:rsidP="004420C4">
            <w:pPr>
              <w:rPr>
                <w:rFonts w:ascii="Calibri" w:hAnsi="Calibri" w:cs="Calibri"/>
                <w:color w:val="000000"/>
                <w:sz w:val="20"/>
                <w:szCs w:val="20"/>
              </w:rPr>
            </w:pPr>
          </w:p>
        </w:tc>
        <w:tc>
          <w:tcPr>
            <w:tcW w:w="1352" w:type="dxa"/>
            <w:vMerge/>
            <w:tcBorders>
              <w:top w:val="nil"/>
              <w:left w:val="single" w:sz="4" w:space="0" w:color="auto"/>
              <w:bottom w:val="single" w:sz="4" w:space="0" w:color="auto"/>
              <w:right w:val="single" w:sz="4" w:space="0" w:color="auto"/>
            </w:tcBorders>
            <w:vAlign w:val="center"/>
            <w:hideMark/>
          </w:tcPr>
          <w:p w14:paraId="7607928A" w14:textId="77777777" w:rsidR="004420C4" w:rsidRPr="004420C4" w:rsidRDefault="004420C4" w:rsidP="004420C4">
            <w:pPr>
              <w:rPr>
                <w:rFonts w:ascii="Calibri" w:hAnsi="Calibri" w:cs="Calibri"/>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1B8DC18E" w14:textId="77777777" w:rsidR="004420C4" w:rsidRPr="004420C4" w:rsidRDefault="004420C4" w:rsidP="004420C4">
            <w:pPr>
              <w:jc w:val="center"/>
              <w:rPr>
                <w:sz w:val="20"/>
                <w:szCs w:val="20"/>
              </w:rPr>
            </w:pPr>
            <w:r w:rsidRPr="004420C4">
              <w:rPr>
                <w:sz w:val="20"/>
                <w:szCs w:val="20"/>
              </w:rPr>
              <w:t>Амортизация 2023г.</w:t>
            </w:r>
          </w:p>
        </w:tc>
        <w:tc>
          <w:tcPr>
            <w:tcW w:w="1400" w:type="dxa"/>
            <w:tcBorders>
              <w:top w:val="nil"/>
              <w:left w:val="nil"/>
              <w:bottom w:val="single" w:sz="4" w:space="0" w:color="auto"/>
              <w:right w:val="single" w:sz="4" w:space="0" w:color="auto"/>
            </w:tcBorders>
            <w:shd w:val="clear" w:color="auto" w:fill="auto"/>
            <w:vAlign w:val="center"/>
            <w:hideMark/>
          </w:tcPr>
          <w:p w14:paraId="28471D29" w14:textId="77777777" w:rsidR="004420C4" w:rsidRPr="004420C4" w:rsidRDefault="004420C4" w:rsidP="004420C4">
            <w:pPr>
              <w:jc w:val="center"/>
              <w:rPr>
                <w:sz w:val="20"/>
                <w:szCs w:val="20"/>
              </w:rPr>
            </w:pPr>
            <w:r w:rsidRPr="004420C4">
              <w:rPr>
                <w:sz w:val="20"/>
                <w:szCs w:val="20"/>
              </w:rPr>
              <w:t>Остаточная стоимость на 31.12.2023г.</w:t>
            </w:r>
          </w:p>
        </w:tc>
        <w:tc>
          <w:tcPr>
            <w:tcW w:w="1200" w:type="dxa"/>
            <w:tcBorders>
              <w:top w:val="nil"/>
              <w:left w:val="nil"/>
              <w:bottom w:val="single" w:sz="4" w:space="0" w:color="auto"/>
              <w:right w:val="single" w:sz="4" w:space="0" w:color="auto"/>
            </w:tcBorders>
            <w:shd w:val="clear" w:color="auto" w:fill="auto"/>
            <w:vAlign w:val="center"/>
            <w:hideMark/>
          </w:tcPr>
          <w:p w14:paraId="4B3666B1" w14:textId="77777777" w:rsidR="004420C4" w:rsidRPr="004420C4" w:rsidRDefault="004420C4" w:rsidP="004420C4">
            <w:pPr>
              <w:jc w:val="center"/>
              <w:rPr>
                <w:sz w:val="20"/>
                <w:szCs w:val="20"/>
              </w:rPr>
            </w:pPr>
            <w:r w:rsidRPr="004420C4">
              <w:rPr>
                <w:sz w:val="20"/>
                <w:szCs w:val="20"/>
              </w:rPr>
              <w:t>Налог на имущество</w:t>
            </w:r>
          </w:p>
        </w:tc>
        <w:tc>
          <w:tcPr>
            <w:tcW w:w="1300" w:type="dxa"/>
            <w:tcBorders>
              <w:top w:val="nil"/>
              <w:left w:val="nil"/>
              <w:bottom w:val="single" w:sz="4" w:space="0" w:color="auto"/>
              <w:right w:val="single" w:sz="4" w:space="0" w:color="auto"/>
            </w:tcBorders>
            <w:shd w:val="clear" w:color="auto" w:fill="auto"/>
            <w:vAlign w:val="center"/>
            <w:hideMark/>
          </w:tcPr>
          <w:p w14:paraId="010E6201" w14:textId="77777777" w:rsidR="004420C4" w:rsidRPr="004420C4" w:rsidRDefault="004420C4" w:rsidP="004420C4">
            <w:pPr>
              <w:jc w:val="center"/>
              <w:rPr>
                <w:sz w:val="20"/>
                <w:szCs w:val="20"/>
              </w:rPr>
            </w:pPr>
            <w:r w:rsidRPr="004420C4">
              <w:rPr>
                <w:sz w:val="20"/>
                <w:szCs w:val="20"/>
              </w:rPr>
              <w:t>Амортизация 2024г.</w:t>
            </w:r>
          </w:p>
        </w:tc>
        <w:tc>
          <w:tcPr>
            <w:tcW w:w="1280" w:type="dxa"/>
            <w:tcBorders>
              <w:top w:val="nil"/>
              <w:left w:val="nil"/>
              <w:bottom w:val="single" w:sz="4" w:space="0" w:color="auto"/>
              <w:right w:val="single" w:sz="4" w:space="0" w:color="auto"/>
            </w:tcBorders>
            <w:shd w:val="clear" w:color="auto" w:fill="auto"/>
            <w:vAlign w:val="center"/>
            <w:hideMark/>
          </w:tcPr>
          <w:p w14:paraId="1FD281B4" w14:textId="77777777" w:rsidR="004420C4" w:rsidRPr="004420C4" w:rsidRDefault="004420C4" w:rsidP="004420C4">
            <w:pPr>
              <w:jc w:val="center"/>
              <w:rPr>
                <w:sz w:val="20"/>
                <w:szCs w:val="20"/>
              </w:rPr>
            </w:pPr>
            <w:r w:rsidRPr="004420C4">
              <w:rPr>
                <w:sz w:val="20"/>
                <w:szCs w:val="20"/>
              </w:rPr>
              <w:t>Остаточная стоимость на 31.12.2024г.</w:t>
            </w:r>
          </w:p>
        </w:tc>
        <w:tc>
          <w:tcPr>
            <w:tcW w:w="1200" w:type="dxa"/>
            <w:tcBorders>
              <w:top w:val="nil"/>
              <w:left w:val="nil"/>
              <w:bottom w:val="single" w:sz="4" w:space="0" w:color="auto"/>
              <w:right w:val="single" w:sz="4" w:space="0" w:color="auto"/>
            </w:tcBorders>
            <w:shd w:val="clear" w:color="auto" w:fill="auto"/>
            <w:vAlign w:val="center"/>
            <w:hideMark/>
          </w:tcPr>
          <w:p w14:paraId="69C698DA" w14:textId="77777777" w:rsidR="004420C4" w:rsidRPr="004420C4" w:rsidRDefault="004420C4" w:rsidP="004420C4">
            <w:pPr>
              <w:jc w:val="center"/>
              <w:rPr>
                <w:sz w:val="20"/>
                <w:szCs w:val="20"/>
              </w:rPr>
            </w:pPr>
            <w:r w:rsidRPr="004420C4">
              <w:rPr>
                <w:sz w:val="20"/>
                <w:szCs w:val="20"/>
              </w:rPr>
              <w:t>Налог на имущество</w:t>
            </w:r>
          </w:p>
        </w:tc>
        <w:tc>
          <w:tcPr>
            <w:tcW w:w="1300" w:type="dxa"/>
            <w:tcBorders>
              <w:top w:val="nil"/>
              <w:left w:val="nil"/>
              <w:bottom w:val="single" w:sz="4" w:space="0" w:color="auto"/>
              <w:right w:val="single" w:sz="4" w:space="0" w:color="auto"/>
            </w:tcBorders>
            <w:shd w:val="clear" w:color="auto" w:fill="auto"/>
            <w:vAlign w:val="center"/>
            <w:hideMark/>
          </w:tcPr>
          <w:p w14:paraId="02E2CCF6" w14:textId="77777777" w:rsidR="004420C4" w:rsidRPr="004420C4" w:rsidRDefault="004420C4" w:rsidP="004420C4">
            <w:pPr>
              <w:jc w:val="center"/>
              <w:rPr>
                <w:sz w:val="20"/>
                <w:szCs w:val="20"/>
              </w:rPr>
            </w:pPr>
            <w:r w:rsidRPr="004420C4">
              <w:rPr>
                <w:sz w:val="20"/>
                <w:szCs w:val="20"/>
              </w:rPr>
              <w:t>Амортизация 2025г.</w:t>
            </w:r>
          </w:p>
        </w:tc>
        <w:tc>
          <w:tcPr>
            <w:tcW w:w="1270" w:type="dxa"/>
            <w:tcBorders>
              <w:top w:val="nil"/>
              <w:left w:val="nil"/>
              <w:bottom w:val="single" w:sz="4" w:space="0" w:color="auto"/>
              <w:right w:val="single" w:sz="4" w:space="0" w:color="auto"/>
            </w:tcBorders>
            <w:shd w:val="clear" w:color="auto" w:fill="auto"/>
            <w:vAlign w:val="center"/>
            <w:hideMark/>
          </w:tcPr>
          <w:p w14:paraId="51DDA86C" w14:textId="77777777" w:rsidR="004420C4" w:rsidRPr="004420C4" w:rsidRDefault="004420C4" w:rsidP="004420C4">
            <w:pPr>
              <w:jc w:val="center"/>
              <w:rPr>
                <w:sz w:val="20"/>
                <w:szCs w:val="20"/>
              </w:rPr>
            </w:pPr>
            <w:r w:rsidRPr="004420C4">
              <w:rPr>
                <w:sz w:val="20"/>
                <w:szCs w:val="20"/>
              </w:rPr>
              <w:t>Остаточная стоимость на 31.12.2025г.</w:t>
            </w:r>
          </w:p>
        </w:tc>
        <w:tc>
          <w:tcPr>
            <w:tcW w:w="1226" w:type="dxa"/>
            <w:tcBorders>
              <w:top w:val="nil"/>
              <w:left w:val="nil"/>
              <w:bottom w:val="single" w:sz="4" w:space="0" w:color="auto"/>
              <w:right w:val="single" w:sz="4" w:space="0" w:color="auto"/>
            </w:tcBorders>
            <w:shd w:val="clear" w:color="auto" w:fill="auto"/>
            <w:vAlign w:val="center"/>
            <w:hideMark/>
          </w:tcPr>
          <w:p w14:paraId="3F9313C6" w14:textId="77777777" w:rsidR="004420C4" w:rsidRPr="004420C4" w:rsidRDefault="004420C4" w:rsidP="004420C4">
            <w:pPr>
              <w:jc w:val="center"/>
              <w:rPr>
                <w:sz w:val="20"/>
                <w:szCs w:val="20"/>
              </w:rPr>
            </w:pPr>
            <w:r w:rsidRPr="004420C4">
              <w:rPr>
                <w:sz w:val="20"/>
                <w:szCs w:val="20"/>
              </w:rPr>
              <w:t>Налог на имущество</w:t>
            </w:r>
          </w:p>
        </w:tc>
      </w:tr>
      <w:tr w:rsidR="004420C4" w:rsidRPr="004420C4" w14:paraId="5AD88AE8" w14:textId="77777777" w:rsidTr="004420C4">
        <w:trPr>
          <w:trHeight w:val="420"/>
          <w:jc w:val="center"/>
        </w:trPr>
        <w:tc>
          <w:tcPr>
            <w:tcW w:w="9812"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756E5826"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Договор № 123-10/2015</w:t>
            </w:r>
          </w:p>
        </w:tc>
        <w:tc>
          <w:tcPr>
            <w:tcW w:w="1300" w:type="dxa"/>
            <w:tcBorders>
              <w:top w:val="nil"/>
              <w:left w:val="nil"/>
              <w:bottom w:val="nil"/>
              <w:right w:val="nil"/>
            </w:tcBorders>
            <w:shd w:val="clear" w:color="000000" w:fill="D9D9D9"/>
            <w:noWrap/>
            <w:vAlign w:val="center"/>
            <w:hideMark/>
          </w:tcPr>
          <w:p w14:paraId="2538ACB5"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280" w:type="dxa"/>
            <w:tcBorders>
              <w:top w:val="nil"/>
              <w:left w:val="nil"/>
              <w:bottom w:val="nil"/>
              <w:right w:val="nil"/>
            </w:tcBorders>
            <w:shd w:val="clear" w:color="000000" w:fill="D9D9D9"/>
            <w:noWrap/>
            <w:vAlign w:val="center"/>
            <w:hideMark/>
          </w:tcPr>
          <w:p w14:paraId="0A465BD2"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200" w:type="dxa"/>
            <w:tcBorders>
              <w:top w:val="nil"/>
              <w:left w:val="nil"/>
              <w:bottom w:val="nil"/>
              <w:right w:val="nil"/>
            </w:tcBorders>
            <w:shd w:val="clear" w:color="000000" w:fill="D9D9D9"/>
            <w:noWrap/>
            <w:vAlign w:val="center"/>
            <w:hideMark/>
          </w:tcPr>
          <w:p w14:paraId="483D4661"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300" w:type="dxa"/>
            <w:tcBorders>
              <w:top w:val="nil"/>
              <w:left w:val="nil"/>
              <w:bottom w:val="nil"/>
              <w:right w:val="nil"/>
            </w:tcBorders>
            <w:shd w:val="clear" w:color="000000" w:fill="D9D9D9"/>
            <w:noWrap/>
            <w:vAlign w:val="center"/>
            <w:hideMark/>
          </w:tcPr>
          <w:p w14:paraId="71C1CED4"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270" w:type="dxa"/>
            <w:tcBorders>
              <w:top w:val="nil"/>
              <w:left w:val="nil"/>
              <w:bottom w:val="nil"/>
              <w:right w:val="nil"/>
            </w:tcBorders>
            <w:shd w:val="clear" w:color="000000" w:fill="D9D9D9"/>
            <w:noWrap/>
            <w:vAlign w:val="center"/>
            <w:hideMark/>
          </w:tcPr>
          <w:p w14:paraId="332881D1"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226" w:type="dxa"/>
            <w:tcBorders>
              <w:top w:val="nil"/>
              <w:left w:val="nil"/>
              <w:bottom w:val="nil"/>
              <w:right w:val="nil"/>
            </w:tcBorders>
            <w:shd w:val="clear" w:color="000000" w:fill="D9D9D9"/>
            <w:noWrap/>
            <w:vAlign w:val="center"/>
            <w:hideMark/>
          </w:tcPr>
          <w:p w14:paraId="340910DC"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r>
      <w:tr w:rsidR="004420C4" w:rsidRPr="004420C4" w14:paraId="0FE7CE47"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055CEF5" w14:textId="77777777" w:rsidR="004420C4" w:rsidRPr="004420C4" w:rsidRDefault="004420C4" w:rsidP="004420C4">
            <w:pPr>
              <w:rPr>
                <w:sz w:val="20"/>
                <w:szCs w:val="20"/>
              </w:rPr>
            </w:pPr>
            <w:r w:rsidRPr="004420C4">
              <w:rPr>
                <w:sz w:val="20"/>
                <w:szCs w:val="20"/>
              </w:rPr>
              <w:t>Узел учета тепловой энергии и теплоносителя кот.№8</w:t>
            </w:r>
          </w:p>
        </w:tc>
        <w:tc>
          <w:tcPr>
            <w:tcW w:w="1320" w:type="dxa"/>
            <w:tcBorders>
              <w:top w:val="nil"/>
              <w:left w:val="nil"/>
              <w:bottom w:val="single" w:sz="4" w:space="0" w:color="auto"/>
              <w:right w:val="single" w:sz="4" w:space="0" w:color="auto"/>
            </w:tcBorders>
            <w:shd w:val="clear" w:color="auto" w:fill="auto"/>
            <w:noWrap/>
            <w:vAlign w:val="center"/>
            <w:hideMark/>
          </w:tcPr>
          <w:p w14:paraId="36F15D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210000,00</w:t>
            </w:r>
          </w:p>
        </w:tc>
        <w:tc>
          <w:tcPr>
            <w:tcW w:w="1352" w:type="dxa"/>
            <w:tcBorders>
              <w:top w:val="nil"/>
              <w:left w:val="nil"/>
              <w:bottom w:val="single" w:sz="4" w:space="0" w:color="auto"/>
              <w:right w:val="single" w:sz="4" w:space="0" w:color="auto"/>
            </w:tcBorders>
            <w:shd w:val="clear" w:color="auto" w:fill="auto"/>
            <w:noWrap/>
            <w:vAlign w:val="center"/>
            <w:hideMark/>
          </w:tcPr>
          <w:p w14:paraId="64962E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0853C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21000,00</w:t>
            </w:r>
          </w:p>
        </w:tc>
        <w:tc>
          <w:tcPr>
            <w:tcW w:w="1400" w:type="dxa"/>
            <w:tcBorders>
              <w:top w:val="nil"/>
              <w:left w:val="nil"/>
              <w:bottom w:val="single" w:sz="4" w:space="0" w:color="auto"/>
              <w:right w:val="single" w:sz="4" w:space="0" w:color="auto"/>
            </w:tcBorders>
            <w:shd w:val="clear" w:color="auto" w:fill="auto"/>
            <w:noWrap/>
            <w:vAlign w:val="center"/>
            <w:hideMark/>
          </w:tcPr>
          <w:p w14:paraId="426934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168000,00</w:t>
            </w:r>
          </w:p>
        </w:tc>
        <w:tc>
          <w:tcPr>
            <w:tcW w:w="1200" w:type="dxa"/>
            <w:tcBorders>
              <w:top w:val="nil"/>
              <w:left w:val="nil"/>
              <w:bottom w:val="single" w:sz="4" w:space="0" w:color="auto"/>
              <w:right w:val="single" w:sz="4" w:space="0" w:color="auto"/>
            </w:tcBorders>
            <w:shd w:val="clear" w:color="auto" w:fill="auto"/>
            <w:noWrap/>
            <w:vAlign w:val="center"/>
            <w:hideMark/>
          </w:tcPr>
          <w:p w14:paraId="58FF55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67679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21000,00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A28A99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147000,00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4FFCC1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44589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21000,00</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7AB19EA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126000,00</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0B2119C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0BDE426" w14:textId="77777777" w:rsidTr="004420C4">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AE1367C" w14:textId="77777777" w:rsidR="004420C4" w:rsidRPr="004420C4" w:rsidRDefault="004420C4" w:rsidP="004420C4">
            <w:pPr>
              <w:rPr>
                <w:sz w:val="20"/>
                <w:szCs w:val="20"/>
              </w:rPr>
            </w:pPr>
            <w:r w:rsidRPr="004420C4">
              <w:rPr>
                <w:sz w:val="20"/>
                <w:szCs w:val="20"/>
              </w:rPr>
              <w:t>Узел учета сточных вод РСЛ-222 кот.№8</w:t>
            </w:r>
          </w:p>
        </w:tc>
        <w:tc>
          <w:tcPr>
            <w:tcW w:w="1320" w:type="dxa"/>
            <w:tcBorders>
              <w:top w:val="nil"/>
              <w:left w:val="nil"/>
              <w:bottom w:val="single" w:sz="4" w:space="0" w:color="auto"/>
              <w:right w:val="single" w:sz="4" w:space="0" w:color="auto"/>
            </w:tcBorders>
            <w:shd w:val="clear" w:color="auto" w:fill="auto"/>
            <w:noWrap/>
            <w:vAlign w:val="center"/>
            <w:hideMark/>
          </w:tcPr>
          <w:p w14:paraId="3CF411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122969,70</w:t>
            </w:r>
          </w:p>
        </w:tc>
        <w:tc>
          <w:tcPr>
            <w:tcW w:w="1352" w:type="dxa"/>
            <w:tcBorders>
              <w:top w:val="nil"/>
              <w:left w:val="nil"/>
              <w:bottom w:val="single" w:sz="4" w:space="0" w:color="auto"/>
              <w:right w:val="single" w:sz="4" w:space="0" w:color="auto"/>
            </w:tcBorders>
            <w:shd w:val="clear" w:color="auto" w:fill="auto"/>
            <w:noWrap/>
            <w:vAlign w:val="center"/>
            <w:hideMark/>
          </w:tcPr>
          <w:p w14:paraId="7A5CE9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97A8EE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12296,97</w:t>
            </w:r>
          </w:p>
        </w:tc>
        <w:tc>
          <w:tcPr>
            <w:tcW w:w="1400" w:type="dxa"/>
            <w:tcBorders>
              <w:top w:val="nil"/>
              <w:left w:val="nil"/>
              <w:bottom w:val="single" w:sz="4" w:space="0" w:color="auto"/>
              <w:right w:val="single" w:sz="4" w:space="0" w:color="auto"/>
            </w:tcBorders>
            <w:shd w:val="clear" w:color="auto" w:fill="auto"/>
            <w:noWrap/>
            <w:vAlign w:val="center"/>
            <w:hideMark/>
          </w:tcPr>
          <w:p w14:paraId="4DC881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98375,76</w:t>
            </w:r>
          </w:p>
        </w:tc>
        <w:tc>
          <w:tcPr>
            <w:tcW w:w="1200" w:type="dxa"/>
            <w:tcBorders>
              <w:top w:val="nil"/>
              <w:left w:val="nil"/>
              <w:bottom w:val="single" w:sz="4" w:space="0" w:color="auto"/>
              <w:right w:val="single" w:sz="4" w:space="0" w:color="auto"/>
            </w:tcBorders>
            <w:shd w:val="clear" w:color="auto" w:fill="auto"/>
            <w:noWrap/>
            <w:vAlign w:val="center"/>
            <w:hideMark/>
          </w:tcPr>
          <w:p w14:paraId="201C8F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B040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12296,97</w:t>
            </w:r>
          </w:p>
        </w:tc>
        <w:tc>
          <w:tcPr>
            <w:tcW w:w="1280" w:type="dxa"/>
            <w:tcBorders>
              <w:top w:val="nil"/>
              <w:left w:val="nil"/>
              <w:bottom w:val="single" w:sz="4" w:space="0" w:color="auto"/>
              <w:right w:val="single" w:sz="4" w:space="0" w:color="auto"/>
            </w:tcBorders>
            <w:shd w:val="clear" w:color="auto" w:fill="auto"/>
            <w:noWrap/>
            <w:vAlign w:val="center"/>
            <w:hideMark/>
          </w:tcPr>
          <w:p w14:paraId="3EB594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86078,79</w:t>
            </w:r>
          </w:p>
        </w:tc>
        <w:tc>
          <w:tcPr>
            <w:tcW w:w="1200" w:type="dxa"/>
            <w:tcBorders>
              <w:top w:val="nil"/>
              <w:left w:val="nil"/>
              <w:bottom w:val="single" w:sz="4" w:space="0" w:color="auto"/>
              <w:right w:val="single" w:sz="4" w:space="0" w:color="auto"/>
            </w:tcBorders>
            <w:shd w:val="clear" w:color="auto" w:fill="auto"/>
            <w:noWrap/>
            <w:vAlign w:val="center"/>
            <w:hideMark/>
          </w:tcPr>
          <w:p w14:paraId="571AB5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AAFF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12296,97</w:t>
            </w:r>
          </w:p>
        </w:tc>
        <w:tc>
          <w:tcPr>
            <w:tcW w:w="1270" w:type="dxa"/>
            <w:tcBorders>
              <w:top w:val="nil"/>
              <w:left w:val="nil"/>
              <w:bottom w:val="single" w:sz="4" w:space="0" w:color="auto"/>
              <w:right w:val="single" w:sz="4" w:space="0" w:color="auto"/>
            </w:tcBorders>
            <w:shd w:val="clear" w:color="auto" w:fill="auto"/>
            <w:noWrap/>
            <w:vAlign w:val="center"/>
            <w:hideMark/>
          </w:tcPr>
          <w:p w14:paraId="5922575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73781,82</w:t>
            </w:r>
          </w:p>
        </w:tc>
        <w:tc>
          <w:tcPr>
            <w:tcW w:w="1226" w:type="dxa"/>
            <w:tcBorders>
              <w:top w:val="nil"/>
              <w:left w:val="nil"/>
              <w:bottom w:val="single" w:sz="4" w:space="0" w:color="auto"/>
              <w:right w:val="single" w:sz="4" w:space="0" w:color="auto"/>
            </w:tcBorders>
            <w:shd w:val="clear" w:color="auto" w:fill="auto"/>
            <w:noWrap/>
            <w:vAlign w:val="center"/>
            <w:hideMark/>
          </w:tcPr>
          <w:p w14:paraId="157DA8B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21DA16B"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FE648B7" w14:textId="77777777" w:rsidR="004420C4" w:rsidRPr="004420C4" w:rsidRDefault="004420C4" w:rsidP="004420C4">
            <w:pPr>
              <w:rPr>
                <w:sz w:val="20"/>
                <w:szCs w:val="20"/>
              </w:rPr>
            </w:pPr>
            <w:r w:rsidRPr="004420C4">
              <w:rPr>
                <w:sz w:val="20"/>
                <w:szCs w:val="20"/>
              </w:rPr>
              <w:t>Сеть электрическая АВБбШв 3*150+1*70 (от ТП423 до ВРУ-0,4 кВт) кот.№8</w:t>
            </w:r>
          </w:p>
        </w:tc>
        <w:tc>
          <w:tcPr>
            <w:tcW w:w="1320" w:type="dxa"/>
            <w:tcBorders>
              <w:top w:val="nil"/>
              <w:left w:val="nil"/>
              <w:bottom w:val="single" w:sz="4" w:space="0" w:color="auto"/>
              <w:right w:val="single" w:sz="4" w:space="0" w:color="auto"/>
            </w:tcBorders>
            <w:shd w:val="clear" w:color="auto" w:fill="auto"/>
            <w:noWrap/>
            <w:vAlign w:val="center"/>
            <w:hideMark/>
          </w:tcPr>
          <w:p w14:paraId="208076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101210,08</w:t>
            </w:r>
          </w:p>
        </w:tc>
        <w:tc>
          <w:tcPr>
            <w:tcW w:w="1352" w:type="dxa"/>
            <w:tcBorders>
              <w:top w:val="nil"/>
              <w:left w:val="nil"/>
              <w:bottom w:val="single" w:sz="4" w:space="0" w:color="auto"/>
              <w:right w:val="single" w:sz="4" w:space="0" w:color="auto"/>
            </w:tcBorders>
            <w:shd w:val="clear" w:color="auto" w:fill="auto"/>
            <w:noWrap/>
            <w:vAlign w:val="center"/>
            <w:hideMark/>
          </w:tcPr>
          <w:p w14:paraId="7B42E3E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02D23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400" w:type="dxa"/>
            <w:tcBorders>
              <w:top w:val="nil"/>
              <w:left w:val="nil"/>
              <w:bottom w:val="single" w:sz="4" w:space="0" w:color="auto"/>
              <w:right w:val="single" w:sz="4" w:space="0" w:color="auto"/>
            </w:tcBorders>
            <w:shd w:val="clear" w:color="auto" w:fill="auto"/>
            <w:noWrap/>
            <w:vAlign w:val="center"/>
            <w:hideMark/>
          </w:tcPr>
          <w:p w14:paraId="6EC258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80968,06</w:t>
            </w:r>
          </w:p>
        </w:tc>
        <w:tc>
          <w:tcPr>
            <w:tcW w:w="1200" w:type="dxa"/>
            <w:tcBorders>
              <w:top w:val="nil"/>
              <w:left w:val="nil"/>
              <w:bottom w:val="single" w:sz="4" w:space="0" w:color="auto"/>
              <w:right w:val="single" w:sz="4" w:space="0" w:color="auto"/>
            </w:tcBorders>
            <w:shd w:val="clear" w:color="auto" w:fill="auto"/>
            <w:noWrap/>
            <w:vAlign w:val="center"/>
            <w:hideMark/>
          </w:tcPr>
          <w:p w14:paraId="30CF73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1781,30</w:t>
            </w:r>
          </w:p>
        </w:tc>
        <w:tc>
          <w:tcPr>
            <w:tcW w:w="1300" w:type="dxa"/>
            <w:tcBorders>
              <w:top w:val="nil"/>
              <w:left w:val="nil"/>
              <w:bottom w:val="single" w:sz="4" w:space="0" w:color="auto"/>
              <w:right w:val="single" w:sz="4" w:space="0" w:color="auto"/>
            </w:tcBorders>
            <w:shd w:val="clear" w:color="auto" w:fill="auto"/>
            <w:noWrap/>
            <w:vAlign w:val="center"/>
            <w:hideMark/>
          </w:tcPr>
          <w:p w14:paraId="2180940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280" w:type="dxa"/>
            <w:tcBorders>
              <w:top w:val="nil"/>
              <w:left w:val="nil"/>
              <w:bottom w:val="single" w:sz="4" w:space="0" w:color="auto"/>
              <w:right w:val="single" w:sz="4" w:space="0" w:color="auto"/>
            </w:tcBorders>
            <w:shd w:val="clear" w:color="auto" w:fill="auto"/>
            <w:noWrap/>
            <w:vAlign w:val="center"/>
            <w:hideMark/>
          </w:tcPr>
          <w:p w14:paraId="5CBB9E9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70847,06</w:t>
            </w:r>
          </w:p>
        </w:tc>
        <w:tc>
          <w:tcPr>
            <w:tcW w:w="1200" w:type="dxa"/>
            <w:tcBorders>
              <w:top w:val="nil"/>
              <w:left w:val="nil"/>
              <w:bottom w:val="single" w:sz="4" w:space="0" w:color="auto"/>
              <w:right w:val="single" w:sz="4" w:space="0" w:color="auto"/>
            </w:tcBorders>
            <w:shd w:val="clear" w:color="auto" w:fill="auto"/>
            <w:noWrap/>
            <w:vAlign w:val="center"/>
            <w:hideMark/>
          </w:tcPr>
          <w:p w14:paraId="24C0F79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1558,64</w:t>
            </w:r>
          </w:p>
        </w:tc>
        <w:tc>
          <w:tcPr>
            <w:tcW w:w="1300" w:type="dxa"/>
            <w:tcBorders>
              <w:top w:val="nil"/>
              <w:left w:val="nil"/>
              <w:bottom w:val="single" w:sz="4" w:space="0" w:color="auto"/>
              <w:right w:val="single" w:sz="4" w:space="0" w:color="auto"/>
            </w:tcBorders>
            <w:shd w:val="clear" w:color="auto" w:fill="auto"/>
            <w:noWrap/>
            <w:vAlign w:val="center"/>
            <w:hideMark/>
          </w:tcPr>
          <w:p w14:paraId="19E6BCF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270" w:type="dxa"/>
            <w:tcBorders>
              <w:top w:val="nil"/>
              <w:left w:val="nil"/>
              <w:bottom w:val="single" w:sz="4" w:space="0" w:color="auto"/>
              <w:right w:val="single" w:sz="4" w:space="0" w:color="auto"/>
            </w:tcBorders>
            <w:shd w:val="clear" w:color="auto" w:fill="auto"/>
            <w:noWrap/>
            <w:vAlign w:val="center"/>
            <w:hideMark/>
          </w:tcPr>
          <w:p w14:paraId="43ECEF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60726,05</w:t>
            </w:r>
          </w:p>
        </w:tc>
        <w:tc>
          <w:tcPr>
            <w:tcW w:w="1226" w:type="dxa"/>
            <w:tcBorders>
              <w:top w:val="nil"/>
              <w:left w:val="nil"/>
              <w:bottom w:val="single" w:sz="4" w:space="0" w:color="auto"/>
              <w:right w:val="single" w:sz="4" w:space="0" w:color="auto"/>
            </w:tcBorders>
            <w:shd w:val="clear" w:color="auto" w:fill="auto"/>
            <w:noWrap/>
            <w:vAlign w:val="center"/>
            <w:hideMark/>
          </w:tcPr>
          <w:p w14:paraId="73B3C1C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1335,97</w:t>
            </w:r>
          </w:p>
        </w:tc>
      </w:tr>
      <w:tr w:rsidR="004420C4" w:rsidRPr="004420C4" w14:paraId="4C360089" w14:textId="77777777" w:rsidTr="004420C4">
        <w:trPr>
          <w:trHeight w:val="72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C673A4" w14:textId="77777777" w:rsidR="004420C4" w:rsidRPr="004420C4" w:rsidRDefault="004420C4" w:rsidP="004420C4">
            <w:pPr>
              <w:rPr>
                <w:sz w:val="20"/>
                <w:szCs w:val="20"/>
              </w:rPr>
            </w:pPr>
            <w:r w:rsidRPr="004420C4">
              <w:rPr>
                <w:sz w:val="20"/>
                <w:szCs w:val="20"/>
              </w:rPr>
              <w:t>Сеть электрическая АВБбШв 3*90+1*50 (от ТП423 до ВРУ-0,4 кВт) кот.№8</w:t>
            </w:r>
          </w:p>
        </w:tc>
        <w:tc>
          <w:tcPr>
            <w:tcW w:w="1320" w:type="dxa"/>
            <w:tcBorders>
              <w:top w:val="nil"/>
              <w:left w:val="nil"/>
              <w:bottom w:val="single" w:sz="4" w:space="0" w:color="auto"/>
              <w:right w:val="single" w:sz="4" w:space="0" w:color="auto"/>
            </w:tcBorders>
            <w:shd w:val="clear" w:color="auto" w:fill="auto"/>
            <w:noWrap/>
            <w:vAlign w:val="center"/>
            <w:hideMark/>
          </w:tcPr>
          <w:p w14:paraId="394F38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101210,08</w:t>
            </w:r>
          </w:p>
        </w:tc>
        <w:tc>
          <w:tcPr>
            <w:tcW w:w="1352" w:type="dxa"/>
            <w:tcBorders>
              <w:top w:val="nil"/>
              <w:left w:val="nil"/>
              <w:bottom w:val="single" w:sz="4" w:space="0" w:color="auto"/>
              <w:right w:val="single" w:sz="4" w:space="0" w:color="auto"/>
            </w:tcBorders>
            <w:shd w:val="clear" w:color="auto" w:fill="auto"/>
            <w:noWrap/>
            <w:vAlign w:val="center"/>
            <w:hideMark/>
          </w:tcPr>
          <w:p w14:paraId="2F3317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620A01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400" w:type="dxa"/>
            <w:tcBorders>
              <w:top w:val="nil"/>
              <w:left w:val="nil"/>
              <w:bottom w:val="single" w:sz="4" w:space="0" w:color="auto"/>
              <w:right w:val="single" w:sz="4" w:space="0" w:color="auto"/>
            </w:tcBorders>
            <w:shd w:val="clear" w:color="auto" w:fill="auto"/>
            <w:noWrap/>
            <w:vAlign w:val="center"/>
            <w:hideMark/>
          </w:tcPr>
          <w:p w14:paraId="3CAA747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80968,06</w:t>
            </w:r>
          </w:p>
        </w:tc>
        <w:tc>
          <w:tcPr>
            <w:tcW w:w="1200" w:type="dxa"/>
            <w:tcBorders>
              <w:top w:val="nil"/>
              <w:left w:val="nil"/>
              <w:bottom w:val="single" w:sz="4" w:space="0" w:color="auto"/>
              <w:right w:val="single" w:sz="4" w:space="0" w:color="auto"/>
            </w:tcBorders>
            <w:shd w:val="clear" w:color="auto" w:fill="auto"/>
            <w:noWrap/>
            <w:vAlign w:val="center"/>
            <w:hideMark/>
          </w:tcPr>
          <w:p w14:paraId="7241BD9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1781,30</w:t>
            </w:r>
          </w:p>
        </w:tc>
        <w:tc>
          <w:tcPr>
            <w:tcW w:w="1300" w:type="dxa"/>
            <w:tcBorders>
              <w:top w:val="nil"/>
              <w:left w:val="nil"/>
              <w:bottom w:val="single" w:sz="4" w:space="0" w:color="auto"/>
              <w:right w:val="single" w:sz="4" w:space="0" w:color="auto"/>
            </w:tcBorders>
            <w:shd w:val="clear" w:color="auto" w:fill="auto"/>
            <w:noWrap/>
            <w:vAlign w:val="center"/>
            <w:hideMark/>
          </w:tcPr>
          <w:p w14:paraId="5F13EA1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280" w:type="dxa"/>
            <w:tcBorders>
              <w:top w:val="nil"/>
              <w:left w:val="nil"/>
              <w:bottom w:val="single" w:sz="4" w:space="0" w:color="auto"/>
              <w:right w:val="single" w:sz="4" w:space="0" w:color="auto"/>
            </w:tcBorders>
            <w:shd w:val="clear" w:color="auto" w:fill="auto"/>
            <w:noWrap/>
            <w:vAlign w:val="center"/>
            <w:hideMark/>
          </w:tcPr>
          <w:p w14:paraId="1A08DE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70847,06</w:t>
            </w:r>
          </w:p>
        </w:tc>
        <w:tc>
          <w:tcPr>
            <w:tcW w:w="1200" w:type="dxa"/>
            <w:tcBorders>
              <w:top w:val="nil"/>
              <w:left w:val="nil"/>
              <w:bottom w:val="single" w:sz="4" w:space="0" w:color="auto"/>
              <w:right w:val="single" w:sz="4" w:space="0" w:color="auto"/>
            </w:tcBorders>
            <w:shd w:val="clear" w:color="auto" w:fill="auto"/>
            <w:noWrap/>
            <w:vAlign w:val="center"/>
            <w:hideMark/>
          </w:tcPr>
          <w:p w14:paraId="615E2BF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1558,64</w:t>
            </w:r>
          </w:p>
        </w:tc>
        <w:tc>
          <w:tcPr>
            <w:tcW w:w="1300" w:type="dxa"/>
            <w:tcBorders>
              <w:top w:val="nil"/>
              <w:left w:val="nil"/>
              <w:bottom w:val="single" w:sz="4" w:space="0" w:color="auto"/>
              <w:right w:val="single" w:sz="4" w:space="0" w:color="auto"/>
            </w:tcBorders>
            <w:shd w:val="clear" w:color="auto" w:fill="auto"/>
            <w:noWrap/>
            <w:vAlign w:val="center"/>
            <w:hideMark/>
          </w:tcPr>
          <w:p w14:paraId="74CA00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10121,01</w:t>
            </w:r>
          </w:p>
        </w:tc>
        <w:tc>
          <w:tcPr>
            <w:tcW w:w="1270" w:type="dxa"/>
            <w:tcBorders>
              <w:top w:val="nil"/>
              <w:left w:val="nil"/>
              <w:bottom w:val="single" w:sz="4" w:space="0" w:color="auto"/>
              <w:right w:val="single" w:sz="4" w:space="0" w:color="auto"/>
            </w:tcBorders>
            <w:shd w:val="clear" w:color="auto" w:fill="auto"/>
            <w:noWrap/>
            <w:vAlign w:val="center"/>
            <w:hideMark/>
          </w:tcPr>
          <w:p w14:paraId="04911A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60726,05</w:t>
            </w:r>
          </w:p>
        </w:tc>
        <w:tc>
          <w:tcPr>
            <w:tcW w:w="1226" w:type="dxa"/>
            <w:tcBorders>
              <w:top w:val="nil"/>
              <w:left w:val="nil"/>
              <w:bottom w:val="single" w:sz="4" w:space="0" w:color="auto"/>
              <w:right w:val="single" w:sz="4" w:space="0" w:color="auto"/>
            </w:tcBorders>
            <w:shd w:val="clear" w:color="auto" w:fill="auto"/>
            <w:noWrap/>
            <w:vAlign w:val="center"/>
            <w:hideMark/>
          </w:tcPr>
          <w:p w14:paraId="4DABA0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1335,97</w:t>
            </w:r>
          </w:p>
        </w:tc>
      </w:tr>
      <w:tr w:rsidR="004420C4" w:rsidRPr="004420C4" w14:paraId="07DF6310" w14:textId="77777777" w:rsidTr="004420C4">
        <w:trPr>
          <w:trHeight w:val="6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EBF758A" w14:textId="77777777" w:rsidR="004420C4" w:rsidRPr="004420C4" w:rsidRDefault="004420C4" w:rsidP="004420C4">
            <w:pPr>
              <w:rPr>
                <w:sz w:val="20"/>
                <w:szCs w:val="20"/>
              </w:rPr>
            </w:pPr>
            <w:r w:rsidRPr="004420C4">
              <w:rPr>
                <w:sz w:val="20"/>
                <w:szCs w:val="20"/>
              </w:rPr>
              <w:t>Дымосос марки ДН-10 №1 с эл.дв. 30 кВт/1500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220D0C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110733,33</w:t>
            </w:r>
          </w:p>
        </w:tc>
        <w:tc>
          <w:tcPr>
            <w:tcW w:w="1352" w:type="dxa"/>
            <w:tcBorders>
              <w:top w:val="nil"/>
              <w:left w:val="nil"/>
              <w:bottom w:val="single" w:sz="4" w:space="0" w:color="auto"/>
              <w:right w:val="single" w:sz="4" w:space="0" w:color="auto"/>
            </w:tcBorders>
            <w:shd w:val="clear" w:color="auto" w:fill="auto"/>
            <w:noWrap/>
            <w:vAlign w:val="center"/>
            <w:hideMark/>
          </w:tcPr>
          <w:p w14:paraId="69B6634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50B59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11073,33</w:t>
            </w:r>
          </w:p>
        </w:tc>
        <w:tc>
          <w:tcPr>
            <w:tcW w:w="1400" w:type="dxa"/>
            <w:tcBorders>
              <w:top w:val="nil"/>
              <w:left w:val="nil"/>
              <w:bottom w:val="single" w:sz="4" w:space="0" w:color="auto"/>
              <w:right w:val="single" w:sz="4" w:space="0" w:color="auto"/>
            </w:tcBorders>
            <w:shd w:val="clear" w:color="auto" w:fill="auto"/>
            <w:noWrap/>
            <w:vAlign w:val="center"/>
            <w:hideMark/>
          </w:tcPr>
          <w:p w14:paraId="6F788B3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88586,66</w:t>
            </w:r>
          </w:p>
        </w:tc>
        <w:tc>
          <w:tcPr>
            <w:tcW w:w="1200" w:type="dxa"/>
            <w:tcBorders>
              <w:top w:val="nil"/>
              <w:left w:val="nil"/>
              <w:bottom w:val="single" w:sz="4" w:space="0" w:color="auto"/>
              <w:right w:val="single" w:sz="4" w:space="0" w:color="auto"/>
            </w:tcBorders>
            <w:shd w:val="clear" w:color="auto" w:fill="auto"/>
            <w:noWrap/>
            <w:vAlign w:val="center"/>
            <w:hideMark/>
          </w:tcPr>
          <w:p w14:paraId="7E8167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6DF9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11073,33</w:t>
            </w:r>
          </w:p>
        </w:tc>
        <w:tc>
          <w:tcPr>
            <w:tcW w:w="1280" w:type="dxa"/>
            <w:tcBorders>
              <w:top w:val="nil"/>
              <w:left w:val="nil"/>
              <w:bottom w:val="single" w:sz="4" w:space="0" w:color="auto"/>
              <w:right w:val="single" w:sz="4" w:space="0" w:color="auto"/>
            </w:tcBorders>
            <w:shd w:val="clear" w:color="auto" w:fill="auto"/>
            <w:noWrap/>
            <w:vAlign w:val="center"/>
            <w:hideMark/>
          </w:tcPr>
          <w:p w14:paraId="270C00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77513,33</w:t>
            </w:r>
          </w:p>
        </w:tc>
        <w:tc>
          <w:tcPr>
            <w:tcW w:w="1200" w:type="dxa"/>
            <w:tcBorders>
              <w:top w:val="nil"/>
              <w:left w:val="nil"/>
              <w:bottom w:val="single" w:sz="4" w:space="0" w:color="auto"/>
              <w:right w:val="single" w:sz="4" w:space="0" w:color="auto"/>
            </w:tcBorders>
            <w:shd w:val="clear" w:color="auto" w:fill="auto"/>
            <w:noWrap/>
            <w:vAlign w:val="center"/>
            <w:hideMark/>
          </w:tcPr>
          <w:p w14:paraId="12886D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E27E3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11073,33</w:t>
            </w:r>
          </w:p>
        </w:tc>
        <w:tc>
          <w:tcPr>
            <w:tcW w:w="1270" w:type="dxa"/>
            <w:tcBorders>
              <w:top w:val="nil"/>
              <w:left w:val="nil"/>
              <w:bottom w:val="single" w:sz="4" w:space="0" w:color="auto"/>
              <w:right w:val="single" w:sz="4" w:space="0" w:color="auto"/>
            </w:tcBorders>
            <w:shd w:val="clear" w:color="auto" w:fill="auto"/>
            <w:noWrap/>
            <w:vAlign w:val="center"/>
            <w:hideMark/>
          </w:tcPr>
          <w:p w14:paraId="0A1033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66440,00</w:t>
            </w:r>
          </w:p>
        </w:tc>
        <w:tc>
          <w:tcPr>
            <w:tcW w:w="1226" w:type="dxa"/>
            <w:tcBorders>
              <w:top w:val="nil"/>
              <w:left w:val="nil"/>
              <w:bottom w:val="single" w:sz="4" w:space="0" w:color="auto"/>
              <w:right w:val="single" w:sz="4" w:space="0" w:color="auto"/>
            </w:tcBorders>
            <w:shd w:val="clear" w:color="auto" w:fill="auto"/>
            <w:noWrap/>
            <w:vAlign w:val="center"/>
            <w:hideMark/>
          </w:tcPr>
          <w:p w14:paraId="2A9A98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E1456F6"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FE82439" w14:textId="77777777" w:rsidR="004420C4" w:rsidRPr="004420C4" w:rsidRDefault="004420C4" w:rsidP="004420C4">
            <w:pPr>
              <w:rPr>
                <w:sz w:val="20"/>
                <w:szCs w:val="20"/>
              </w:rPr>
            </w:pPr>
            <w:r w:rsidRPr="004420C4">
              <w:rPr>
                <w:sz w:val="20"/>
                <w:szCs w:val="20"/>
              </w:rPr>
              <w:t>Циклон БЦ-259(4х4) кот. №38</w:t>
            </w:r>
          </w:p>
        </w:tc>
        <w:tc>
          <w:tcPr>
            <w:tcW w:w="1320" w:type="dxa"/>
            <w:tcBorders>
              <w:top w:val="nil"/>
              <w:left w:val="nil"/>
              <w:bottom w:val="single" w:sz="4" w:space="0" w:color="auto"/>
              <w:right w:val="single" w:sz="4" w:space="0" w:color="auto"/>
            </w:tcBorders>
            <w:shd w:val="clear" w:color="auto" w:fill="auto"/>
            <w:noWrap/>
            <w:vAlign w:val="center"/>
            <w:hideMark/>
          </w:tcPr>
          <w:p w14:paraId="27C256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343000,00</w:t>
            </w:r>
          </w:p>
        </w:tc>
        <w:tc>
          <w:tcPr>
            <w:tcW w:w="1352" w:type="dxa"/>
            <w:tcBorders>
              <w:top w:val="nil"/>
              <w:left w:val="nil"/>
              <w:bottom w:val="single" w:sz="4" w:space="0" w:color="auto"/>
              <w:right w:val="single" w:sz="4" w:space="0" w:color="auto"/>
            </w:tcBorders>
            <w:shd w:val="clear" w:color="auto" w:fill="auto"/>
            <w:noWrap/>
            <w:vAlign w:val="center"/>
            <w:hideMark/>
          </w:tcPr>
          <w:p w14:paraId="656FFF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4B8B2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34300,00</w:t>
            </w:r>
          </w:p>
        </w:tc>
        <w:tc>
          <w:tcPr>
            <w:tcW w:w="1400" w:type="dxa"/>
            <w:tcBorders>
              <w:top w:val="nil"/>
              <w:left w:val="nil"/>
              <w:bottom w:val="single" w:sz="4" w:space="0" w:color="auto"/>
              <w:right w:val="single" w:sz="4" w:space="0" w:color="auto"/>
            </w:tcBorders>
            <w:shd w:val="clear" w:color="auto" w:fill="auto"/>
            <w:noWrap/>
            <w:vAlign w:val="center"/>
            <w:hideMark/>
          </w:tcPr>
          <w:p w14:paraId="0CB7294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274400,00</w:t>
            </w:r>
          </w:p>
        </w:tc>
        <w:tc>
          <w:tcPr>
            <w:tcW w:w="1200" w:type="dxa"/>
            <w:tcBorders>
              <w:top w:val="nil"/>
              <w:left w:val="nil"/>
              <w:bottom w:val="single" w:sz="4" w:space="0" w:color="auto"/>
              <w:right w:val="single" w:sz="4" w:space="0" w:color="auto"/>
            </w:tcBorders>
            <w:shd w:val="clear" w:color="auto" w:fill="auto"/>
            <w:noWrap/>
            <w:vAlign w:val="center"/>
            <w:hideMark/>
          </w:tcPr>
          <w:p w14:paraId="69B6E6A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BA68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34300,00</w:t>
            </w:r>
          </w:p>
        </w:tc>
        <w:tc>
          <w:tcPr>
            <w:tcW w:w="1280" w:type="dxa"/>
            <w:tcBorders>
              <w:top w:val="nil"/>
              <w:left w:val="nil"/>
              <w:bottom w:val="single" w:sz="4" w:space="0" w:color="auto"/>
              <w:right w:val="single" w:sz="4" w:space="0" w:color="auto"/>
            </w:tcBorders>
            <w:shd w:val="clear" w:color="auto" w:fill="auto"/>
            <w:noWrap/>
            <w:vAlign w:val="center"/>
            <w:hideMark/>
          </w:tcPr>
          <w:p w14:paraId="124A070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240100,00</w:t>
            </w:r>
          </w:p>
        </w:tc>
        <w:tc>
          <w:tcPr>
            <w:tcW w:w="1200" w:type="dxa"/>
            <w:tcBorders>
              <w:top w:val="nil"/>
              <w:left w:val="nil"/>
              <w:bottom w:val="single" w:sz="4" w:space="0" w:color="auto"/>
              <w:right w:val="single" w:sz="4" w:space="0" w:color="auto"/>
            </w:tcBorders>
            <w:shd w:val="clear" w:color="auto" w:fill="auto"/>
            <w:noWrap/>
            <w:vAlign w:val="center"/>
            <w:hideMark/>
          </w:tcPr>
          <w:p w14:paraId="3CFC39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2AAF4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34300,00</w:t>
            </w:r>
          </w:p>
        </w:tc>
        <w:tc>
          <w:tcPr>
            <w:tcW w:w="1270" w:type="dxa"/>
            <w:tcBorders>
              <w:top w:val="nil"/>
              <w:left w:val="nil"/>
              <w:bottom w:val="single" w:sz="4" w:space="0" w:color="auto"/>
              <w:right w:val="single" w:sz="4" w:space="0" w:color="auto"/>
            </w:tcBorders>
            <w:shd w:val="clear" w:color="auto" w:fill="auto"/>
            <w:noWrap/>
            <w:vAlign w:val="center"/>
            <w:hideMark/>
          </w:tcPr>
          <w:p w14:paraId="0792B2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205800,00</w:t>
            </w:r>
          </w:p>
        </w:tc>
        <w:tc>
          <w:tcPr>
            <w:tcW w:w="1226" w:type="dxa"/>
            <w:tcBorders>
              <w:top w:val="nil"/>
              <w:left w:val="nil"/>
              <w:bottom w:val="single" w:sz="4" w:space="0" w:color="auto"/>
              <w:right w:val="single" w:sz="4" w:space="0" w:color="auto"/>
            </w:tcBorders>
            <w:shd w:val="clear" w:color="auto" w:fill="auto"/>
            <w:noWrap/>
            <w:vAlign w:val="center"/>
            <w:hideMark/>
          </w:tcPr>
          <w:p w14:paraId="21E30A7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CBE2153" w14:textId="77777777" w:rsidTr="004420C4">
        <w:trPr>
          <w:trHeight w:val="5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D58E0E7" w14:textId="77777777" w:rsidR="004420C4" w:rsidRPr="004420C4" w:rsidRDefault="004420C4" w:rsidP="004420C4">
            <w:pPr>
              <w:rPr>
                <w:sz w:val="20"/>
                <w:szCs w:val="20"/>
              </w:rPr>
            </w:pPr>
            <w:r w:rsidRPr="004420C4">
              <w:rPr>
                <w:sz w:val="20"/>
                <w:szCs w:val="20"/>
              </w:rPr>
              <w:t>Узел учета сточных вод РСЛ-222 кот. №37</w:t>
            </w:r>
          </w:p>
        </w:tc>
        <w:tc>
          <w:tcPr>
            <w:tcW w:w="1320" w:type="dxa"/>
            <w:tcBorders>
              <w:top w:val="nil"/>
              <w:left w:val="nil"/>
              <w:bottom w:val="single" w:sz="4" w:space="0" w:color="auto"/>
              <w:right w:val="single" w:sz="4" w:space="0" w:color="auto"/>
            </w:tcBorders>
            <w:shd w:val="clear" w:color="auto" w:fill="auto"/>
            <w:noWrap/>
            <w:vAlign w:val="center"/>
            <w:hideMark/>
          </w:tcPr>
          <w:p w14:paraId="25B8C6F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124597,80</w:t>
            </w:r>
          </w:p>
        </w:tc>
        <w:tc>
          <w:tcPr>
            <w:tcW w:w="1352" w:type="dxa"/>
            <w:tcBorders>
              <w:top w:val="nil"/>
              <w:left w:val="nil"/>
              <w:bottom w:val="single" w:sz="4" w:space="0" w:color="auto"/>
              <w:right w:val="single" w:sz="4" w:space="0" w:color="auto"/>
            </w:tcBorders>
            <w:shd w:val="clear" w:color="auto" w:fill="auto"/>
            <w:noWrap/>
            <w:vAlign w:val="center"/>
            <w:hideMark/>
          </w:tcPr>
          <w:p w14:paraId="3CB61C1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16186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12459,78</w:t>
            </w:r>
          </w:p>
        </w:tc>
        <w:tc>
          <w:tcPr>
            <w:tcW w:w="1400" w:type="dxa"/>
            <w:tcBorders>
              <w:top w:val="nil"/>
              <w:left w:val="nil"/>
              <w:bottom w:val="single" w:sz="4" w:space="0" w:color="auto"/>
              <w:right w:val="single" w:sz="4" w:space="0" w:color="auto"/>
            </w:tcBorders>
            <w:shd w:val="clear" w:color="auto" w:fill="auto"/>
            <w:noWrap/>
            <w:vAlign w:val="center"/>
            <w:hideMark/>
          </w:tcPr>
          <w:p w14:paraId="0578D4F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99678,24</w:t>
            </w:r>
          </w:p>
        </w:tc>
        <w:tc>
          <w:tcPr>
            <w:tcW w:w="1200" w:type="dxa"/>
            <w:tcBorders>
              <w:top w:val="nil"/>
              <w:left w:val="nil"/>
              <w:bottom w:val="single" w:sz="4" w:space="0" w:color="auto"/>
              <w:right w:val="single" w:sz="4" w:space="0" w:color="auto"/>
            </w:tcBorders>
            <w:shd w:val="clear" w:color="auto" w:fill="auto"/>
            <w:noWrap/>
            <w:vAlign w:val="center"/>
            <w:hideMark/>
          </w:tcPr>
          <w:p w14:paraId="078F0F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4FA0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12459,78</w:t>
            </w:r>
          </w:p>
        </w:tc>
        <w:tc>
          <w:tcPr>
            <w:tcW w:w="1280" w:type="dxa"/>
            <w:tcBorders>
              <w:top w:val="nil"/>
              <w:left w:val="nil"/>
              <w:bottom w:val="single" w:sz="4" w:space="0" w:color="auto"/>
              <w:right w:val="single" w:sz="4" w:space="0" w:color="auto"/>
            </w:tcBorders>
            <w:shd w:val="clear" w:color="auto" w:fill="auto"/>
            <w:noWrap/>
            <w:vAlign w:val="center"/>
            <w:hideMark/>
          </w:tcPr>
          <w:p w14:paraId="07CF97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87218,46</w:t>
            </w:r>
          </w:p>
        </w:tc>
        <w:tc>
          <w:tcPr>
            <w:tcW w:w="1200" w:type="dxa"/>
            <w:tcBorders>
              <w:top w:val="nil"/>
              <w:left w:val="nil"/>
              <w:bottom w:val="single" w:sz="4" w:space="0" w:color="auto"/>
              <w:right w:val="single" w:sz="4" w:space="0" w:color="auto"/>
            </w:tcBorders>
            <w:shd w:val="clear" w:color="auto" w:fill="auto"/>
            <w:noWrap/>
            <w:vAlign w:val="center"/>
            <w:hideMark/>
          </w:tcPr>
          <w:p w14:paraId="41F76F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7F12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12459,78</w:t>
            </w:r>
          </w:p>
        </w:tc>
        <w:tc>
          <w:tcPr>
            <w:tcW w:w="1270" w:type="dxa"/>
            <w:tcBorders>
              <w:top w:val="nil"/>
              <w:left w:val="nil"/>
              <w:bottom w:val="single" w:sz="4" w:space="0" w:color="auto"/>
              <w:right w:val="single" w:sz="4" w:space="0" w:color="auto"/>
            </w:tcBorders>
            <w:shd w:val="clear" w:color="auto" w:fill="auto"/>
            <w:noWrap/>
            <w:vAlign w:val="center"/>
            <w:hideMark/>
          </w:tcPr>
          <w:p w14:paraId="41FDF3E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74758,68</w:t>
            </w:r>
          </w:p>
        </w:tc>
        <w:tc>
          <w:tcPr>
            <w:tcW w:w="1226" w:type="dxa"/>
            <w:tcBorders>
              <w:top w:val="nil"/>
              <w:left w:val="nil"/>
              <w:bottom w:val="single" w:sz="4" w:space="0" w:color="auto"/>
              <w:right w:val="single" w:sz="4" w:space="0" w:color="auto"/>
            </w:tcBorders>
            <w:shd w:val="clear" w:color="auto" w:fill="auto"/>
            <w:noWrap/>
            <w:vAlign w:val="center"/>
            <w:hideMark/>
          </w:tcPr>
          <w:p w14:paraId="46830E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44AD752"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5112D85" w14:textId="77777777" w:rsidR="004420C4" w:rsidRPr="004420C4" w:rsidRDefault="004420C4" w:rsidP="004420C4">
            <w:pPr>
              <w:rPr>
                <w:sz w:val="20"/>
                <w:szCs w:val="20"/>
              </w:rPr>
            </w:pPr>
            <w:r w:rsidRPr="004420C4">
              <w:rPr>
                <w:sz w:val="20"/>
                <w:szCs w:val="20"/>
              </w:rPr>
              <w:t>Система ОПС кот. №37</w:t>
            </w:r>
          </w:p>
        </w:tc>
        <w:tc>
          <w:tcPr>
            <w:tcW w:w="1320" w:type="dxa"/>
            <w:tcBorders>
              <w:top w:val="nil"/>
              <w:left w:val="nil"/>
              <w:bottom w:val="single" w:sz="4" w:space="0" w:color="auto"/>
              <w:right w:val="single" w:sz="4" w:space="0" w:color="auto"/>
            </w:tcBorders>
            <w:shd w:val="clear" w:color="auto" w:fill="auto"/>
            <w:noWrap/>
            <w:vAlign w:val="center"/>
            <w:hideMark/>
          </w:tcPr>
          <w:p w14:paraId="4F0BFB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19CC2D7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8F9899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28216C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255059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98228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80" w:type="dxa"/>
            <w:tcBorders>
              <w:top w:val="nil"/>
              <w:left w:val="nil"/>
              <w:bottom w:val="single" w:sz="4" w:space="0" w:color="auto"/>
              <w:right w:val="single" w:sz="4" w:space="0" w:color="auto"/>
            </w:tcBorders>
            <w:shd w:val="clear" w:color="auto" w:fill="auto"/>
            <w:noWrap/>
            <w:vAlign w:val="center"/>
            <w:hideMark/>
          </w:tcPr>
          <w:p w14:paraId="6571B8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28350,00</w:t>
            </w:r>
          </w:p>
        </w:tc>
        <w:tc>
          <w:tcPr>
            <w:tcW w:w="1200" w:type="dxa"/>
            <w:tcBorders>
              <w:top w:val="nil"/>
              <w:left w:val="nil"/>
              <w:bottom w:val="single" w:sz="4" w:space="0" w:color="auto"/>
              <w:right w:val="single" w:sz="4" w:space="0" w:color="auto"/>
            </w:tcBorders>
            <w:shd w:val="clear" w:color="auto" w:fill="auto"/>
            <w:noWrap/>
            <w:vAlign w:val="center"/>
            <w:hideMark/>
          </w:tcPr>
          <w:p w14:paraId="56BB86E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3333D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0FBA4C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24300,00</w:t>
            </w:r>
          </w:p>
        </w:tc>
        <w:tc>
          <w:tcPr>
            <w:tcW w:w="1226" w:type="dxa"/>
            <w:tcBorders>
              <w:top w:val="nil"/>
              <w:left w:val="nil"/>
              <w:bottom w:val="single" w:sz="4" w:space="0" w:color="auto"/>
              <w:right w:val="single" w:sz="4" w:space="0" w:color="auto"/>
            </w:tcBorders>
            <w:shd w:val="clear" w:color="auto" w:fill="auto"/>
            <w:noWrap/>
            <w:vAlign w:val="center"/>
            <w:hideMark/>
          </w:tcPr>
          <w:p w14:paraId="792610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C73A40A"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6333DBC" w14:textId="77777777" w:rsidR="004420C4" w:rsidRPr="004420C4" w:rsidRDefault="004420C4" w:rsidP="004420C4">
            <w:pPr>
              <w:rPr>
                <w:sz w:val="20"/>
                <w:szCs w:val="20"/>
              </w:rPr>
            </w:pPr>
            <w:r w:rsidRPr="004420C4">
              <w:rPr>
                <w:sz w:val="20"/>
                <w:szCs w:val="20"/>
              </w:rPr>
              <w:t>Система ОПС кот. №30</w:t>
            </w:r>
          </w:p>
        </w:tc>
        <w:tc>
          <w:tcPr>
            <w:tcW w:w="1320" w:type="dxa"/>
            <w:tcBorders>
              <w:top w:val="nil"/>
              <w:left w:val="nil"/>
              <w:bottom w:val="single" w:sz="4" w:space="0" w:color="auto"/>
              <w:right w:val="single" w:sz="4" w:space="0" w:color="auto"/>
            </w:tcBorders>
            <w:shd w:val="clear" w:color="auto" w:fill="auto"/>
            <w:noWrap/>
            <w:vAlign w:val="center"/>
            <w:hideMark/>
          </w:tcPr>
          <w:p w14:paraId="76D3F9B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51200,00</w:t>
            </w:r>
          </w:p>
        </w:tc>
        <w:tc>
          <w:tcPr>
            <w:tcW w:w="1352" w:type="dxa"/>
            <w:tcBorders>
              <w:top w:val="nil"/>
              <w:left w:val="nil"/>
              <w:bottom w:val="single" w:sz="4" w:space="0" w:color="auto"/>
              <w:right w:val="single" w:sz="4" w:space="0" w:color="auto"/>
            </w:tcBorders>
            <w:shd w:val="clear" w:color="auto" w:fill="auto"/>
            <w:noWrap/>
            <w:vAlign w:val="center"/>
            <w:hideMark/>
          </w:tcPr>
          <w:p w14:paraId="3D1F9F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13A7A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5120,00</w:t>
            </w:r>
          </w:p>
        </w:tc>
        <w:tc>
          <w:tcPr>
            <w:tcW w:w="1400" w:type="dxa"/>
            <w:tcBorders>
              <w:top w:val="nil"/>
              <w:left w:val="nil"/>
              <w:bottom w:val="single" w:sz="4" w:space="0" w:color="auto"/>
              <w:right w:val="single" w:sz="4" w:space="0" w:color="auto"/>
            </w:tcBorders>
            <w:shd w:val="clear" w:color="auto" w:fill="auto"/>
            <w:noWrap/>
            <w:vAlign w:val="center"/>
            <w:hideMark/>
          </w:tcPr>
          <w:p w14:paraId="3B75FE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40960,00</w:t>
            </w:r>
          </w:p>
        </w:tc>
        <w:tc>
          <w:tcPr>
            <w:tcW w:w="1200" w:type="dxa"/>
            <w:tcBorders>
              <w:top w:val="nil"/>
              <w:left w:val="nil"/>
              <w:bottom w:val="single" w:sz="4" w:space="0" w:color="auto"/>
              <w:right w:val="single" w:sz="4" w:space="0" w:color="auto"/>
            </w:tcBorders>
            <w:shd w:val="clear" w:color="auto" w:fill="auto"/>
            <w:noWrap/>
            <w:vAlign w:val="center"/>
            <w:hideMark/>
          </w:tcPr>
          <w:p w14:paraId="38B473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DAF4F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5120,00</w:t>
            </w:r>
          </w:p>
        </w:tc>
        <w:tc>
          <w:tcPr>
            <w:tcW w:w="1280" w:type="dxa"/>
            <w:tcBorders>
              <w:top w:val="nil"/>
              <w:left w:val="nil"/>
              <w:bottom w:val="single" w:sz="4" w:space="0" w:color="auto"/>
              <w:right w:val="single" w:sz="4" w:space="0" w:color="auto"/>
            </w:tcBorders>
            <w:shd w:val="clear" w:color="auto" w:fill="auto"/>
            <w:noWrap/>
            <w:vAlign w:val="center"/>
            <w:hideMark/>
          </w:tcPr>
          <w:p w14:paraId="4994881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35840,00</w:t>
            </w:r>
          </w:p>
        </w:tc>
        <w:tc>
          <w:tcPr>
            <w:tcW w:w="1200" w:type="dxa"/>
            <w:tcBorders>
              <w:top w:val="nil"/>
              <w:left w:val="nil"/>
              <w:bottom w:val="single" w:sz="4" w:space="0" w:color="auto"/>
              <w:right w:val="single" w:sz="4" w:space="0" w:color="auto"/>
            </w:tcBorders>
            <w:shd w:val="clear" w:color="auto" w:fill="auto"/>
            <w:noWrap/>
            <w:vAlign w:val="center"/>
            <w:hideMark/>
          </w:tcPr>
          <w:p w14:paraId="6236C6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675A8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5120,00</w:t>
            </w:r>
          </w:p>
        </w:tc>
        <w:tc>
          <w:tcPr>
            <w:tcW w:w="1270" w:type="dxa"/>
            <w:tcBorders>
              <w:top w:val="nil"/>
              <w:left w:val="nil"/>
              <w:bottom w:val="single" w:sz="4" w:space="0" w:color="auto"/>
              <w:right w:val="single" w:sz="4" w:space="0" w:color="auto"/>
            </w:tcBorders>
            <w:shd w:val="clear" w:color="auto" w:fill="auto"/>
            <w:noWrap/>
            <w:vAlign w:val="center"/>
            <w:hideMark/>
          </w:tcPr>
          <w:p w14:paraId="1A07D9F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30720,00</w:t>
            </w:r>
          </w:p>
        </w:tc>
        <w:tc>
          <w:tcPr>
            <w:tcW w:w="1226" w:type="dxa"/>
            <w:tcBorders>
              <w:top w:val="nil"/>
              <w:left w:val="nil"/>
              <w:bottom w:val="single" w:sz="4" w:space="0" w:color="auto"/>
              <w:right w:val="single" w:sz="4" w:space="0" w:color="auto"/>
            </w:tcBorders>
            <w:shd w:val="clear" w:color="auto" w:fill="auto"/>
            <w:noWrap/>
            <w:vAlign w:val="center"/>
            <w:hideMark/>
          </w:tcPr>
          <w:p w14:paraId="3A4176B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D92D2ED" w14:textId="77777777" w:rsidTr="004420C4">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B690CDD" w14:textId="77777777" w:rsidR="004420C4" w:rsidRPr="004420C4" w:rsidRDefault="004420C4" w:rsidP="004420C4">
            <w:pPr>
              <w:rPr>
                <w:sz w:val="20"/>
                <w:szCs w:val="20"/>
              </w:rPr>
            </w:pPr>
            <w:r w:rsidRPr="004420C4">
              <w:rPr>
                <w:sz w:val="20"/>
                <w:szCs w:val="20"/>
              </w:rPr>
              <w:t>Узел учета сточных вод марки РСЛ-222 кот. №2</w:t>
            </w:r>
          </w:p>
        </w:tc>
        <w:tc>
          <w:tcPr>
            <w:tcW w:w="1320" w:type="dxa"/>
            <w:tcBorders>
              <w:top w:val="nil"/>
              <w:left w:val="nil"/>
              <w:bottom w:val="single" w:sz="4" w:space="0" w:color="auto"/>
              <w:right w:val="single" w:sz="4" w:space="0" w:color="auto"/>
            </w:tcBorders>
            <w:shd w:val="clear" w:color="auto" w:fill="auto"/>
            <w:noWrap/>
            <w:vAlign w:val="center"/>
            <w:hideMark/>
          </w:tcPr>
          <w:p w14:paraId="081F76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112381,86</w:t>
            </w:r>
          </w:p>
        </w:tc>
        <w:tc>
          <w:tcPr>
            <w:tcW w:w="1352" w:type="dxa"/>
            <w:tcBorders>
              <w:top w:val="nil"/>
              <w:left w:val="nil"/>
              <w:bottom w:val="single" w:sz="4" w:space="0" w:color="auto"/>
              <w:right w:val="single" w:sz="4" w:space="0" w:color="auto"/>
            </w:tcBorders>
            <w:shd w:val="clear" w:color="auto" w:fill="auto"/>
            <w:noWrap/>
            <w:vAlign w:val="center"/>
            <w:hideMark/>
          </w:tcPr>
          <w:p w14:paraId="3A1565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1F25F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11238,19</w:t>
            </w:r>
          </w:p>
        </w:tc>
        <w:tc>
          <w:tcPr>
            <w:tcW w:w="1400" w:type="dxa"/>
            <w:tcBorders>
              <w:top w:val="nil"/>
              <w:left w:val="nil"/>
              <w:bottom w:val="single" w:sz="4" w:space="0" w:color="auto"/>
              <w:right w:val="single" w:sz="4" w:space="0" w:color="auto"/>
            </w:tcBorders>
            <w:shd w:val="clear" w:color="auto" w:fill="auto"/>
            <w:noWrap/>
            <w:vAlign w:val="center"/>
            <w:hideMark/>
          </w:tcPr>
          <w:p w14:paraId="2A4967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89905,49</w:t>
            </w:r>
          </w:p>
        </w:tc>
        <w:tc>
          <w:tcPr>
            <w:tcW w:w="1200" w:type="dxa"/>
            <w:tcBorders>
              <w:top w:val="nil"/>
              <w:left w:val="nil"/>
              <w:bottom w:val="single" w:sz="4" w:space="0" w:color="auto"/>
              <w:right w:val="single" w:sz="4" w:space="0" w:color="auto"/>
            </w:tcBorders>
            <w:shd w:val="clear" w:color="auto" w:fill="auto"/>
            <w:noWrap/>
            <w:vAlign w:val="center"/>
            <w:hideMark/>
          </w:tcPr>
          <w:p w14:paraId="5D102AC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4566F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11238,19</w:t>
            </w:r>
          </w:p>
        </w:tc>
        <w:tc>
          <w:tcPr>
            <w:tcW w:w="1280" w:type="dxa"/>
            <w:tcBorders>
              <w:top w:val="nil"/>
              <w:left w:val="nil"/>
              <w:bottom w:val="single" w:sz="4" w:space="0" w:color="auto"/>
              <w:right w:val="single" w:sz="4" w:space="0" w:color="auto"/>
            </w:tcBorders>
            <w:shd w:val="clear" w:color="auto" w:fill="auto"/>
            <w:noWrap/>
            <w:vAlign w:val="center"/>
            <w:hideMark/>
          </w:tcPr>
          <w:p w14:paraId="118BC9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78667,30</w:t>
            </w:r>
          </w:p>
        </w:tc>
        <w:tc>
          <w:tcPr>
            <w:tcW w:w="1200" w:type="dxa"/>
            <w:tcBorders>
              <w:top w:val="nil"/>
              <w:left w:val="nil"/>
              <w:bottom w:val="single" w:sz="4" w:space="0" w:color="auto"/>
              <w:right w:val="single" w:sz="4" w:space="0" w:color="auto"/>
            </w:tcBorders>
            <w:shd w:val="clear" w:color="auto" w:fill="auto"/>
            <w:noWrap/>
            <w:vAlign w:val="center"/>
            <w:hideMark/>
          </w:tcPr>
          <w:p w14:paraId="3AB76C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D6447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11238,19</w:t>
            </w:r>
          </w:p>
        </w:tc>
        <w:tc>
          <w:tcPr>
            <w:tcW w:w="1270" w:type="dxa"/>
            <w:tcBorders>
              <w:top w:val="nil"/>
              <w:left w:val="nil"/>
              <w:bottom w:val="single" w:sz="4" w:space="0" w:color="auto"/>
              <w:right w:val="single" w:sz="4" w:space="0" w:color="auto"/>
            </w:tcBorders>
            <w:shd w:val="clear" w:color="auto" w:fill="auto"/>
            <w:noWrap/>
            <w:vAlign w:val="center"/>
            <w:hideMark/>
          </w:tcPr>
          <w:p w14:paraId="1C0DB8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67429,12</w:t>
            </w:r>
          </w:p>
        </w:tc>
        <w:tc>
          <w:tcPr>
            <w:tcW w:w="1226" w:type="dxa"/>
            <w:tcBorders>
              <w:top w:val="nil"/>
              <w:left w:val="nil"/>
              <w:bottom w:val="single" w:sz="4" w:space="0" w:color="auto"/>
              <w:right w:val="single" w:sz="4" w:space="0" w:color="auto"/>
            </w:tcBorders>
            <w:shd w:val="clear" w:color="auto" w:fill="auto"/>
            <w:noWrap/>
            <w:vAlign w:val="center"/>
            <w:hideMark/>
          </w:tcPr>
          <w:p w14:paraId="5576E7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0E7320D" w14:textId="77777777" w:rsidTr="004420C4">
        <w:trPr>
          <w:trHeight w:val="4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B2A2EB" w14:textId="77777777" w:rsidR="004420C4" w:rsidRPr="004420C4" w:rsidRDefault="004420C4" w:rsidP="004420C4">
            <w:pPr>
              <w:rPr>
                <w:sz w:val="20"/>
                <w:szCs w:val="20"/>
              </w:rPr>
            </w:pPr>
            <w:r w:rsidRPr="004420C4">
              <w:rPr>
                <w:sz w:val="20"/>
                <w:szCs w:val="20"/>
              </w:rPr>
              <w:t>Узел учета сточных вод РСЛ-222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2420DC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122553,67</w:t>
            </w:r>
          </w:p>
        </w:tc>
        <w:tc>
          <w:tcPr>
            <w:tcW w:w="1352" w:type="dxa"/>
            <w:tcBorders>
              <w:top w:val="nil"/>
              <w:left w:val="nil"/>
              <w:bottom w:val="single" w:sz="4" w:space="0" w:color="auto"/>
              <w:right w:val="single" w:sz="4" w:space="0" w:color="auto"/>
            </w:tcBorders>
            <w:shd w:val="clear" w:color="auto" w:fill="auto"/>
            <w:noWrap/>
            <w:vAlign w:val="center"/>
            <w:hideMark/>
          </w:tcPr>
          <w:p w14:paraId="1BB8E1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EB505B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12255,37</w:t>
            </w:r>
          </w:p>
        </w:tc>
        <w:tc>
          <w:tcPr>
            <w:tcW w:w="1400" w:type="dxa"/>
            <w:tcBorders>
              <w:top w:val="nil"/>
              <w:left w:val="nil"/>
              <w:bottom w:val="single" w:sz="4" w:space="0" w:color="auto"/>
              <w:right w:val="single" w:sz="4" w:space="0" w:color="auto"/>
            </w:tcBorders>
            <w:shd w:val="clear" w:color="auto" w:fill="auto"/>
            <w:noWrap/>
            <w:vAlign w:val="center"/>
            <w:hideMark/>
          </w:tcPr>
          <w:p w14:paraId="21A89B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98042,94</w:t>
            </w:r>
          </w:p>
        </w:tc>
        <w:tc>
          <w:tcPr>
            <w:tcW w:w="1200" w:type="dxa"/>
            <w:tcBorders>
              <w:top w:val="nil"/>
              <w:left w:val="nil"/>
              <w:bottom w:val="single" w:sz="4" w:space="0" w:color="auto"/>
              <w:right w:val="single" w:sz="4" w:space="0" w:color="auto"/>
            </w:tcBorders>
            <w:shd w:val="clear" w:color="auto" w:fill="auto"/>
            <w:noWrap/>
            <w:vAlign w:val="center"/>
            <w:hideMark/>
          </w:tcPr>
          <w:p w14:paraId="5C722B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FA24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12255,37</w:t>
            </w:r>
          </w:p>
        </w:tc>
        <w:tc>
          <w:tcPr>
            <w:tcW w:w="1280" w:type="dxa"/>
            <w:tcBorders>
              <w:top w:val="nil"/>
              <w:left w:val="nil"/>
              <w:bottom w:val="single" w:sz="4" w:space="0" w:color="auto"/>
              <w:right w:val="single" w:sz="4" w:space="0" w:color="auto"/>
            </w:tcBorders>
            <w:shd w:val="clear" w:color="auto" w:fill="auto"/>
            <w:noWrap/>
            <w:vAlign w:val="center"/>
            <w:hideMark/>
          </w:tcPr>
          <w:p w14:paraId="7150C23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85787,57</w:t>
            </w:r>
          </w:p>
        </w:tc>
        <w:tc>
          <w:tcPr>
            <w:tcW w:w="1200" w:type="dxa"/>
            <w:tcBorders>
              <w:top w:val="nil"/>
              <w:left w:val="nil"/>
              <w:bottom w:val="single" w:sz="4" w:space="0" w:color="auto"/>
              <w:right w:val="single" w:sz="4" w:space="0" w:color="auto"/>
            </w:tcBorders>
            <w:shd w:val="clear" w:color="auto" w:fill="auto"/>
            <w:noWrap/>
            <w:vAlign w:val="center"/>
            <w:hideMark/>
          </w:tcPr>
          <w:p w14:paraId="4238BDE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DA510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12255,37</w:t>
            </w:r>
          </w:p>
        </w:tc>
        <w:tc>
          <w:tcPr>
            <w:tcW w:w="1270" w:type="dxa"/>
            <w:tcBorders>
              <w:top w:val="nil"/>
              <w:left w:val="nil"/>
              <w:bottom w:val="single" w:sz="4" w:space="0" w:color="auto"/>
              <w:right w:val="single" w:sz="4" w:space="0" w:color="auto"/>
            </w:tcBorders>
            <w:shd w:val="clear" w:color="auto" w:fill="auto"/>
            <w:noWrap/>
            <w:vAlign w:val="center"/>
            <w:hideMark/>
          </w:tcPr>
          <w:p w14:paraId="7362B0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73532,20</w:t>
            </w:r>
          </w:p>
        </w:tc>
        <w:tc>
          <w:tcPr>
            <w:tcW w:w="1226" w:type="dxa"/>
            <w:tcBorders>
              <w:top w:val="nil"/>
              <w:left w:val="nil"/>
              <w:bottom w:val="single" w:sz="4" w:space="0" w:color="auto"/>
              <w:right w:val="single" w:sz="4" w:space="0" w:color="auto"/>
            </w:tcBorders>
            <w:shd w:val="clear" w:color="auto" w:fill="auto"/>
            <w:noWrap/>
            <w:vAlign w:val="center"/>
            <w:hideMark/>
          </w:tcPr>
          <w:p w14:paraId="2C27E0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ADBCEFD" w14:textId="77777777" w:rsidTr="004420C4">
        <w:trPr>
          <w:trHeight w:val="37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077C496" w14:textId="77777777" w:rsidR="004420C4" w:rsidRPr="004420C4" w:rsidRDefault="004420C4" w:rsidP="004420C4">
            <w:pPr>
              <w:rPr>
                <w:sz w:val="20"/>
                <w:szCs w:val="20"/>
              </w:rPr>
            </w:pPr>
            <w:r w:rsidRPr="004420C4">
              <w:rPr>
                <w:sz w:val="20"/>
                <w:szCs w:val="20"/>
              </w:rPr>
              <w:t>ПГОУ кот. №9</w:t>
            </w:r>
          </w:p>
        </w:tc>
        <w:tc>
          <w:tcPr>
            <w:tcW w:w="1320" w:type="dxa"/>
            <w:tcBorders>
              <w:top w:val="nil"/>
              <w:left w:val="nil"/>
              <w:bottom w:val="single" w:sz="4" w:space="0" w:color="auto"/>
              <w:right w:val="single" w:sz="4" w:space="0" w:color="auto"/>
            </w:tcBorders>
            <w:shd w:val="clear" w:color="auto" w:fill="auto"/>
            <w:noWrap/>
            <w:vAlign w:val="center"/>
            <w:hideMark/>
          </w:tcPr>
          <w:p w14:paraId="5DBD7A3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444035,97</w:t>
            </w:r>
          </w:p>
        </w:tc>
        <w:tc>
          <w:tcPr>
            <w:tcW w:w="1352" w:type="dxa"/>
            <w:tcBorders>
              <w:top w:val="nil"/>
              <w:left w:val="nil"/>
              <w:bottom w:val="single" w:sz="4" w:space="0" w:color="auto"/>
              <w:right w:val="single" w:sz="4" w:space="0" w:color="auto"/>
            </w:tcBorders>
            <w:shd w:val="clear" w:color="auto" w:fill="auto"/>
            <w:noWrap/>
            <w:vAlign w:val="center"/>
            <w:hideMark/>
          </w:tcPr>
          <w:p w14:paraId="49078E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20095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44403,60</w:t>
            </w:r>
          </w:p>
        </w:tc>
        <w:tc>
          <w:tcPr>
            <w:tcW w:w="1400" w:type="dxa"/>
            <w:tcBorders>
              <w:top w:val="nil"/>
              <w:left w:val="nil"/>
              <w:bottom w:val="single" w:sz="4" w:space="0" w:color="auto"/>
              <w:right w:val="single" w:sz="4" w:space="0" w:color="auto"/>
            </w:tcBorders>
            <w:shd w:val="clear" w:color="auto" w:fill="auto"/>
            <w:noWrap/>
            <w:vAlign w:val="center"/>
            <w:hideMark/>
          </w:tcPr>
          <w:p w14:paraId="2B6767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355228,78</w:t>
            </w:r>
          </w:p>
        </w:tc>
        <w:tc>
          <w:tcPr>
            <w:tcW w:w="1200" w:type="dxa"/>
            <w:tcBorders>
              <w:top w:val="nil"/>
              <w:left w:val="nil"/>
              <w:bottom w:val="single" w:sz="4" w:space="0" w:color="auto"/>
              <w:right w:val="single" w:sz="4" w:space="0" w:color="auto"/>
            </w:tcBorders>
            <w:shd w:val="clear" w:color="auto" w:fill="auto"/>
            <w:noWrap/>
            <w:vAlign w:val="center"/>
            <w:hideMark/>
          </w:tcPr>
          <w:p w14:paraId="38ECA5B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99E75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44403,60</w:t>
            </w:r>
          </w:p>
        </w:tc>
        <w:tc>
          <w:tcPr>
            <w:tcW w:w="1280" w:type="dxa"/>
            <w:tcBorders>
              <w:top w:val="nil"/>
              <w:left w:val="nil"/>
              <w:bottom w:val="single" w:sz="4" w:space="0" w:color="auto"/>
              <w:right w:val="single" w:sz="4" w:space="0" w:color="auto"/>
            </w:tcBorders>
            <w:shd w:val="clear" w:color="auto" w:fill="auto"/>
            <w:noWrap/>
            <w:vAlign w:val="center"/>
            <w:hideMark/>
          </w:tcPr>
          <w:p w14:paraId="7F064B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310825,18</w:t>
            </w:r>
          </w:p>
        </w:tc>
        <w:tc>
          <w:tcPr>
            <w:tcW w:w="1200" w:type="dxa"/>
            <w:tcBorders>
              <w:top w:val="nil"/>
              <w:left w:val="nil"/>
              <w:bottom w:val="single" w:sz="4" w:space="0" w:color="auto"/>
              <w:right w:val="single" w:sz="4" w:space="0" w:color="auto"/>
            </w:tcBorders>
            <w:shd w:val="clear" w:color="auto" w:fill="auto"/>
            <w:noWrap/>
            <w:vAlign w:val="center"/>
            <w:hideMark/>
          </w:tcPr>
          <w:p w14:paraId="2F8B99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9977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44403,60</w:t>
            </w:r>
          </w:p>
        </w:tc>
        <w:tc>
          <w:tcPr>
            <w:tcW w:w="1270" w:type="dxa"/>
            <w:tcBorders>
              <w:top w:val="nil"/>
              <w:left w:val="nil"/>
              <w:bottom w:val="single" w:sz="4" w:space="0" w:color="auto"/>
              <w:right w:val="single" w:sz="4" w:space="0" w:color="auto"/>
            </w:tcBorders>
            <w:shd w:val="clear" w:color="auto" w:fill="auto"/>
            <w:noWrap/>
            <w:vAlign w:val="center"/>
            <w:hideMark/>
          </w:tcPr>
          <w:p w14:paraId="2F9934C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266421,58</w:t>
            </w:r>
          </w:p>
        </w:tc>
        <w:tc>
          <w:tcPr>
            <w:tcW w:w="1226" w:type="dxa"/>
            <w:tcBorders>
              <w:top w:val="nil"/>
              <w:left w:val="nil"/>
              <w:bottom w:val="single" w:sz="4" w:space="0" w:color="auto"/>
              <w:right w:val="single" w:sz="4" w:space="0" w:color="auto"/>
            </w:tcBorders>
            <w:shd w:val="clear" w:color="auto" w:fill="auto"/>
            <w:noWrap/>
            <w:vAlign w:val="center"/>
            <w:hideMark/>
          </w:tcPr>
          <w:p w14:paraId="238B87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8FA69F4" w14:textId="77777777" w:rsidTr="004420C4">
        <w:trPr>
          <w:trHeight w:val="8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DA0A48B" w14:textId="77777777" w:rsidR="004420C4" w:rsidRPr="004420C4" w:rsidRDefault="004420C4" w:rsidP="004420C4">
            <w:pPr>
              <w:rPr>
                <w:sz w:val="20"/>
                <w:szCs w:val="20"/>
              </w:rPr>
            </w:pPr>
            <w:r w:rsidRPr="004420C4">
              <w:rPr>
                <w:sz w:val="20"/>
                <w:szCs w:val="20"/>
              </w:rPr>
              <w:lastRenderedPageBreak/>
              <w:t>Насос подпиточный марки IL 80/220-22/2 №3 с эл.дв. 22 кВт/2900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6D519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122057,25</w:t>
            </w:r>
          </w:p>
        </w:tc>
        <w:tc>
          <w:tcPr>
            <w:tcW w:w="1352" w:type="dxa"/>
            <w:tcBorders>
              <w:top w:val="nil"/>
              <w:left w:val="nil"/>
              <w:bottom w:val="single" w:sz="4" w:space="0" w:color="auto"/>
              <w:right w:val="single" w:sz="4" w:space="0" w:color="auto"/>
            </w:tcBorders>
            <w:shd w:val="clear" w:color="auto" w:fill="auto"/>
            <w:noWrap/>
            <w:vAlign w:val="center"/>
            <w:hideMark/>
          </w:tcPr>
          <w:p w14:paraId="284B94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69B59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12205,73</w:t>
            </w:r>
          </w:p>
        </w:tc>
        <w:tc>
          <w:tcPr>
            <w:tcW w:w="1400" w:type="dxa"/>
            <w:tcBorders>
              <w:top w:val="nil"/>
              <w:left w:val="nil"/>
              <w:bottom w:val="single" w:sz="4" w:space="0" w:color="auto"/>
              <w:right w:val="single" w:sz="4" w:space="0" w:color="auto"/>
            </w:tcBorders>
            <w:shd w:val="clear" w:color="auto" w:fill="auto"/>
            <w:noWrap/>
            <w:vAlign w:val="center"/>
            <w:hideMark/>
          </w:tcPr>
          <w:p w14:paraId="40C739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97645,80</w:t>
            </w:r>
          </w:p>
        </w:tc>
        <w:tc>
          <w:tcPr>
            <w:tcW w:w="1200" w:type="dxa"/>
            <w:tcBorders>
              <w:top w:val="nil"/>
              <w:left w:val="nil"/>
              <w:bottom w:val="single" w:sz="4" w:space="0" w:color="auto"/>
              <w:right w:val="single" w:sz="4" w:space="0" w:color="auto"/>
            </w:tcBorders>
            <w:shd w:val="clear" w:color="auto" w:fill="auto"/>
            <w:noWrap/>
            <w:vAlign w:val="center"/>
            <w:hideMark/>
          </w:tcPr>
          <w:p w14:paraId="35F8EE5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DD021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12205,73</w:t>
            </w:r>
          </w:p>
        </w:tc>
        <w:tc>
          <w:tcPr>
            <w:tcW w:w="1280" w:type="dxa"/>
            <w:tcBorders>
              <w:top w:val="nil"/>
              <w:left w:val="nil"/>
              <w:bottom w:val="single" w:sz="4" w:space="0" w:color="auto"/>
              <w:right w:val="single" w:sz="4" w:space="0" w:color="auto"/>
            </w:tcBorders>
            <w:shd w:val="clear" w:color="auto" w:fill="auto"/>
            <w:noWrap/>
            <w:vAlign w:val="center"/>
            <w:hideMark/>
          </w:tcPr>
          <w:p w14:paraId="1EA6B8F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85440,08</w:t>
            </w:r>
          </w:p>
        </w:tc>
        <w:tc>
          <w:tcPr>
            <w:tcW w:w="1200" w:type="dxa"/>
            <w:tcBorders>
              <w:top w:val="nil"/>
              <w:left w:val="nil"/>
              <w:bottom w:val="single" w:sz="4" w:space="0" w:color="auto"/>
              <w:right w:val="single" w:sz="4" w:space="0" w:color="auto"/>
            </w:tcBorders>
            <w:shd w:val="clear" w:color="auto" w:fill="auto"/>
            <w:noWrap/>
            <w:vAlign w:val="center"/>
            <w:hideMark/>
          </w:tcPr>
          <w:p w14:paraId="7D1309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5743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12205,73</w:t>
            </w:r>
          </w:p>
        </w:tc>
        <w:tc>
          <w:tcPr>
            <w:tcW w:w="1270" w:type="dxa"/>
            <w:tcBorders>
              <w:top w:val="nil"/>
              <w:left w:val="nil"/>
              <w:bottom w:val="single" w:sz="4" w:space="0" w:color="auto"/>
              <w:right w:val="single" w:sz="4" w:space="0" w:color="auto"/>
            </w:tcBorders>
            <w:shd w:val="clear" w:color="auto" w:fill="auto"/>
            <w:noWrap/>
            <w:vAlign w:val="center"/>
            <w:hideMark/>
          </w:tcPr>
          <w:p w14:paraId="54BBEE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73234,35</w:t>
            </w:r>
          </w:p>
        </w:tc>
        <w:tc>
          <w:tcPr>
            <w:tcW w:w="1226" w:type="dxa"/>
            <w:tcBorders>
              <w:top w:val="nil"/>
              <w:left w:val="nil"/>
              <w:bottom w:val="single" w:sz="4" w:space="0" w:color="auto"/>
              <w:right w:val="single" w:sz="4" w:space="0" w:color="auto"/>
            </w:tcBorders>
            <w:shd w:val="clear" w:color="auto" w:fill="auto"/>
            <w:noWrap/>
            <w:vAlign w:val="center"/>
            <w:hideMark/>
          </w:tcPr>
          <w:p w14:paraId="48B7A9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893CA35" w14:textId="77777777" w:rsidTr="004420C4">
        <w:trPr>
          <w:trHeight w:val="61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9BF83DE" w14:textId="77777777" w:rsidR="004420C4" w:rsidRPr="004420C4" w:rsidRDefault="004420C4" w:rsidP="004420C4">
            <w:pPr>
              <w:rPr>
                <w:sz w:val="20"/>
                <w:szCs w:val="20"/>
              </w:rPr>
            </w:pPr>
            <w:r w:rsidRPr="004420C4">
              <w:rPr>
                <w:sz w:val="20"/>
                <w:szCs w:val="20"/>
              </w:rPr>
              <w:t>Узел учета тепловой энергии и теплоносителя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332A7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135032,92</w:t>
            </w:r>
          </w:p>
        </w:tc>
        <w:tc>
          <w:tcPr>
            <w:tcW w:w="1352" w:type="dxa"/>
            <w:tcBorders>
              <w:top w:val="nil"/>
              <w:left w:val="nil"/>
              <w:bottom w:val="single" w:sz="4" w:space="0" w:color="auto"/>
              <w:right w:val="single" w:sz="4" w:space="0" w:color="auto"/>
            </w:tcBorders>
            <w:shd w:val="clear" w:color="auto" w:fill="auto"/>
            <w:noWrap/>
            <w:vAlign w:val="center"/>
            <w:hideMark/>
          </w:tcPr>
          <w:p w14:paraId="594CE6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62F91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13503,29</w:t>
            </w:r>
          </w:p>
        </w:tc>
        <w:tc>
          <w:tcPr>
            <w:tcW w:w="1400" w:type="dxa"/>
            <w:tcBorders>
              <w:top w:val="nil"/>
              <w:left w:val="nil"/>
              <w:bottom w:val="single" w:sz="4" w:space="0" w:color="auto"/>
              <w:right w:val="single" w:sz="4" w:space="0" w:color="auto"/>
            </w:tcBorders>
            <w:shd w:val="clear" w:color="auto" w:fill="auto"/>
            <w:noWrap/>
            <w:vAlign w:val="center"/>
            <w:hideMark/>
          </w:tcPr>
          <w:p w14:paraId="19F088E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108026,34</w:t>
            </w:r>
          </w:p>
        </w:tc>
        <w:tc>
          <w:tcPr>
            <w:tcW w:w="1200" w:type="dxa"/>
            <w:tcBorders>
              <w:top w:val="nil"/>
              <w:left w:val="nil"/>
              <w:bottom w:val="single" w:sz="4" w:space="0" w:color="auto"/>
              <w:right w:val="single" w:sz="4" w:space="0" w:color="auto"/>
            </w:tcBorders>
            <w:shd w:val="clear" w:color="auto" w:fill="auto"/>
            <w:noWrap/>
            <w:vAlign w:val="center"/>
            <w:hideMark/>
          </w:tcPr>
          <w:p w14:paraId="3BC19B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D72A3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13503,29</w:t>
            </w:r>
          </w:p>
        </w:tc>
        <w:tc>
          <w:tcPr>
            <w:tcW w:w="1280" w:type="dxa"/>
            <w:tcBorders>
              <w:top w:val="nil"/>
              <w:left w:val="nil"/>
              <w:bottom w:val="single" w:sz="4" w:space="0" w:color="auto"/>
              <w:right w:val="single" w:sz="4" w:space="0" w:color="auto"/>
            </w:tcBorders>
            <w:shd w:val="clear" w:color="auto" w:fill="auto"/>
            <w:noWrap/>
            <w:vAlign w:val="center"/>
            <w:hideMark/>
          </w:tcPr>
          <w:p w14:paraId="01F034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94523,04</w:t>
            </w:r>
          </w:p>
        </w:tc>
        <w:tc>
          <w:tcPr>
            <w:tcW w:w="1200" w:type="dxa"/>
            <w:tcBorders>
              <w:top w:val="nil"/>
              <w:left w:val="nil"/>
              <w:bottom w:val="single" w:sz="4" w:space="0" w:color="auto"/>
              <w:right w:val="single" w:sz="4" w:space="0" w:color="auto"/>
            </w:tcBorders>
            <w:shd w:val="clear" w:color="auto" w:fill="auto"/>
            <w:noWrap/>
            <w:vAlign w:val="center"/>
            <w:hideMark/>
          </w:tcPr>
          <w:p w14:paraId="7717A61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14C9E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13503,29</w:t>
            </w:r>
          </w:p>
        </w:tc>
        <w:tc>
          <w:tcPr>
            <w:tcW w:w="1270" w:type="dxa"/>
            <w:tcBorders>
              <w:top w:val="nil"/>
              <w:left w:val="nil"/>
              <w:bottom w:val="single" w:sz="4" w:space="0" w:color="auto"/>
              <w:right w:val="single" w:sz="4" w:space="0" w:color="auto"/>
            </w:tcBorders>
            <w:shd w:val="clear" w:color="auto" w:fill="auto"/>
            <w:noWrap/>
            <w:vAlign w:val="center"/>
            <w:hideMark/>
          </w:tcPr>
          <w:p w14:paraId="535818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81019,75</w:t>
            </w:r>
          </w:p>
        </w:tc>
        <w:tc>
          <w:tcPr>
            <w:tcW w:w="1226" w:type="dxa"/>
            <w:tcBorders>
              <w:top w:val="nil"/>
              <w:left w:val="nil"/>
              <w:bottom w:val="single" w:sz="4" w:space="0" w:color="auto"/>
              <w:right w:val="single" w:sz="4" w:space="0" w:color="auto"/>
            </w:tcBorders>
            <w:shd w:val="clear" w:color="auto" w:fill="auto"/>
            <w:noWrap/>
            <w:vAlign w:val="center"/>
            <w:hideMark/>
          </w:tcPr>
          <w:p w14:paraId="75AA7D3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39353DF" w14:textId="77777777" w:rsidTr="004420C4">
        <w:trPr>
          <w:trHeight w:val="4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C11185" w14:textId="77777777" w:rsidR="004420C4" w:rsidRPr="004420C4" w:rsidRDefault="004420C4" w:rsidP="004420C4">
            <w:pPr>
              <w:rPr>
                <w:sz w:val="20"/>
                <w:szCs w:val="20"/>
              </w:rPr>
            </w:pPr>
            <w:r w:rsidRPr="004420C4">
              <w:rPr>
                <w:sz w:val="20"/>
                <w:szCs w:val="20"/>
              </w:rPr>
              <w:t>Расходомер «Взлет ЭР»  котла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1C9F2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66686,67</w:t>
            </w:r>
          </w:p>
        </w:tc>
        <w:tc>
          <w:tcPr>
            <w:tcW w:w="1352" w:type="dxa"/>
            <w:tcBorders>
              <w:top w:val="nil"/>
              <w:left w:val="nil"/>
              <w:bottom w:val="single" w:sz="4" w:space="0" w:color="auto"/>
              <w:right w:val="single" w:sz="4" w:space="0" w:color="auto"/>
            </w:tcBorders>
            <w:shd w:val="clear" w:color="auto" w:fill="auto"/>
            <w:noWrap/>
            <w:vAlign w:val="center"/>
            <w:hideMark/>
          </w:tcPr>
          <w:p w14:paraId="2B7B74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A4292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400" w:type="dxa"/>
            <w:tcBorders>
              <w:top w:val="nil"/>
              <w:left w:val="nil"/>
              <w:bottom w:val="single" w:sz="4" w:space="0" w:color="auto"/>
              <w:right w:val="single" w:sz="4" w:space="0" w:color="auto"/>
            </w:tcBorders>
            <w:shd w:val="clear" w:color="auto" w:fill="auto"/>
            <w:noWrap/>
            <w:vAlign w:val="center"/>
            <w:hideMark/>
          </w:tcPr>
          <w:p w14:paraId="26F92F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53349,34</w:t>
            </w:r>
          </w:p>
        </w:tc>
        <w:tc>
          <w:tcPr>
            <w:tcW w:w="1200" w:type="dxa"/>
            <w:tcBorders>
              <w:top w:val="nil"/>
              <w:left w:val="nil"/>
              <w:bottom w:val="single" w:sz="4" w:space="0" w:color="auto"/>
              <w:right w:val="single" w:sz="4" w:space="0" w:color="auto"/>
            </w:tcBorders>
            <w:shd w:val="clear" w:color="auto" w:fill="auto"/>
            <w:noWrap/>
            <w:vAlign w:val="center"/>
            <w:hideMark/>
          </w:tcPr>
          <w:p w14:paraId="40A026A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AF7B6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280" w:type="dxa"/>
            <w:tcBorders>
              <w:top w:val="nil"/>
              <w:left w:val="nil"/>
              <w:bottom w:val="single" w:sz="4" w:space="0" w:color="auto"/>
              <w:right w:val="single" w:sz="4" w:space="0" w:color="auto"/>
            </w:tcBorders>
            <w:shd w:val="clear" w:color="auto" w:fill="auto"/>
            <w:noWrap/>
            <w:vAlign w:val="center"/>
            <w:hideMark/>
          </w:tcPr>
          <w:p w14:paraId="6C2AB4A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46680,67</w:t>
            </w:r>
          </w:p>
        </w:tc>
        <w:tc>
          <w:tcPr>
            <w:tcW w:w="1200" w:type="dxa"/>
            <w:tcBorders>
              <w:top w:val="nil"/>
              <w:left w:val="nil"/>
              <w:bottom w:val="single" w:sz="4" w:space="0" w:color="auto"/>
              <w:right w:val="single" w:sz="4" w:space="0" w:color="auto"/>
            </w:tcBorders>
            <w:shd w:val="clear" w:color="auto" w:fill="auto"/>
            <w:noWrap/>
            <w:vAlign w:val="center"/>
            <w:hideMark/>
          </w:tcPr>
          <w:p w14:paraId="3D620A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549AA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270" w:type="dxa"/>
            <w:tcBorders>
              <w:top w:val="nil"/>
              <w:left w:val="nil"/>
              <w:bottom w:val="single" w:sz="4" w:space="0" w:color="auto"/>
              <w:right w:val="single" w:sz="4" w:space="0" w:color="auto"/>
            </w:tcBorders>
            <w:shd w:val="clear" w:color="auto" w:fill="auto"/>
            <w:noWrap/>
            <w:vAlign w:val="center"/>
            <w:hideMark/>
          </w:tcPr>
          <w:p w14:paraId="261F7F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40012,00</w:t>
            </w:r>
          </w:p>
        </w:tc>
        <w:tc>
          <w:tcPr>
            <w:tcW w:w="1226" w:type="dxa"/>
            <w:tcBorders>
              <w:top w:val="nil"/>
              <w:left w:val="nil"/>
              <w:bottom w:val="single" w:sz="4" w:space="0" w:color="auto"/>
              <w:right w:val="single" w:sz="4" w:space="0" w:color="auto"/>
            </w:tcBorders>
            <w:shd w:val="clear" w:color="auto" w:fill="auto"/>
            <w:noWrap/>
            <w:vAlign w:val="center"/>
            <w:hideMark/>
          </w:tcPr>
          <w:p w14:paraId="2163251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E967275"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0594C2" w14:textId="77777777" w:rsidR="004420C4" w:rsidRPr="004420C4" w:rsidRDefault="004420C4" w:rsidP="004420C4">
            <w:pPr>
              <w:rPr>
                <w:sz w:val="20"/>
                <w:szCs w:val="20"/>
              </w:rPr>
            </w:pPr>
            <w:r w:rsidRPr="004420C4">
              <w:rPr>
                <w:sz w:val="20"/>
                <w:szCs w:val="20"/>
              </w:rPr>
              <w:t>Система ОПС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F28D5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53405,56</w:t>
            </w:r>
          </w:p>
        </w:tc>
        <w:tc>
          <w:tcPr>
            <w:tcW w:w="1352" w:type="dxa"/>
            <w:tcBorders>
              <w:top w:val="nil"/>
              <w:left w:val="nil"/>
              <w:bottom w:val="single" w:sz="4" w:space="0" w:color="auto"/>
              <w:right w:val="single" w:sz="4" w:space="0" w:color="auto"/>
            </w:tcBorders>
            <w:shd w:val="clear" w:color="auto" w:fill="auto"/>
            <w:noWrap/>
            <w:vAlign w:val="center"/>
            <w:hideMark/>
          </w:tcPr>
          <w:p w14:paraId="6C8CE5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444FF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5340,56</w:t>
            </w:r>
          </w:p>
        </w:tc>
        <w:tc>
          <w:tcPr>
            <w:tcW w:w="1400" w:type="dxa"/>
            <w:tcBorders>
              <w:top w:val="nil"/>
              <w:left w:val="nil"/>
              <w:bottom w:val="single" w:sz="4" w:space="0" w:color="auto"/>
              <w:right w:val="single" w:sz="4" w:space="0" w:color="auto"/>
            </w:tcBorders>
            <w:shd w:val="clear" w:color="auto" w:fill="auto"/>
            <w:noWrap/>
            <w:vAlign w:val="center"/>
            <w:hideMark/>
          </w:tcPr>
          <w:p w14:paraId="1604233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42724,45</w:t>
            </w:r>
          </w:p>
        </w:tc>
        <w:tc>
          <w:tcPr>
            <w:tcW w:w="1200" w:type="dxa"/>
            <w:tcBorders>
              <w:top w:val="nil"/>
              <w:left w:val="nil"/>
              <w:bottom w:val="single" w:sz="4" w:space="0" w:color="auto"/>
              <w:right w:val="single" w:sz="4" w:space="0" w:color="auto"/>
            </w:tcBorders>
            <w:shd w:val="clear" w:color="auto" w:fill="auto"/>
            <w:noWrap/>
            <w:vAlign w:val="center"/>
            <w:hideMark/>
          </w:tcPr>
          <w:p w14:paraId="37C8C0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B897F0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5340,56</w:t>
            </w:r>
          </w:p>
        </w:tc>
        <w:tc>
          <w:tcPr>
            <w:tcW w:w="1280" w:type="dxa"/>
            <w:tcBorders>
              <w:top w:val="nil"/>
              <w:left w:val="nil"/>
              <w:bottom w:val="single" w:sz="4" w:space="0" w:color="auto"/>
              <w:right w:val="single" w:sz="4" w:space="0" w:color="auto"/>
            </w:tcBorders>
            <w:shd w:val="clear" w:color="auto" w:fill="auto"/>
            <w:noWrap/>
            <w:vAlign w:val="center"/>
            <w:hideMark/>
          </w:tcPr>
          <w:p w14:paraId="54DA89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37383,89</w:t>
            </w:r>
          </w:p>
        </w:tc>
        <w:tc>
          <w:tcPr>
            <w:tcW w:w="1200" w:type="dxa"/>
            <w:tcBorders>
              <w:top w:val="nil"/>
              <w:left w:val="nil"/>
              <w:bottom w:val="single" w:sz="4" w:space="0" w:color="auto"/>
              <w:right w:val="single" w:sz="4" w:space="0" w:color="auto"/>
            </w:tcBorders>
            <w:shd w:val="clear" w:color="auto" w:fill="auto"/>
            <w:noWrap/>
            <w:vAlign w:val="center"/>
            <w:hideMark/>
          </w:tcPr>
          <w:p w14:paraId="5ED063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82F3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5340,56</w:t>
            </w:r>
          </w:p>
        </w:tc>
        <w:tc>
          <w:tcPr>
            <w:tcW w:w="1270" w:type="dxa"/>
            <w:tcBorders>
              <w:top w:val="nil"/>
              <w:left w:val="nil"/>
              <w:bottom w:val="single" w:sz="4" w:space="0" w:color="auto"/>
              <w:right w:val="single" w:sz="4" w:space="0" w:color="auto"/>
            </w:tcBorders>
            <w:shd w:val="clear" w:color="auto" w:fill="auto"/>
            <w:noWrap/>
            <w:vAlign w:val="center"/>
            <w:hideMark/>
          </w:tcPr>
          <w:p w14:paraId="69CF3F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32043,34</w:t>
            </w:r>
          </w:p>
        </w:tc>
        <w:tc>
          <w:tcPr>
            <w:tcW w:w="1226" w:type="dxa"/>
            <w:tcBorders>
              <w:top w:val="nil"/>
              <w:left w:val="nil"/>
              <w:bottom w:val="single" w:sz="4" w:space="0" w:color="auto"/>
              <w:right w:val="single" w:sz="4" w:space="0" w:color="auto"/>
            </w:tcBorders>
            <w:shd w:val="clear" w:color="auto" w:fill="auto"/>
            <w:noWrap/>
            <w:vAlign w:val="center"/>
            <w:hideMark/>
          </w:tcPr>
          <w:p w14:paraId="4ECECCD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B5E7107" w14:textId="77777777" w:rsidTr="004420C4">
        <w:trPr>
          <w:trHeight w:val="5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CB1DE7A" w14:textId="77777777" w:rsidR="004420C4" w:rsidRPr="004420C4" w:rsidRDefault="004420C4" w:rsidP="004420C4">
            <w:pPr>
              <w:rPr>
                <w:sz w:val="20"/>
                <w:szCs w:val="20"/>
              </w:rPr>
            </w:pPr>
            <w:r w:rsidRPr="004420C4">
              <w:rPr>
                <w:sz w:val="20"/>
                <w:szCs w:val="20"/>
              </w:rPr>
              <w:t xml:space="preserve">Тепловая сеть ГВС от котельной №15а до ул. Советская, 3б </w:t>
            </w:r>
          </w:p>
        </w:tc>
        <w:tc>
          <w:tcPr>
            <w:tcW w:w="1320" w:type="dxa"/>
            <w:tcBorders>
              <w:top w:val="nil"/>
              <w:left w:val="nil"/>
              <w:bottom w:val="single" w:sz="4" w:space="0" w:color="auto"/>
              <w:right w:val="single" w:sz="4" w:space="0" w:color="auto"/>
            </w:tcBorders>
            <w:shd w:val="clear" w:color="auto" w:fill="auto"/>
            <w:noWrap/>
            <w:vAlign w:val="center"/>
            <w:hideMark/>
          </w:tcPr>
          <w:p w14:paraId="6EB0BE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1261016,95</w:t>
            </w:r>
          </w:p>
        </w:tc>
        <w:tc>
          <w:tcPr>
            <w:tcW w:w="1352" w:type="dxa"/>
            <w:tcBorders>
              <w:top w:val="nil"/>
              <w:left w:val="nil"/>
              <w:bottom w:val="single" w:sz="4" w:space="0" w:color="auto"/>
              <w:right w:val="single" w:sz="4" w:space="0" w:color="auto"/>
            </w:tcBorders>
            <w:shd w:val="clear" w:color="auto" w:fill="auto"/>
            <w:noWrap/>
            <w:vAlign w:val="center"/>
            <w:hideMark/>
          </w:tcPr>
          <w:p w14:paraId="0D85EF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63D344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126101,70</w:t>
            </w:r>
          </w:p>
        </w:tc>
        <w:tc>
          <w:tcPr>
            <w:tcW w:w="1400" w:type="dxa"/>
            <w:tcBorders>
              <w:top w:val="nil"/>
              <w:left w:val="nil"/>
              <w:bottom w:val="single" w:sz="4" w:space="0" w:color="auto"/>
              <w:right w:val="single" w:sz="4" w:space="0" w:color="auto"/>
            </w:tcBorders>
            <w:shd w:val="clear" w:color="auto" w:fill="auto"/>
            <w:noWrap/>
            <w:vAlign w:val="center"/>
            <w:hideMark/>
          </w:tcPr>
          <w:p w14:paraId="550B720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1008813,56</w:t>
            </w:r>
          </w:p>
        </w:tc>
        <w:tc>
          <w:tcPr>
            <w:tcW w:w="1200" w:type="dxa"/>
            <w:tcBorders>
              <w:top w:val="nil"/>
              <w:left w:val="nil"/>
              <w:bottom w:val="single" w:sz="4" w:space="0" w:color="auto"/>
              <w:right w:val="single" w:sz="4" w:space="0" w:color="auto"/>
            </w:tcBorders>
            <w:shd w:val="clear" w:color="auto" w:fill="auto"/>
            <w:noWrap/>
            <w:vAlign w:val="center"/>
            <w:hideMark/>
          </w:tcPr>
          <w:p w14:paraId="3322D93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22193,90</w:t>
            </w:r>
          </w:p>
        </w:tc>
        <w:tc>
          <w:tcPr>
            <w:tcW w:w="1300" w:type="dxa"/>
            <w:tcBorders>
              <w:top w:val="nil"/>
              <w:left w:val="nil"/>
              <w:bottom w:val="single" w:sz="4" w:space="0" w:color="auto"/>
              <w:right w:val="single" w:sz="4" w:space="0" w:color="auto"/>
            </w:tcBorders>
            <w:shd w:val="clear" w:color="auto" w:fill="auto"/>
            <w:noWrap/>
            <w:vAlign w:val="center"/>
            <w:hideMark/>
          </w:tcPr>
          <w:p w14:paraId="5AF365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126101,70</w:t>
            </w:r>
          </w:p>
        </w:tc>
        <w:tc>
          <w:tcPr>
            <w:tcW w:w="1280" w:type="dxa"/>
            <w:tcBorders>
              <w:top w:val="nil"/>
              <w:left w:val="nil"/>
              <w:bottom w:val="single" w:sz="4" w:space="0" w:color="auto"/>
              <w:right w:val="single" w:sz="4" w:space="0" w:color="auto"/>
            </w:tcBorders>
            <w:shd w:val="clear" w:color="auto" w:fill="auto"/>
            <w:noWrap/>
            <w:vAlign w:val="center"/>
            <w:hideMark/>
          </w:tcPr>
          <w:p w14:paraId="467B502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882711,87</w:t>
            </w:r>
          </w:p>
        </w:tc>
        <w:tc>
          <w:tcPr>
            <w:tcW w:w="1200" w:type="dxa"/>
            <w:tcBorders>
              <w:top w:val="nil"/>
              <w:left w:val="nil"/>
              <w:bottom w:val="single" w:sz="4" w:space="0" w:color="auto"/>
              <w:right w:val="single" w:sz="4" w:space="0" w:color="auto"/>
            </w:tcBorders>
            <w:shd w:val="clear" w:color="auto" w:fill="auto"/>
            <w:noWrap/>
            <w:vAlign w:val="center"/>
            <w:hideMark/>
          </w:tcPr>
          <w:p w14:paraId="03BF6FC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19419,66</w:t>
            </w:r>
          </w:p>
        </w:tc>
        <w:tc>
          <w:tcPr>
            <w:tcW w:w="1300" w:type="dxa"/>
            <w:tcBorders>
              <w:top w:val="nil"/>
              <w:left w:val="nil"/>
              <w:bottom w:val="single" w:sz="4" w:space="0" w:color="auto"/>
              <w:right w:val="single" w:sz="4" w:space="0" w:color="auto"/>
            </w:tcBorders>
            <w:shd w:val="clear" w:color="auto" w:fill="auto"/>
            <w:noWrap/>
            <w:vAlign w:val="center"/>
            <w:hideMark/>
          </w:tcPr>
          <w:p w14:paraId="622F8C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126101,70</w:t>
            </w:r>
          </w:p>
        </w:tc>
        <w:tc>
          <w:tcPr>
            <w:tcW w:w="1270" w:type="dxa"/>
            <w:tcBorders>
              <w:top w:val="nil"/>
              <w:left w:val="nil"/>
              <w:bottom w:val="single" w:sz="4" w:space="0" w:color="auto"/>
              <w:right w:val="single" w:sz="4" w:space="0" w:color="auto"/>
            </w:tcBorders>
            <w:shd w:val="clear" w:color="auto" w:fill="auto"/>
            <w:noWrap/>
            <w:vAlign w:val="center"/>
            <w:hideMark/>
          </w:tcPr>
          <w:p w14:paraId="552D92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756610,17</w:t>
            </w:r>
          </w:p>
        </w:tc>
        <w:tc>
          <w:tcPr>
            <w:tcW w:w="1226" w:type="dxa"/>
            <w:tcBorders>
              <w:top w:val="nil"/>
              <w:left w:val="nil"/>
              <w:bottom w:val="single" w:sz="4" w:space="0" w:color="auto"/>
              <w:right w:val="single" w:sz="4" w:space="0" w:color="auto"/>
            </w:tcBorders>
            <w:shd w:val="clear" w:color="auto" w:fill="auto"/>
            <w:noWrap/>
            <w:vAlign w:val="center"/>
            <w:hideMark/>
          </w:tcPr>
          <w:p w14:paraId="50691BD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16645,42</w:t>
            </w:r>
          </w:p>
        </w:tc>
      </w:tr>
      <w:tr w:rsidR="004420C4" w:rsidRPr="004420C4" w14:paraId="134A2E55" w14:textId="77777777" w:rsidTr="004420C4">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1231CE5" w14:textId="77777777" w:rsidR="004420C4" w:rsidRPr="004420C4" w:rsidRDefault="004420C4" w:rsidP="004420C4">
            <w:pPr>
              <w:rPr>
                <w:sz w:val="20"/>
                <w:szCs w:val="20"/>
              </w:rPr>
            </w:pPr>
            <w:r w:rsidRPr="004420C4">
              <w:rPr>
                <w:sz w:val="20"/>
                <w:szCs w:val="20"/>
              </w:rPr>
              <w:t>Узел учета тепловой энергии и теплоносителя с/о типа «СПТ-961»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5B1840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117083,33</w:t>
            </w:r>
          </w:p>
        </w:tc>
        <w:tc>
          <w:tcPr>
            <w:tcW w:w="1352" w:type="dxa"/>
            <w:tcBorders>
              <w:top w:val="nil"/>
              <w:left w:val="nil"/>
              <w:bottom w:val="single" w:sz="4" w:space="0" w:color="auto"/>
              <w:right w:val="single" w:sz="4" w:space="0" w:color="auto"/>
            </w:tcBorders>
            <w:shd w:val="clear" w:color="auto" w:fill="auto"/>
            <w:noWrap/>
            <w:vAlign w:val="center"/>
            <w:hideMark/>
          </w:tcPr>
          <w:p w14:paraId="4C77061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D3286B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400" w:type="dxa"/>
            <w:tcBorders>
              <w:top w:val="nil"/>
              <w:left w:val="nil"/>
              <w:bottom w:val="single" w:sz="4" w:space="0" w:color="auto"/>
              <w:right w:val="single" w:sz="4" w:space="0" w:color="auto"/>
            </w:tcBorders>
            <w:shd w:val="clear" w:color="auto" w:fill="auto"/>
            <w:noWrap/>
            <w:vAlign w:val="center"/>
            <w:hideMark/>
          </w:tcPr>
          <w:p w14:paraId="6667D2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93666,66</w:t>
            </w:r>
          </w:p>
        </w:tc>
        <w:tc>
          <w:tcPr>
            <w:tcW w:w="1200" w:type="dxa"/>
            <w:tcBorders>
              <w:top w:val="nil"/>
              <w:left w:val="nil"/>
              <w:bottom w:val="single" w:sz="4" w:space="0" w:color="auto"/>
              <w:right w:val="single" w:sz="4" w:space="0" w:color="auto"/>
            </w:tcBorders>
            <w:shd w:val="clear" w:color="auto" w:fill="auto"/>
            <w:noWrap/>
            <w:vAlign w:val="center"/>
            <w:hideMark/>
          </w:tcPr>
          <w:p w14:paraId="37FCE04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3485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280" w:type="dxa"/>
            <w:tcBorders>
              <w:top w:val="nil"/>
              <w:left w:val="nil"/>
              <w:bottom w:val="single" w:sz="4" w:space="0" w:color="auto"/>
              <w:right w:val="single" w:sz="4" w:space="0" w:color="auto"/>
            </w:tcBorders>
            <w:shd w:val="clear" w:color="auto" w:fill="auto"/>
            <w:noWrap/>
            <w:vAlign w:val="center"/>
            <w:hideMark/>
          </w:tcPr>
          <w:p w14:paraId="28EA5A0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81958,33</w:t>
            </w:r>
          </w:p>
        </w:tc>
        <w:tc>
          <w:tcPr>
            <w:tcW w:w="1200" w:type="dxa"/>
            <w:tcBorders>
              <w:top w:val="nil"/>
              <w:left w:val="nil"/>
              <w:bottom w:val="single" w:sz="4" w:space="0" w:color="auto"/>
              <w:right w:val="single" w:sz="4" w:space="0" w:color="auto"/>
            </w:tcBorders>
            <w:shd w:val="clear" w:color="auto" w:fill="auto"/>
            <w:noWrap/>
            <w:vAlign w:val="center"/>
            <w:hideMark/>
          </w:tcPr>
          <w:p w14:paraId="418B7E0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F6FA0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270" w:type="dxa"/>
            <w:tcBorders>
              <w:top w:val="nil"/>
              <w:left w:val="nil"/>
              <w:bottom w:val="single" w:sz="4" w:space="0" w:color="auto"/>
              <w:right w:val="single" w:sz="4" w:space="0" w:color="auto"/>
            </w:tcBorders>
            <w:shd w:val="clear" w:color="auto" w:fill="auto"/>
            <w:noWrap/>
            <w:vAlign w:val="center"/>
            <w:hideMark/>
          </w:tcPr>
          <w:p w14:paraId="186FF7C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70250,00</w:t>
            </w:r>
          </w:p>
        </w:tc>
        <w:tc>
          <w:tcPr>
            <w:tcW w:w="1226" w:type="dxa"/>
            <w:tcBorders>
              <w:top w:val="nil"/>
              <w:left w:val="nil"/>
              <w:bottom w:val="single" w:sz="4" w:space="0" w:color="auto"/>
              <w:right w:val="single" w:sz="4" w:space="0" w:color="auto"/>
            </w:tcBorders>
            <w:shd w:val="clear" w:color="auto" w:fill="auto"/>
            <w:noWrap/>
            <w:vAlign w:val="center"/>
            <w:hideMark/>
          </w:tcPr>
          <w:p w14:paraId="1A8249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6C15683"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FE03844" w14:textId="77777777" w:rsidR="004420C4" w:rsidRPr="004420C4" w:rsidRDefault="004420C4" w:rsidP="004420C4">
            <w:pPr>
              <w:rPr>
                <w:sz w:val="20"/>
                <w:szCs w:val="20"/>
              </w:rPr>
            </w:pPr>
            <w:r w:rsidRPr="004420C4">
              <w:rPr>
                <w:sz w:val="20"/>
                <w:szCs w:val="20"/>
              </w:rPr>
              <w:t>Узел учета тепловой энергии и теплоносителя ГВС  типа «СПТ-961»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77DB43D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117083,33</w:t>
            </w:r>
          </w:p>
        </w:tc>
        <w:tc>
          <w:tcPr>
            <w:tcW w:w="1352" w:type="dxa"/>
            <w:tcBorders>
              <w:top w:val="nil"/>
              <w:left w:val="nil"/>
              <w:bottom w:val="single" w:sz="4" w:space="0" w:color="auto"/>
              <w:right w:val="single" w:sz="4" w:space="0" w:color="auto"/>
            </w:tcBorders>
            <w:shd w:val="clear" w:color="auto" w:fill="auto"/>
            <w:noWrap/>
            <w:vAlign w:val="center"/>
            <w:hideMark/>
          </w:tcPr>
          <w:p w14:paraId="31C5B53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8C4F3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400" w:type="dxa"/>
            <w:tcBorders>
              <w:top w:val="nil"/>
              <w:left w:val="nil"/>
              <w:bottom w:val="single" w:sz="4" w:space="0" w:color="auto"/>
              <w:right w:val="single" w:sz="4" w:space="0" w:color="auto"/>
            </w:tcBorders>
            <w:shd w:val="clear" w:color="auto" w:fill="auto"/>
            <w:noWrap/>
            <w:vAlign w:val="center"/>
            <w:hideMark/>
          </w:tcPr>
          <w:p w14:paraId="06CB4D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93666,66</w:t>
            </w:r>
          </w:p>
        </w:tc>
        <w:tc>
          <w:tcPr>
            <w:tcW w:w="1200" w:type="dxa"/>
            <w:tcBorders>
              <w:top w:val="nil"/>
              <w:left w:val="nil"/>
              <w:bottom w:val="single" w:sz="4" w:space="0" w:color="auto"/>
              <w:right w:val="single" w:sz="4" w:space="0" w:color="auto"/>
            </w:tcBorders>
            <w:shd w:val="clear" w:color="auto" w:fill="auto"/>
            <w:noWrap/>
            <w:vAlign w:val="center"/>
            <w:hideMark/>
          </w:tcPr>
          <w:p w14:paraId="405CC1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1871C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280" w:type="dxa"/>
            <w:tcBorders>
              <w:top w:val="nil"/>
              <w:left w:val="nil"/>
              <w:bottom w:val="single" w:sz="4" w:space="0" w:color="auto"/>
              <w:right w:val="single" w:sz="4" w:space="0" w:color="auto"/>
            </w:tcBorders>
            <w:shd w:val="clear" w:color="auto" w:fill="auto"/>
            <w:noWrap/>
            <w:vAlign w:val="center"/>
            <w:hideMark/>
          </w:tcPr>
          <w:p w14:paraId="774BD8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81958,33</w:t>
            </w:r>
          </w:p>
        </w:tc>
        <w:tc>
          <w:tcPr>
            <w:tcW w:w="1200" w:type="dxa"/>
            <w:tcBorders>
              <w:top w:val="nil"/>
              <w:left w:val="nil"/>
              <w:bottom w:val="single" w:sz="4" w:space="0" w:color="auto"/>
              <w:right w:val="single" w:sz="4" w:space="0" w:color="auto"/>
            </w:tcBorders>
            <w:shd w:val="clear" w:color="auto" w:fill="auto"/>
            <w:noWrap/>
            <w:vAlign w:val="center"/>
            <w:hideMark/>
          </w:tcPr>
          <w:p w14:paraId="33BD35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B3FCE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11708,33</w:t>
            </w:r>
          </w:p>
        </w:tc>
        <w:tc>
          <w:tcPr>
            <w:tcW w:w="1270" w:type="dxa"/>
            <w:tcBorders>
              <w:top w:val="nil"/>
              <w:left w:val="nil"/>
              <w:bottom w:val="single" w:sz="4" w:space="0" w:color="auto"/>
              <w:right w:val="single" w:sz="4" w:space="0" w:color="auto"/>
            </w:tcBorders>
            <w:shd w:val="clear" w:color="auto" w:fill="auto"/>
            <w:noWrap/>
            <w:vAlign w:val="center"/>
            <w:hideMark/>
          </w:tcPr>
          <w:p w14:paraId="1FF93F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70250,00</w:t>
            </w:r>
          </w:p>
        </w:tc>
        <w:tc>
          <w:tcPr>
            <w:tcW w:w="1226" w:type="dxa"/>
            <w:tcBorders>
              <w:top w:val="nil"/>
              <w:left w:val="nil"/>
              <w:bottom w:val="single" w:sz="4" w:space="0" w:color="auto"/>
              <w:right w:val="single" w:sz="4" w:space="0" w:color="auto"/>
            </w:tcBorders>
            <w:shd w:val="clear" w:color="auto" w:fill="auto"/>
            <w:noWrap/>
            <w:vAlign w:val="center"/>
            <w:hideMark/>
          </w:tcPr>
          <w:p w14:paraId="3800EE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EBB6BA1" w14:textId="77777777" w:rsidTr="004420C4">
        <w:trPr>
          <w:trHeight w:val="54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2208EB9" w14:textId="77777777" w:rsidR="004420C4" w:rsidRPr="004420C4" w:rsidRDefault="004420C4" w:rsidP="004420C4">
            <w:pPr>
              <w:rPr>
                <w:sz w:val="20"/>
                <w:szCs w:val="20"/>
              </w:rPr>
            </w:pPr>
            <w:r w:rsidRPr="004420C4">
              <w:rPr>
                <w:sz w:val="20"/>
                <w:szCs w:val="20"/>
              </w:rPr>
              <w:t>Погрузчик фронтальный HZM XC36D</w:t>
            </w:r>
          </w:p>
        </w:tc>
        <w:tc>
          <w:tcPr>
            <w:tcW w:w="1320" w:type="dxa"/>
            <w:tcBorders>
              <w:top w:val="nil"/>
              <w:left w:val="nil"/>
              <w:bottom w:val="single" w:sz="4" w:space="0" w:color="auto"/>
              <w:right w:val="single" w:sz="4" w:space="0" w:color="auto"/>
            </w:tcBorders>
            <w:shd w:val="clear" w:color="000000" w:fill="FFFFFF"/>
            <w:noWrap/>
            <w:vAlign w:val="center"/>
            <w:hideMark/>
          </w:tcPr>
          <w:p w14:paraId="06100C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2605181,65</w:t>
            </w:r>
          </w:p>
        </w:tc>
        <w:tc>
          <w:tcPr>
            <w:tcW w:w="1352" w:type="dxa"/>
            <w:tcBorders>
              <w:top w:val="nil"/>
              <w:left w:val="nil"/>
              <w:bottom w:val="single" w:sz="4" w:space="0" w:color="auto"/>
              <w:right w:val="single" w:sz="4" w:space="0" w:color="auto"/>
            </w:tcBorders>
            <w:shd w:val="clear" w:color="000000" w:fill="FFFFFF"/>
            <w:noWrap/>
            <w:vAlign w:val="center"/>
            <w:hideMark/>
          </w:tcPr>
          <w:p w14:paraId="30B694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676E37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260518,17</w:t>
            </w:r>
          </w:p>
        </w:tc>
        <w:tc>
          <w:tcPr>
            <w:tcW w:w="1400" w:type="dxa"/>
            <w:tcBorders>
              <w:top w:val="nil"/>
              <w:left w:val="nil"/>
              <w:bottom w:val="single" w:sz="4" w:space="0" w:color="auto"/>
              <w:right w:val="single" w:sz="4" w:space="0" w:color="auto"/>
            </w:tcBorders>
            <w:shd w:val="clear" w:color="000000" w:fill="FFFFFF"/>
            <w:noWrap/>
            <w:vAlign w:val="center"/>
            <w:hideMark/>
          </w:tcPr>
          <w:p w14:paraId="0A476B2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2084145,32</w:t>
            </w:r>
          </w:p>
        </w:tc>
        <w:tc>
          <w:tcPr>
            <w:tcW w:w="1200" w:type="dxa"/>
            <w:tcBorders>
              <w:top w:val="nil"/>
              <w:left w:val="nil"/>
              <w:bottom w:val="single" w:sz="4" w:space="0" w:color="auto"/>
              <w:right w:val="single" w:sz="4" w:space="0" w:color="auto"/>
            </w:tcBorders>
            <w:shd w:val="clear" w:color="000000" w:fill="FFFFFF"/>
            <w:noWrap/>
            <w:vAlign w:val="center"/>
            <w:hideMark/>
          </w:tcPr>
          <w:p w14:paraId="70E76F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79A0AB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260518,17</w:t>
            </w:r>
          </w:p>
        </w:tc>
        <w:tc>
          <w:tcPr>
            <w:tcW w:w="1280" w:type="dxa"/>
            <w:tcBorders>
              <w:top w:val="nil"/>
              <w:left w:val="nil"/>
              <w:bottom w:val="single" w:sz="4" w:space="0" w:color="auto"/>
              <w:right w:val="single" w:sz="4" w:space="0" w:color="auto"/>
            </w:tcBorders>
            <w:shd w:val="clear" w:color="000000" w:fill="FFFFFF"/>
            <w:noWrap/>
            <w:vAlign w:val="center"/>
            <w:hideMark/>
          </w:tcPr>
          <w:p w14:paraId="23F14F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1823627,16</w:t>
            </w:r>
          </w:p>
        </w:tc>
        <w:tc>
          <w:tcPr>
            <w:tcW w:w="1200" w:type="dxa"/>
            <w:tcBorders>
              <w:top w:val="nil"/>
              <w:left w:val="nil"/>
              <w:bottom w:val="single" w:sz="4" w:space="0" w:color="auto"/>
              <w:right w:val="single" w:sz="4" w:space="0" w:color="auto"/>
            </w:tcBorders>
            <w:shd w:val="clear" w:color="000000" w:fill="FFFFFF"/>
            <w:noWrap/>
            <w:vAlign w:val="center"/>
            <w:hideMark/>
          </w:tcPr>
          <w:p w14:paraId="7B7D69C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5032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260518,17</w:t>
            </w:r>
          </w:p>
        </w:tc>
        <w:tc>
          <w:tcPr>
            <w:tcW w:w="1270" w:type="dxa"/>
            <w:tcBorders>
              <w:top w:val="nil"/>
              <w:left w:val="nil"/>
              <w:bottom w:val="single" w:sz="4" w:space="0" w:color="auto"/>
              <w:right w:val="single" w:sz="4" w:space="0" w:color="auto"/>
            </w:tcBorders>
            <w:shd w:val="clear" w:color="auto" w:fill="auto"/>
            <w:noWrap/>
            <w:vAlign w:val="center"/>
            <w:hideMark/>
          </w:tcPr>
          <w:p w14:paraId="40A14FB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1563108,99</w:t>
            </w:r>
          </w:p>
        </w:tc>
        <w:tc>
          <w:tcPr>
            <w:tcW w:w="1226" w:type="dxa"/>
            <w:tcBorders>
              <w:top w:val="nil"/>
              <w:left w:val="nil"/>
              <w:bottom w:val="single" w:sz="4" w:space="0" w:color="auto"/>
              <w:right w:val="single" w:sz="4" w:space="0" w:color="auto"/>
            </w:tcBorders>
            <w:shd w:val="clear" w:color="000000" w:fill="FFFFFF"/>
            <w:noWrap/>
            <w:vAlign w:val="center"/>
            <w:hideMark/>
          </w:tcPr>
          <w:p w14:paraId="077B42B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4C4F973"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1CD0B7" w14:textId="77777777" w:rsidR="004420C4" w:rsidRPr="004420C4" w:rsidRDefault="004420C4" w:rsidP="004420C4">
            <w:pPr>
              <w:rPr>
                <w:sz w:val="20"/>
                <w:szCs w:val="20"/>
              </w:rPr>
            </w:pPr>
            <w:r w:rsidRPr="004420C4">
              <w:rPr>
                <w:sz w:val="20"/>
                <w:szCs w:val="20"/>
              </w:rPr>
              <w:t>КАМАЗ 43255-6010-69</w:t>
            </w:r>
          </w:p>
        </w:tc>
        <w:tc>
          <w:tcPr>
            <w:tcW w:w="1320" w:type="dxa"/>
            <w:tcBorders>
              <w:top w:val="nil"/>
              <w:left w:val="nil"/>
              <w:bottom w:val="single" w:sz="4" w:space="0" w:color="auto"/>
              <w:right w:val="single" w:sz="4" w:space="0" w:color="auto"/>
            </w:tcBorders>
            <w:shd w:val="clear" w:color="auto" w:fill="auto"/>
            <w:noWrap/>
            <w:vAlign w:val="center"/>
            <w:hideMark/>
          </w:tcPr>
          <w:p w14:paraId="477FAC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2695766,67</w:t>
            </w:r>
          </w:p>
        </w:tc>
        <w:tc>
          <w:tcPr>
            <w:tcW w:w="1352" w:type="dxa"/>
            <w:tcBorders>
              <w:top w:val="nil"/>
              <w:left w:val="nil"/>
              <w:bottom w:val="single" w:sz="4" w:space="0" w:color="auto"/>
              <w:right w:val="single" w:sz="4" w:space="0" w:color="auto"/>
            </w:tcBorders>
            <w:shd w:val="clear" w:color="auto" w:fill="auto"/>
            <w:noWrap/>
            <w:vAlign w:val="center"/>
            <w:hideMark/>
          </w:tcPr>
          <w:p w14:paraId="07F8A2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84,00</w:t>
            </w:r>
          </w:p>
        </w:tc>
        <w:tc>
          <w:tcPr>
            <w:tcW w:w="1300" w:type="dxa"/>
            <w:tcBorders>
              <w:top w:val="nil"/>
              <w:left w:val="nil"/>
              <w:bottom w:val="single" w:sz="4" w:space="0" w:color="auto"/>
              <w:right w:val="single" w:sz="4" w:space="0" w:color="auto"/>
            </w:tcBorders>
            <w:shd w:val="clear" w:color="auto" w:fill="auto"/>
            <w:noWrap/>
            <w:vAlign w:val="center"/>
            <w:hideMark/>
          </w:tcPr>
          <w:p w14:paraId="687B12E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385109,52</w:t>
            </w:r>
          </w:p>
        </w:tc>
        <w:tc>
          <w:tcPr>
            <w:tcW w:w="1400" w:type="dxa"/>
            <w:tcBorders>
              <w:top w:val="nil"/>
              <w:left w:val="nil"/>
              <w:bottom w:val="single" w:sz="4" w:space="0" w:color="auto"/>
              <w:right w:val="single" w:sz="4" w:space="0" w:color="auto"/>
            </w:tcBorders>
            <w:shd w:val="clear" w:color="auto" w:fill="auto"/>
            <w:noWrap/>
            <w:vAlign w:val="center"/>
            <w:hideMark/>
          </w:tcPr>
          <w:p w14:paraId="5491C8D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1925547,62</w:t>
            </w:r>
          </w:p>
        </w:tc>
        <w:tc>
          <w:tcPr>
            <w:tcW w:w="1200" w:type="dxa"/>
            <w:tcBorders>
              <w:top w:val="nil"/>
              <w:left w:val="nil"/>
              <w:bottom w:val="single" w:sz="4" w:space="0" w:color="auto"/>
              <w:right w:val="single" w:sz="4" w:space="0" w:color="auto"/>
            </w:tcBorders>
            <w:shd w:val="clear" w:color="auto" w:fill="auto"/>
            <w:noWrap/>
            <w:vAlign w:val="center"/>
            <w:hideMark/>
          </w:tcPr>
          <w:p w14:paraId="77D2C9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C8A2F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385109,52</w:t>
            </w:r>
          </w:p>
        </w:tc>
        <w:tc>
          <w:tcPr>
            <w:tcW w:w="1280" w:type="dxa"/>
            <w:tcBorders>
              <w:top w:val="nil"/>
              <w:left w:val="nil"/>
              <w:bottom w:val="single" w:sz="4" w:space="0" w:color="auto"/>
              <w:right w:val="single" w:sz="4" w:space="0" w:color="auto"/>
            </w:tcBorders>
            <w:shd w:val="clear" w:color="auto" w:fill="auto"/>
            <w:noWrap/>
            <w:vAlign w:val="center"/>
            <w:hideMark/>
          </w:tcPr>
          <w:p w14:paraId="0C543F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1540438,10</w:t>
            </w:r>
          </w:p>
        </w:tc>
        <w:tc>
          <w:tcPr>
            <w:tcW w:w="1200" w:type="dxa"/>
            <w:tcBorders>
              <w:top w:val="nil"/>
              <w:left w:val="nil"/>
              <w:bottom w:val="single" w:sz="4" w:space="0" w:color="auto"/>
              <w:right w:val="single" w:sz="4" w:space="0" w:color="auto"/>
            </w:tcBorders>
            <w:shd w:val="clear" w:color="auto" w:fill="auto"/>
            <w:noWrap/>
            <w:vAlign w:val="center"/>
            <w:hideMark/>
          </w:tcPr>
          <w:p w14:paraId="170CD7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AD2BA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385109,52</w:t>
            </w:r>
          </w:p>
        </w:tc>
        <w:tc>
          <w:tcPr>
            <w:tcW w:w="1270" w:type="dxa"/>
            <w:tcBorders>
              <w:top w:val="nil"/>
              <w:left w:val="nil"/>
              <w:bottom w:val="single" w:sz="4" w:space="0" w:color="auto"/>
              <w:right w:val="single" w:sz="4" w:space="0" w:color="auto"/>
            </w:tcBorders>
            <w:shd w:val="clear" w:color="auto" w:fill="auto"/>
            <w:noWrap/>
            <w:vAlign w:val="center"/>
            <w:hideMark/>
          </w:tcPr>
          <w:p w14:paraId="287138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1155328,57</w:t>
            </w:r>
          </w:p>
        </w:tc>
        <w:tc>
          <w:tcPr>
            <w:tcW w:w="1226" w:type="dxa"/>
            <w:tcBorders>
              <w:top w:val="nil"/>
              <w:left w:val="nil"/>
              <w:bottom w:val="single" w:sz="4" w:space="0" w:color="auto"/>
              <w:right w:val="single" w:sz="4" w:space="0" w:color="auto"/>
            </w:tcBorders>
            <w:shd w:val="clear" w:color="auto" w:fill="auto"/>
            <w:noWrap/>
            <w:vAlign w:val="center"/>
            <w:hideMark/>
          </w:tcPr>
          <w:p w14:paraId="1A9FEFF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B477E5F"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3A25EC9" w14:textId="77777777" w:rsidR="004420C4" w:rsidRPr="004420C4" w:rsidRDefault="004420C4" w:rsidP="004420C4">
            <w:pPr>
              <w:rPr>
                <w:sz w:val="20"/>
                <w:szCs w:val="20"/>
              </w:rPr>
            </w:pPr>
            <w:r w:rsidRPr="004420C4">
              <w:rPr>
                <w:sz w:val="20"/>
                <w:szCs w:val="20"/>
              </w:rPr>
              <w:t>Модульное здание АБК</w:t>
            </w:r>
          </w:p>
        </w:tc>
        <w:tc>
          <w:tcPr>
            <w:tcW w:w="1320" w:type="dxa"/>
            <w:tcBorders>
              <w:top w:val="nil"/>
              <w:left w:val="nil"/>
              <w:bottom w:val="single" w:sz="4" w:space="0" w:color="auto"/>
              <w:right w:val="single" w:sz="4" w:space="0" w:color="auto"/>
            </w:tcBorders>
            <w:shd w:val="clear" w:color="000000" w:fill="FFFFFF"/>
            <w:noWrap/>
            <w:vAlign w:val="center"/>
            <w:hideMark/>
          </w:tcPr>
          <w:p w14:paraId="571B0C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1415423,00</w:t>
            </w:r>
          </w:p>
        </w:tc>
        <w:tc>
          <w:tcPr>
            <w:tcW w:w="1352" w:type="dxa"/>
            <w:tcBorders>
              <w:top w:val="nil"/>
              <w:left w:val="nil"/>
              <w:bottom w:val="single" w:sz="4" w:space="0" w:color="auto"/>
              <w:right w:val="single" w:sz="4" w:space="0" w:color="auto"/>
            </w:tcBorders>
            <w:shd w:val="clear" w:color="000000" w:fill="FFFFFF"/>
            <w:noWrap/>
            <w:vAlign w:val="center"/>
            <w:hideMark/>
          </w:tcPr>
          <w:p w14:paraId="43C40E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360,00</w:t>
            </w:r>
          </w:p>
        </w:tc>
        <w:tc>
          <w:tcPr>
            <w:tcW w:w="1300" w:type="dxa"/>
            <w:tcBorders>
              <w:top w:val="nil"/>
              <w:left w:val="nil"/>
              <w:bottom w:val="single" w:sz="4" w:space="0" w:color="auto"/>
              <w:right w:val="single" w:sz="4" w:space="0" w:color="auto"/>
            </w:tcBorders>
            <w:shd w:val="clear" w:color="000000" w:fill="FFFFFF"/>
            <w:noWrap/>
            <w:vAlign w:val="center"/>
            <w:hideMark/>
          </w:tcPr>
          <w:p w14:paraId="537C1A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47180,77</w:t>
            </w:r>
          </w:p>
        </w:tc>
        <w:tc>
          <w:tcPr>
            <w:tcW w:w="1400" w:type="dxa"/>
            <w:tcBorders>
              <w:top w:val="nil"/>
              <w:left w:val="nil"/>
              <w:bottom w:val="single" w:sz="4" w:space="0" w:color="auto"/>
              <w:right w:val="single" w:sz="4" w:space="0" w:color="auto"/>
            </w:tcBorders>
            <w:shd w:val="clear" w:color="000000" w:fill="FFFFFF"/>
            <w:noWrap/>
            <w:vAlign w:val="center"/>
            <w:hideMark/>
          </w:tcPr>
          <w:p w14:paraId="5B00E4D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1368242,23</w:t>
            </w:r>
          </w:p>
        </w:tc>
        <w:tc>
          <w:tcPr>
            <w:tcW w:w="1200" w:type="dxa"/>
            <w:tcBorders>
              <w:top w:val="nil"/>
              <w:left w:val="nil"/>
              <w:bottom w:val="single" w:sz="4" w:space="0" w:color="auto"/>
              <w:right w:val="single" w:sz="4" w:space="0" w:color="auto"/>
            </w:tcBorders>
            <w:shd w:val="clear" w:color="auto" w:fill="auto"/>
            <w:noWrap/>
            <w:vAlign w:val="center"/>
            <w:hideMark/>
          </w:tcPr>
          <w:p w14:paraId="4C576D0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FDD7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47180,77</w:t>
            </w:r>
          </w:p>
        </w:tc>
        <w:tc>
          <w:tcPr>
            <w:tcW w:w="1280" w:type="dxa"/>
            <w:tcBorders>
              <w:top w:val="nil"/>
              <w:left w:val="nil"/>
              <w:bottom w:val="single" w:sz="4" w:space="0" w:color="auto"/>
              <w:right w:val="single" w:sz="4" w:space="0" w:color="auto"/>
            </w:tcBorders>
            <w:shd w:val="clear" w:color="auto" w:fill="auto"/>
            <w:noWrap/>
            <w:vAlign w:val="center"/>
            <w:hideMark/>
          </w:tcPr>
          <w:p w14:paraId="353A26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1321061,47</w:t>
            </w:r>
          </w:p>
        </w:tc>
        <w:tc>
          <w:tcPr>
            <w:tcW w:w="1200" w:type="dxa"/>
            <w:tcBorders>
              <w:top w:val="nil"/>
              <w:left w:val="nil"/>
              <w:bottom w:val="single" w:sz="4" w:space="0" w:color="auto"/>
              <w:right w:val="single" w:sz="4" w:space="0" w:color="auto"/>
            </w:tcBorders>
            <w:shd w:val="clear" w:color="auto" w:fill="auto"/>
            <w:noWrap/>
            <w:vAlign w:val="center"/>
            <w:hideMark/>
          </w:tcPr>
          <w:p w14:paraId="12DE22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29063,35</w:t>
            </w:r>
          </w:p>
        </w:tc>
        <w:tc>
          <w:tcPr>
            <w:tcW w:w="1300" w:type="dxa"/>
            <w:tcBorders>
              <w:top w:val="nil"/>
              <w:left w:val="nil"/>
              <w:bottom w:val="single" w:sz="4" w:space="0" w:color="auto"/>
              <w:right w:val="single" w:sz="4" w:space="0" w:color="auto"/>
            </w:tcBorders>
            <w:shd w:val="clear" w:color="auto" w:fill="auto"/>
            <w:noWrap/>
            <w:vAlign w:val="center"/>
            <w:hideMark/>
          </w:tcPr>
          <w:p w14:paraId="6ECD91B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47180,77</w:t>
            </w:r>
          </w:p>
        </w:tc>
        <w:tc>
          <w:tcPr>
            <w:tcW w:w="1270" w:type="dxa"/>
            <w:tcBorders>
              <w:top w:val="nil"/>
              <w:left w:val="nil"/>
              <w:bottom w:val="single" w:sz="4" w:space="0" w:color="auto"/>
              <w:right w:val="single" w:sz="4" w:space="0" w:color="auto"/>
            </w:tcBorders>
            <w:shd w:val="clear" w:color="auto" w:fill="auto"/>
            <w:noWrap/>
            <w:vAlign w:val="center"/>
            <w:hideMark/>
          </w:tcPr>
          <w:p w14:paraId="5F5BBB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1273880,70</w:t>
            </w:r>
          </w:p>
        </w:tc>
        <w:tc>
          <w:tcPr>
            <w:tcW w:w="1226" w:type="dxa"/>
            <w:tcBorders>
              <w:top w:val="nil"/>
              <w:left w:val="nil"/>
              <w:bottom w:val="single" w:sz="4" w:space="0" w:color="auto"/>
              <w:right w:val="single" w:sz="4" w:space="0" w:color="auto"/>
            </w:tcBorders>
            <w:shd w:val="clear" w:color="auto" w:fill="auto"/>
            <w:noWrap/>
            <w:vAlign w:val="center"/>
            <w:hideMark/>
          </w:tcPr>
          <w:p w14:paraId="5D23A3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28025,38</w:t>
            </w:r>
          </w:p>
        </w:tc>
      </w:tr>
      <w:tr w:rsidR="004420C4" w:rsidRPr="004420C4" w14:paraId="1633C528"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40C7C3ED" w14:textId="77777777" w:rsidR="004420C4" w:rsidRPr="004420C4" w:rsidRDefault="004420C4" w:rsidP="004420C4">
            <w:pPr>
              <w:rPr>
                <w:sz w:val="20"/>
                <w:szCs w:val="20"/>
              </w:rPr>
            </w:pPr>
            <w:r w:rsidRPr="004420C4">
              <w:rPr>
                <w:sz w:val="20"/>
                <w:szCs w:val="20"/>
              </w:rPr>
              <w:t>Угольный склад</w:t>
            </w:r>
          </w:p>
        </w:tc>
        <w:tc>
          <w:tcPr>
            <w:tcW w:w="1320" w:type="dxa"/>
            <w:tcBorders>
              <w:top w:val="nil"/>
              <w:left w:val="nil"/>
              <w:bottom w:val="single" w:sz="4" w:space="0" w:color="auto"/>
              <w:right w:val="single" w:sz="4" w:space="0" w:color="auto"/>
            </w:tcBorders>
            <w:shd w:val="clear" w:color="000000" w:fill="FFFFFF"/>
            <w:noWrap/>
            <w:vAlign w:val="center"/>
            <w:hideMark/>
          </w:tcPr>
          <w:p w14:paraId="4AB424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2111449,00</w:t>
            </w:r>
          </w:p>
        </w:tc>
        <w:tc>
          <w:tcPr>
            <w:tcW w:w="1352" w:type="dxa"/>
            <w:tcBorders>
              <w:top w:val="nil"/>
              <w:left w:val="nil"/>
              <w:bottom w:val="single" w:sz="4" w:space="0" w:color="auto"/>
              <w:right w:val="single" w:sz="4" w:space="0" w:color="auto"/>
            </w:tcBorders>
            <w:shd w:val="clear" w:color="000000" w:fill="FFFFFF"/>
            <w:noWrap/>
            <w:vAlign w:val="center"/>
            <w:hideMark/>
          </w:tcPr>
          <w:p w14:paraId="7BEA292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360,00</w:t>
            </w:r>
          </w:p>
        </w:tc>
        <w:tc>
          <w:tcPr>
            <w:tcW w:w="1300" w:type="dxa"/>
            <w:tcBorders>
              <w:top w:val="nil"/>
              <w:left w:val="nil"/>
              <w:bottom w:val="single" w:sz="4" w:space="0" w:color="auto"/>
              <w:right w:val="single" w:sz="4" w:space="0" w:color="auto"/>
            </w:tcBorders>
            <w:shd w:val="clear" w:color="000000" w:fill="FFFFFF"/>
            <w:noWrap/>
            <w:vAlign w:val="center"/>
            <w:hideMark/>
          </w:tcPr>
          <w:p w14:paraId="613AB7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70381,63</w:t>
            </w:r>
          </w:p>
        </w:tc>
        <w:tc>
          <w:tcPr>
            <w:tcW w:w="1400" w:type="dxa"/>
            <w:tcBorders>
              <w:top w:val="nil"/>
              <w:left w:val="nil"/>
              <w:bottom w:val="single" w:sz="4" w:space="0" w:color="auto"/>
              <w:right w:val="single" w:sz="4" w:space="0" w:color="auto"/>
            </w:tcBorders>
            <w:shd w:val="clear" w:color="000000" w:fill="FFFFFF"/>
            <w:noWrap/>
            <w:vAlign w:val="center"/>
            <w:hideMark/>
          </w:tcPr>
          <w:p w14:paraId="2495280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2041067,37</w:t>
            </w:r>
          </w:p>
        </w:tc>
        <w:tc>
          <w:tcPr>
            <w:tcW w:w="1200" w:type="dxa"/>
            <w:tcBorders>
              <w:top w:val="nil"/>
              <w:left w:val="nil"/>
              <w:bottom w:val="single" w:sz="4" w:space="0" w:color="auto"/>
              <w:right w:val="single" w:sz="4" w:space="0" w:color="auto"/>
            </w:tcBorders>
            <w:shd w:val="clear" w:color="auto" w:fill="auto"/>
            <w:noWrap/>
            <w:vAlign w:val="center"/>
            <w:hideMark/>
          </w:tcPr>
          <w:p w14:paraId="092D98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542CE7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70381,63</w:t>
            </w:r>
          </w:p>
        </w:tc>
        <w:tc>
          <w:tcPr>
            <w:tcW w:w="1280" w:type="dxa"/>
            <w:tcBorders>
              <w:top w:val="nil"/>
              <w:left w:val="nil"/>
              <w:bottom w:val="single" w:sz="4" w:space="0" w:color="auto"/>
              <w:right w:val="single" w:sz="4" w:space="0" w:color="auto"/>
            </w:tcBorders>
            <w:shd w:val="clear" w:color="auto" w:fill="auto"/>
            <w:noWrap/>
            <w:vAlign w:val="center"/>
            <w:hideMark/>
          </w:tcPr>
          <w:p w14:paraId="5EF772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1970685,73</w:t>
            </w:r>
          </w:p>
        </w:tc>
        <w:tc>
          <w:tcPr>
            <w:tcW w:w="1200" w:type="dxa"/>
            <w:tcBorders>
              <w:top w:val="nil"/>
              <w:left w:val="nil"/>
              <w:bottom w:val="single" w:sz="4" w:space="0" w:color="auto"/>
              <w:right w:val="single" w:sz="4" w:space="0" w:color="auto"/>
            </w:tcBorders>
            <w:shd w:val="clear" w:color="auto" w:fill="auto"/>
            <w:noWrap/>
            <w:vAlign w:val="center"/>
            <w:hideMark/>
          </w:tcPr>
          <w:p w14:paraId="55E755A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43355,09</w:t>
            </w:r>
          </w:p>
        </w:tc>
        <w:tc>
          <w:tcPr>
            <w:tcW w:w="1300" w:type="dxa"/>
            <w:tcBorders>
              <w:top w:val="nil"/>
              <w:left w:val="nil"/>
              <w:bottom w:val="single" w:sz="4" w:space="0" w:color="auto"/>
              <w:right w:val="single" w:sz="4" w:space="0" w:color="auto"/>
            </w:tcBorders>
            <w:shd w:val="clear" w:color="auto" w:fill="auto"/>
            <w:noWrap/>
            <w:vAlign w:val="center"/>
            <w:hideMark/>
          </w:tcPr>
          <w:p w14:paraId="26CE7F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70381,63</w:t>
            </w:r>
          </w:p>
        </w:tc>
        <w:tc>
          <w:tcPr>
            <w:tcW w:w="1270" w:type="dxa"/>
            <w:tcBorders>
              <w:top w:val="nil"/>
              <w:left w:val="nil"/>
              <w:bottom w:val="single" w:sz="4" w:space="0" w:color="auto"/>
              <w:right w:val="single" w:sz="4" w:space="0" w:color="auto"/>
            </w:tcBorders>
            <w:shd w:val="clear" w:color="auto" w:fill="auto"/>
            <w:noWrap/>
            <w:vAlign w:val="center"/>
            <w:hideMark/>
          </w:tcPr>
          <w:p w14:paraId="5AFC420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1900304,10</w:t>
            </w:r>
          </w:p>
        </w:tc>
        <w:tc>
          <w:tcPr>
            <w:tcW w:w="1226" w:type="dxa"/>
            <w:tcBorders>
              <w:top w:val="nil"/>
              <w:left w:val="nil"/>
              <w:bottom w:val="single" w:sz="4" w:space="0" w:color="auto"/>
              <w:right w:val="single" w:sz="4" w:space="0" w:color="auto"/>
            </w:tcBorders>
            <w:shd w:val="clear" w:color="auto" w:fill="auto"/>
            <w:noWrap/>
            <w:vAlign w:val="center"/>
            <w:hideMark/>
          </w:tcPr>
          <w:p w14:paraId="1A7F06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41806,69</w:t>
            </w:r>
          </w:p>
        </w:tc>
      </w:tr>
      <w:tr w:rsidR="004420C4" w:rsidRPr="004420C4" w14:paraId="67D1142D"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5B1F403C" w14:textId="77777777" w:rsidR="004420C4" w:rsidRPr="004420C4" w:rsidRDefault="004420C4" w:rsidP="004420C4">
            <w:pPr>
              <w:rPr>
                <w:sz w:val="20"/>
                <w:szCs w:val="20"/>
              </w:rPr>
            </w:pPr>
            <w:r w:rsidRPr="004420C4">
              <w:rPr>
                <w:sz w:val="20"/>
                <w:szCs w:val="20"/>
              </w:rPr>
              <w:t>Конвеер ШЗУ 2СР-05 с эл.дв. 11 кВт/1000 об.мин.</w:t>
            </w:r>
          </w:p>
        </w:tc>
        <w:tc>
          <w:tcPr>
            <w:tcW w:w="1320" w:type="dxa"/>
            <w:tcBorders>
              <w:top w:val="nil"/>
              <w:left w:val="nil"/>
              <w:bottom w:val="single" w:sz="4" w:space="0" w:color="auto"/>
              <w:right w:val="single" w:sz="4" w:space="0" w:color="auto"/>
            </w:tcBorders>
            <w:shd w:val="clear" w:color="000000" w:fill="FFFFFF"/>
            <w:noWrap/>
            <w:vAlign w:val="center"/>
            <w:hideMark/>
          </w:tcPr>
          <w:p w14:paraId="58F01A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568785,88</w:t>
            </w:r>
          </w:p>
        </w:tc>
        <w:tc>
          <w:tcPr>
            <w:tcW w:w="1352" w:type="dxa"/>
            <w:tcBorders>
              <w:top w:val="nil"/>
              <w:left w:val="nil"/>
              <w:bottom w:val="single" w:sz="4" w:space="0" w:color="auto"/>
              <w:right w:val="single" w:sz="4" w:space="0" w:color="auto"/>
            </w:tcBorders>
            <w:shd w:val="clear" w:color="000000" w:fill="FFFFFF"/>
            <w:noWrap/>
            <w:vAlign w:val="center"/>
            <w:hideMark/>
          </w:tcPr>
          <w:p w14:paraId="0E2955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62C1832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56878,59</w:t>
            </w:r>
          </w:p>
        </w:tc>
        <w:tc>
          <w:tcPr>
            <w:tcW w:w="1400" w:type="dxa"/>
            <w:tcBorders>
              <w:top w:val="nil"/>
              <w:left w:val="nil"/>
              <w:bottom w:val="single" w:sz="4" w:space="0" w:color="auto"/>
              <w:right w:val="single" w:sz="4" w:space="0" w:color="auto"/>
            </w:tcBorders>
            <w:shd w:val="clear" w:color="000000" w:fill="FFFFFF"/>
            <w:noWrap/>
            <w:vAlign w:val="center"/>
            <w:hideMark/>
          </w:tcPr>
          <w:p w14:paraId="34D0B0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511907,29</w:t>
            </w:r>
          </w:p>
        </w:tc>
        <w:tc>
          <w:tcPr>
            <w:tcW w:w="1200" w:type="dxa"/>
            <w:tcBorders>
              <w:top w:val="nil"/>
              <w:left w:val="nil"/>
              <w:bottom w:val="single" w:sz="4" w:space="0" w:color="auto"/>
              <w:right w:val="single" w:sz="4" w:space="0" w:color="auto"/>
            </w:tcBorders>
            <w:shd w:val="clear" w:color="auto" w:fill="auto"/>
            <w:noWrap/>
            <w:vAlign w:val="center"/>
            <w:hideMark/>
          </w:tcPr>
          <w:p w14:paraId="4516CA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65C6DB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56878,59</w:t>
            </w:r>
          </w:p>
        </w:tc>
        <w:tc>
          <w:tcPr>
            <w:tcW w:w="1280" w:type="dxa"/>
            <w:tcBorders>
              <w:top w:val="nil"/>
              <w:left w:val="nil"/>
              <w:bottom w:val="single" w:sz="4" w:space="0" w:color="auto"/>
              <w:right w:val="single" w:sz="4" w:space="0" w:color="auto"/>
            </w:tcBorders>
            <w:shd w:val="clear" w:color="auto" w:fill="auto"/>
            <w:noWrap/>
            <w:vAlign w:val="center"/>
            <w:hideMark/>
          </w:tcPr>
          <w:p w14:paraId="72EA4C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455028,70</w:t>
            </w:r>
          </w:p>
        </w:tc>
        <w:tc>
          <w:tcPr>
            <w:tcW w:w="1200" w:type="dxa"/>
            <w:tcBorders>
              <w:top w:val="nil"/>
              <w:left w:val="nil"/>
              <w:bottom w:val="single" w:sz="4" w:space="0" w:color="auto"/>
              <w:right w:val="single" w:sz="4" w:space="0" w:color="auto"/>
            </w:tcBorders>
            <w:shd w:val="clear" w:color="auto" w:fill="auto"/>
            <w:noWrap/>
            <w:vAlign w:val="center"/>
            <w:hideMark/>
          </w:tcPr>
          <w:p w14:paraId="2182622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1FCAF3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56878,59</w:t>
            </w:r>
          </w:p>
        </w:tc>
        <w:tc>
          <w:tcPr>
            <w:tcW w:w="1270" w:type="dxa"/>
            <w:tcBorders>
              <w:top w:val="nil"/>
              <w:left w:val="nil"/>
              <w:bottom w:val="single" w:sz="4" w:space="0" w:color="auto"/>
              <w:right w:val="single" w:sz="4" w:space="0" w:color="auto"/>
            </w:tcBorders>
            <w:shd w:val="clear" w:color="auto" w:fill="auto"/>
            <w:noWrap/>
            <w:vAlign w:val="center"/>
            <w:hideMark/>
          </w:tcPr>
          <w:p w14:paraId="75DA8F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398150,12</w:t>
            </w:r>
          </w:p>
        </w:tc>
        <w:tc>
          <w:tcPr>
            <w:tcW w:w="1226" w:type="dxa"/>
            <w:tcBorders>
              <w:top w:val="nil"/>
              <w:left w:val="nil"/>
              <w:bottom w:val="single" w:sz="4" w:space="0" w:color="auto"/>
              <w:right w:val="single" w:sz="4" w:space="0" w:color="auto"/>
            </w:tcBorders>
            <w:shd w:val="clear" w:color="auto" w:fill="auto"/>
            <w:noWrap/>
            <w:vAlign w:val="center"/>
            <w:hideMark/>
          </w:tcPr>
          <w:p w14:paraId="5CB35B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16BFBE6"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5AFFE6C0" w14:textId="77777777" w:rsidR="004420C4" w:rsidRPr="004420C4" w:rsidRDefault="004420C4" w:rsidP="004420C4">
            <w:pPr>
              <w:rPr>
                <w:sz w:val="20"/>
                <w:szCs w:val="20"/>
              </w:rPr>
            </w:pPr>
            <w:r w:rsidRPr="004420C4">
              <w:rPr>
                <w:sz w:val="20"/>
                <w:szCs w:val="20"/>
              </w:rPr>
              <w:t xml:space="preserve">Дробилка марки ВДП-15 </w:t>
            </w:r>
          </w:p>
        </w:tc>
        <w:tc>
          <w:tcPr>
            <w:tcW w:w="1320" w:type="dxa"/>
            <w:tcBorders>
              <w:top w:val="nil"/>
              <w:left w:val="nil"/>
              <w:bottom w:val="single" w:sz="4" w:space="0" w:color="auto"/>
              <w:right w:val="single" w:sz="4" w:space="0" w:color="auto"/>
            </w:tcBorders>
            <w:shd w:val="clear" w:color="000000" w:fill="FFFFFF"/>
            <w:noWrap/>
            <w:vAlign w:val="center"/>
            <w:hideMark/>
          </w:tcPr>
          <w:p w14:paraId="26443C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107916,67</w:t>
            </w:r>
          </w:p>
        </w:tc>
        <w:tc>
          <w:tcPr>
            <w:tcW w:w="1352" w:type="dxa"/>
            <w:tcBorders>
              <w:top w:val="nil"/>
              <w:left w:val="nil"/>
              <w:bottom w:val="single" w:sz="4" w:space="0" w:color="auto"/>
              <w:right w:val="single" w:sz="4" w:space="0" w:color="auto"/>
            </w:tcBorders>
            <w:shd w:val="clear" w:color="000000" w:fill="FFFFFF"/>
            <w:noWrap/>
            <w:vAlign w:val="center"/>
            <w:hideMark/>
          </w:tcPr>
          <w:p w14:paraId="22E031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0DCA352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10791,67</w:t>
            </w:r>
          </w:p>
        </w:tc>
        <w:tc>
          <w:tcPr>
            <w:tcW w:w="1400" w:type="dxa"/>
            <w:tcBorders>
              <w:top w:val="nil"/>
              <w:left w:val="nil"/>
              <w:bottom w:val="single" w:sz="4" w:space="0" w:color="auto"/>
              <w:right w:val="single" w:sz="4" w:space="0" w:color="auto"/>
            </w:tcBorders>
            <w:shd w:val="clear" w:color="000000" w:fill="FFFFFF"/>
            <w:noWrap/>
            <w:vAlign w:val="center"/>
            <w:hideMark/>
          </w:tcPr>
          <w:p w14:paraId="216500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97125,00</w:t>
            </w:r>
          </w:p>
        </w:tc>
        <w:tc>
          <w:tcPr>
            <w:tcW w:w="1200" w:type="dxa"/>
            <w:tcBorders>
              <w:top w:val="nil"/>
              <w:left w:val="nil"/>
              <w:bottom w:val="single" w:sz="4" w:space="0" w:color="auto"/>
              <w:right w:val="single" w:sz="4" w:space="0" w:color="auto"/>
            </w:tcBorders>
            <w:shd w:val="clear" w:color="auto" w:fill="auto"/>
            <w:noWrap/>
            <w:vAlign w:val="center"/>
            <w:hideMark/>
          </w:tcPr>
          <w:p w14:paraId="3AE0E7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1145EB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10791,67</w:t>
            </w:r>
          </w:p>
        </w:tc>
        <w:tc>
          <w:tcPr>
            <w:tcW w:w="1280" w:type="dxa"/>
            <w:tcBorders>
              <w:top w:val="nil"/>
              <w:left w:val="nil"/>
              <w:bottom w:val="single" w:sz="4" w:space="0" w:color="auto"/>
              <w:right w:val="single" w:sz="4" w:space="0" w:color="auto"/>
            </w:tcBorders>
            <w:shd w:val="clear" w:color="auto" w:fill="auto"/>
            <w:noWrap/>
            <w:vAlign w:val="center"/>
            <w:hideMark/>
          </w:tcPr>
          <w:p w14:paraId="65824B8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86333,34</w:t>
            </w:r>
          </w:p>
        </w:tc>
        <w:tc>
          <w:tcPr>
            <w:tcW w:w="1200" w:type="dxa"/>
            <w:tcBorders>
              <w:top w:val="nil"/>
              <w:left w:val="nil"/>
              <w:bottom w:val="single" w:sz="4" w:space="0" w:color="auto"/>
              <w:right w:val="single" w:sz="4" w:space="0" w:color="auto"/>
            </w:tcBorders>
            <w:shd w:val="clear" w:color="auto" w:fill="auto"/>
            <w:noWrap/>
            <w:vAlign w:val="center"/>
            <w:hideMark/>
          </w:tcPr>
          <w:p w14:paraId="5297501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E8F7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10791,67</w:t>
            </w:r>
          </w:p>
        </w:tc>
        <w:tc>
          <w:tcPr>
            <w:tcW w:w="1270" w:type="dxa"/>
            <w:tcBorders>
              <w:top w:val="nil"/>
              <w:left w:val="nil"/>
              <w:bottom w:val="single" w:sz="4" w:space="0" w:color="auto"/>
              <w:right w:val="single" w:sz="4" w:space="0" w:color="auto"/>
            </w:tcBorders>
            <w:shd w:val="clear" w:color="auto" w:fill="auto"/>
            <w:noWrap/>
            <w:vAlign w:val="center"/>
            <w:hideMark/>
          </w:tcPr>
          <w:p w14:paraId="315E30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75541,67</w:t>
            </w:r>
          </w:p>
        </w:tc>
        <w:tc>
          <w:tcPr>
            <w:tcW w:w="1226" w:type="dxa"/>
            <w:tcBorders>
              <w:top w:val="nil"/>
              <w:left w:val="nil"/>
              <w:bottom w:val="single" w:sz="4" w:space="0" w:color="auto"/>
              <w:right w:val="single" w:sz="4" w:space="0" w:color="auto"/>
            </w:tcBorders>
            <w:shd w:val="clear" w:color="auto" w:fill="auto"/>
            <w:noWrap/>
            <w:vAlign w:val="center"/>
            <w:hideMark/>
          </w:tcPr>
          <w:p w14:paraId="0573400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1F54315"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6AB789B" w14:textId="77777777" w:rsidR="004420C4" w:rsidRPr="004420C4" w:rsidRDefault="004420C4" w:rsidP="004420C4">
            <w:pPr>
              <w:rPr>
                <w:sz w:val="20"/>
                <w:szCs w:val="20"/>
              </w:rPr>
            </w:pPr>
            <w:r w:rsidRPr="004420C4">
              <w:rPr>
                <w:sz w:val="20"/>
                <w:szCs w:val="20"/>
              </w:rPr>
              <w:t>Нория цепная</w:t>
            </w:r>
          </w:p>
        </w:tc>
        <w:tc>
          <w:tcPr>
            <w:tcW w:w="1320" w:type="dxa"/>
            <w:tcBorders>
              <w:top w:val="nil"/>
              <w:left w:val="nil"/>
              <w:bottom w:val="single" w:sz="4" w:space="0" w:color="auto"/>
              <w:right w:val="single" w:sz="4" w:space="0" w:color="auto"/>
            </w:tcBorders>
            <w:shd w:val="clear" w:color="000000" w:fill="FFFFFF"/>
            <w:noWrap/>
            <w:vAlign w:val="center"/>
            <w:hideMark/>
          </w:tcPr>
          <w:p w14:paraId="4B3E81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88982,95</w:t>
            </w:r>
          </w:p>
        </w:tc>
        <w:tc>
          <w:tcPr>
            <w:tcW w:w="1352" w:type="dxa"/>
            <w:tcBorders>
              <w:top w:val="nil"/>
              <w:left w:val="nil"/>
              <w:bottom w:val="single" w:sz="4" w:space="0" w:color="auto"/>
              <w:right w:val="single" w:sz="4" w:space="0" w:color="auto"/>
            </w:tcBorders>
            <w:shd w:val="clear" w:color="000000" w:fill="FFFFFF"/>
            <w:noWrap/>
            <w:vAlign w:val="center"/>
            <w:hideMark/>
          </w:tcPr>
          <w:p w14:paraId="3806E8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7C14107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8898,30</w:t>
            </w:r>
          </w:p>
        </w:tc>
        <w:tc>
          <w:tcPr>
            <w:tcW w:w="1400" w:type="dxa"/>
            <w:tcBorders>
              <w:top w:val="nil"/>
              <w:left w:val="nil"/>
              <w:bottom w:val="single" w:sz="4" w:space="0" w:color="auto"/>
              <w:right w:val="single" w:sz="4" w:space="0" w:color="auto"/>
            </w:tcBorders>
            <w:shd w:val="clear" w:color="000000" w:fill="FFFFFF"/>
            <w:noWrap/>
            <w:vAlign w:val="center"/>
            <w:hideMark/>
          </w:tcPr>
          <w:p w14:paraId="28C945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80084,66</w:t>
            </w:r>
          </w:p>
        </w:tc>
        <w:tc>
          <w:tcPr>
            <w:tcW w:w="1200" w:type="dxa"/>
            <w:tcBorders>
              <w:top w:val="nil"/>
              <w:left w:val="nil"/>
              <w:bottom w:val="single" w:sz="4" w:space="0" w:color="auto"/>
              <w:right w:val="single" w:sz="4" w:space="0" w:color="auto"/>
            </w:tcBorders>
            <w:shd w:val="clear" w:color="auto" w:fill="auto"/>
            <w:noWrap/>
            <w:vAlign w:val="center"/>
            <w:hideMark/>
          </w:tcPr>
          <w:p w14:paraId="4C86D0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F271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8898,30</w:t>
            </w:r>
          </w:p>
        </w:tc>
        <w:tc>
          <w:tcPr>
            <w:tcW w:w="1280" w:type="dxa"/>
            <w:tcBorders>
              <w:top w:val="nil"/>
              <w:left w:val="nil"/>
              <w:bottom w:val="single" w:sz="4" w:space="0" w:color="auto"/>
              <w:right w:val="single" w:sz="4" w:space="0" w:color="auto"/>
            </w:tcBorders>
            <w:shd w:val="clear" w:color="auto" w:fill="auto"/>
            <w:noWrap/>
            <w:vAlign w:val="center"/>
            <w:hideMark/>
          </w:tcPr>
          <w:p w14:paraId="72090A9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71186,36</w:t>
            </w:r>
          </w:p>
        </w:tc>
        <w:tc>
          <w:tcPr>
            <w:tcW w:w="1200" w:type="dxa"/>
            <w:tcBorders>
              <w:top w:val="nil"/>
              <w:left w:val="nil"/>
              <w:bottom w:val="single" w:sz="4" w:space="0" w:color="auto"/>
              <w:right w:val="single" w:sz="4" w:space="0" w:color="auto"/>
            </w:tcBorders>
            <w:shd w:val="clear" w:color="auto" w:fill="auto"/>
            <w:noWrap/>
            <w:vAlign w:val="center"/>
            <w:hideMark/>
          </w:tcPr>
          <w:p w14:paraId="5FE7B13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687A3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8898,30</w:t>
            </w:r>
          </w:p>
        </w:tc>
        <w:tc>
          <w:tcPr>
            <w:tcW w:w="1270" w:type="dxa"/>
            <w:tcBorders>
              <w:top w:val="nil"/>
              <w:left w:val="nil"/>
              <w:bottom w:val="single" w:sz="4" w:space="0" w:color="auto"/>
              <w:right w:val="single" w:sz="4" w:space="0" w:color="auto"/>
            </w:tcBorders>
            <w:shd w:val="clear" w:color="auto" w:fill="auto"/>
            <w:noWrap/>
            <w:vAlign w:val="center"/>
            <w:hideMark/>
          </w:tcPr>
          <w:p w14:paraId="2CA637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62288,07</w:t>
            </w:r>
          </w:p>
        </w:tc>
        <w:tc>
          <w:tcPr>
            <w:tcW w:w="1226" w:type="dxa"/>
            <w:tcBorders>
              <w:top w:val="nil"/>
              <w:left w:val="nil"/>
              <w:bottom w:val="single" w:sz="4" w:space="0" w:color="auto"/>
              <w:right w:val="single" w:sz="4" w:space="0" w:color="auto"/>
            </w:tcBorders>
            <w:shd w:val="clear" w:color="auto" w:fill="auto"/>
            <w:noWrap/>
            <w:vAlign w:val="center"/>
            <w:hideMark/>
          </w:tcPr>
          <w:p w14:paraId="7FA4023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979B514"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491B4D7A" w14:textId="77777777" w:rsidR="004420C4" w:rsidRPr="004420C4" w:rsidRDefault="004420C4" w:rsidP="004420C4">
            <w:pPr>
              <w:rPr>
                <w:sz w:val="20"/>
                <w:szCs w:val="20"/>
              </w:rPr>
            </w:pPr>
            <w:r w:rsidRPr="004420C4">
              <w:rPr>
                <w:sz w:val="20"/>
                <w:szCs w:val="20"/>
              </w:rPr>
              <w:t>Емкость стальная, цилиндрическая вертикальная V=200 м3</w:t>
            </w:r>
          </w:p>
        </w:tc>
        <w:tc>
          <w:tcPr>
            <w:tcW w:w="1320" w:type="dxa"/>
            <w:tcBorders>
              <w:top w:val="nil"/>
              <w:left w:val="nil"/>
              <w:bottom w:val="single" w:sz="4" w:space="0" w:color="auto"/>
              <w:right w:val="single" w:sz="4" w:space="0" w:color="auto"/>
            </w:tcBorders>
            <w:shd w:val="clear" w:color="000000" w:fill="FFFFFF"/>
            <w:noWrap/>
            <w:vAlign w:val="center"/>
            <w:hideMark/>
          </w:tcPr>
          <w:p w14:paraId="37781AC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1120466,67</w:t>
            </w:r>
          </w:p>
        </w:tc>
        <w:tc>
          <w:tcPr>
            <w:tcW w:w="1352" w:type="dxa"/>
            <w:tcBorders>
              <w:top w:val="nil"/>
              <w:left w:val="nil"/>
              <w:bottom w:val="single" w:sz="4" w:space="0" w:color="auto"/>
              <w:right w:val="single" w:sz="4" w:space="0" w:color="auto"/>
            </w:tcBorders>
            <w:shd w:val="clear" w:color="000000" w:fill="FFFFFF"/>
            <w:noWrap/>
            <w:vAlign w:val="center"/>
            <w:hideMark/>
          </w:tcPr>
          <w:p w14:paraId="15A8663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786613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112046,67</w:t>
            </w:r>
          </w:p>
        </w:tc>
        <w:tc>
          <w:tcPr>
            <w:tcW w:w="1400" w:type="dxa"/>
            <w:tcBorders>
              <w:top w:val="nil"/>
              <w:left w:val="nil"/>
              <w:bottom w:val="single" w:sz="4" w:space="0" w:color="auto"/>
              <w:right w:val="single" w:sz="4" w:space="0" w:color="auto"/>
            </w:tcBorders>
            <w:shd w:val="clear" w:color="000000" w:fill="FFFFFF"/>
            <w:noWrap/>
            <w:vAlign w:val="center"/>
            <w:hideMark/>
          </w:tcPr>
          <w:p w14:paraId="7F0B3A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1008420,00</w:t>
            </w:r>
          </w:p>
        </w:tc>
        <w:tc>
          <w:tcPr>
            <w:tcW w:w="1200" w:type="dxa"/>
            <w:tcBorders>
              <w:top w:val="nil"/>
              <w:left w:val="nil"/>
              <w:bottom w:val="single" w:sz="4" w:space="0" w:color="auto"/>
              <w:right w:val="single" w:sz="4" w:space="0" w:color="auto"/>
            </w:tcBorders>
            <w:shd w:val="clear" w:color="auto" w:fill="auto"/>
            <w:noWrap/>
            <w:vAlign w:val="center"/>
            <w:hideMark/>
          </w:tcPr>
          <w:p w14:paraId="6CCBC5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060C76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112046,67</w:t>
            </w:r>
          </w:p>
        </w:tc>
        <w:tc>
          <w:tcPr>
            <w:tcW w:w="1280" w:type="dxa"/>
            <w:tcBorders>
              <w:top w:val="nil"/>
              <w:left w:val="nil"/>
              <w:bottom w:val="single" w:sz="4" w:space="0" w:color="auto"/>
              <w:right w:val="single" w:sz="4" w:space="0" w:color="auto"/>
            </w:tcBorders>
            <w:shd w:val="clear" w:color="auto" w:fill="auto"/>
            <w:noWrap/>
            <w:vAlign w:val="center"/>
            <w:hideMark/>
          </w:tcPr>
          <w:p w14:paraId="7BCD884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896373,34</w:t>
            </w:r>
          </w:p>
        </w:tc>
        <w:tc>
          <w:tcPr>
            <w:tcW w:w="1200" w:type="dxa"/>
            <w:tcBorders>
              <w:top w:val="nil"/>
              <w:left w:val="nil"/>
              <w:bottom w:val="single" w:sz="4" w:space="0" w:color="auto"/>
              <w:right w:val="single" w:sz="4" w:space="0" w:color="auto"/>
            </w:tcBorders>
            <w:shd w:val="clear" w:color="auto" w:fill="auto"/>
            <w:noWrap/>
            <w:vAlign w:val="center"/>
            <w:hideMark/>
          </w:tcPr>
          <w:p w14:paraId="16F3481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E2285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112046,67</w:t>
            </w:r>
          </w:p>
        </w:tc>
        <w:tc>
          <w:tcPr>
            <w:tcW w:w="1270" w:type="dxa"/>
            <w:tcBorders>
              <w:top w:val="nil"/>
              <w:left w:val="nil"/>
              <w:bottom w:val="single" w:sz="4" w:space="0" w:color="auto"/>
              <w:right w:val="single" w:sz="4" w:space="0" w:color="auto"/>
            </w:tcBorders>
            <w:shd w:val="clear" w:color="auto" w:fill="auto"/>
            <w:noWrap/>
            <w:vAlign w:val="center"/>
            <w:hideMark/>
          </w:tcPr>
          <w:p w14:paraId="5D751B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784326,67</w:t>
            </w:r>
          </w:p>
        </w:tc>
        <w:tc>
          <w:tcPr>
            <w:tcW w:w="1226" w:type="dxa"/>
            <w:tcBorders>
              <w:top w:val="nil"/>
              <w:left w:val="nil"/>
              <w:bottom w:val="single" w:sz="4" w:space="0" w:color="auto"/>
              <w:right w:val="single" w:sz="4" w:space="0" w:color="auto"/>
            </w:tcBorders>
            <w:shd w:val="clear" w:color="auto" w:fill="auto"/>
            <w:noWrap/>
            <w:vAlign w:val="center"/>
            <w:hideMark/>
          </w:tcPr>
          <w:p w14:paraId="70AE4A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F7DC93E" w14:textId="77777777" w:rsidTr="004420C4">
        <w:trPr>
          <w:trHeight w:val="58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7D24A916" w14:textId="77777777" w:rsidR="004420C4" w:rsidRPr="004420C4" w:rsidRDefault="004420C4" w:rsidP="004420C4">
            <w:pPr>
              <w:rPr>
                <w:sz w:val="20"/>
                <w:szCs w:val="20"/>
              </w:rPr>
            </w:pPr>
            <w:r w:rsidRPr="004420C4">
              <w:rPr>
                <w:sz w:val="20"/>
                <w:szCs w:val="20"/>
              </w:rPr>
              <w:t>Тепловая сеть от котельной 15-котельной 12</w:t>
            </w:r>
          </w:p>
        </w:tc>
        <w:tc>
          <w:tcPr>
            <w:tcW w:w="1320" w:type="dxa"/>
            <w:tcBorders>
              <w:top w:val="nil"/>
              <w:left w:val="nil"/>
              <w:bottom w:val="single" w:sz="4" w:space="0" w:color="auto"/>
              <w:right w:val="single" w:sz="4" w:space="0" w:color="auto"/>
            </w:tcBorders>
            <w:shd w:val="clear" w:color="000000" w:fill="FFFFFF"/>
            <w:noWrap/>
            <w:vAlign w:val="center"/>
            <w:hideMark/>
          </w:tcPr>
          <w:p w14:paraId="0277B59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7815050,48</w:t>
            </w:r>
          </w:p>
        </w:tc>
        <w:tc>
          <w:tcPr>
            <w:tcW w:w="1352" w:type="dxa"/>
            <w:tcBorders>
              <w:top w:val="nil"/>
              <w:left w:val="nil"/>
              <w:bottom w:val="single" w:sz="4" w:space="0" w:color="auto"/>
              <w:right w:val="single" w:sz="4" w:space="0" w:color="auto"/>
            </w:tcBorders>
            <w:shd w:val="clear" w:color="000000" w:fill="FFFFFF"/>
            <w:noWrap/>
            <w:vAlign w:val="center"/>
            <w:hideMark/>
          </w:tcPr>
          <w:p w14:paraId="457F355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3C2EBE6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781505,05</w:t>
            </w:r>
          </w:p>
        </w:tc>
        <w:tc>
          <w:tcPr>
            <w:tcW w:w="1400" w:type="dxa"/>
            <w:tcBorders>
              <w:top w:val="nil"/>
              <w:left w:val="nil"/>
              <w:bottom w:val="single" w:sz="4" w:space="0" w:color="auto"/>
              <w:right w:val="single" w:sz="4" w:space="0" w:color="auto"/>
            </w:tcBorders>
            <w:shd w:val="clear" w:color="000000" w:fill="FFFFFF"/>
            <w:noWrap/>
            <w:vAlign w:val="center"/>
            <w:hideMark/>
          </w:tcPr>
          <w:p w14:paraId="684C28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7033545,43</w:t>
            </w:r>
          </w:p>
        </w:tc>
        <w:tc>
          <w:tcPr>
            <w:tcW w:w="1200" w:type="dxa"/>
            <w:tcBorders>
              <w:top w:val="nil"/>
              <w:left w:val="nil"/>
              <w:bottom w:val="single" w:sz="4" w:space="0" w:color="auto"/>
              <w:right w:val="single" w:sz="4" w:space="0" w:color="auto"/>
            </w:tcBorders>
            <w:shd w:val="clear" w:color="auto" w:fill="auto"/>
            <w:noWrap/>
            <w:vAlign w:val="center"/>
            <w:hideMark/>
          </w:tcPr>
          <w:p w14:paraId="4CB3D1F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8BCE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781505,05</w:t>
            </w:r>
          </w:p>
        </w:tc>
        <w:tc>
          <w:tcPr>
            <w:tcW w:w="1280" w:type="dxa"/>
            <w:tcBorders>
              <w:top w:val="nil"/>
              <w:left w:val="nil"/>
              <w:bottom w:val="single" w:sz="4" w:space="0" w:color="auto"/>
              <w:right w:val="single" w:sz="4" w:space="0" w:color="auto"/>
            </w:tcBorders>
            <w:shd w:val="clear" w:color="auto" w:fill="auto"/>
            <w:noWrap/>
            <w:vAlign w:val="center"/>
            <w:hideMark/>
          </w:tcPr>
          <w:p w14:paraId="738EF34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6252040,38</w:t>
            </w:r>
          </w:p>
        </w:tc>
        <w:tc>
          <w:tcPr>
            <w:tcW w:w="1200" w:type="dxa"/>
            <w:tcBorders>
              <w:top w:val="nil"/>
              <w:left w:val="nil"/>
              <w:bottom w:val="single" w:sz="4" w:space="0" w:color="auto"/>
              <w:right w:val="single" w:sz="4" w:space="0" w:color="auto"/>
            </w:tcBorders>
            <w:shd w:val="clear" w:color="auto" w:fill="auto"/>
            <w:noWrap/>
            <w:vAlign w:val="center"/>
            <w:hideMark/>
          </w:tcPr>
          <w:p w14:paraId="4E18C5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137544,89</w:t>
            </w:r>
          </w:p>
        </w:tc>
        <w:tc>
          <w:tcPr>
            <w:tcW w:w="1300" w:type="dxa"/>
            <w:tcBorders>
              <w:top w:val="nil"/>
              <w:left w:val="nil"/>
              <w:bottom w:val="single" w:sz="4" w:space="0" w:color="auto"/>
              <w:right w:val="single" w:sz="4" w:space="0" w:color="auto"/>
            </w:tcBorders>
            <w:shd w:val="clear" w:color="auto" w:fill="auto"/>
            <w:noWrap/>
            <w:vAlign w:val="center"/>
            <w:hideMark/>
          </w:tcPr>
          <w:p w14:paraId="275FF1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781505,05</w:t>
            </w:r>
          </w:p>
        </w:tc>
        <w:tc>
          <w:tcPr>
            <w:tcW w:w="1270" w:type="dxa"/>
            <w:tcBorders>
              <w:top w:val="nil"/>
              <w:left w:val="nil"/>
              <w:bottom w:val="single" w:sz="4" w:space="0" w:color="auto"/>
              <w:right w:val="single" w:sz="4" w:space="0" w:color="auto"/>
            </w:tcBorders>
            <w:shd w:val="clear" w:color="auto" w:fill="auto"/>
            <w:noWrap/>
            <w:vAlign w:val="center"/>
            <w:hideMark/>
          </w:tcPr>
          <w:p w14:paraId="26AFE5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5470535,34</w:t>
            </w:r>
          </w:p>
        </w:tc>
        <w:tc>
          <w:tcPr>
            <w:tcW w:w="1226" w:type="dxa"/>
            <w:tcBorders>
              <w:top w:val="nil"/>
              <w:left w:val="nil"/>
              <w:bottom w:val="single" w:sz="4" w:space="0" w:color="auto"/>
              <w:right w:val="single" w:sz="4" w:space="0" w:color="auto"/>
            </w:tcBorders>
            <w:shd w:val="clear" w:color="auto" w:fill="auto"/>
            <w:noWrap/>
            <w:vAlign w:val="center"/>
            <w:hideMark/>
          </w:tcPr>
          <w:p w14:paraId="44F6EA0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120351,78</w:t>
            </w:r>
          </w:p>
        </w:tc>
      </w:tr>
      <w:tr w:rsidR="004420C4" w:rsidRPr="004420C4" w14:paraId="39A8B1A9"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279E252B" w14:textId="77777777" w:rsidR="004420C4" w:rsidRPr="004420C4" w:rsidRDefault="004420C4" w:rsidP="004420C4">
            <w:pPr>
              <w:rPr>
                <w:sz w:val="20"/>
                <w:szCs w:val="20"/>
              </w:rPr>
            </w:pPr>
            <w:r w:rsidRPr="004420C4">
              <w:rPr>
                <w:sz w:val="20"/>
                <w:szCs w:val="20"/>
              </w:rPr>
              <w:t>Здание котельной №15а(ЦТП)</w:t>
            </w:r>
          </w:p>
        </w:tc>
        <w:tc>
          <w:tcPr>
            <w:tcW w:w="1320" w:type="dxa"/>
            <w:tcBorders>
              <w:top w:val="nil"/>
              <w:left w:val="nil"/>
              <w:bottom w:val="single" w:sz="4" w:space="0" w:color="auto"/>
              <w:right w:val="single" w:sz="4" w:space="0" w:color="auto"/>
            </w:tcBorders>
            <w:shd w:val="clear" w:color="000000" w:fill="FFFFFF"/>
            <w:noWrap/>
            <w:vAlign w:val="center"/>
            <w:hideMark/>
          </w:tcPr>
          <w:p w14:paraId="7904ADB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1900868,89</w:t>
            </w:r>
          </w:p>
        </w:tc>
        <w:tc>
          <w:tcPr>
            <w:tcW w:w="1352" w:type="dxa"/>
            <w:tcBorders>
              <w:top w:val="nil"/>
              <w:left w:val="nil"/>
              <w:bottom w:val="single" w:sz="4" w:space="0" w:color="auto"/>
              <w:right w:val="single" w:sz="4" w:space="0" w:color="auto"/>
            </w:tcBorders>
            <w:shd w:val="clear" w:color="000000" w:fill="FFFFFF"/>
            <w:noWrap/>
            <w:vAlign w:val="center"/>
            <w:hideMark/>
          </w:tcPr>
          <w:p w14:paraId="4388860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360,00</w:t>
            </w:r>
          </w:p>
        </w:tc>
        <w:tc>
          <w:tcPr>
            <w:tcW w:w="1300" w:type="dxa"/>
            <w:tcBorders>
              <w:top w:val="nil"/>
              <w:left w:val="nil"/>
              <w:bottom w:val="single" w:sz="4" w:space="0" w:color="auto"/>
              <w:right w:val="single" w:sz="4" w:space="0" w:color="auto"/>
            </w:tcBorders>
            <w:shd w:val="clear" w:color="000000" w:fill="FFFFFF"/>
            <w:noWrap/>
            <w:vAlign w:val="center"/>
            <w:hideMark/>
          </w:tcPr>
          <w:p w14:paraId="678A272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63362,30</w:t>
            </w:r>
          </w:p>
        </w:tc>
        <w:tc>
          <w:tcPr>
            <w:tcW w:w="1400" w:type="dxa"/>
            <w:tcBorders>
              <w:top w:val="nil"/>
              <w:left w:val="nil"/>
              <w:bottom w:val="single" w:sz="4" w:space="0" w:color="auto"/>
              <w:right w:val="single" w:sz="4" w:space="0" w:color="auto"/>
            </w:tcBorders>
            <w:shd w:val="clear" w:color="000000" w:fill="FFFFFF"/>
            <w:noWrap/>
            <w:vAlign w:val="center"/>
            <w:hideMark/>
          </w:tcPr>
          <w:p w14:paraId="3A0C41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1837506,59</w:t>
            </w:r>
          </w:p>
        </w:tc>
        <w:tc>
          <w:tcPr>
            <w:tcW w:w="1200" w:type="dxa"/>
            <w:tcBorders>
              <w:top w:val="nil"/>
              <w:left w:val="nil"/>
              <w:bottom w:val="single" w:sz="4" w:space="0" w:color="auto"/>
              <w:right w:val="single" w:sz="4" w:space="0" w:color="auto"/>
            </w:tcBorders>
            <w:shd w:val="clear" w:color="auto" w:fill="auto"/>
            <w:noWrap/>
            <w:vAlign w:val="center"/>
            <w:hideMark/>
          </w:tcPr>
          <w:p w14:paraId="034653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F3E9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63362,30</w:t>
            </w:r>
          </w:p>
        </w:tc>
        <w:tc>
          <w:tcPr>
            <w:tcW w:w="1280" w:type="dxa"/>
            <w:tcBorders>
              <w:top w:val="nil"/>
              <w:left w:val="nil"/>
              <w:bottom w:val="single" w:sz="4" w:space="0" w:color="auto"/>
              <w:right w:val="single" w:sz="4" w:space="0" w:color="auto"/>
            </w:tcBorders>
            <w:shd w:val="clear" w:color="auto" w:fill="auto"/>
            <w:noWrap/>
            <w:vAlign w:val="center"/>
            <w:hideMark/>
          </w:tcPr>
          <w:p w14:paraId="176048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1774144,30</w:t>
            </w:r>
          </w:p>
        </w:tc>
        <w:tc>
          <w:tcPr>
            <w:tcW w:w="1200" w:type="dxa"/>
            <w:tcBorders>
              <w:top w:val="nil"/>
              <w:left w:val="nil"/>
              <w:bottom w:val="single" w:sz="4" w:space="0" w:color="auto"/>
              <w:right w:val="single" w:sz="4" w:space="0" w:color="auto"/>
            </w:tcBorders>
            <w:shd w:val="clear" w:color="auto" w:fill="auto"/>
            <w:noWrap/>
            <w:vAlign w:val="center"/>
            <w:hideMark/>
          </w:tcPr>
          <w:p w14:paraId="63D255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39031,17</w:t>
            </w:r>
          </w:p>
        </w:tc>
        <w:tc>
          <w:tcPr>
            <w:tcW w:w="1300" w:type="dxa"/>
            <w:tcBorders>
              <w:top w:val="nil"/>
              <w:left w:val="nil"/>
              <w:bottom w:val="single" w:sz="4" w:space="0" w:color="auto"/>
              <w:right w:val="single" w:sz="4" w:space="0" w:color="auto"/>
            </w:tcBorders>
            <w:shd w:val="clear" w:color="auto" w:fill="auto"/>
            <w:noWrap/>
            <w:vAlign w:val="center"/>
            <w:hideMark/>
          </w:tcPr>
          <w:p w14:paraId="17193C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63362,30</w:t>
            </w:r>
          </w:p>
        </w:tc>
        <w:tc>
          <w:tcPr>
            <w:tcW w:w="1270" w:type="dxa"/>
            <w:tcBorders>
              <w:top w:val="nil"/>
              <w:left w:val="nil"/>
              <w:bottom w:val="single" w:sz="4" w:space="0" w:color="auto"/>
              <w:right w:val="single" w:sz="4" w:space="0" w:color="auto"/>
            </w:tcBorders>
            <w:shd w:val="clear" w:color="auto" w:fill="auto"/>
            <w:noWrap/>
            <w:vAlign w:val="center"/>
            <w:hideMark/>
          </w:tcPr>
          <w:p w14:paraId="3E42B9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1710782,00</w:t>
            </w:r>
          </w:p>
        </w:tc>
        <w:tc>
          <w:tcPr>
            <w:tcW w:w="1226" w:type="dxa"/>
            <w:tcBorders>
              <w:top w:val="nil"/>
              <w:left w:val="nil"/>
              <w:bottom w:val="single" w:sz="4" w:space="0" w:color="auto"/>
              <w:right w:val="single" w:sz="4" w:space="0" w:color="auto"/>
            </w:tcBorders>
            <w:shd w:val="clear" w:color="auto" w:fill="auto"/>
            <w:noWrap/>
            <w:vAlign w:val="center"/>
            <w:hideMark/>
          </w:tcPr>
          <w:p w14:paraId="20E62F1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37637,20</w:t>
            </w:r>
          </w:p>
        </w:tc>
      </w:tr>
      <w:tr w:rsidR="004420C4" w:rsidRPr="004420C4" w14:paraId="7CD60E5B" w14:textId="77777777" w:rsidTr="004420C4">
        <w:trPr>
          <w:trHeight w:val="34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7B47E5B" w14:textId="77777777" w:rsidR="004420C4" w:rsidRPr="004420C4" w:rsidRDefault="004420C4" w:rsidP="004420C4">
            <w:pPr>
              <w:rPr>
                <w:sz w:val="20"/>
                <w:szCs w:val="20"/>
              </w:rPr>
            </w:pPr>
            <w:r w:rsidRPr="004420C4">
              <w:rPr>
                <w:sz w:val="20"/>
                <w:szCs w:val="20"/>
              </w:rPr>
              <w:t>Емкость запаса воды V=100м3</w:t>
            </w:r>
          </w:p>
        </w:tc>
        <w:tc>
          <w:tcPr>
            <w:tcW w:w="1320" w:type="dxa"/>
            <w:tcBorders>
              <w:top w:val="nil"/>
              <w:left w:val="nil"/>
              <w:bottom w:val="single" w:sz="4" w:space="0" w:color="auto"/>
              <w:right w:val="single" w:sz="4" w:space="0" w:color="auto"/>
            </w:tcBorders>
            <w:shd w:val="clear" w:color="000000" w:fill="FFFFFF"/>
            <w:noWrap/>
            <w:vAlign w:val="center"/>
            <w:hideMark/>
          </w:tcPr>
          <w:p w14:paraId="02603A5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239750,00</w:t>
            </w:r>
          </w:p>
        </w:tc>
        <w:tc>
          <w:tcPr>
            <w:tcW w:w="1352" w:type="dxa"/>
            <w:tcBorders>
              <w:top w:val="nil"/>
              <w:left w:val="nil"/>
              <w:bottom w:val="single" w:sz="4" w:space="0" w:color="auto"/>
              <w:right w:val="single" w:sz="4" w:space="0" w:color="auto"/>
            </w:tcBorders>
            <w:shd w:val="clear" w:color="000000" w:fill="FFFFFF"/>
            <w:noWrap/>
            <w:vAlign w:val="center"/>
            <w:hideMark/>
          </w:tcPr>
          <w:p w14:paraId="40AB91F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110BB9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23975,00</w:t>
            </w:r>
          </w:p>
        </w:tc>
        <w:tc>
          <w:tcPr>
            <w:tcW w:w="1400" w:type="dxa"/>
            <w:tcBorders>
              <w:top w:val="nil"/>
              <w:left w:val="nil"/>
              <w:bottom w:val="single" w:sz="4" w:space="0" w:color="auto"/>
              <w:right w:val="single" w:sz="4" w:space="0" w:color="auto"/>
            </w:tcBorders>
            <w:shd w:val="clear" w:color="000000" w:fill="FFFFFF"/>
            <w:noWrap/>
            <w:vAlign w:val="center"/>
            <w:hideMark/>
          </w:tcPr>
          <w:p w14:paraId="09E899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215775,00</w:t>
            </w:r>
          </w:p>
        </w:tc>
        <w:tc>
          <w:tcPr>
            <w:tcW w:w="1200" w:type="dxa"/>
            <w:tcBorders>
              <w:top w:val="nil"/>
              <w:left w:val="nil"/>
              <w:bottom w:val="single" w:sz="4" w:space="0" w:color="auto"/>
              <w:right w:val="single" w:sz="4" w:space="0" w:color="auto"/>
            </w:tcBorders>
            <w:shd w:val="clear" w:color="auto" w:fill="auto"/>
            <w:noWrap/>
            <w:vAlign w:val="center"/>
            <w:hideMark/>
          </w:tcPr>
          <w:p w14:paraId="3B6806B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D5FD0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23975,00</w:t>
            </w:r>
          </w:p>
        </w:tc>
        <w:tc>
          <w:tcPr>
            <w:tcW w:w="1280" w:type="dxa"/>
            <w:tcBorders>
              <w:top w:val="nil"/>
              <w:left w:val="nil"/>
              <w:bottom w:val="single" w:sz="4" w:space="0" w:color="auto"/>
              <w:right w:val="single" w:sz="4" w:space="0" w:color="auto"/>
            </w:tcBorders>
            <w:shd w:val="clear" w:color="auto" w:fill="auto"/>
            <w:noWrap/>
            <w:vAlign w:val="center"/>
            <w:hideMark/>
          </w:tcPr>
          <w:p w14:paraId="4C590D5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191800,00</w:t>
            </w:r>
          </w:p>
        </w:tc>
        <w:tc>
          <w:tcPr>
            <w:tcW w:w="1200" w:type="dxa"/>
            <w:tcBorders>
              <w:top w:val="nil"/>
              <w:left w:val="nil"/>
              <w:bottom w:val="single" w:sz="4" w:space="0" w:color="auto"/>
              <w:right w:val="single" w:sz="4" w:space="0" w:color="auto"/>
            </w:tcBorders>
            <w:shd w:val="clear" w:color="auto" w:fill="auto"/>
            <w:noWrap/>
            <w:vAlign w:val="center"/>
            <w:hideMark/>
          </w:tcPr>
          <w:p w14:paraId="0F61E9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A40CE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23975,00</w:t>
            </w:r>
          </w:p>
        </w:tc>
        <w:tc>
          <w:tcPr>
            <w:tcW w:w="1270" w:type="dxa"/>
            <w:tcBorders>
              <w:top w:val="nil"/>
              <w:left w:val="nil"/>
              <w:bottom w:val="single" w:sz="4" w:space="0" w:color="auto"/>
              <w:right w:val="single" w:sz="4" w:space="0" w:color="auto"/>
            </w:tcBorders>
            <w:shd w:val="clear" w:color="auto" w:fill="auto"/>
            <w:noWrap/>
            <w:vAlign w:val="center"/>
            <w:hideMark/>
          </w:tcPr>
          <w:p w14:paraId="633AF03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167825,00</w:t>
            </w:r>
          </w:p>
        </w:tc>
        <w:tc>
          <w:tcPr>
            <w:tcW w:w="1226" w:type="dxa"/>
            <w:tcBorders>
              <w:top w:val="nil"/>
              <w:left w:val="nil"/>
              <w:bottom w:val="single" w:sz="4" w:space="0" w:color="auto"/>
              <w:right w:val="single" w:sz="4" w:space="0" w:color="auto"/>
            </w:tcBorders>
            <w:shd w:val="clear" w:color="auto" w:fill="auto"/>
            <w:noWrap/>
            <w:vAlign w:val="center"/>
            <w:hideMark/>
          </w:tcPr>
          <w:p w14:paraId="671DC9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012325A"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3AF1A88D" w14:textId="77777777" w:rsidR="004420C4" w:rsidRPr="004420C4" w:rsidRDefault="004420C4" w:rsidP="004420C4">
            <w:pPr>
              <w:rPr>
                <w:sz w:val="20"/>
                <w:szCs w:val="20"/>
              </w:rPr>
            </w:pPr>
            <w:r w:rsidRPr="004420C4">
              <w:rPr>
                <w:sz w:val="20"/>
                <w:szCs w:val="20"/>
              </w:rPr>
              <w:t>Емкость запаса воды V=88м3</w:t>
            </w:r>
          </w:p>
        </w:tc>
        <w:tc>
          <w:tcPr>
            <w:tcW w:w="1320" w:type="dxa"/>
            <w:tcBorders>
              <w:top w:val="nil"/>
              <w:left w:val="nil"/>
              <w:bottom w:val="single" w:sz="4" w:space="0" w:color="auto"/>
              <w:right w:val="single" w:sz="4" w:space="0" w:color="auto"/>
            </w:tcBorders>
            <w:shd w:val="clear" w:color="000000" w:fill="FFFFFF"/>
            <w:noWrap/>
            <w:vAlign w:val="center"/>
            <w:hideMark/>
          </w:tcPr>
          <w:p w14:paraId="63DC0D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1180747,75</w:t>
            </w:r>
          </w:p>
        </w:tc>
        <w:tc>
          <w:tcPr>
            <w:tcW w:w="1352" w:type="dxa"/>
            <w:tcBorders>
              <w:top w:val="nil"/>
              <w:left w:val="nil"/>
              <w:bottom w:val="single" w:sz="4" w:space="0" w:color="auto"/>
              <w:right w:val="single" w:sz="4" w:space="0" w:color="auto"/>
            </w:tcBorders>
            <w:shd w:val="clear" w:color="000000" w:fill="FFFFFF"/>
            <w:noWrap/>
            <w:vAlign w:val="center"/>
            <w:hideMark/>
          </w:tcPr>
          <w:p w14:paraId="0C0C3B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4C6154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118074,78</w:t>
            </w:r>
          </w:p>
        </w:tc>
        <w:tc>
          <w:tcPr>
            <w:tcW w:w="1400" w:type="dxa"/>
            <w:tcBorders>
              <w:top w:val="nil"/>
              <w:left w:val="nil"/>
              <w:bottom w:val="single" w:sz="4" w:space="0" w:color="auto"/>
              <w:right w:val="single" w:sz="4" w:space="0" w:color="auto"/>
            </w:tcBorders>
            <w:shd w:val="clear" w:color="000000" w:fill="FFFFFF"/>
            <w:noWrap/>
            <w:vAlign w:val="center"/>
            <w:hideMark/>
          </w:tcPr>
          <w:p w14:paraId="4CFAE81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1062672,98</w:t>
            </w:r>
          </w:p>
        </w:tc>
        <w:tc>
          <w:tcPr>
            <w:tcW w:w="1200" w:type="dxa"/>
            <w:tcBorders>
              <w:top w:val="nil"/>
              <w:left w:val="nil"/>
              <w:bottom w:val="single" w:sz="4" w:space="0" w:color="auto"/>
              <w:right w:val="single" w:sz="4" w:space="0" w:color="auto"/>
            </w:tcBorders>
            <w:shd w:val="clear" w:color="auto" w:fill="auto"/>
            <w:noWrap/>
            <w:vAlign w:val="center"/>
            <w:hideMark/>
          </w:tcPr>
          <w:p w14:paraId="50A763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0B02D5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118074,78</w:t>
            </w:r>
          </w:p>
        </w:tc>
        <w:tc>
          <w:tcPr>
            <w:tcW w:w="1280" w:type="dxa"/>
            <w:tcBorders>
              <w:top w:val="nil"/>
              <w:left w:val="nil"/>
              <w:bottom w:val="single" w:sz="4" w:space="0" w:color="auto"/>
              <w:right w:val="single" w:sz="4" w:space="0" w:color="auto"/>
            </w:tcBorders>
            <w:shd w:val="clear" w:color="auto" w:fill="auto"/>
            <w:noWrap/>
            <w:vAlign w:val="center"/>
            <w:hideMark/>
          </w:tcPr>
          <w:p w14:paraId="41C86B0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944598,20</w:t>
            </w:r>
          </w:p>
        </w:tc>
        <w:tc>
          <w:tcPr>
            <w:tcW w:w="1200" w:type="dxa"/>
            <w:tcBorders>
              <w:top w:val="nil"/>
              <w:left w:val="nil"/>
              <w:bottom w:val="single" w:sz="4" w:space="0" w:color="auto"/>
              <w:right w:val="single" w:sz="4" w:space="0" w:color="auto"/>
            </w:tcBorders>
            <w:shd w:val="clear" w:color="auto" w:fill="auto"/>
            <w:noWrap/>
            <w:vAlign w:val="center"/>
            <w:hideMark/>
          </w:tcPr>
          <w:p w14:paraId="40BFA2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2CF74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118074,78</w:t>
            </w:r>
          </w:p>
        </w:tc>
        <w:tc>
          <w:tcPr>
            <w:tcW w:w="1270" w:type="dxa"/>
            <w:tcBorders>
              <w:top w:val="nil"/>
              <w:left w:val="nil"/>
              <w:bottom w:val="single" w:sz="4" w:space="0" w:color="auto"/>
              <w:right w:val="single" w:sz="4" w:space="0" w:color="auto"/>
            </w:tcBorders>
            <w:shd w:val="clear" w:color="auto" w:fill="auto"/>
            <w:noWrap/>
            <w:vAlign w:val="center"/>
            <w:hideMark/>
          </w:tcPr>
          <w:p w14:paraId="3BB057F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826523,43</w:t>
            </w:r>
          </w:p>
        </w:tc>
        <w:tc>
          <w:tcPr>
            <w:tcW w:w="1226" w:type="dxa"/>
            <w:tcBorders>
              <w:top w:val="nil"/>
              <w:left w:val="nil"/>
              <w:bottom w:val="single" w:sz="4" w:space="0" w:color="auto"/>
              <w:right w:val="single" w:sz="4" w:space="0" w:color="auto"/>
            </w:tcBorders>
            <w:shd w:val="clear" w:color="auto" w:fill="auto"/>
            <w:noWrap/>
            <w:vAlign w:val="center"/>
            <w:hideMark/>
          </w:tcPr>
          <w:p w14:paraId="772ACD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F177AB1" w14:textId="77777777" w:rsidTr="004420C4">
        <w:trPr>
          <w:trHeight w:val="57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5226F74" w14:textId="77777777" w:rsidR="004420C4" w:rsidRPr="004420C4" w:rsidRDefault="004420C4" w:rsidP="004420C4">
            <w:pPr>
              <w:rPr>
                <w:sz w:val="20"/>
                <w:szCs w:val="20"/>
              </w:rPr>
            </w:pPr>
            <w:r w:rsidRPr="004420C4">
              <w:rPr>
                <w:sz w:val="20"/>
                <w:szCs w:val="20"/>
              </w:rPr>
              <w:lastRenderedPageBreak/>
              <w:t>Насос сетевой марки Д320/50 №3 с эл.дв. 75кВт/1500 об.мин.</w:t>
            </w:r>
          </w:p>
        </w:tc>
        <w:tc>
          <w:tcPr>
            <w:tcW w:w="1320" w:type="dxa"/>
            <w:tcBorders>
              <w:top w:val="nil"/>
              <w:left w:val="nil"/>
              <w:bottom w:val="single" w:sz="4" w:space="0" w:color="auto"/>
              <w:right w:val="single" w:sz="4" w:space="0" w:color="auto"/>
            </w:tcBorders>
            <w:shd w:val="clear" w:color="000000" w:fill="FFFFFF"/>
            <w:noWrap/>
            <w:vAlign w:val="center"/>
            <w:hideMark/>
          </w:tcPr>
          <w:p w14:paraId="651A76E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55066,67</w:t>
            </w:r>
          </w:p>
        </w:tc>
        <w:tc>
          <w:tcPr>
            <w:tcW w:w="1352" w:type="dxa"/>
            <w:tcBorders>
              <w:top w:val="nil"/>
              <w:left w:val="nil"/>
              <w:bottom w:val="single" w:sz="4" w:space="0" w:color="auto"/>
              <w:right w:val="single" w:sz="4" w:space="0" w:color="auto"/>
            </w:tcBorders>
            <w:shd w:val="clear" w:color="000000" w:fill="FFFFFF"/>
            <w:noWrap/>
            <w:vAlign w:val="center"/>
            <w:hideMark/>
          </w:tcPr>
          <w:p w14:paraId="43514E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213858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5506,67</w:t>
            </w:r>
          </w:p>
        </w:tc>
        <w:tc>
          <w:tcPr>
            <w:tcW w:w="1400" w:type="dxa"/>
            <w:tcBorders>
              <w:top w:val="nil"/>
              <w:left w:val="nil"/>
              <w:bottom w:val="single" w:sz="4" w:space="0" w:color="auto"/>
              <w:right w:val="single" w:sz="4" w:space="0" w:color="auto"/>
            </w:tcBorders>
            <w:shd w:val="clear" w:color="000000" w:fill="FFFFFF"/>
            <w:noWrap/>
            <w:vAlign w:val="center"/>
            <w:hideMark/>
          </w:tcPr>
          <w:p w14:paraId="09968D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49560,00</w:t>
            </w:r>
          </w:p>
        </w:tc>
        <w:tc>
          <w:tcPr>
            <w:tcW w:w="1200" w:type="dxa"/>
            <w:tcBorders>
              <w:top w:val="nil"/>
              <w:left w:val="nil"/>
              <w:bottom w:val="single" w:sz="4" w:space="0" w:color="auto"/>
              <w:right w:val="single" w:sz="4" w:space="0" w:color="auto"/>
            </w:tcBorders>
            <w:shd w:val="clear" w:color="auto" w:fill="auto"/>
            <w:noWrap/>
            <w:vAlign w:val="center"/>
            <w:hideMark/>
          </w:tcPr>
          <w:p w14:paraId="6FBBF92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52C2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5506,67</w:t>
            </w:r>
          </w:p>
        </w:tc>
        <w:tc>
          <w:tcPr>
            <w:tcW w:w="1280" w:type="dxa"/>
            <w:tcBorders>
              <w:top w:val="nil"/>
              <w:left w:val="nil"/>
              <w:bottom w:val="single" w:sz="4" w:space="0" w:color="auto"/>
              <w:right w:val="single" w:sz="4" w:space="0" w:color="auto"/>
            </w:tcBorders>
            <w:shd w:val="clear" w:color="auto" w:fill="auto"/>
            <w:noWrap/>
            <w:vAlign w:val="center"/>
            <w:hideMark/>
          </w:tcPr>
          <w:p w14:paraId="16F8FD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44053,34</w:t>
            </w:r>
          </w:p>
        </w:tc>
        <w:tc>
          <w:tcPr>
            <w:tcW w:w="1200" w:type="dxa"/>
            <w:tcBorders>
              <w:top w:val="nil"/>
              <w:left w:val="nil"/>
              <w:bottom w:val="single" w:sz="4" w:space="0" w:color="auto"/>
              <w:right w:val="single" w:sz="4" w:space="0" w:color="auto"/>
            </w:tcBorders>
            <w:shd w:val="clear" w:color="auto" w:fill="auto"/>
            <w:noWrap/>
            <w:vAlign w:val="center"/>
            <w:hideMark/>
          </w:tcPr>
          <w:p w14:paraId="691868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6FBD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5506,67</w:t>
            </w:r>
          </w:p>
        </w:tc>
        <w:tc>
          <w:tcPr>
            <w:tcW w:w="1270" w:type="dxa"/>
            <w:tcBorders>
              <w:top w:val="nil"/>
              <w:left w:val="nil"/>
              <w:bottom w:val="single" w:sz="4" w:space="0" w:color="auto"/>
              <w:right w:val="single" w:sz="4" w:space="0" w:color="auto"/>
            </w:tcBorders>
            <w:shd w:val="clear" w:color="auto" w:fill="auto"/>
            <w:noWrap/>
            <w:vAlign w:val="center"/>
            <w:hideMark/>
          </w:tcPr>
          <w:p w14:paraId="21B518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38546,67</w:t>
            </w:r>
          </w:p>
        </w:tc>
        <w:tc>
          <w:tcPr>
            <w:tcW w:w="1226" w:type="dxa"/>
            <w:tcBorders>
              <w:top w:val="nil"/>
              <w:left w:val="nil"/>
              <w:bottom w:val="single" w:sz="4" w:space="0" w:color="auto"/>
              <w:right w:val="single" w:sz="4" w:space="0" w:color="auto"/>
            </w:tcBorders>
            <w:shd w:val="clear" w:color="auto" w:fill="auto"/>
            <w:noWrap/>
            <w:vAlign w:val="center"/>
            <w:hideMark/>
          </w:tcPr>
          <w:p w14:paraId="3B866D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A4B13E4"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32CAB13E" w14:textId="77777777" w:rsidR="004420C4" w:rsidRPr="004420C4" w:rsidRDefault="004420C4" w:rsidP="004420C4">
            <w:pPr>
              <w:rPr>
                <w:sz w:val="20"/>
                <w:szCs w:val="20"/>
              </w:rPr>
            </w:pPr>
            <w:r w:rsidRPr="004420C4">
              <w:rPr>
                <w:sz w:val="20"/>
                <w:szCs w:val="20"/>
              </w:rPr>
              <w:t>Тепловая сеть от котельной 15а(ЦТП) до ТК10 УВД</w:t>
            </w:r>
          </w:p>
        </w:tc>
        <w:tc>
          <w:tcPr>
            <w:tcW w:w="1320" w:type="dxa"/>
            <w:tcBorders>
              <w:top w:val="nil"/>
              <w:left w:val="nil"/>
              <w:bottom w:val="single" w:sz="4" w:space="0" w:color="auto"/>
              <w:right w:val="single" w:sz="4" w:space="0" w:color="auto"/>
            </w:tcBorders>
            <w:shd w:val="clear" w:color="000000" w:fill="FFFFFF"/>
            <w:noWrap/>
            <w:vAlign w:val="center"/>
            <w:hideMark/>
          </w:tcPr>
          <w:p w14:paraId="24FE624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138796,65</w:t>
            </w:r>
          </w:p>
        </w:tc>
        <w:tc>
          <w:tcPr>
            <w:tcW w:w="1352" w:type="dxa"/>
            <w:tcBorders>
              <w:top w:val="nil"/>
              <w:left w:val="nil"/>
              <w:bottom w:val="single" w:sz="4" w:space="0" w:color="auto"/>
              <w:right w:val="single" w:sz="4" w:space="0" w:color="auto"/>
            </w:tcBorders>
            <w:shd w:val="clear" w:color="000000" w:fill="FFFFFF"/>
            <w:noWrap/>
            <w:vAlign w:val="center"/>
            <w:hideMark/>
          </w:tcPr>
          <w:p w14:paraId="4E0E087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0B6713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13879,67</w:t>
            </w:r>
          </w:p>
        </w:tc>
        <w:tc>
          <w:tcPr>
            <w:tcW w:w="1400" w:type="dxa"/>
            <w:tcBorders>
              <w:top w:val="nil"/>
              <w:left w:val="nil"/>
              <w:bottom w:val="single" w:sz="4" w:space="0" w:color="auto"/>
              <w:right w:val="single" w:sz="4" w:space="0" w:color="auto"/>
            </w:tcBorders>
            <w:shd w:val="clear" w:color="000000" w:fill="FFFFFF"/>
            <w:noWrap/>
            <w:vAlign w:val="center"/>
            <w:hideMark/>
          </w:tcPr>
          <w:p w14:paraId="0C7221A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124916,99</w:t>
            </w:r>
          </w:p>
        </w:tc>
        <w:tc>
          <w:tcPr>
            <w:tcW w:w="1200" w:type="dxa"/>
            <w:tcBorders>
              <w:top w:val="nil"/>
              <w:left w:val="nil"/>
              <w:bottom w:val="single" w:sz="4" w:space="0" w:color="auto"/>
              <w:right w:val="single" w:sz="4" w:space="0" w:color="auto"/>
            </w:tcBorders>
            <w:shd w:val="clear" w:color="auto" w:fill="auto"/>
            <w:noWrap/>
            <w:vAlign w:val="center"/>
            <w:hideMark/>
          </w:tcPr>
          <w:p w14:paraId="11822D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16ABE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13879,67</w:t>
            </w:r>
          </w:p>
        </w:tc>
        <w:tc>
          <w:tcPr>
            <w:tcW w:w="1280" w:type="dxa"/>
            <w:tcBorders>
              <w:top w:val="nil"/>
              <w:left w:val="nil"/>
              <w:bottom w:val="single" w:sz="4" w:space="0" w:color="auto"/>
              <w:right w:val="single" w:sz="4" w:space="0" w:color="auto"/>
            </w:tcBorders>
            <w:shd w:val="clear" w:color="auto" w:fill="auto"/>
            <w:noWrap/>
            <w:vAlign w:val="center"/>
            <w:hideMark/>
          </w:tcPr>
          <w:p w14:paraId="62CDCB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111037,32</w:t>
            </w:r>
          </w:p>
        </w:tc>
        <w:tc>
          <w:tcPr>
            <w:tcW w:w="1200" w:type="dxa"/>
            <w:tcBorders>
              <w:top w:val="nil"/>
              <w:left w:val="nil"/>
              <w:bottom w:val="single" w:sz="4" w:space="0" w:color="auto"/>
              <w:right w:val="single" w:sz="4" w:space="0" w:color="auto"/>
            </w:tcBorders>
            <w:shd w:val="clear" w:color="auto" w:fill="auto"/>
            <w:noWrap/>
            <w:vAlign w:val="center"/>
            <w:hideMark/>
          </w:tcPr>
          <w:p w14:paraId="0BFC677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2442,82</w:t>
            </w:r>
          </w:p>
        </w:tc>
        <w:tc>
          <w:tcPr>
            <w:tcW w:w="1300" w:type="dxa"/>
            <w:tcBorders>
              <w:top w:val="nil"/>
              <w:left w:val="nil"/>
              <w:bottom w:val="single" w:sz="4" w:space="0" w:color="auto"/>
              <w:right w:val="single" w:sz="4" w:space="0" w:color="auto"/>
            </w:tcBorders>
            <w:shd w:val="clear" w:color="auto" w:fill="auto"/>
            <w:noWrap/>
            <w:vAlign w:val="center"/>
            <w:hideMark/>
          </w:tcPr>
          <w:p w14:paraId="6D1B1A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13879,67</w:t>
            </w:r>
          </w:p>
        </w:tc>
        <w:tc>
          <w:tcPr>
            <w:tcW w:w="1270" w:type="dxa"/>
            <w:tcBorders>
              <w:top w:val="nil"/>
              <w:left w:val="nil"/>
              <w:bottom w:val="single" w:sz="4" w:space="0" w:color="auto"/>
              <w:right w:val="single" w:sz="4" w:space="0" w:color="auto"/>
            </w:tcBorders>
            <w:shd w:val="clear" w:color="auto" w:fill="auto"/>
            <w:noWrap/>
            <w:vAlign w:val="center"/>
            <w:hideMark/>
          </w:tcPr>
          <w:p w14:paraId="43D65B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97157,66</w:t>
            </w:r>
          </w:p>
        </w:tc>
        <w:tc>
          <w:tcPr>
            <w:tcW w:w="1226" w:type="dxa"/>
            <w:tcBorders>
              <w:top w:val="nil"/>
              <w:left w:val="nil"/>
              <w:bottom w:val="single" w:sz="4" w:space="0" w:color="auto"/>
              <w:right w:val="single" w:sz="4" w:space="0" w:color="auto"/>
            </w:tcBorders>
            <w:shd w:val="clear" w:color="auto" w:fill="auto"/>
            <w:noWrap/>
            <w:vAlign w:val="center"/>
            <w:hideMark/>
          </w:tcPr>
          <w:p w14:paraId="11822E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2137,47</w:t>
            </w:r>
          </w:p>
        </w:tc>
      </w:tr>
      <w:tr w:rsidR="004420C4" w:rsidRPr="004420C4" w14:paraId="52D97395" w14:textId="77777777" w:rsidTr="004420C4">
        <w:trPr>
          <w:trHeight w:val="4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D46F75B" w14:textId="77777777" w:rsidR="004420C4" w:rsidRPr="004420C4" w:rsidRDefault="004420C4" w:rsidP="004420C4">
            <w:pPr>
              <w:rPr>
                <w:b/>
                <w:bCs/>
                <w:sz w:val="20"/>
                <w:szCs w:val="20"/>
              </w:rPr>
            </w:pPr>
            <w:r w:rsidRPr="004420C4">
              <w:rPr>
                <w:b/>
                <w:bCs/>
                <w:sz w:val="20"/>
                <w:szCs w:val="20"/>
              </w:rPr>
              <w:t>ИТОГО</w:t>
            </w:r>
          </w:p>
        </w:tc>
        <w:tc>
          <w:tcPr>
            <w:tcW w:w="1320" w:type="dxa"/>
            <w:tcBorders>
              <w:top w:val="nil"/>
              <w:left w:val="nil"/>
              <w:bottom w:val="single" w:sz="4" w:space="0" w:color="auto"/>
              <w:right w:val="single" w:sz="4" w:space="0" w:color="auto"/>
            </w:tcBorders>
            <w:shd w:val="clear" w:color="auto" w:fill="auto"/>
            <w:noWrap/>
            <w:vAlign w:val="center"/>
            <w:hideMark/>
          </w:tcPr>
          <w:p w14:paraId="668C3C9E"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25801011,43</w:t>
            </w:r>
          </w:p>
        </w:tc>
        <w:tc>
          <w:tcPr>
            <w:tcW w:w="1352" w:type="dxa"/>
            <w:tcBorders>
              <w:top w:val="nil"/>
              <w:left w:val="nil"/>
              <w:bottom w:val="single" w:sz="4" w:space="0" w:color="auto"/>
              <w:right w:val="single" w:sz="4" w:space="0" w:color="auto"/>
            </w:tcBorders>
            <w:shd w:val="clear" w:color="auto" w:fill="auto"/>
            <w:noWrap/>
            <w:vAlign w:val="center"/>
            <w:hideMark/>
          </w:tcPr>
          <w:p w14:paraId="2CFE5C15"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51F4D93"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2333784,61</w:t>
            </w:r>
          </w:p>
        </w:tc>
        <w:tc>
          <w:tcPr>
            <w:tcW w:w="1400" w:type="dxa"/>
            <w:tcBorders>
              <w:top w:val="nil"/>
              <w:left w:val="nil"/>
              <w:bottom w:val="single" w:sz="4" w:space="0" w:color="auto"/>
              <w:right w:val="single" w:sz="4" w:space="0" w:color="auto"/>
            </w:tcBorders>
            <w:shd w:val="clear" w:color="auto" w:fill="auto"/>
            <w:noWrap/>
            <w:vAlign w:val="center"/>
            <w:hideMark/>
          </w:tcPr>
          <w:p w14:paraId="0CEFBFDF"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22445923,28</w:t>
            </w:r>
          </w:p>
        </w:tc>
        <w:tc>
          <w:tcPr>
            <w:tcW w:w="1200" w:type="dxa"/>
            <w:tcBorders>
              <w:top w:val="nil"/>
              <w:left w:val="nil"/>
              <w:bottom w:val="single" w:sz="4" w:space="0" w:color="auto"/>
              <w:right w:val="single" w:sz="4" w:space="0" w:color="auto"/>
            </w:tcBorders>
            <w:shd w:val="clear" w:color="auto" w:fill="auto"/>
            <w:noWrap/>
            <w:vAlign w:val="center"/>
            <w:hideMark/>
          </w:tcPr>
          <w:p w14:paraId="64A07BB7"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25756,49</w:t>
            </w:r>
          </w:p>
        </w:tc>
        <w:tc>
          <w:tcPr>
            <w:tcW w:w="1300" w:type="dxa"/>
            <w:tcBorders>
              <w:top w:val="nil"/>
              <w:left w:val="nil"/>
              <w:bottom w:val="single" w:sz="4" w:space="0" w:color="auto"/>
              <w:right w:val="single" w:sz="4" w:space="0" w:color="auto"/>
            </w:tcBorders>
            <w:shd w:val="clear" w:color="auto" w:fill="auto"/>
            <w:noWrap/>
            <w:vAlign w:val="center"/>
            <w:hideMark/>
          </w:tcPr>
          <w:p w14:paraId="7BB71409"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2333784,61</w:t>
            </w:r>
          </w:p>
        </w:tc>
        <w:tc>
          <w:tcPr>
            <w:tcW w:w="1280" w:type="dxa"/>
            <w:tcBorders>
              <w:top w:val="nil"/>
              <w:left w:val="nil"/>
              <w:bottom w:val="single" w:sz="4" w:space="0" w:color="auto"/>
              <w:right w:val="single" w:sz="4" w:space="0" w:color="auto"/>
            </w:tcBorders>
            <w:shd w:val="clear" w:color="auto" w:fill="auto"/>
            <w:noWrap/>
            <w:vAlign w:val="center"/>
            <w:hideMark/>
          </w:tcPr>
          <w:p w14:paraId="3988A770"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20112138,68</w:t>
            </w:r>
          </w:p>
        </w:tc>
        <w:tc>
          <w:tcPr>
            <w:tcW w:w="1200" w:type="dxa"/>
            <w:tcBorders>
              <w:top w:val="nil"/>
              <w:left w:val="nil"/>
              <w:bottom w:val="single" w:sz="4" w:space="0" w:color="auto"/>
              <w:right w:val="single" w:sz="4" w:space="0" w:color="auto"/>
            </w:tcBorders>
            <w:shd w:val="clear" w:color="auto" w:fill="auto"/>
            <w:noWrap/>
            <w:vAlign w:val="center"/>
            <w:hideMark/>
          </w:tcPr>
          <w:p w14:paraId="4A8C4B6E"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273974,25</w:t>
            </w:r>
          </w:p>
        </w:tc>
        <w:tc>
          <w:tcPr>
            <w:tcW w:w="1300" w:type="dxa"/>
            <w:tcBorders>
              <w:top w:val="nil"/>
              <w:left w:val="nil"/>
              <w:bottom w:val="single" w:sz="4" w:space="0" w:color="auto"/>
              <w:right w:val="single" w:sz="4" w:space="0" w:color="auto"/>
            </w:tcBorders>
            <w:shd w:val="clear" w:color="auto" w:fill="auto"/>
            <w:noWrap/>
            <w:vAlign w:val="center"/>
            <w:hideMark/>
          </w:tcPr>
          <w:p w14:paraId="03368957"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2333784,61</w:t>
            </w:r>
          </w:p>
        </w:tc>
        <w:tc>
          <w:tcPr>
            <w:tcW w:w="1270" w:type="dxa"/>
            <w:tcBorders>
              <w:top w:val="nil"/>
              <w:left w:val="nil"/>
              <w:bottom w:val="single" w:sz="4" w:space="0" w:color="auto"/>
              <w:right w:val="single" w:sz="4" w:space="0" w:color="auto"/>
            </w:tcBorders>
            <w:shd w:val="clear" w:color="auto" w:fill="auto"/>
            <w:noWrap/>
            <w:vAlign w:val="center"/>
            <w:hideMark/>
          </w:tcPr>
          <w:p w14:paraId="5E3F81EE"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17778354,07</w:t>
            </w:r>
          </w:p>
        </w:tc>
        <w:tc>
          <w:tcPr>
            <w:tcW w:w="1226" w:type="dxa"/>
            <w:tcBorders>
              <w:top w:val="nil"/>
              <w:left w:val="nil"/>
              <w:bottom w:val="single" w:sz="4" w:space="0" w:color="auto"/>
              <w:right w:val="single" w:sz="4" w:space="0" w:color="auto"/>
            </w:tcBorders>
            <w:shd w:val="clear" w:color="auto" w:fill="auto"/>
            <w:noWrap/>
            <w:vAlign w:val="center"/>
            <w:hideMark/>
          </w:tcPr>
          <w:p w14:paraId="45687190" w14:textId="77777777" w:rsidR="004420C4" w:rsidRPr="004420C4" w:rsidRDefault="004420C4" w:rsidP="004420C4">
            <w:pPr>
              <w:jc w:val="center"/>
              <w:rPr>
                <w:rFonts w:ascii="Calibri" w:hAnsi="Calibri" w:cs="Calibri"/>
                <w:b/>
                <w:bCs/>
                <w:color w:val="000000"/>
                <w:sz w:val="20"/>
                <w:szCs w:val="20"/>
              </w:rPr>
            </w:pPr>
            <w:r w:rsidRPr="004420C4">
              <w:rPr>
                <w:rFonts w:ascii="Calibri" w:hAnsi="Calibri" w:cs="Calibri"/>
                <w:b/>
                <w:bCs/>
                <w:color w:val="000000"/>
                <w:sz w:val="20"/>
                <w:szCs w:val="20"/>
              </w:rPr>
              <w:t>249275,89</w:t>
            </w:r>
          </w:p>
        </w:tc>
      </w:tr>
      <w:tr w:rsidR="004420C4" w:rsidRPr="004420C4" w14:paraId="75A27671" w14:textId="77777777" w:rsidTr="004420C4">
        <w:trPr>
          <w:trHeight w:val="390"/>
          <w:jc w:val="center"/>
        </w:trPr>
        <w:tc>
          <w:tcPr>
            <w:tcW w:w="9812" w:type="dxa"/>
            <w:gridSpan w:val="6"/>
            <w:tcBorders>
              <w:top w:val="single" w:sz="4" w:space="0" w:color="auto"/>
              <w:left w:val="single" w:sz="4" w:space="0" w:color="auto"/>
              <w:bottom w:val="single" w:sz="4" w:space="0" w:color="auto"/>
              <w:right w:val="nil"/>
            </w:tcBorders>
            <w:shd w:val="clear" w:color="000000" w:fill="D9D9D9"/>
            <w:vAlign w:val="center"/>
            <w:hideMark/>
          </w:tcPr>
          <w:p w14:paraId="7B3405E6" w14:textId="77777777" w:rsidR="004420C4" w:rsidRPr="004420C4" w:rsidRDefault="004420C4" w:rsidP="004420C4">
            <w:pPr>
              <w:jc w:val="center"/>
              <w:rPr>
                <w:b/>
                <w:bCs/>
                <w:sz w:val="20"/>
                <w:szCs w:val="20"/>
              </w:rPr>
            </w:pPr>
            <w:r w:rsidRPr="004420C4">
              <w:rPr>
                <w:b/>
                <w:bCs/>
                <w:sz w:val="20"/>
                <w:szCs w:val="20"/>
              </w:rPr>
              <w:t>Договор № 01-10/2015</w:t>
            </w:r>
          </w:p>
        </w:tc>
        <w:tc>
          <w:tcPr>
            <w:tcW w:w="1300" w:type="dxa"/>
            <w:tcBorders>
              <w:top w:val="nil"/>
              <w:left w:val="nil"/>
              <w:bottom w:val="nil"/>
              <w:right w:val="nil"/>
            </w:tcBorders>
            <w:shd w:val="clear" w:color="000000" w:fill="D9D9D9"/>
            <w:vAlign w:val="center"/>
            <w:hideMark/>
          </w:tcPr>
          <w:p w14:paraId="15D3428A" w14:textId="77777777" w:rsidR="004420C4" w:rsidRPr="004420C4" w:rsidRDefault="004420C4" w:rsidP="004420C4">
            <w:pPr>
              <w:jc w:val="center"/>
              <w:rPr>
                <w:b/>
                <w:bCs/>
                <w:sz w:val="20"/>
                <w:szCs w:val="20"/>
              </w:rPr>
            </w:pPr>
            <w:r w:rsidRPr="004420C4">
              <w:rPr>
                <w:b/>
                <w:bCs/>
                <w:sz w:val="20"/>
                <w:szCs w:val="20"/>
              </w:rPr>
              <w:t> </w:t>
            </w:r>
          </w:p>
        </w:tc>
        <w:tc>
          <w:tcPr>
            <w:tcW w:w="1280" w:type="dxa"/>
            <w:tcBorders>
              <w:top w:val="nil"/>
              <w:left w:val="nil"/>
              <w:bottom w:val="nil"/>
              <w:right w:val="nil"/>
            </w:tcBorders>
            <w:shd w:val="clear" w:color="000000" w:fill="D9D9D9"/>
            <w:vAlign w:val="center"/>
            <w:hideMark/>
          </w:tcPr>
          <w:p w14:paraId="64AC76E1" w14:textId="77777777" w:rsidR="004420C4" w:rsidRPr="004420C4" w:rsidRDefault="004420C4" w:rsidP="004420C4">
            <w:pPr>
              <w:jc w:val="center"/>
              <w:rPr>
                <w:b/>
                <w:bCs/>
                <w:sz w:val="20"/>
                <w:szCs w:val="20"/>
              </w:rPr>
            </w:pPr>
            <w:r w:rsidRPr="004420C4">
              <w:rPr>
                <w:b/>
                <w:bCs/>
                <w:sz w:val="20"/>
                <w:szCs w:val="20"/>
              </w:rPr>
              <w:t> </w:t>
            </w:r>
          </w:p>
        </w:tc>
        <w:tc>
          <w:tcPr>
            <w:tcW w:w="1200" w:type="dxa"/>
            <w:tcBorders>
              <w:top w:val="nil"/>
              <w:left w:val="nil"/>
              <w:bottom w:val="nil"/>
              <w:right w:val="nil"/>
            </w:tcBorders>
            <w:shd w:val="clear" w:color="000000" w:fill="D9D9D9"/>
            <w:vAlign w:val="center"/>
            <w:hideMark/>
          </w:tcPr>
          <w:p w14:paraId="47599245" w14:textId="77777777" w:rsidR="004420C4" w:rsidRPr="004420C4" w:rsidRDefault="004420C4" w:rsidP="004420C4">
            <w:pPr>
              <w:jc w:val="center"/>
              <w:rPr>
                <w:b/>
                <w:bCs/>
                <w:sz w:val="20"/>
                <w:szCs w:val="20"/>
              </w:rPr>
            </w:pPr>
            <w:r w:rsidRPr="004420C4">
              <w:rPr>
                <w:b/>
                <w:bCs/>
                <w:sz w:val="20"/>
                <w:szCs w:val="20"/>
              </w:rPr>
              <w:t> </w:t>
            </w:r>
          </w:p>
        </w:tc>
        <w:tc>
          <w:tcPr>
            <w:tcW w:w="1300" w:type="dxa"/>
            <w:tcBorders>
              <w:top w:val="nil"/>
              <w:left w:val="nil"/>
              <w:bottom w:val="nil"/>
              <w:right w:val="nil"/>
            </w:tcBorders>
            <w:shd w:val="clear" w:color="000000" w:fill="D9D9D9"/>
            <w:vAlign w:val="center"/>
            <w:hideMark/>
          </w:tcPr>
          <w:p w14:paraId="524D368F" w14:textId="77777777" w:rsidR="004420C4" w:rsidRPr="004420C4" w:rsidRDefault="004420C4" w:rsidP="004420C4">
            <w:pPr>
              <w:jc w:val="center"/>
              <w:rPr>
                <w:b/>
                <w:bCs/>
                <w:sz w:val="20"/>
                <w:szCs w:val="20"/>
              </w:rPr>
            </w:pPr>
            <w:r w:rsidRPr="004420C4">
              <w:rPr>
                <w:b/>
                <w:bCs/>
                <w:sz w:val="20"/>
                <w:szCs w:val="20"/>
              </w:rPr>
              <w:t> </w:t>
            </w:r>
          </w:p>
        </w:tc>
        <w:tc>
          <w:tcPr>
            <w:tcW w:w="1270" w:type="dxa"/>
            <w:tcBorders>
              <w:top w:val="nil"/>
              <w:left w:val="nil"/>
              <w:bottom w:val="nil"/>
              <w:right w:val="nil"/>
            </w:tcBorders>
            <w:shd w:val="clear" w:color="000000" w:fill="D9D9D9"/>
            <w:vAlign w:val="center"/>
            <w:hideMark/>
          </w:tcPr>
          <w:p w14:paraId="7732EF73" w14:textId="77777777" w:rsidR="004420C4" w:rsidRPr="004420C4" w:rsidRDefault="004420C4" w:rsidP="004420C4">
            <w:pPr>
              <w:jc w:val="center"/>
              <w:rPr>
                <w:b/>
                <w:bCs/>
                <w:sz w:val="20"/>
                <w:szCs w:val="20"/>
              </w:rPr>
            </w:pPr>
            <w:r w:rsidRPr="004420C4">
              <w:rPr>
                <w:b/>
                <w:bCs/>
                <w:sz w:val="20"/>
                <w:szCs w:val="20"/>
              </w:rPr>
              <w:t> </w:t>
            </w:r>
          </w:p>
        </w:tc>
        <w:tc>
          <w:tcPr>
            <w:tcW w:w="1226" w:type="dxa"/>
            <w:tcBorders>
              <w:top w:val="nil"/>
              <w:left w:val="nil"/>
              <w:bottom w:val="nil"/>
              <w:right w:val="nil"/>
            </w:tcBorders>
            <w:shd w:val="clear" w:color="000000" w:fill="D9D9D9"/>
            <w:vAlign w:val="center"/>
            <w:hideMark/>
          </w:tcPr>
          <w:p w14:paraId="7819175E" w14:textId="77777777" w:rsidR="004420C4" w:rsidRPr="004420C4" w:rsidRDefault="004420C4" w:rsidP="004420C4">
            <w:pPr>
              <w:jc w:val="center"/>
              <w:rPr>
                <w:b/>
                <w:bCs/>
                <w:sz w:val="20"/>
                <w:szCs w:val="20"/>
              </w:rPr>
            </w:pPr>
            <w:r w:rsidRPr="004420C4">
              <w:rPr>
                <w:b/>
                <w:bCs/>
                <w:sz w:val="20"/>
                <w:szCs w:val="20"/>
              </w:rPr>
              <w:t> </w:t>
            </w:r>
          </w:p>
        </w:tc>
      </w:tr>
      <w:tr w:rsidR="004420C4" w:rsidRPr="004420C4" w14:paraId="4252D625"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4A6D2A5" w14:textId="77777777" w:rsidR="004420C4" w:rsidRPr="004420C4" w:rsidRDefault="004420C4" w:rsidP="004420C4">
            <w:pPr>
              <w:rPr>
                <w:b/>
                <w:bCs/>
                <w:sz w:val="20"/>
                <w:szCs w:val="20"/>
              </w:rPr>
            </w:pPr>
            <w:r w:rsidRPr="004420C4">
              <w:rPr>
                <w:b/>
                <w:bCs/>
                <w:sz w:val="20"/>
                <w:szCs w:val="20"/>
              </w:rPr>
              <w:t>Тепловые сети котельной №8</w:t>
            </w:r>
          </w:p>
        </w:tc>
        <w:tc>
          <w:tcPr>
            <w:tcW w:w="1320" w:type="dxa"/>
            <w:tcBorders>
              <w:top w:val="nil"/>
              <w:left w:val="nil"/>
              <w:bottom w:val="single" w:sz="4" w:space="0" w:color="auto"/>
              <w:right w:val="single" w:sz="4" w:space="0" w:color="auto"/>
            </w:tcBorders>
            <w:shd w:val="clear" w:color="auto" w:fill="auto"/>
            <w:noWrap/>
            <w:vAlign w:val="center"/>
            <w:hideMark/>
          </w:tcPr>
          <w:p w14:paraId="3EEBFF0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1987884,32</w:t>
            </w:r>
          </w:p>
        </w:tc>
        <w:tc>
          <w:tcPr>
            <w:tcW w:w="1352" w:type="dxa"/>
            <w:tcBorders>
              <w:top w:val="nil"/>
              <w:left w:val="nil"/>
              <w:bottom w:val="single" w:sz="4" w:space="0" w:color="auto"/>
              <w:right w:val="single" w:sz="4" w:space="0" w:color="auto"/>
            </w:tcBorders>
            <w:shd w:val="clear" w:color="auto" w:fill="auto"/>
            <w:noWrap/>
            <w:vAlign w:val="center"/>
            <w:hideMark/>
          </w:tcPr>
          <w:p w14:paraId="7EA459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21CDE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198788,43</w:t>
            </w:r>
          </w:p>
        </w:tc>
        <w:tc>
          <w:tcPr>
            <w:tcW w:w="1400" w:type="dxa"/>
            <w:tcBorders>
              <w:top w:val="nil"/>
              <w:left w:val="nil"/>
              <w:bottom w:val="single" w:sz="4" w:space="0" w:color="auto"/>
              <w:right w:val="single" w:sz="4" w:space="0" w:color="auto"/>
            </w:tcBorders>
            <w:shd w:val="clear" w:color="auto" w:fill="auto"/>
            <w:noWrap/>
            <w:vAlign w:val="center"/>
            <w:hideMark/>
          </w:tcPr>
          <w:p w14:paraId="2886549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1590307,46</w:t>
            </w:r>
          </w:p>
        </w:tc>
        <w:tc>
          <w:tcPr>
            <w:tcW w:w="1200" w:type="dxa"/>
            <w:tcBorders>
              <w:top w:val="nil"/>
              <w:left w:val="nil"/>
              <w:bottom w:val="single" w:sz="4" w:space="0" w:color="auto"/>
              <w:right w:val="single" w:sz="4" w:space="0" w:color="auto"/>
            </w:tcBorders>
            <w:shd w:val="clear" w:color="auto" w:fill="auto"/>
            <w:noWrap/>
            <w:vAlign w:val="center"/>
            <w:hideMark/>
          </w:tcPr>
          <w:p w14:paraId="44676E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34986,76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F10F3C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198788,43</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864D0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1391519,02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EB16B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30613,42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788EE6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198788,43</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B2FAEC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1192730,59</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3F51DB3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26240,07</w:t>
            </w:r>
          </w:p>
        </w:tc>
      </w:tr>
      <w:tr w:rsidR="004420C4" w:rsidRPr="004420C4" w14:paraId="152C4DBB"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hideMark/>
          </w:tcPr>
          <w:p w14:paraId="7EEE2021" w14:textId="77777777" w:rsidR="004420C4" w:rsidRPr="004420C4" w:rsidRDefault="004420C4" w:rsidP="004420C4">
            <w:pPr>
              <w:rPr>
                <w:sz w:val="20"/>
                <w:szCs w:val="20"/>
              </w:rPr>
            </w:pPr>
            <w:r w:rsidRPr="004420C4">
              <w:rPr>
                <w:sz w:val="20"/>
                <w:szCs w:val="20"/>
              </w:rPr>
              <w:t>Насос сетевой марки IL 80/190-15/2 №1 с эл.дв. 15 кВт/3000 об.мин кот.№5</w:t>
            </w:r>
          </w:p>
        </w:tc>
        <w:tc>
          <w:tcPr>
            <w:tcW w:w="1320" w:type="dxa"/>
            <w:tcBorders>
              <w:top w:val="nil"/>
              <w:left w:val="nil"/>
              <w:bottom w:val="single" w:sz="4" w:space="0" w:color="auto"/>
              <w:right w:val="single" w:sz="4" w:space="0" w:color="auto"/>
            </w:tcBorders>
            <w:shd w:val="clear" w:color="auto" w:fill="auto"/>
            <w:noWrap/>
            <w:vAlign w:val="center"/>
            <w:hideMark/>
          </w:tcPr>
          <w:p w14:paraId="105398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720508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63703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478DBF2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23EA44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D4C47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80" w:type="dxa"/>
            <w:tcBorders>
              <w:top w:val="nil"/>
              <w:left w:val="nil"/>
              <w:bottom w:val="single" w:sz="4" w:space="0" w:color="auto"/>
              <w:right w:val="single" w:sz="4" w:space="0" w:color="auto"/>
            </w:tcBorders>
            <w:shd w:val="clear" w:color="auto" w:fill="auto"/>
            <w:noWrap/>
            <w:vAlign w:val="center"/>
            <w:hideMark/>
          </w:tcPr>
          <w:p w14:paraId="22628BF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28350,00</w:t>
            </w:r>
          </w:p>
        </w:tc>
        <w:tc>
          <w:tcPr>
            <w:tcW w:w="1200" w:type="dxa"/>
            <w:tcBorders>
              <w:top w:val="nil"/>
              <w:left w:val="nil"/>
              <w:bottom w:val="single" w:sz="4" w:space="0" w:color="auto"/>
              <w:right w:val="single" w:sz="4" w:space="0" w:color="auto"/>
            </w:tcBorders>
            <w:shd w:val="clear" w:color="auto" w:fill="auto"/>
            <w:noWrap/>
            <w:vAlign w:val="center"/>
            <w:hideMark/>
          </w:tcPr>
          <w:p w14:paraId="399FAFE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2D48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6A4A01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24300,00</w:t>
            </w:r>
          </w:p>
        </w:tc>
        <w:tc>
          <w:tcPr>
            <w:tcW w:w="1226" w:type="dxa"/>
            <w:tcBorders>
              <w:top w:val="nil"/>
              <w:left w:val="nil"/>
              <w:bottom w:val="single" w:sz="4" w:space="0" w:color="auto"/>
              <w:right w:val="single" w:sz="4" w:space="0" w:color="auto"/>
            </w:tcBorders>
            <w:shd w:val="clear" w:color="auto" w:fill="auto"/>
            <w:noWrap/>
            <w:vAlign w:val="center"/>
            <w:hideMark/>
          </w:tcPr>
          <w:p w14:paraId="3425474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40D223A" w14:textId="77777777" w:rsidTr="004420C4">
        <w:trPr>
          <w:trHeight w:val="600"/>
          <w:jc w:val="center"/>
        </w:trPr>
        <w:tc>
          <w:tcPr>
            <w:tcW w:w="3240" w:type="dxa"/>
            <w:tcBorders>
              <w:top w:val="nil"/>
              <w:left w:val="single" w:sz="4" w:space="0" w:color="auto"/>
              <w:bottom w:val="single" w:sz="4" w:space="0" w:color="auto"/>
              <w:right w:val="single" w:sz="4" w:space="0" w:color="auto"/>
            </w:tcBorders>
            <w:shd w:val="clear" w:color="auto" w:fill="auto"/>
            <w:hideMark/>
          </w:tcPr>
          <w:p w14:paraId="5FAEB7BA" w14:textId="77777777" w:rsidR="004420C4" w:rsidRPr="004420C4" w:rsidRDefault="004420C4" w:rsidP="004420C4">
            <w:pPr>
              <w:rPr>
                <w:sz w:val="20"/>
                <w:szCs w:val="20"/>
              </w:rPr>
            </w:pPr>
            <w:r w:rsidRPr="004420C4">
              <w:rPr>
                <w:sz w:val="20"/>
                <w:szCs w:val="20"/>
              </w:rPr>
              <w:t>Насос сетевой марки IL 80/190-15/2 №2 с эл.дв. 15 кВт/3000 об.мин кот.№5</w:t>
            </w:r>
          </w:p>
        </w:tc>
        <w:tc>
          <w:tcPr>
            <w:tcW w:w="1320" w:type="dxa"/>
            <w:tcBorders>
              <w:top w:val="nil"/>
              <w:left w:val="nil"/>
              <w:bottom w:val="single" w:sz="4" w:space="0" w:color="auto"/>
              <w:right w:val="single" w:sz="4" w:space="0" w:color="auto"/>
            </w:tcBorders>
            <w:shd w:val="clear" w:color="auto" w:fill="auto"/>
            <w:noWrap/>
            <w:vAlign w:val="center"/>
            <w:hideMark/>
          </w:tcPr>
          <w:p w14:paraId="4CCB4EA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40500,00</w:t>
            </w:r>
          </w:p>
        </w:tc>
        <w:tc>
          <w:tcPr>
            <w:tcW w:w="1352" w:type="dxa"/>
            <w:tcBorders>
              <w:top w:val="nil"/>
              <w:left w:val="nil"/>
              <w:bottom w:val="single" w:sz="4" w:space="0" w:color="auto"/>
              <w:right w:val="single" w:sz="4" w:space="0" w:color="auto"/>
            </w:tcBorders>
            <w:shd w:val="clear" w:color="auto" w:fill="auto"/>
            <w:noWrap/>
            <w:vAlign w:val="center"/>
            <w:hideMark/>
          </w:tcPr>
          <w:p w14:paraId="2E9484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2ADFE0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400" w:type="dxa"/>
            <w:tcBorders>
              <w:top w:val="nil"/>
              <w:left w:val="nil"/>
              <w:bottom w:val="single" w:sz="4" w:space="0" w:color="auto"/>
              <w:right w:val="single" w:sz="4" w:space="0" w:color="auto"/>
            </w:tcBorders>
            <w:shd w:val="clear" w:color="auto" w:fill="auto"/>
            <w:noWrap/>
            <w:vAlign w:val="center"/>
            <w:hideMark/>
          </w:tcPr>
          <w:p w14:paraId="37F7F09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32400,00</w:t>
            </w:r>
          </w:p>
        </w:tc>
        <w:tc>
          <w:tcPr>
            <w:tcW w:w="1200" w:type="dxa"/>
            <w:tcBorders>
              <w:top w:val="nil"/>
              <w:left w:val="nil"/>
              <w:bottom w:val="single" w:sz="4" w:space="0" w:color="auto"/>
              <w:right w:val="single" w:sz="4" w:space="0" w:color="auto"/>
            </w:tcBorders>
            <w:shd w:val="clear" w:color="auto" w:fill="auto"/>
            <w:noWrap/>
            <w:vAlign w:val="center"/>
            <w:hideMark/>
          </w:tcPr>
          <w:p w14:paraId="3DD6CA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4260F7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80" w:type="dxa"/>
            <w:tcBorders>
              <w:top w:val="nil"/>
              <w:left w:val="nil"/>
              <w:bottom w:val="single" w:sz="4" w:space="0" w:color="auto"/>
              <w:right w:val="single" w:sz="4" w:space="0" w:color="auto"/>
            </w:tcBorders>
            <w:shd w:val="clear" w:color="auto" w:fill="auto"/>
            <w:noWrap/>
            <w:vAlign w:val="center"/>
            <w:hideMark/>
          </w:tcPr>
          <w:p w14:paraId="732C2C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28350,00</w:t>
            </w:r>
          </w:p>
        </w:tc>
        <w:tc>
          <w:tcPr>
            <w:tcW w:w="1200" w:type="dxa"/>
            <w:tcBorders>
              <w:top w:val="nil"/>
              <w:left w:val="nil"/>
              <w:bottom w:val="single" w:sz="4" w:space="0" w:color="auto"/>
              <w:right w:val="single" w:sz="4" w:space="0" w:color="auto"/>
            </w:tcBorders>
            <w:shd w:val="clear" w:color="auto" w:fill="auto"/>
            <w:noWrap/>
            <w:vAlign w:val="center"/>
            <w:hideMark/>
          </w:tcPr>
          <w:p w14:paraId="00B64C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C955F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4050,00</w:t>
            </w:r>
          </w:p>
        </w:tc>
        <w:tc>
          <w:tcPr>
            <w:tcW w:w="1270" w:type="dxa"/>
            <w:tcBorders>
              <w:top w:val="nil"/>
              <w:left w:val="nil"/>
              <w:bottom w:val="single" w:sz="4" w:space="0" w:color="auto"/>
              <w:right w:val="single" w:sz="4" w:space="0" w:color="auto"/>
            </w:tcBorders>
            <w:shd w:val="clear" w:color="auto" w:fill="auto"/>
            <w:noWrap/>
            <w:vAlign w:val="center"/>
            <w:hideMark/>
          </w:tcPr>
          <w:p w14:paraId="39831C1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24300,00</w:t>
            </w:r>
          </w:p>
        </w:tc>
        <w:tc>
          <w:tcPr>
            <w:tcW w:w="1226" w:type="dxa"/>
            <w:tcBorders>
              <w:top w:val="nil"/>
              <w:left w:val="nil"/>
              <w:bottom w:val="single" w:sz="4" w:space="0" w:color="auto"/>
              <w:right w:val="single" w:sz="4" w:space="0" w:color="auto"/>
            </w:tcBorders>
            <w:shd w:val="clear" w:color="auto" w:fill="auto"/>
            <w:noWrap/>
            <w:vAlign w:val="center"/>
            <w:hideMark/>
          </w:tcPr>
          <w:p w14:paraId="75D9EA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40F0DD9"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46E6DF37" w14:textId="77777777" w:rsidR="004420C4" w:rsidRPr="004420C4" w:rsidRDefault="004420C4" w:rsidP="004420C4">
            <w:pPr>
              <w:rPr>
                <w:b/>
                <w:bCs/>
                <w:sz w:val="20"/>
                <w:szCs w:val="20"/>
              </w:rPr>
            </w:pPr>
            <w:r w:rsidRPr="004420C4">
              <w:rPr>
                <w:b/>
                <w:bCs/>
                <w:sz w:val="20"/>
                <w:szCs w:val="20"/>
              </w:rPr>
              <w:t>Тепловые сети котельной №5</w:t>
            </w:r>
          </w:p>
        </w:tc>
        <w:tc>
          <w:tcPr>
            <w:tcW w:w="1320" w:type="dxa"/>
            <w:tcBorders>
              <w:top w:val="nil"/>
              <w:left w:val="nil"/>
              <w:bottom w:val="single" w:sz="4" w:space="0" w:color="auto"/>
              <w:right w:val="single" w:sz="4" w:space="0" w:color="auto"/>
            </w:tcBorders>
            <w:shd w:val="clear" w:color="auto" w:fill="auto"/>
            <w:noWrap/>
            <w:vAlign w:val="center"/>
            <w:hideMark/>
          </w:tcPr>
          <w:p w14:paraId="220E1A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725522,92</w:t>
            </w:r>
          </w:p>
        </w:tc>
        <w:tc>
          <w:tcPr>
            <w:tcW w:w="1352" w:type="dxa"/>
            <w:tcBorders>
              <w:top w:val="nil"/>
              <w:left w:val="nil"/>
              <w:bottom w:val="single" w:sz="4" w:space="0" w:color="auto"/>
              <w:right w:val="single" w:sz="4" w:space="0" w:color="auto"/>
            </w:tcBorders>
            <w:shd w:val="clear" w:color="auto" w:fill="auto"/>
            <w:noWrap/>
            <w:vAlign w:val="center"/>
            <w:hideMark/>
          </w:tcPr>
          <w:p w14:paraId="120DDD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8E8ECB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72552,29</w:t>
            </w:r>
          </w:p>
        </w:tc>
        <w:tc>
          <w:tcPr>
            <w:tcW w:w="1400" w:type="dxa"/>
            <w:tcBorders>
              <w:top w:val="nil"/>
              <w:left w:val="nil"/>
              <w:bottom w:val="single" w:sz="4" w:space="0" w:color="auto"/>
              <w:right w:val="single" w:sz="4" w:space="0" w:color="auto"/>
            </w:tcBorders>
            <w:shd w:val="clear" w:color="auto" w:fill="auto"/>
            <w:noWrap/>
            <w:vAlign w:val="center"/>
            <w:hideMark/>
          </w:tcPr>
          <w:p w14:paraId="5ACEFF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580418,34</w:t>
            </w:r>
          </w:p>
        </w:tc>
        <w:tc>
          <w:tcPr>
            <w:tcW w:w="1200" w:type="dxa"/>
            <w:tcBorders>
              <w:top w:val="nil"/>
              <w:left w:val="nil"/>
              <w:bottom w:val="single" w:sz="4" w:space="0" w:color="auto"/>
              <w:right w:val="single" w:sz="4" w:space="0" w:color="auto"/>
            </w:tcBorders>
            <w:shd w:val="clear" w:color="auto" w:fill="auto"/>
            <w:noWrap/>
            <w:vAlign w:val="center"/>
            <w:hideMark/>
          </w:tcPr>
          <w:p w14:paraId="523B1FD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12769,20</w:t>
            </w:r>
          </w:p>
        </w:tc>
        <w:tc>
          <w:tcPr>
            <w:tcW w:w="1300" w:type="dxa"/>
            <w:tcBorders>
              <w:top w:val="nil"/>
              <w:left w:val="nil"/>
              <w:bottom w:val="single" w:sz="4" w:space="0" w:color="auto"/>
              <w:right w:val="single" w:sz="4" w:space="0" w:color="auto"/>
            </w:tcBorders>
            <w:shd w:val="clear" w:color="auto" w:fill="auto"/>
            <w:noWrap/>
            <w:vAlign w:val="center"/>
            <w:hideMark/>
          </w:tcPr>
          <w:p w14:paraId="4140A7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72552,29</w:t>
            </w:r>
          </w:p>
        </w:tc>
        <w:tc>
          <w:tcPr>
            <w:tcW w:w="1280" w:type="dxa"/>
            <w:tcBorders>
              <w:top w:val="nil"/>
              <w:left w:val="nil"/>
              <w:bottom w:val="single" w:sz="4" w:space="0" w:color="auto"/>
              <w:right w:val="single" w:sz="4" w:space="0" w:color="auto"/>
            </w:tcBorders>
            <w:shd w:val="clear" w:color="auto" w:fill="auto"/>
            <w:noWrap/>
            <w:vAlign w:val="center"/>
            <w:hideMark/>
          </w:tcPr>
          <w:p w14:paraId="685D855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507866,04</w:t>
            </w:r>
          </w:p>
        </w:tc>
        <w:tc>
          <w:tcPr>
            <w:tcW w:w="1200" w:type="dxa"/>
            <w:tcBorders>
              <w:top w:val="nil"/>
              <w:left w:val="nil"/>
              <w:bottom w:val="single" w:sz="4" w:space="0" w:color="auto"/>
              <w:right w:val="single" w:sz="4" w:space="0" w:color="auto"/>
            </w:tcBorders>
            <w:shd w:val="clear" w:color="auto" w:fill="auto"/>
            <w:noWrap/>
            <w:vAlign w:val="center"/>
            <w:hideMark/>
          </w:tcPr>
          <w:p w14:paraId="66D21A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11173,05</w:t>
            </w:r>
          </w:p>
        </w:tc>
        <w:tc>
          <w:tcPr>
            <w:tcW w:w="1300" w:type="dxa"/>
            <w:tcBorders>
              <w:top w:val="nil"/>
              <w:left w:val="nil"/>
              <w:bottom w:val="single" w:sz="4" w:space="0" w:color="auto"/>
              <w:right w:val="single" w:sz="4" w:space="0" w:color="auto"/>
            </w:tcBorders>
            <w:shd w:val="clear" w:color="auto" w:fill="auto"/>
            <w:noWrap/>
            <w:vAlign w:val="center"/>
            <w:hideMark/>
          </w:tcPr>
          <w:p w14:paraId="2548BE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72552,29</w:t>
            </w:r>
          </w:p>
        </w:tc>
        <w:tc>
          <w:tcPr>
            <w:tcW w:w="1270" w:type="dxa"/>
            <w:tcBorders>
              <w:top w:val="nil"/>
              <w:left w:val="nil"/>
              <w:bottom w:val="single" w:sz="4" w:space="0" w:color="auto"/>
              <w:right w:val="single" w:sz="4" w:space="0" w:color="auto"/>
            </w:tcBorders>
            <w:shd w:val="clear" w:color="auto" w:fill="auto"/>
            <w:noWrap/>
            <w:vAlign w:val="center"/>
            <w:hideMark/>
          </w:tcPr>
          <w:p w14:paraId="72B9ECE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435313,75</w:t>
            </w:r>
          </w:p>
        </w:tc>
        <w:tc>
          <w:tcPr>
            <w:tcW w:w="1226" w:type="dxa"/>
            <w:tcBorders>
              <w:top w:val="nil"/>
              <w:left w:val="nil"/>
              <w:bottom w:val="single" w:sz="4" w:space="0" w:color="auto"/>
              <w:right w:val="single" w:sz="4" w:space="0" w:color="auto"/>
            </w:tcBorders>
            <w:shd w:val="clear" w:color="auto" w:fill="auto"/>
            <w:noWrap/>
            <w:vAlign w:val="center"/>
            <w:hideMark/>
          </w:tcPr>
          <w:p w14:paraId="61C37F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9576,90</w:t>
            </w:r>
          </w:p>
        </w:tc>
      </w:tr>
      <w:tr w:rsidR="004420C4" w:rsidRPr="004420C4" w14:paraId="36F87B9E" w14:textId="77777777" w:rsidTr="004420C4">
        <w:trPr>
          <w:trHeight w:val="8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0930F80" w14:textId="77777777" w:rsidR="004420C4" w:rsidRPr="004420C4" w:rsidRDefault="004420C4" w:rsidP="004420C4">
            <w:pPr>
              <w:rPr>
                <w:sz w:val="20"/>
                <w:szCs w:val="20"/>
              </w:rPr>
            </w:pPr>
            <w:r w:rsidRPr="004420C4">
              <w:rPr>
                <w:sz w:val="20"/>
                <w:szCs w:val="20"/>
              </w:rPr>
              <w:t>Насос подпиточный марки IL 80/190-15/2 №2 с эл.дв. 15 кВт/2900 об.мин кот.№42</w:t>
            </w:r>
          </w:p>
        </w:tc>
        <w:tc>
          <w:tcPr>
            <w:tcW w:w="1320" w:type="dxa"/>
            <w:tcBorders>
              <w:top w:val="nil"/>
              <w:left w:val="nil"/>
              <w:bottom w:val="single" w:sz="4" w:space="0" w:color="auto"/>
              <w:right w:val="single" w:sz="4" w:space="0" w:color="auto"/>
            </w:tcBorders>
            <w:shd w:val="clear" w:color="auto" w:fill="auto"/>
            <w:noWrap/>
            <w:vAlign w:val="center"/>
            <w:hideMark/>
          </w:tcPr>
          <w:p w14:paraId="54C6A1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12845,41</w:t>
            </w:r>
          </w:p>
        </w:tc>
        <w:tc>
          <w:tcPr>
            <w:tcW w:w="1352" w:type="dxa"/>
            <w:tcBorders>
              <w:top w:val="nil"/>
              <w:left w:val="nil"/>
              <w:bottom w:val="single" w:sz="4" w:space="0" w:color="auto"/>
              <w:right w:val="single" w:sz="4" w:space="0" w:color="auto"/>
            </w:tcBorders>
            <w:shd w:val="clear" w:color="auto" w:fill="auto"/>
            <w:noWrap/>
            <w:vAlign w:val="center"/>
            <w:hideMark/>
          </w:tcPr>
          <w:p w14:paraId="632508E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ED3CBB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1284,54</w:t>
            </w:r>
          </w:p>
        </w:tc>
        <w:tc>
          <w:tcPr>
            <w:tcW w:w="1400" w:type="dxa"/>
            <w:tcBorders>
              <w:top w:val="nil"/>
              <w:left w:val="nil"/>
              <w:bottom w:val="single" w:sz="4" w:space="0" w:color="auto"/>
              <w:right w:val="single" w:sz="4" w:space="0" w:color="auto"/>
            </w:tcBorders>
            <w:shd w:val="clear" w:color="auto" w:fill="auto"/>
            <w:noWrap/>
            <w:vAlign w:val="center"/>
            <w:hideMark/>
          </w:tcPr>
          <w:p w14:paraId="3E3B8C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10276,33</w:t>
            </w:r>
          </w:p>
        </w:tc>
        <w:tc>
          <w:tcPr>
            <w:tcW w:w="1200" w:type="dxa"/>
            <w:tcBorders>
              <w:top w:val="nil"/>
              <w:left w:val="nil"/>
              <w:bottom w:val="single" w:sz="4" w:space="0" w:color="auto"/>
              <w:right w:val="single" w:sz="4" w:space="0" w:color="auto"/>
            </w:tcBorders>
            <w:shd w:val="clear" w:color="auto" w:fill="auto"/>
            <w:noWrap/>
            <w:vAlign w:val="center"/>
            <w:hideMark/>
          </w:tcPr>
          <w:p w14:paraId="0D9502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931E9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1284,54</w:t>
            </w:r>
          </w:p>
        </w:tc>
        <w:tc>
          <w:tcPr>
            <w:tcW w:w="1280" w:type="dxa"/>
            <w:tcBorders>
              <w:top w:val="nil"/>
              <w:left w:val="nil"/>
              <w:bottom w:val="single" w:sz="4" w:space="0" w:color="auto"/>
              <w:right w:val="single" w:sz="4" w:space="0" w:color="auto"/>
            </w:tcBorders>
            <w:shd w:val="clear" w:color="auto" w:fill="auto"/>
            <w:noWrap/>
            <w:vAlign w:val="center"/>
            <w:hideMark/>
          </w:tcPr>
          <w:p w14:paraId="2F08D4C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8991,79</w:t>
            </w:r>
          </w:p>
        </w:tc>
        <w:tc>
          <w:tcPr>
            <w:tcW w:w="1200" w:type="dxa"/>
            <w:tcBorders>
              <w:top w:val="nil"/>
              <w:left w:val="nil"/>
              <w:bottom w:val="single" w:sz="4" w:space="0" w:color="auto"/>
              <w:right w:val="single" w:sz="4" w:space="0" w:color="auto"/>
            </w:tcBorders>
            <w:shd w:val="clear" w:color="auto" w:fill="auto"/>
            <w:noWrap/>
            <w:vAlign w:val="center"/>
            <w:hideMark/>
          </w:tcPr>
          <w:p w14:paraId="00D8AFC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3DCA0C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1284,54</w:t>
            </w:r>
          </w:p>
        </w:tc>
        <w:tc>
          <w:tcPr>
            <w:tcW w:w="1270" w:type="dxa"/>
            <w:tcBorders>
              <w:top w:val="nil"/>
              <w:left w:val="nil"/>
              <w:bottom w:val="single" w:sz="4" w:space="0" w:color="auto"/>
              <w:right w:val="single" w:sz="4" w:space="0" w:color="auto"/>
            </w:tcBorders>
            <w:shd w:val="clear" w:color="auto" w:fill="auto"/>
            <w:noWrap/>
            <w:vAlign w:val="center"/>
            <w:hideMark/>
          </w:tcPr>
          <w:p w14:paraId="121044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7707,25</w:t>
            </w:r>
          </w:p>
        </w:tc>
        <w:tc>
          <w:tcPr>
            <w:tcW w:w="1226" w:type="dxa"/>
            <w:tcBorders>
              <w:top w:val="nil"/>
              <w:left w:val="nil"/>
              <w:bottom w:val="single" w:sz="4" w:space="0" w:color="auto"/>
              <w:right w:val="single" w:sz="4" w:space="0" w:color="auto"/>
            </w:tcBorders>
            <w:shd w:val="clear" w:color="auto" w:fill="auto"/>
            <w:noWrap/>
            <w:vAlign w:val="center"/>
            <w:hideMark/>
          </w:tcPr>
          <w:p w14:paraId="15213B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4A131D7" w14:textId="77777777" w:rsidTr="004420C4">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AB3779" w14:textId="77777777" w:rsidR="004420C4" w:rsidRPr="004420C4" w:rsidRDefault="004420C4" w:rsidP="004420C4">
            <w:pPr>
              <w:rPr>
                <w:sz w:val="20"/>
                <w:szCs w:val="20"/>
              </w:rPr>
            </w:pPr>
            <w:r w:rsidRPr="004420C4">
              <w:rPr>
                <w:sz w:val="20"/>
                <w:szCs w:val="20"/>
              </w:rPr>
              <w:t>Насос подпиточный марки IL 32/160-2,2/2 №2 с эл.дв. 2,2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447C01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41666,13</w:t>
            </w:r>
          </w:p>
        </w:tc>
        <w:tc>
          <w:tcPr>
            <w:tcW w:w="1352" w:type="dxa"/>
            <w:tcBorders>
              <w:top w:val="nil"/>
              <w:left w:val="nil"/>
              <w:bottom w:val="single" w:sz="4" w:space="0" w:color="auto"/>
              <w:right w:val="single" w:sz="4" w:space="0" w:color="auto"/>
            </w:tcBorders>
            <w:shd w:val="clear" w:color="auto" w:fill="auto"/>
            <w:noWrap/>
            <w:vAlign w:val="center"/>
            <w:hideMark/>
          </w:tcPr>
          <w:p w14:paraId="64588F0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473E93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4166,61</w:t>
            </w:r>
          </w:p>
        </w:tc>
        <w:tc>
          <w:tcPr>
            <w:tcW w:w="1400" w:type="dxa"/>
            <w:tcBorders>
              <w:top w:val="nil"/>
              <w:left w:val="nil"/>
              <w:bottom w:val="single" w:sz="4" w:space="0" w:color="auto"/>
              <w:right w:val="single" w:sz="4" w:space="0" w:color="auto"/>
            </w:tcBorders>
            <w:shd w:val="clear" w:color="auto" w:fill="auto"/>
            <w:noWrap/>
            <w:vAlign w:val="center"/>
            <w:hideMark/>
          </w:tcPr>
          <w:p w14:paraId="5DC5DA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33332,90</w:t>
            </w:r>
          </w:p>
        </w:tc>
        <w:tc>
          <w:tcPr>
            <w:tcW w:w="1200" w:type="dxa"/>
            <w:tcBorders>
              <w:top w:val="nil"/>
              <w:left w:val="nil"/>
              <w:bottom w:val="single" w:sz="4" w:space="0" w:color="auto"/>
              <w:right w:val="single" w:sz="4" w:space="0" w:color="auto"/>
            </w:tcBorders>
            <w:shd w:val="clear" w:color="auto" w:fill="auto"/>
            <w:noWrap/>
            <w:vAlign w:val="center"/>
            <w:hideMark/>
          </w:tcPr>
          <w:p w14:paraId="0A6EDB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F1254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4166,61</w:t>
            </w:r>
          </w:p>
        </w:tc>
        <w:tc>
          <w:tcPr>
            <w:tcW w:w="1280" w:type="dxa"/>
            <w:tcBorders>
              <w:top w:val="nil"/>
              <w:left w:val="nil"/>
              <w:bottom w:val="single" w:sz="4" w:space="0" w:color="auto"/>
              <w:right w:val="single" w:sz="4" w:space="0" w:color="auto"/>
            </w:tcBorders>
            <w:shd w:val="clear" w:color="auto" w:fill="auto"/>
            <w:noWrap/>
            <w:vAlign w:val="center"/>
            <w:hideMark/>
          </w:tcPr>
          <w:p w14:paraId="1330B8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29166,29</w:t>
            </w:r>
          </w:p>
        </w:tc>
        <w:tc>
          <w:tcPr>
            <w:tcW w:w="1200" w:type="dxa"/>
            <w:tcBorders>
              <w:top w:val="nil"/>
              <w:left w:val="nil"/>
              <w:bottom w:val="single" w:sz="4" w:space="0" w:color="auto"/>
              <w:right w:val="single" w:sz="4" w:space="0" w:color="auto"/>
            </w:tcBorders>
            <w:shd w:val="clear" w:color="auto" w:fill="auto"/>
            <w:noWrap/>
            <w:vAlign w:val="center"/>
            <w:hideMark/>
          </w:tcPr>
          <w:p w14:paraId="4F2551F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5C743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4166,61</w:t>
            </w:r>
          </w:p>
        </w:tc>
        <w:tc>
          <w:tcPr>
            <w:tcW w:w="1270" w:type="dxa"/>
            <w:tcBorders>
              <w:top w:val="nil"/>
              <w:left w:val="nil"/>
              <w:bottom w:val="single" w:sz="4" w:space="0" w:color="auto"/>
              <w:right w:val="single" w:sz="4" w:space="0" w:color="auto"/>
            </w:tcBorders>
            <w:shd w:val="clear" w:color="auto" w:fill="auto"/>
            <w:noWrap/>
            <w:vAlign w:val="center"/>
            <w:hideMark/>
          </w:tcPr>
          <w:p w14:paraId="2871C7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24999,68</w:t>
            </w:r>
          </w:p>
        </w:tc>
        <w:tc>
          <w:tcPr>
            <w:tcW w:w="1226" w:type="dxa"/>
            <w:tcBorders>
              <w:top w:val="nil"/>
              <w:left w:val="nil"/>
              <w:bottom w:val="single" w:sz="4" w:space="0" w:color="auto"/>
              <w:right w:val="single" w:sz="4" w:space="0" w:color="auto"/>
            </w:tcBorders>
            <w:shd w:val="clear" w:color="auto" w:fill="auto"/>
            <w:noWrap/>
            <w:vAlign w:val="center"/>
            <w:hideMark/>
          </w:tcPr>
          <w:p w14:paraId="2FF492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F5D1315" w14:textId="77777777" w:rsidTr="004420C4">
        <w:trPr>
          <w:trHeight w:val="8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701D654" w14:textId="77777777" w:rsidR="004420C4" w:rsidRPr="004420C4" w:rsidRDefault="004420C4" w:rsidP="004420C4">
            <w:pPr>
              <w:rPr>
                <w:sz w:val="20"/>
                <w:szCs w:val="20"/>
              </w:rPr>
            </w:pPr>
            <w:r w:rsidRPr="004420C4">
              <w:rPr>
                <w:sz w:val="20"/>
                <w:szCs w:val="20"/>
              </w:rPr>
              <w:t>Насос подпиточный марки ВL 50/220-22/2 №2 с эл.дв. 22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2C882A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44224,87</w:t>
            </w:r>
          </w:p>
        </w:tc>
        <w:tc>
          <w:tcPr>
            <w:tcW w:w="1352" w:type="dxa"/>
            <w:tcBorders>
              <w:top w:val="nil"/>
              <w:left w:val="nil"/>
              <w:bottom w:val="single" w:sz="4" w:space="0" w:color="auto"/>
              <w:right w:val="single" w:sz="4" w:space="0" w:color="auto"/>
            </w:tcBorders>
            <w:shd w:val="clear" w:color="auto" w:fill="auto"/>
            <w:noWrap/>
            <w:vAlign w:val="center"/>
            <w:hideMark/>
          </w:tcPr>
          <w:p w14:paraId="7ED1B1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D919F0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4422,49</w:t>
            </w:r>
          </w:p>
        </w:tc>
        <w:tc>
          <w:tcPr>
            <w:tcW w:w="1400" w:type="dxa"/>
            <w:tcBorders>
              <w:top w:val="nil"/>
              <w:left w:val="nil"/>
              <w:bottom w:val="single" w:sz="4" w:space="0" w:color="auto"/>
              <w:right w:val="single" w:sz="4" w:space="0" w:color="auto"/>
            </w:tcBorders>
            <w:shd w:val="clear" w:color="auto" w:fill="auto"/>
            <w:noWrap/>
            <w:vAlign w:val="center"/>
            <w:hideMark/>
          </w:tcPr>
          <w:p w14:paraId="668DF0E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35379,90</w:t>
            </w:r>
          </w:p>
        </w:tc>
        <w:tc>
          <w:tcPr>
            <w:tcW w:w="1200" w:type="dxa"/>
            <w:tcBorders>
              <w:top w:val="nil"/>
              <w:left w:val="nil"/>
              <w:bottom w:val="single" w:sz="4" w:space="0" w:color="auto"/>
              <w:right w:val="single" w:sz="4" w:space="0" w:color="auto"/>
            </w:tcBorders>
            <w:shd w:val="clear" w:color="auto" w:fill="auto"/>
            <w:noWrap/>
            <w:vAlign w:val="center"/>
            <w:hideMark/>
          </w:tcPr>
          <w:p w14:paraId="6E5FE4A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D4860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4422,49</w:t>
            </w:r>
          </w:p>
        </w:tc>
        <w:tc>
          <w:tcPr>
            <w:tcW w:w="1280" w:type="dxa"/>
            <w:tcBorders>
              <w:top w:val="nil"/>
              <w:left w:val="nil"/>
              <w:bottom w:val="single" w:sz="4" w:space="0" w:color="auto"/>
              <w:right w:val="single" w:sz="4" w:space="0" w:color="auto"/>
            </w:tcBorders>
            <w:shd w:val="clear" w:color="auto" w:fill="auto"/>
            <w:noWrap/>
            <w:vAlign w:val="center"/>
            <w:hideMark/>
          </w:tcPr>
          <w:p w14:paraId="4725C7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30957,41</w:t>
            </w:r>
          </w:p>
        </w:tc>
        <w:tc>
          <w:tcPr>
            <w:tcW w:w="1200" w:type="dxa"/>
            <w:tcBorders>
              <w:top w:val="nil"/>
              <w:left w:val="nil"/>
              <w:bottom w:val="single" w:sz="4" w:space="0" w:color="auto"/>
              <w:right w:val="single" w:sz="4" w:space="0" w:color="auto"/>
            </w:tcBorders>
            <w:shd w:val="clear" w:color="auto" w:fill="auto"/>
            <w:noWrap/>
            <w:vAlign w:val="center"/>
            <w:hideMark/>
          </w:tcPr>
          <w:p w14:paraId="0F5EA7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D4092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4422,49</w:t>
            </w:r>
          </w:p>
        </w:tc>
        <w:tc>
          <w:tcPr>
            <w:tcW w:w="1270" w:type="dxa"/>
            <w:tcBorders>
              <w:top w:val="nil"/>
              <w:left w:val="nil"/>
              <w:bottom w:val="single" w:sz="4" w:space="0" w:color="auto"/>
              <w:right w:val="single" w:sz="4" w:space="0" w:color="auto"/>
            </w:tcBorders>
            <w:shd w:val="clear" w:color="auto" w:fill="auto"/>
            <w:noWrap/>
            <w:vAlign w:val="center"/>
            <w:hideMark/>
          </w:tcPr>
          <w:p w14:paraId="714DF0A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26534,92</w:t>
            </w:r>
          </w:p>
        </w:tc>
        <w:tc>
          <w:tcPr>
            <w:tcW w:w="1226" w:type="dxa"/>
            <w:tcBorders>
              <w:top w:val="nil"/>
              <w:left w:val="nil"/>
              <w:bottom w:val="single" w:sz="4" w:space="0" w:color="auto"/>
              <w:right w:val="single" w:sz="4" w:space="0" w:color="auto"/>
            </w:tcBorders>
            <w:shd w:val="clear" w:color="auto" w:fill="auto"/>
            <w:noWrap/>
            <w:vAlign w:val="center"/>
            <w:hideMark/>
          </w:tcPr>
          <w:p w14:paraId="56156F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032528D"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B1C222" w14:textId="77777777" w:rsidR="004420C4" w:rsidRPr="004420C4" w:rsidRDefault="004420C4" w:rsidP="004420C4">
            <w:pPr>
              <w:rPr>
                <w:sz w:val="20"/>
                <w:szCs w:val="20"/>
              </w:rPr>
            </w:pPr>
            <w:r w:rsidRPr="004420C4">
              <w:rPr>
                <w:sz w:val="20"/>
                <w:szCs w:val="20"/>
              </w:rPr>
              <w:t>Насос подпиточный марки ВL 40/160-5,5/2 №2 с эл.дв. 5,5 кВт/3000 об.мин кот. №38</w:t>
            </w:r>
          </w:p>
        </w:tc>
        <w:tc>
          <w:tcPr>
            <w:tcW w:w="1320" w:type="dxa"/>
            <w:tcBorders>
              <w:top w:val="nil"/>
              <w:left w:val="nil"/>
              <w:bottom w:val="single" w:sz="4" w:space="0" w:color="auto"/>
              <w:right w:val="single" w:sz="4" w:space="0" w:color="auto"/>
            </w:tcBorders>
            <w:shd w:val="clear" w:color="auto" w:fill="auto"/>
            <w:noWrap/>
            <w:vAlign w:val="center"/>
            <w:hideMark/>
          </w:tcPr>
          <w:p w14:paraId="3E7139F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42334,78</w:t>
            </w:r>
          </w:p>
        </w:tc>
        <w:tc>
          <w:tcPr>
            <w:tcW w:w="1352" w:type="dxa"/>
            <w:tcBorders>
              <w:top w:val="nil"/>
              <w:left w:val="nil"/>
              <w:bottom w:val="single" w:sz="4" w:space="0" w:color="auto"/>
              <w:right w:val="single" w:sz="4" w:space="0" w:color="auto"/>
            </w:tcBorders>
            <w:shd w:val="clear" w:color="auto" w:fill="auto"/>
            <w:noWrap/>
            <w:vAlign w:val="center"/>
            <w:hideMark/>
          </w:tcPr>
          <w:p w14:paraId="18CA7C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B0895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4233,48</w:t>
            </w:r>
          </w:p>
        </w:tc>
        <w:tc>
          <w:tcPr>
            <w:tcW w:w="1400" w:type="dxa"/>
            <w:tcBorders>
              <w:top w:val="nil"/>
              <w:left w:val="nil"/>
              <w:bottom w:val="single" w:sz="4" w:space="0" w:color="auto"/>
              <w:right w:val="single" w:sz="4" w:space="0" w:color="auto"/>
            </w:tcBorders>
            <w:shd w:val="clear" w:color="auto" w:fill="auto"/>
            <w:noWrap/>
            <w:vAlign w:val="center"/>
            <w:hideMark/>
          </w:tcPr>
          <w:p w14:paraId="034B84E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33867,82</w:t>
            </w:r>
          </w:p>
        </w:tc>
        <w:tc>
          <w:tcPr>
            <w:tcW w:w="1200" w:type="dxa"/>
            <w:tcBorders>
              <w:top w:val="nil"/>
              <w:left w:val="nil"/>
              <w:bottom w:val="single" w:sz="4" w:space="0" w:color="auto"/>
              <w:right w:val="single" w:sz="4" w:space="0" w:color="auto"/>
            </w:tcBorders>
            <w:shd w:val="clear" w:color="auto" w:fill="auto"/>
            <w:noWrap/>
            <w:vAlign w:val="center"/>
            <w:hideMark/>
          </w:tcPr>
          <w:p w14:paraId="0336F9C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17EE1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4233,48</w:t>
            </w:r>
          </w:p>
        </w:tc>
        <w:tc>
          <w:tcPr>
            <w:tcW w:w="1280" w:type="dxa"/>
            <w:tcBorders>
              <w:top w:val="nil"/>
              <w:left w:val="nil"/>
              <w:bottom w:val="single" w:sz="4" w:space="0" w:color="auto"/>
              <w:right w:val="single" w:sz="4" w:space="0" w:color="auto"/>
            </w:tcBorders>
            <w:shd w:val="clear" w:color="auto" w:fill="auto"/>
            <w:noWrap/>
            <w:vAlign w:val="center"/>
            <w:hideMark/>
          </w:tcPr>
          <w:p w14:paraId="0415500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29634,35</w:t>
            </w:r>
          </w:p>
        </w:tc>
        <w:tc>
          <w:tcPr>
            <w:tcW w:w="1200" w:type="dxa"/>
            <w:tcBorders>
              <w:top w:val="nil"/>
              <w:left w:val="nil"/>
              <w:bottom w:val="single" w:sz="4" w:space="0" w:color="auto"/>
              <w:right w:val="single" w:sz="4" w:space="0" w:color="auto"/>
            </w:tcBorders>
            <w:shd w:val="clear" w:color="auto" w:fill="auto"/>
            <w:noWrap/>
            <w:vAlign w:val="center"/>
            <w:hideMark/>
          </w:tcPr>
          <w:p w14:paraId="40AAE0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6867E0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4233,48</w:t>
            </w:r>
          </w:p>
        </w:tc>
        <w:tc>
          <w:tcPr>
            <w:tcW w:w="1270" w:type="dxa"/>
            <w:tcBorders>
              <w:top w:val="nil"/>
              <w:left w:val="nil"/>
              <w:bottom w:val="single" w:sz="4" w:space="0" w:color="auto"/>
              <w:right w:val="single" w:sz="4" w:space="0" w:color="auto"/>
            </w:tcBorders>
            <w:shd w:val="clear" w:color="auto" w:fill="auto"/>
            <w:noWrap/>
            <w:vAlign w:val="center"/>
            <w:hideMark/>
          </w:tcPr>
          <w:p w14:paraId="209E12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25400,87</w:t>
            </w:r>
          </w:p>
        </w:tc>
        <w:tc>
          <w:tcPr>
            <w:tcW w:w="1226" w:type="dxa"/>
            <w:tcBorders>
              <w:top w:val="nil"/>
              <w:left w:val="nil"/>
              <w:bottom w:val="single" w:sz="4" w:space="0" w:color="auto"/>
              <w:right w:val="single" w:sz="4" w:space="0" w:color="auto"/>
            </w:tcBorders>
            <w:shd w:val="clear" w:color="auto" w:fill="auto"/>
            <w:noWrap/>
            <w:vAlign w:val="center"/>
            <w:hideMark/>
          </w:tcPr>
          <w:p w14:paraId="6B3BCC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667C764"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95E821" w14:textId="77777777" w:rsidR="004420C4" w:rsidRPr="004420C4" w:rsidRDefault="004420C4" w:rsidP="004420C4">
            <w:pPr>
              <w:rPr>
                <w:sz w:val="20"/>
                <w:szCs w:val="20"/>
              </w:rPr>
            </w:pPr>
            <w:r w:rsidRPr="004420C4">
              <w:rPr>
                <w:sz w:val="20"/>
                <w:szCs w:val="20"/>
              </w:rPr>
              <w:t>Узел учета тепловой энергии и теплоносителя кот. №38</w:t>
            </w:r>
          </w:p>
        </w:tc>
        <w:tc>
          <w:tcPr>
            <w:tcW w:w="1320" w:type="dxa"/>
            <w:tcBorders>
              <w:top w:val="nil"/>
              <w:left w:val="nil"/>
              <w:bottom w:val="single" w:sz="4" w:space="0" w:color="auto"/>
              <w:right w:val="single" w:sz="4" w:space="0" w:color="auto"/>
            </w:tcBorders>
            <w:shd w:val="clear" w:color="auto" w:fill="auto"/>
            <w:noWrap/>
            <w:vAlign w:val="center"/>
            <w:hideMark/>
          </w:tcPr>
          <w:p w14:paraId="72F70C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103883,33</w:t>
            </w:r>
          </w:p>
        </w:tc>
        <w:tc>
          <w:tcPr>
            <w:tcW w:w="1352" w:type="dxa"/>
            <w:tcBorders>
              <w:top w:val="nil"/>
              <w:left w:val="nil"/>
              <w:bottom w:val="single" w:sz="4" w:space="0" w:color="auto"/>
              <w:right w:val="single" w:sz="4" w:space="0" w:color="auto"/>
            </w:tcBorders>
            <w:shd w:val="clear" w:color="auto" w:fill="auto"/>
            <w:noWrap/>
            <w:vAlign w:val="center"/>
            <w:hideMark/>
          </w:tcPr>
          <w:p w14:paraId="0A958B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6079DD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400" w:type="dxa"/>
            <w:tcBorders>
              <w:top w:val="nil"/>
              <w:left w:val="nil"/>
              <w:bottom w:val="single" w:sz="4" w:space="0" w:color="auto"/>
              <w:right w:val="single" w:sz="4" w:space="0" w:color="auto"/>
            </w:tcBorders>
            <w:shd w:val="clear" w:color="auto" w:fill="auto"/>
            <w:noWrap/>
            <w:vAlign w:val="center"/>
            <w:hideMark/>
          </w:tcPr>
          <w:p w14:paraId="0D3F69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83106,66</w:t>
            </w:r>
          </w:p>
        </w:tc>
        <w:tc>
          <w:tcPr>
            <w:tcW w:w="1200" w:type="dxa"/>
            <w:tcBorders>
              <w:top w:val="nil"/>
              <w:left w:val="nil"/>
              <w:bottom w:val="single" w:sz="4" w:space="0" w:color="auto"/>
              <w:right w:val="single" w:sz="4" w:space="0" w:color="auto"/>
            </w:tcBorders>
            <w:shd w:val="clear" w:color="auto" w:fill="auto"/>
            <w:noWrap/>
            <w:vAlign w:val="center"/>
            <w:hideMark/>
          </w:tcPr>
          <w:p w14:paraId="54BB202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CE72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280" w:type="dxa"/>
            <w:tcBorders>
              <w:top w:val="nil"/>
              <w:left w:val="nil"/>
              <w:bottom w:val="single" w:sz="4" w:space="0" w:color="auto"/>
              <w:right w:val="single" w:sz="4" w:space="0" w:color="auto"/>
            </w:tcBorders>
            <w:shd w:val="clear" w:color="auto" w:fill="auto"/>
            <w:noWrap/>
            <w:vAlign w:val="center"/>
            <w:hideMark/>
          </w:tcPr>
          <w:p w14:paraId="7007D69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72718,33</w:t>
            </w:r>
          </w:p>
        </w:tc>
        <w:tc>
          <w:tcPr>
            <w:tcW w:w="1200" w:type="dxa"/>
            <w:tcBorders>
              <w:top w:val="nil"/>
              <w:left w:val="nil"/>
              <w:bottom w:val="single" w:sz="4" w:space="0" w:color="auto"/>
              <w:right w:val="single" w:sz="4" w:space="0" w:color="auto"/>
            </w:tcBorders>
            <w:shd w:val="clear" w:color="auto" w:fill="auto"/>
            <w:noWrap/>
            <w:vAlign w:val="center"/>
            <w:hideMark/>
          </w:tcPr>
          <w:p w14:paraId="77C17F9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4942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270" w:type="dxa"/>
            <w:tcBorders>
              <w:top w:val="nil"/>
              <w:left w:val="nil"/>
              <w:bottom w:val="single" w:sz="4" w:space="0" w:color="auto"/>
              <w:right w:val="single" w:sz="4" w:space="0" w:color="auto"/>
            </w:tcBorders>
            <w:shd w:val="clear" w:color="auto" w:fill="auto"/>
            <w:noWrap/>
            <w:vAlign w:val="center"/>
            <w:hideMark/>
          </w:tcPr>
          <w:p w14:paraId="767EEB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62330,00</w:t>
            </w:r>
          </w:p>
        </w:tc>
        <w:tc>
          <w:tcPr>
            <w:tcW w:w="1226" w:type="dxa"/>
            <w:tcBorders>
              <w:top w:val="nil"/>
              <w:left w:val="nil"/>
              <w:bottom w:val="single" w:sz="4" w:space="0" w:color="auto"/>
              <w:right w:val="single" w:sz="4" w:space="0" w:color="auto"/>
            </w:tcBorders>
            <w:shd w:val="clear" w:color="auto" w:fill="auto"/>
            <w:noWrap/>
            <w:vAlign w:val="center"/>
            <w:hideMark/>
          </w:tcPr>
          <w:p w14:paraId="7E19FF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D1D2200"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59315B" w14:textId="77777777" w:rsidR="004420C4" w:rsidRPr="004420C4" w:rsidRDefault="004420C4" w:rsidP="004420C4">
            <w:pPr>
              <w:rPr>
                <w:b/>
                <w:bCs/>
                <w:sz w:val="20"/>
                <w:szCs w:val="20"/>
              </w:rPr>
            </w:pPr>
            <w:r w:rsidRPr="004420C4">
              <w:rPr>
                <w:b/>
                <w:bCs/>
                <w:sz w:val="20"/>
                <w:szCs w:val="20"/>
              </w:rPr>
              <w:t>Тепловые сети котельной № 38</w:t>
            </w:r>
          </w:p>
        </w:tc>
        <w:tc>
          <w:tcPr>
            <w:tcW w:w="1320" w:type="dxa"/>
            <w:tcBorders>
              <w:top w:val="nil"/>
              <w:left w:val="nil"/>
              <w:bottom w:val="single" w:sz="4" w:space="0" w:color="auto"/>
              <w:right w:val="single" w:sz="4" w:space="0" w:color="auto"/>
            </w:tcBorders>
            <w:shd w:val="clear" w:color="auto" w:fill="auto"/>
            <w:noWrap/>
            <w:vAlign w:val="center"/>
            <w:hideMark/>
          </w:tcPr>
          <w:p w14:paraId="76C7245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1056588,19</w:t>
            </w:r>
          </w:p>
        </w:tc>
        <w:tc>
          <w:tcPr>
            <w:tcW w:w="1352" w:type="dxa"/>
            <w:tcBorders>
              <w:top w:val="nil"/>
              <w:left w:val="nil"/>
              <w:bottom w:val="single" w:sz="4" w:space="0" w:color="auto"/>
              <w:right w:val="single" w:sz="4" w:space="0" w:color="auto"/>
            </w:tcBorders>
            <w:shd w:val="clear" w:color="auto" w:fill="auto"/>
            <w:noWrap/>
            <w:vAlign w:val="center"/>
            <w:hideMark/>
          </w:tcPr>
          <w:p w14:paraId="50CAAF0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AA925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105658,82</w:t>
            </w:r>
          </w:p>
        </w:tc>
        <w:tc>
          <w:tcPr>
            <w:tcW w:w="1400" w:type="dxa"/>
            <w:tcBorders>
              <w:top w:val="nil"/>
              <w:left w:val="nil"/>
              <w:bottom w:val="single" w:sz="4" w:space="0" w:color="auto"/>
              <w:right w:val="single" w:sz="4" w:space="0" w:color="auto"/>
            </w:tcBorders>
            <w:shd w:val="clear" w:color="auto" w:fill="auto"/>
            <w:noWrap/>
            <w:vAlign w:val="center"/>
            <w:hideMark/>
          </w:tcPr>
          <w:p w14:paraId="160947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845270,55</w:t>
            </w:r>
          </w:p>
        </w:tc>
        <w:tc>
          <w:tcPr>
            <w:tcW w:w="1200" w:type="dxa"/>
            <w:tcBorders>
              <w:top w:val="nil"/>
              <w:left w:val="nil"/>
              <w:bottom w:val="single" w:sz="4" w:space="0" w:color="auto"/>
              <w:right w:val="single" w:sz="4" w:space="0" w:color="auto"/>
            </w:tcBorders>
            <w:shd w:val="clear" w:color="auto" w:fill="auto"/>
            <w:noWrap/>
            <w:vAlign w:val="center"/>
            <w:hideMark/>
          </w:tcPr>
          <w:p w14:paraId="7D041B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18595,95</w:t>
            </w:r>
          </w:p>
        </w:tc>
        <w:tc>
          <w:tcPr>
            <w:tcW w:w="1300" w:type="dxa"/>
            <w:tcBorders>
              <w:top w:val="nil"/>
              <w:left w:val="nil"/>
              <w:bottom w:val="single" w:sz="4" w:space="0" w:color="auto"/>
              <w:right w:val="single" w:sz="4" w:space="0" w:color="auto"/>
            </w:tcBorders>
            <w:shd w:val="clear" w:color="auto" w:fill="auto"/>
            <w:noWrap/>
            <w:vAlign w:val="center"/>
            <w:hideMark/>
          </w:tcPr>
          <w:p w14:paraId="219FA70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105658,82</w:t>
            </w:r>
          </w:p>
        </w:tc>
        <w:tc>
          <w:tcPr>
            <w:tcW w:w="1280" w:type="dxa"/>
            <w:tcBorders>
              <w:top w:val="nil"/>
              <w:left w:val="nil"/>
              <w:bottom w:val="single" w:sz="4" w:space="0" w:color="auto"/>
              <w:right w:val="single" w:sz="4" w:space="0" w:color="auto"/>
            </w:tcBorders>
            <w:shd w:val="clear" w:color="auto" w:fill="auto"/>
            <w:noWrap/>
            <w:vAlign w:val="center"/>
            <w:hideMark/>
          </w:tcPr>
          <w:p w14:paraId="04D6E9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739611,73</w:t>
            </w:r>
          </w:p>
        </w:tc>
        <w:tc>
          <w:tcPr>
            <w:tcW w:w="1200" w:type="dxa"/>
            <w:tcBorders>
              <w:top w:val="nil"/>
              <w:left w:val="nil"/>
              <w:bottom w:val="single" w:sz="4" w:space="0" w:color="auto"/>
              <w:right w:val="single" w:sz="4" w:space="0" w:color="auto"/>
            </w:tcBorders>
            <w:shd w:val="clear" w:color="auto" w:fill="auto"/>
            <w:noWrap/>
            <w:vAlign w:val="center"/>
            <w:hideMark/>
          </w:tcPr>
          <w:p w14:paraId="43D5CF7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16271,46</w:t>
            </w:r>
          </w:p>
        </w:tc>
        <w:tc>
          <w:tcPr>
            <w:tcW w:w="1300" w:type="dxa"/>
            <w:tcBorders>
              <w:top w:val="nil"/>
              <w:left w:val="nil"/>
              <w:bottom w:val="single" w:sz="4" w:space="0" w:color="auto"/>
              <w:right w:val="single" w:sz="4" w:space="0" w:color="auto"/>
            </w:tcBorders>
            <w:shd w:val="clear" w:color="auto" w:fill="auto"/>
            <w:noWrap/>
            <w:vAlign w:val="center"/>
            <w:hideMark/>
          </w:tcPr>
          <w:p w14:paraId="7C8429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105658,82</w:t>
            </w:r>
          </w:p>
        </w:tc>
        <w:tc>
          <w:tcPr>
            <w:tcW w:w="1270" w:type="dxa"/>
            <w:tcBorders>
              <w:top w:val="nil"/>
              <w:left w:val="nil"/>
              <w:bottom w:val="single" w:sz="4" w:space="0" w:color="auto"/>
              <w:right w:val="single" w:sz="4" w:space="0" w:color="auto"/>
            </w:tcBorders>
            <w:shd w:val="clear" w:color="auto" w:fill="auto"/>
            <w:noWrap/>
            <w:vAlign w:val="center"/>
            <w:hideMark/>
          </w:tcPr>
          <w:p w14:paraId="75311D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633952,91</w:t>
            </w:r>
          </w:p>
        </w:tc>
        <w:tc>
          <w:tcPr>
            <w:tcW w:w="1226" w:type="dxa"/>
            <w:tcBorders>
              <w:top w:val="nil"/>
              <w:left w:val="nil"/>
              <w:bottom w:val="single" w:sz="4" w:space="0" w:color="auto"/>
              <w:right w:val="single" w:sz="4" w:space="0" w:color="auto"/>
            </w:tcBorders>
            <w:shd w:val="clear" w:color="auto" w:fill="auto"/>
            <w:noWrap/>
            <w:vAlign w:val="center"/>
            <w:hideMark/>
          </w:tcPr>
          <w:p w14:paraId="783750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13946,96</w:t>
            </w:r>
          </w:p>
        </w:tc>
      </w:tr>
      <w:tr w:rsidR="004420C4" w:rsidRPr="004420C4" w14:paraId="52E1138F"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61AE6165" w14:textId="77777777" w:rsidR="004420C4" w:rsidRPr="004420C4" w:rsidRDefault="004420C4" w:rsidP="004420C4">
            <w:pPr>
              <w:rPr>
                <w:sz w:val="20"/>
                <w:szCs w:val="20"/>
              </w:rPr>
            </w:pPr>
            <w:r w:rsidRPr="004420C4">
              <w:rPr>
                <w:sz w:val="20"/>
                <w:szCs w:val="20"/>
              </w:rPr>
              <w:t>Котел марки КВр-1,45 №4 кот. №37</w:t>
            </w:r>
          </w:p>
        </w:tc>
        <w:tc>
          <w:tcPr>
            <w:tcW w:w="1320" w:type="dxa"/>
            <w:tcBorders>
              <w:top w:val="nil"/>
              <w:left w:val="nil"/>
              <w:bottom w:val="single" w:sz="4" w:space="0" w:color="auto"/>
              <w:right w:val="single" w:sz="4" w:space="0" w:color="auto"/>
            </w:tcBorders>
            <w:shd w:val="clear" w:color="auto" w:fill="auto"/>
            <w:noWrap/>
            <w:vAlign w:val="center"/>
            <w:hideMark/>
          </w:tcPr>
          <w:p w14:paraId="79DB423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325600,00</w:t>
            </w:r>
          </w:p>
        </w:tc>
        <w:tc>
          <w:tcPr>
            <w:tcW w:w="1352" w:type="dxa"/>
            <w:tcBorders>
              <w:top w:val="nil"/>
              <w:left w:val="nil"/>
              <w:bottom w:val="single" w:sz="4" w:space="0" w:color="auto"/>
              <w:right w:val="single" w:sz="4" w:space="0" w:color="auto"/>
            </w:tcBorders>
            <w:shd w:val="clear" w:color="auto" w:fill="auto"/>
            <w:noWrap/>
            <w:vAlign w:val="center"/>
            <w:hideMark/>
          </w:tcPr>
          <w:p w14:paraId="6B88591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8CE1C1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32560,00</w:t>
            </w:r>
          </w:p>
        </w:tc>
        <w:tc>
          <w:tcPr>
            <w:tcW w:w="1400" w:type="dxa"/>
            <w:tcBorders>
              <w:top w:val="nil"/>
              <w:left w:val="nil"/>
              <w:bottom w:val="single" w:sz="4" w:space="0" w:color="auto"/>
              <w:right w:val="single" w:sz="4" w:space="0" w:color="auto"/>
            </w:tcBorders>
            <w:shd w:val="clear" w:color="auto" w:fill="auto"/>
            <w:noWrap/>
            <w:vAlign w:val="center"/>
            <w:hideMark/>
          </w:tcPr>
          <w:p w14:paraId="4619B2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260480,00</w:t>
            </w:r>
          </w:p>
        </w:tc>
        <w:tc>
          <w:tcPr>
            <w:tcW w:w="1200" w:type="dxa"/>
            <w:tcBorders>
              <w:top w:val="nil"/>
              <w:left w:val="nil"/>
              <w:bottom w:val="single" w:sz="4" w:space="0" w:color="auto"/>
              <w:right w:val="single" w:sz="4" w:space="0" w:color="auto"/>
            </w:tcBorders>
            <w:shd w:val="clear" w:color="auto" w:fill="auto"/>
            <w:noWrap/>
            <w:vAlign w:val="center"/>
            <w:hideMark/>
          </w:tcPr>
          <w:p w14:paraId="62E549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35735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32560,00</w:t>
            </w:r>
          </w:p>
        </w:tc>
        <w:tc>
          <w:tcPr>
            <w:tcW w:w="1280" w:type="dxa"/>
            <w:tcBorders>
              <w:top w:val="nil"/>
              <w:left w:val="nil"/>
              <w:bottom w:val="single" w:sz="4" w:space="0" w:color="auto"/>
              <w:right w:val="single" w:sz="4" w:space="0" w:color="auto"/>
            </w:tcBorders>
            <w:shd w:val="clear" w:color="auto" w:fill="auto"/>
            <w:noWrap/>
            <w:vAlign w:val="center"/>
            <w:hideMark/>
          </w:tcPr>
          <w:p w14:paraId="4A9737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227920,00</w:t>
            </w:r>
          </w:p>
        </w:tc>
        <w:tc>
          <w:tcPr>
            <w:tcW w:w="1200" w:type="dxa"/>
            <w:tcBorders>
              <w:top w:val="nil"/>
              <w:left w:val="nil"/>
              <w:bottom w:val="single" w:sz="4" w:space="0" w:color="auto"/>
              <w:right w:val="single" w:sz="4" w:space="0" w:color="auto"/>
            </w:tcBorders>
            <w:shd w:val="clear" w:color="auto" w:fill="auto"/>
            <w:noWrap/>
            <w:vAlign w:val="center"/>
            <w:hideMark/>
          </w:tcPr>
          <w:p w14:paraId="263495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6496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32560,00</w:t>
            </w:r>
          </w:p>
        </w:tc>
        <w:tc>
          <w:tcPr>
            <w:tcW w:w="1270" w:type="dxa"/>
            <w:tcBorders>
              <w:top w:val="nil"/>
              <w:left w:val="nil"/>
              <w:bottom w:val="single" w:sz="4" w:space="0" w:color="auto"/>
              <w:right w:val="single" w:sz="4" w:space="0" w:color="auto"/>
            </w:tcBorders>
            <w:shd w:val="clear" w:color="auto" w:fill="auto"/>
            <w:noWrap/>
            <w:vAlign w:val="center"/>
            <w:hideMark/>
          </w:tcPr>
          <w:p w14:paraId="0FF6ED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195360,00</w:t>
            </w:r>
          </w:p>
        </w:tc>
        <w:tc>
          <w:tcPr>
            <w:tcW w:w="1226" w:type="dxa"/>
            <w:tcBorders>
              <w:top w:val="nil"/>
              <w:left w:val="nil"/>
              <w:bottom w:val="single" w:sz="4" w:space="0" w:color="auto"/>
              <w:right w:val="single" w:sz="4" w:space="0" w:color="auto"/>
            </w:tcBorders>
            <w:shd w:val="clear" w:color="auto" w:fill="auto"/>
            <w:noWrap/>
            <w:vAlign w:val="center"/>
            <w:hideMark/>
          </w:tcPr>
          <w:p w14:paraId="0EF7C8D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E942FB1" w14:textId="77777777" w:rsidTr="004420C4">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FB82FEA" w14:textId="77777777" w:rsidR="004420C4" w:rsidRPr="004420C4" w:rsidRDefault="004420C4" w:rsidP="004420C4">
            <w:pPr>
              <w:rPr>
                <w:sz w:val="20"/>
                <w:szCs w:val="20"/>
              </w:rPr>
            </w:pPr>
            <w:r w:rsidRPr="004420C4">
              <w:rPr>
                <w:sz w:val="20"/>
                <w:szCs w:val="20"/>
              </w:rPr>
              <w:lastRenderedPageBreak/>
              <w:t>Насос сетевой марки NL 150/400-75-4-12 №1 с эл.дв. 75 кВт/1500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7812EB1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353750,00</w:t>
            </w:r>
          </w:p>
        </w:tc>
        <w:tc>
          <w:tcPr>
            <w:tcW w:w="1352" w:type="dxa"/>
            <w:tcBorders>
              <w:top w:val="nil"/>
              <w:left w:val="nil"/>
              <w:bottom w:val="single" w:sz="4" w:space="0" w:color="auto"/>
              <w:right w:val="single" w:sz="4" w:space="0" w:color="auto"/>
            </w:tcBorders>
            <w:shd w:val="clear" w:color="auto" w:fill="auto"/>
            <w:noWrap/>
            <w:vAlign w:val="center"/>
            <w:hideMark/>
          </w:tcPr>
          <w:p w14:paraId="08D29FD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34AA89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35375,00</w:t>
            </w:r>
          </w:p>
        </w:tc>
        <w:tc>
          <w:tcPr>
            <w:tcW w:w="1400" w:type="dxa"/>
            <w:tcBorders>
              <w:top w:val="nil"/>
              <w:left w:val="nil"/>
              <w:bottom w:val="single" w:sz="4" w:space="0" w:color="auto"/>
              <w:right w:val="single" w:sz="4" w:space="0" w:color="auto"/>
            </w:tcBorders>
            <w:shd w:val="clear" w:color="auto" w:fill="auto"/>
            <w:noWrap/>
            <w:vAlign w:val="center"/>
            <w:hideMark/>
          </w:tcPr>
          <w:p w14:paraId="323266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283000,00</w:t>
            </w:r>
          </w:p>
        </w:tc>
        <w:tc>
          <w:tcPr>
            <w:tcW w:w="1200" w:type="dxa"/>
            <w:tcBorders>
              <w:top w:val="nil"/>
              <w:left w:val="nil"/>
              <w:bottom w:val="single" w:sz="4" w:space="0" w:color="auto"/>
              <w:right w:val="single" w:sz="4" w:space="0" w:color="auto"/>
            </w:tcBorders>
            <w:shd w:val="clear" w:color="auto" w:fill="auto"/>
            <w:noWrap/>
            <w:vAlign w:val="center"/>
            <w:hideMark/>
          </w:tcPr>
          <w:p w14:paraId="528589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7FCFC4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35375,00</w:t>
            </w:r>
          </w:p>
        </w:tc>
        <w:tc>
          <w:tcPr>
            <w:tcW w:w="1280" w:type="dxa"/>
            <w:tcBorders>
              <w:top w:val="nil"/>
              <w:left w:val="nil"/>
              <w:bottom w:val="single" w:sz="4" w:space="0" w:color="auto"/>
              <w:right w:val="single" w:sz="4" w:space="0" w:color="auto"/>
            </w:tcBorders>
            <w:shd w:val="clear" w:color="auto" w:fill="auto"/>
            <w:noWrap/>
            <w:vAlign w:val="center"/>
            <w:hideMark/>
          </w:tcPr>
          <w:p w14:paraId="6F677BD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247625,00</w:t>
            </w:r>
          </w:p>
        </w:tc>
        <w:tc>
          <w:tcPr>
            <w:tcW w:w="1200" w:type="dxa"/>
            <w:tcBorders>
              <w:top w:val="nil"/>
              <w:left w:val="nil"/>
              <w:bottom w:val="single" w:sz="4" w:space="0" w:color="auto"/>
              <w:right w:val="single" w:sz="4" w:space="0" w:color="auto"/>
            </w:tcBorders>
            <w:shd w:val="clear" w:color="auto" w:fill="auto"/>
            <w:noWrap/>
            <w:vAlign w:val="center"/>
            <w:hideMark/>
          </w:tcPr>
          <w:p w14:paraId="700618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E4189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35375,00</w:t>
            </w:r>
          </w:p>
        </w:tc>
        <w:tc>
          <w:tcPr>
            <w:tcW w:w="1270" w:type="dxa"/>
            <w:tcBorders>
              <w:top w:val="nil"/>
              <w:left w:val="nil"/>
              <w:bottom w:val="single" w:sz="4" w:space="0" w:color="auto"/>
              <w:right w:val="single" w:sz="4" w:space="0" w:color="auto"/>
            </w:tcBorders>
            <w:shd w:val="clear" w:color="auto" w:fill="auto"/>
            <w:noWrap/>
            <w:vAlign w:val="center"/>
            <w:hideMark/>
          </w:tcPr>
          <w:p w14:paraId="2D9030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212250,00</w:t>
            </w:r>
          </w:p>
        </w:tc>
        <w:tc>
          <w:tcPr>
            <w:tcW w:w="1226" w:type="dxa"/>
            <w:tcBorders>
              <w:top w:val="nil"/>
              <w:left w:val="nil"/>
              <w:bottom w:val="single" w:sz="4" w:space="0" w:color="auto"/>
              <w:right w:val="single" w:sz="4" w:space="0" w:color="auto"/>
            </w:tcBorders>
            <w:shd w:val="clear" w:color="auto" w:fill="auto"/>
            <w:noWrap/>
            <w:vAlign w:val="center"/>
            <w:hideMark/>
          </w:tcPr>
          <w:p w14:paraId="0FA52BF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ECFF76C" w14:textId="77777777" w:rsidTr="004420C4">
        <w:trPr>
          <w:trHeight w:val="6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5F68367" w14:textId="77777777" w:rsidR="004420C4" w:rsidRPr="004420C4" w:rsidRDefault="004420C4" w:rsidP="004420C4">
            <w:pPr>
              <w:rPr>
                <w:sz w:val="20"/>
                <w:szCs w:val="20"/>
              </w:rPr>
            </w:pPr>
            <w:r w:rsidRPr="004420C4">
              <w:rPr>
                <w:sz w:val="20"/>
                <w:szCs w:val="20"/>
              </w:rPr>
              <w:t>Насос сетевой марки 1Д320/50а №3 с эл.дв. 55 кВт/1500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7D1BC1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40931,67</w:t>
            </w:r>
          </w:p>
        </w:tc>
        <w:tc>
          <w:tcPr>
            <w:tcW w:w="1352" w:type="dxa"/>
            <w:tcBorders>
              <w:top w:val="nil"/>
              <w:left w:val="nil"/>
              <w:bottom w:val="single" w:sz="4" w:space="0" w:color="auto"/>
              <w:right w:val="single" w:sz="4" w:space="0" w:color="auto"/>
            </w:tcBorders>
            <w:shd w:val="clear" w:color="auto" w:fill="auto"/>
            <w:noWrap/>
            <w:vAlign w:val="center"/>
            <w:hideMark/>
          </w:tcPr>
          <w:p w14:paraId="2CE24A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04D97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4093,17</w:t>
            </w:r>
          </w:p>
        </w:tc>
        <w:tc>
          <w:tcPr>
            <w:tcW w:w="1400" w:type="dxa"/>
            <w:tcBorders>
              <w:top w:val="nil"/>
              <w:left w:val="nil"/>
              <w:bottom w:val="single" w:sz="4" w:space="0" w:color="auto"/>
              <w:right w:val="single" w:sz="4" w:space="0" w:color="auto"/>
            </w:tcBorders>
            <w:shd w:val="clear" w:color="auto" w:fill="auto"/>
            <w:noWrap/>
            <w:vAlign w:val="center"/>
            <w:hideMark/>
          </w:tcPr>
          <w:p w14:paraId="3BB819E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32745,34</w:t>
            </w:r>
          </w:p>
        </w:tc>
        <w:tc>
          <w:tcPr>
            <w:tcW w:w="1200" w:type="dxa"/>
            <w:tcBorders>
              <w:top w:val="nil"/>
              <w:left w:val="nil"/>
              <w:bottom w:val="single" w:sz="4" w:space="0" w:color="auto"/>
              <w:right w:val="single" w:sz="4" w:space="0" w:color="auto"/>
            </w:tcBorders>
            <w:shd w:val="clear" w:color="auto" w:fill="auto"/>
            <w:noWrap/>
            <w:vAlign w:val="center"/>
            <w:hideMark/>
          </w:tcPr>
          <w:p w14:paraId="20C687D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5517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4093,17</w:t>
            </w:r>
          </w:p>
        </w:tc>
        <w:tc>
          <w:tcPr>
            <w:tcW w:w="1280" w:type="dxa"/>
            <w:tcBorders>
              <w:top w:val="nil"/>
              <w:left w:val="nil"/>
              <w:bottom w:val="single" w:sz="4" w:space="0" w:color="auto"/>
              <w:right w:val="single" w:sz="4" w:space="0" w:color="auto"/>
            </w:tcBorders>
            <w:shd w:val="clear" w:color="auto" w:fill="auto"/>
            <w:noWrap/>
            <w:vAlign w:val="center"/>
            <w:hideMark/>
          </w:tcPr>
          <w:p w14:paraId="0A62E5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28652,17</w:t>
            </w:r>
          </w:p>
        </w:tc>
        <w:tc>
          <w:tcPr>
            <w:tcW w:w="1200" w:type="dxa"/>
            <w:tcBorders>
              <w:top w:val="nil"/>
              <w:left w:val="nil"/>
              <w:bottom w:val="single" w:sz="4" w:space="0" w:color="auto"/>
              <w:right w:val="single" w:sz="4" w:space="0" w:color="auto"/>
            </w:tcBorders>
            <w:shd w:val="clear" w:color="auto" w:fill="auto"/>
            <w:noWrap/>
            <w:vAlign w:val="center"/>
            <w:hideMark/>
          </w:tcPr>
          <w:p w14:paraId="0F0E491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16C78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4093,17</w:t>
            </w:r>
          </w:p>
        </w:tc>
        <w:tc>
          <w:tcPr>
            <w:tcW w:w="1270" w:type="dxa"/>
            <w:tcBorders>
              <w:top w:val="nil"/>
              <w:left w:val="nil"/>
              <w:bottom w:val="single" w:sz="4" w:space="0" w:color="auto"/>
              <w:right w:val="single" w:sz="4" w:space="0" w:color="auto"/>
            </w:tcBorders>
            <w:shd w:val="clear" w:color="auto" w:fill="auto"/>
            <w:noWrap/>
            <w:vAlign w:val="center"/>
            <w:hideMark/>
          </w:tcPr>
          <w:p w14:paraId="2EF16D8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24559,00</w:t>
            </w:r>
          </w:p>
        </w:tc>
        <w:tc>
          <w:tcPr>
            <w:tcW w:w="1226" w:type="dxa"/>
            <w:tcBorders>
              <w:top w:val="nil"/>
              <w:left w:val="nil"/>
              <w:bottom w:val="single" w:sz="4" w:space="0" w:color="auto"/>
              <w:right w:val="single" w:sz="4" w:space="0" w:color="auto"/>
            </w:tcBorders>
            <w:shd w:val="clear" w:color="auto" w:fill="auto"/>
            <w:noWrap/>
            <w:vAlign w:val="center"/>
            <w:hideMark/>
          </w:tcPr>
          <w:p w14:paraId="7F035B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F944BC7" w14:textId="77777777" w:rsidTr="004420C4">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53AFFE" w14:textId="77777777" w:rsidR="004420C4" w:rsidRPr="004420C4" w:rsidRDefault="004420C4" w:rsidP="004420C4">
            <w:pPr>
              <w:rPr>
                <w:sz w:val="20"/>
                <w:szCs w:val="20"/>
              </w:rPr>
            </w:pPr>
            <w:r w:rsidRPr="004420C4">
              <w:rPr>
                <w:sz w:val="20"/>
                <w:szCs w:val="20"/>
              </w:rPr>
              <w:t>Насос подпиточный марки BL65/210-22/2 №1 с эл.дв. 22 кВт/3000 об.мин кот. №37</w:t>
            </w:r>
          </w:p>
        </w:tc>
        <w:tc>
          <w:tcPr>
            <w:tcW w:w="1320" w:type="dxa"/>
            <w:tcBorders>
              <w:top w:val="nil"/>
              <w:left w:val="nil"/>
              <w:bottom w:val="single" w:sz="4" w:space="0" w:color="auto"/>
              <w:right w:val="single" w:sz="4" w:space="0" w:color="auto"/>
            </w:tcBorders>
            <w:shd w:val="clear" w:color="auto" w:fill="auto"/>
            <w:noWrap/>
            <w:vAlign w:val="center"/>
            <w:hideMark/>
          </w:tcPr>
          <w:p w14:paraId="6493813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66385,83</w:t>
            </w:r>
          </w:p>
        </w:tc>
        <w:tc>
          <w:tcPr>
            <w:tcW w:w="1352" w:type="dxa"/>
            <w:tcBorders>
              <w:top w:val="nil"/>
              <w:left w:val="nil"/>
              <w:bottom w:val="single" w:sz="4" w:space="0" w:color="auto"/>
              <w:right w:val="single" w:sz="4" w:space="0" w:color="auto"/>
            </w:tcBorders>
            <w:shd w:val="clear" w:color="auto" w:fill="auto"/>
            <w:noWrap/>
            <w:vAlign w:val="center"/>
            <w:hideMark/>
          </w:tcPr>
          <w:p w14:paraId="09D1AC1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BC3F1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6638,58</w:t>
            </w:r>
          </w:p>
        </w:tc>
        <w:tc>
          <w:tcPr>
            <w:tcW w:w="1400" w:type="dxa"/>
            <w:tcBorders>
              <w:top w:val="nil"/>
              <w:left w:val="nil"/>
              <w:bottom w:val="single" w:sz="4" w:space="0" w:color="auto"/>
              <w:right w:val="single" w:sz="4" w:space="0" w:color="auto"/>
            </w:tcBorders>
            <w:shd w:val="clear" w:color="auto" w:fill="auto"/>
            <w:noWrap/>
            <w:vAlign w:val="center"/>
            <w:hideMark/>
          </w:tcPr>
          <w:p w14:paraId="371990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53108,66</w:t>
            </w:r>
          </w:p>
        </w:tc>
        <w:tc>
          <w:tcPr>
            <w:tcW w:w="1200" w:type="dxa"/>
            <w:tcBorders>
              <w:top w:val="nil"/>
              <w:left w:val="nil"/>
              <w:bottom w:val="single" w:sz="4" w:space="0" w:color="auto"/>
              <w:right w:val="single" w:sz="4" w:space="0" w:color="auto"/>
            </w:tcBorders>
            <w:shd w:val="clear" w:color="auto" w:fill="auto"/>
            <w:noWrap/>
            <w:vAlign w:val="center"/>
            <w:hideMark/>
          </w:tcPr>
          <w:p w14:paraId="6AC263A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E7674B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6638,58</w:t>
            </w:r>
          </w:p>
        </w:tc>
        <w:tc>
          <w:tcPr>
            <w:tcW w:w="1280" w:type="dxa"/>
            <w:tcBorders>
              <w:top w:val="nil"/>
              <w:left w:val="nil"/>
              <w:bottom w:val="single" w:sz="4" w:space="0" w:color="auto"/>
              <w:right w:val="single" w:sz="4" w:space="0" w:color="auto"/>
            </w:tcBorders>
            <w:shd w:val="clear" w:color="auto" w:fill="auto"/>
            <w:noWrap/>
            <w:vAlign w:val="center"/>
            <w:hideMark/>
          </w:tcPr>
          <w:p w14:paraId="616818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46470,08</w:t>
            </w:r>
          </w:p>
        </w:tc>
        <w:tc>
          <w:tcPr>
            <w:tcW w:w="1200" w:type="dxa"/>
            <w:tcBorders>
              <w:top w:val="nil"/>
              <w:left w:val="nil"/>
              <w:bottom w:val="single" w:sz="4" w:space="0" w:color="auto"/>
              <w:right w:val="single" w:sz="4" w:space="0" w:color="auto"/>
            </w:tcBorders>
            <w:shd w:val="clear" w:color="auto" w:fill="auto"/>
            <w:noWrap/>
            <w:vAlign w:val="center"/>
            <w:hideMark/>
          </w:tcPr>
          <w:p w14:paraId="71838A8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E674A8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6638,58</w:t>
            </w:r>
          </w:p>
        </w:tc>
        <w:tc>
          <w:tcPr>
            <w:tcW w:w="1270" w:type="dxa"/>
            <w:tcBorders>
              <w:top w:val="nil"/>
              <w:left w:val="nil"/>
              <w:bottom w:val="single" w:sz="4" w:space="0" w:color="auto"/>
              <w:right w:val="single" w:sz="4" w:space="0" w:color="auto"/>
            </w:tcBorders>
            <w:shd w:val="clear" w:color="auto" w:fill="auto"/>
            <w:noWrap/>
            <w:vAlign w:val="center"/>
            <w:hideMark/>
          </w:tcPr>
          <w:p w14:paraId="3BA3922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39831,50</w:t>
            </w:r>
          </w:p>
        </w:tc>
        <w:tc>
          <w:tcPr>
            <w:tcW w:w="1226" w:type="dxa"/>
            <w:tcBorders>
              <w:top w:val="nil"/>
              <w:left w:val="nil"/>
              <w:bottom w:val="single" w:sz="4" w:space="0" w:color="auto"/>
              <w:right w:val="single" w:sz="4" w:space="0" w:color="auto"/>
            </w:tcBorders>
            <w:shd w:val="clear" w:color="auto" w:fill="auto"/>
            <w:noWrap/>
            <w:vAlign w:val="center"/>
            <w:hideMark/>
          </w:tcPr>
          <w:p w14:paraId="0D2A01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D4D655B"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2BC226" w14:textId="77777777" w:rsidR="004420C4" w:rsidRPr="004420C4" w:rsidRDefault="004420C4" w:rsidP="004420C4">
            <w:pPr>
              <w:rPr>
                <w:sz w:val="20"/>
                <w:szCs w:val="20"/>
              </w:rPr>
            </w:pPr>
            <w:r w:rsidRPr="004420C4">
              <w:rPr>
                <w:sz w:val="20"/>
                <w:szCs w:val="20"/>
              </w:rPr>
              <w:t>Узел учета тепловой энергии и теплоносителя кот. №37</w:t>
            </w:r>
          </w:p>
        </w:tc>
        <w:tc>
          <w:tcPr>
            <w:tcW w:w="1320" w:type="dxa"/>
            <w:tcBorders>
              <w:top w:val="nil"/>
              <w:left w:val="nil"/>
              <w:bottom w:val="single" w:sz="4" w:space="0" w:color="auto"/>
              <w:right w:val="single" w:sz="4" w:space="0" w:color="auto"/>
            </w:tcBorders>
            <w:shd w:val="clear" w:color="auto" w:fill="auto"/>
            <w:noWrap/>
            <w:vAlign w:val="center"/>
            <w:hideMark/>
          </w:tcPr>
          <w:p w14:paraId="04C3EFC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92591,67</w:t>
            </w:r>
          </w:p>
        </w:tc>
        <w:tc>
          <w:tcPr>
            <w:tcW w:w="1352" w:type="dxa"/>
            <w:tcBorders>
              <w:top w:val="nil"/>
              <w:left w:val="nil"/>
              <w:bottom w:val="single" w:sz="4" w:space="0" w:color="auto"/>
              <w:right w:val="single" w:sz="4" w:space="0" w:color="auto"/>
            </w:tcBorders>
            <w:shd w:val="clear" w:color="auto" w:fill="auto"/>
            <w:noWrap/>
            <w:vAlign w:val="center"/>
            <w:hideMark/>
          </w:tcPr>
          <w:p w14:paraId="6BD2026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2B2045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9259,17</w:t>
            </w:r>
          </w:p>
        </w:tc>
        <w:tc>
          <w:tcPr>
            <w:tcW w:w="1400" w:type="dxa"/>
            <w:tcBorders>
              <w:top w:val="nil"/>
              <w:left w:val="nil"/>
              <w:bottom w:val="single" w:sz="4" w:space="0" w:color="auto"/>
              <w:right w:val="single" w:sz="4" w:space="0" w:color="auto"/>
            </w:tcBorders>
            <w:shd w:val="clear" w:color="auto" w:fill="auto"/>
            <w:noWrap/>
            <w:vAlign w:val="center"/>
            <w:hideMark/>
          </w:tcPr>
          <w:p w14:paraId="325DC4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74073,34</w:t>
            </w:r>
          </w:p>
        </w:tc>
        <w:tc>
          <w:tcPr>
            <w:tcW w:w="1200" w:type="dxa"/>
            <w:tcBorders>
              <w:top w:val="nil"/>
              <w:left w:val="nil"/>
              <w:bottom w:val="single" w:sz="4" w:space="0" w:color="auto"/>
              <w:right w:val="single" w:sz="4" w:space="0" w:color="auto"/>
            </w:tcBorders>
            <w:shd w:val="clear" w:color="auto" w:fill="auto"/>
            <w:noWrap/>
            <w:vAlign w:val="center"/>
            <w:hideMark/>
          </w:tcPr>
          <w:p w14:paraId="524F859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C553D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9259,17</w:t>
            </w:r>
          </w:p>
        </w:tc>
        <w:tc>
          <w:tcPr>
            <w:tcW w:w="1280" w:type="dxa"/>
            <w:tcBorders>
              <w:top w:val="nil"/>
              <w:left w:val="nil"/>
              <w:bottom w:val="single" w:sz="4" w:space="0" w:color="auto"/>
              <w:right w:val="single" w:sz="4" w:space="0" w:color="auto"/>
            </w:tcBorders>
            <w:shd w:val="clear" w:color="auto" w:fill="auto"/>
            <w:noWrap/>
            <w:vAlign w:val="center"/>
            <w:hideMark/>
          </w:tcPr>
          <w:p w14:paraId="602E325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64814,17</w:t>
            </w:r>
          </w:p>
        </w:tc>
        <w:tc>
          <w:tcPr>
            <w:tcW w:w="1200" w:type="dxa"/>
            <w:tcBorders>
              <w:top w:val="nil"/>
              <w:left w:val="nil"/>
              <w:bottom w:val="single" w:sz="4" w:space="0" w:color="auto"/>
              <w:right w:val="single" w:sz="4" w:space="0" w:color="auto"/>
            </w:tcBorders>
            <w:shd w:val="clear" w:color="auto" w:fill="auto"/>
            <w:noWrap/>
            <w:vAlign w:val="center"/>
            <w:hideMark/>
          </w:tcPr>
          <w:p w14:paraId="674E78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8386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9259,17</w:t>
            </w:r>
          </w:p>
        </w:tc>
        <w:tc>
          <w:tcPr>
            <w:tcW w:w="1270" w:type="dxa"/>
            <w:tcBorders>
              <w:top w:val="nil"/>
              <w:left w:val="nil"/>
              <w:bottom w:val="single" w:sz="4" w:space="0" w:color="auto"/>
              <w:right w:val="single" w:sz="4" w:space="0" w:color="auto"/>
            </w:tcBorders>
            <w:shd w:val="clear" w:color="auto" w:fill="auto"/>
            <w:noWrap/>
            <w:vAlign w:val="center"/>
            <w:hideMark/>
          </w:tcPr>
          <w:p w14:paraId="78CBD67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55555,00</w:t>
            </w:r>
          </w:p>
        </w:tc>
        <w:tc>
          <w:tcPr>
            <w:tcW w:w="1226" w:type="dxa"/>
            <w:tcBorders>
              <w:top w:val="nil"/>
              <w:left w:val="nil"/>
              <w:bottom w:val="single" w:sz="4" w:space="0" w:color="auto"/>
              <w:right w:val="single" w:sz="4" w:space="0" w:color="auto"/>
            </w:tcBorders>
            <w:shd w:val="clear" w:color="auto" w:fill="auto"/>
            <w:noWrap/>
            <w:vAlign w:val="center"/>
            <w:hideMark/>
          </w:tcPr>
          <w:p w14:paraId="3EF021C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7A678ED"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D360A28" w14:textId="77777777" w:rsidR="004420C4" w:rsidRPr="004420C4" w:rsidRDefault="004420C4" w:rsidP="004420C4">
            <w:pPr>
              <w:rPr>
                <w:b/>
                <w:bCs/>
                <w:sz w:val="20"/>
                <w:szCs w:val="20"/>
              </w:rPr>
            </w:pPr>
            <w:r w:rsidRPr="004420C4">
              <w:rPr>
                <w:b/>
                <w:bCs/>
                <w:sz w:val="20"/>
                <w:szCs w:val="20"/>
              </w:rPr>
              <w:t>Тепловые сети котельной № 37</w:t>
            </w:r>
          </w:p>
        </w:tc>
        <w:tc>
          <w:tcPr>
            <w:tcW w:w="1320" w:type="dxa"/>
            <w:tcBorders>
              <w:top w:val="nil"/>
              <w:left w:val="nil"/>
              <w:bottom w:val="single" w:sz="4" w:space="0" w:color="auto"/>
              <w:right w:val="single" w:sz="4" w:space="0" w:color="auto"/>
            </w:tcBorders>
            <w:shd w:val="clear" w:color="auto" w:fill="auto"/>
            <w:noWrap/>
            <w:vAlign w:val="center"/>
            <w:hideMark/>
          </w:tcPr>
          <w:p w14:paraId="5D307F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6030359,54</w:t>
            </w:r>
          </w:p>
        </w:tc>
        <w:tc>
          <w:tcPr>
            <w:tcW w:w="1352" w:type="dxa"/>
            <w:tcBorders>
              <w:top w:val="nil"/>
              <w:left w:val="nil"/>
              <w:bottom w:val="single" w:sz="4" w:space="0" w:color="auto"/>
              <w:right w:val="single" w:sz="4" w:space="0" w:color="auto"/>
            </w:tcBorders>
            <w:shd w:val="clear" w:color="auto" w:fill="auto"/>
            <w:noWrap/>
            <w:vAlign w:val="center"/>
            <w:hideMark/>
          </w:tcPr>
          <w:p w14:paraId="28A816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37860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603035,95</w:t>
            </w:r>
          </w:p>
        </w:tc>
        <w:tc>
          <w:tcPr>
            <w:tcW w:w="1400" w:type="dxa"/>
            <w:tcBorders>
              <w:top w:val="nil"/>
              <w:left w:val="nil"/>
              <w:bottom w:val="single" w:sz="4" w:space="0" w:color="auto"/>
              <w:right w:val="single" w:sz="4" w:space="0" w:color="auto"/>
            </w:tcBorders>
            <w:shd w:val="clear" w:color="auto" w:fill="auto"/>
            <w:noWrap/>
            <w:vAlign w:val="center"/>
            <w:hideMark/>
          </w:tcPr>
          <w:p w14:paraId="4C1606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4824287,63</w:t>
            </w:r>
          </w:p>
        </w:tc>
        <w:tc>
          <w:tcPr>
            <w:tcW w:w="1200" w:type="dxa"/>
            <w:tcBorders>
              <w:top w:val="nil"/>
              <w:left w:val="nil"/>
              <w:bottom w:val="single" w:sz="4" w:space="0" w:color="auto"/>
              <w:right w:val="single" w:sz="4" w:space="0" w:color="auto"/>
            </w:tcBorders>
            <w:shd w:val="clear" w:color="auto" w:fill="auto"/>
            <w:noWrap/>
            <w:vAlign w:val="center"/>
            <w:hideMark/>
          </w:tcPr>
          <w:p w14:paraId="0402B0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106134,33</w:t>
            </w:r>
          </w:p>
        </w:tc>
        <w:tc>
          <w:tcPr>
            <w:tcW w:w="1300" w:type="dxa"/>
            <w:tcBorders>
              <w:top w:val="nil"/>
              <w:left w:val="nil"/>
              <w:bottom w:val="single" w:sz="4" w:space="0" w:color="auto"/>
              <w:right w:val="single" w:sz="4" w:space="0" w:color="auto"/>
            </w:tcBorders>
            <w:shd w:val="clear" w:color="auto" w:fill="auto"/>
            <w:noWrap/>
            <w:vAlign w:val="center"/>
            <w:hideMark/>
          </w:tcPr>
          <w:p w14:paraId="763C5A0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603035,95</w:t>
            </w:r>
          </w:p>
        </w:tc>
        <w:tc>
          <w:tcPr>
            <w:tcW w:w="1280" w:type="dxa"/>
            <w:tcBorders>
              <w:top w:val="nil"/>
              <w:left w:val="nil"/>
              <w:bottom w:val="single" w:sz="4" w:space="0" w:color="auto"/>
              <w:right w:val="single" w:sz="4" w:space="0" w:color="auto"/>
            </w:tcBorders>
            <w:shd w:val="clear" w:color="auto" w:fill="auto"/>
            <w:noWrap/>
            <w:vAlign w:val="center"/>
            <w:hideMark/>
          </w:tcPr>
          <w:p w14:paraId="0456B6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4221251,68</w:t>
            </w:r>
          </w:p>
        </w:tc>
        <w:tc>
          <w:tcPr>
            <w:tcW w:w="1200" w:type="dxa"/>
            <w:tcBorders>
              <w:top w:val="nil"/>
              <w:left w:val="nil"/>
              <w:bottom w:val="single" w:sz="4" w:space="0" w:color="auto"/>
              <w:right w:val="single" w:sz="4" w:space="0" w:color="auto"/>
            </w:tcBorders>
            <w:shd w:val="clear" w:color="auto" w:fill="auto"/>
            <w:noWrap/>
            <w:vAlign w:val="center"/>
            <w:hideMark/>
          </w:tcPr>
          <w:p w14:paraId="0DB584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92867,54</w:t>
            </w:r>
          </w:p>
        </w:tc>
        <w:tc>
          <w:tcPr>
            <w:tcW w:w="1300" w:type="dxa"/>
            <w:tcBorders>
              <w:top w:val="nil"/>
              <w:left w:val="nil"/>
              <w:bottom w:val="single" w:sz="4" w:space="0" w:color="auto"/>
              <w:right w:val="single" w:sz="4" w:space="0" w:color="auto"/>
            </w:tcBorders>
            <w:shd w:val="clear" w:color="auto" w:fill="auto"/>
            <w:noWrap/>
            <w:vAlign w:val="center"/>
            <w:hideMark/>
          </w:tcPr>
          <w:p w14:paraId="07AC2F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603035,95</w:t>
            </w:r>
          </w:p>
        </w:tc>
        <w:tc>
          <w:tcPr>
            <w:tcW w:w="1270" w:type="dxa"/>
            <w:tcBorders>
              <w:top w:val="nil"/>
              <w:left w:val="nil"/>
              <w:bottom w:val="single" w:sz="4" w:space="0" w:color="auto"/>
              <w:right w:val="single" w:sz="4" w:space="0" w:color="auto"/>
            </w:tcBorders>
            <w:shd w:val="clear" w:color="auto" w:fill="auto"/>
            <w:noWrap/>
            <w:vAlign w:val="center"/>
            <w:hideMark/>
          </w:tcPr>
          <w:p w14:paraId="739702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3618215,72</w:t>
            </w:r>
          </w:p>
        </w:tc>
        <w:tc>
          <w:tcPr>
            <w:tcW w:w="1226" w:type="dxa"/>
            <w:tcBorders>
              <w:top w:val="nil"/>
              <w:left w:val="nil"/>
              <w:bottom w:val="single" w:sz="4" w:space="0" w:color="auto"/>
              <w:right w:val="single" w:sz="4" w:space="0" w:color="auto"/>
            </w:tcBorders>
            <w:shd w:val="clear" w:color="auto" w:fill="auto"/>
            <w:noWrap/>
            <w:vAlign w:val="center"/>
            <w:hideMark/>
          </w:tcPr>
          <w:p w14:paraId="0339B3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79600,75</w:t>
            </w:r>
          </w:p>
        </w:tc>
      </w:tr>
      <w:tr w:rsidR="004420C4" w:rsidRPr="004420C4" w14:paraId="1A0BC095"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287A0BBF" w14:textId="77777777" w:rsidR="004420C4" w:rsidRPr="004420C4" w:rsidRDefault="004420C4" w:rsidP="004420C4">
            <w:pPr>
              <w:rPr>
                <w:sz w:val="20"/>
                <w:szCs w:val="20"/>
              </w:rPr>
            </w:pPr>
            <w:r w:rsidRPr="004420C4">
              <w:rPr>
                <w:sz w:val="20"/>
                <w:szCs w:val="20"/>
              </w:rPr>
              <w:t>Здание химводоочистки кот. №36</w:t>
            </w:r>
          </w:p>
        </w:tc>
        <w:tc>
          <w:tcPr>
            <w:tcW w:w="1320" w:type="dxa"/>
            <w:tcBorders>
              <w:top w:val="nil"/>
              <w:left w:val="nil"/>
              <w:bottom w:val="single" w:sz="4" w:space="0" w:color="auto"/>
              <w:right w:val="single" w:sz="4" w:space="0" w:color="auto"/>
            </w:tcBorders>
            <w:shd w:val="clear" w:color="auto" w:fill="auto"/>
            <w:noWrap/>
            <w:vAlign w:val="center"/>
            <w:hideMark/>
          </w:tcPr>
          <w:p w14:paraId="6D215B3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2421149,60</w:t>
            </w:r>
          </w:p>
        </w:tc>
        <w:tc>
          <w:tcPr>
            <w:tcW w:w="1352" w:type="dxa"/>
            <w:tcBorders>
              <w:top w:val="nil"/>
              <w:left w:val="nil"/>
              <w:bottom w:val="single" w:sz="4" w:space="0" w:color="auto"/>
              <w:right w:val="single" w:sz="4" w:space="0" w:color="auto"/>
            </w:tcBorders>
            <w:shd w:val="clear" w:color="auto" w:fill="auto"/>
            <w:noWrap/>
            <w:vAlign w:val="center"/>
            <w:hideMark/>
          </w:tcPr>
          <w:p w14:paraId="33B5ACC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360,00</w:t>
            </w:r>
          </w:p>
        </w:tc>
        <w:tc>
          <w:tcPr>
            <w:tcW w:w="1300" w:type="dxa"/>
            <w:tcBorders>
              <w:top w:val="nil"/>
              <w:left w:val="nil"/>
              <w:bottom w:val="single" w:sz="4" w:space="0" w:color="auto"/>
              <w:right w:val="single" w:sz="4" w:space="0" w:color="auto"/>
            </w:tcBorders>
            <w:shd w:val="clear" w:color="auto" w:fill="auto"/>
            <w:noWrap/>
            <w:vAlign w:val="center"/>
            <w:hideMark/>
          </w:tcPr>
          <w:p w14:paraId="5BB2B0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80704,99</w:t>
            </w:r>
          </w:p>
        </w:tc>
        <w:tc>
          <w:tcPr>
            <w:tcW w:w="1400" w:type="dxa"/>
            <w:tcBorders>
              <w:top w:val="nil"/>
              <w:left w:val="nil"/>
              <w:bottom w:val="single" w:sz="4" w:space="0" w:color="auto"/>
              <w:right w:val="single" w:sz="4" w:space="0" w:color="auto"/>
            </w:tcBorders>
            <w:shd w:val="clear" w:color="auto" w:fill="auto"/>
            <w:noWrap/>
            <w:vAlign w:val="center"/>
            <w:hideMark/>
          </w:tcPr>
          <w:p w14:paraId="713586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2259739,63</w:t>
            </w:r>
          </w:p>
        </w:tc>
        <w:tc>
          <w:tcPr>
            <w:tcW w:w="1200" w:type="dxa"/>
            <w:tcBorders>
              <w:top w:val="nil"/>
              <w:left w:val="nil"/>
              <w:bottom w:val="single" w:sz="4" w:space="0" w:color="auto"/>
              <w:right w:val="single" w:sz="4" w:space="0" w:color="auto"/>
            </w:tcBorders>
            <w:shd w:val="clear" w:color="auto" w:fill="auto"/>
            <w:noWrap/>
            <w:vAlign w:val="center"/>
            <w:hideMark/>
          </w:tcPr>
          <w:p w14:paraId="2D67A2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49714,27</w:t>
            </w:r>
          </w:p>
        </w:tc>
        <w:tc>
          <w:tcPr>
            <w:tcW w:w="1300" w:type="dxa"/>
            <w:tcBorders>
              <w:top w:val="nil"/>
              <w:left w:val="nil"/>
              <w:bottom w:val="single" w:sz="4" w:space="0" w:color="auto"/>
              <w:right w:val="single" w:sz="4" w:space="0" w:color="auto"/>
            </w:tcBorders>
            <w:shd w:val="clear" w:color="auto" w:fill="auto"/>
            <w:noWrap/>
            <w:vAlign w:val="center"/>
            <w:hideMark/>
          </w:tcPr>
          <w:p w14:paraId="7BC406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80704,99</w:t>
            </w:r>
          </w:p>
        </w:tc>
        <w:tc>
          <w:tcPr>
            <w:tcW w:w="1280" w:type="dxa"/>
            <w:tcBorders>
              <w:top w:val="nil"/>
              <w:left w:val="nil"/>
              <w:bottom w:val="single" w:sz="4" w:space="0" w:color="auto"/>
              <w:right w:val="single" w:sz="4" w:space="0" w:color="auto"/>
            </w:tcBorders>
            <w:shd w:val="clear" w:color="auto" w:fill="auto"/>
            <w:noWrap/>
            <w:vAlign w:val="center"/>
            <w:hideMark/>
          </w:tcPr>
          <w:p w14:paraId="2A2E216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2179034,64</w:t>
            </w:r>
          </w:p>
        </w:tc>
        <w:tc>
          <w:tcPr>
            <w:tcW w:w="1200" w:type="dxa"/>
            <w:tcBorders>
              <w:top w:val="nil"/>
              <w:left w:val="nil"/>
              <w:bottom w:val="single" w:sz="4" w:space="0" w:color="auto"/>
              <w:right w:val="single" w:sz="4" w:space="0" w:color="auto"/>
            </w:tcBorders>
            <w:shd w:val="clear" w:color="auto" w:fill="auto"/>
            <w:noWrap/>
            <w:vAlign w:val="center"/>
            <w:hideMark/>
          </w:tcPr>
          <w:p w14:paraId="46C333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47938,76</w:t>
            </w:r>
          </w:p>
        </w:tc>
        <w:tc>
          <w:tcPr>
            <w:tcW w:w="1300" w:type="dxa"/>
            <w:tcBorders>
              <w:top w:val="nil"/>
              <w:left w:val="nil"/>
              <w:bottom w:val="single" w:sz="4" w:space="0" w:color="auto"/>
              <w:right w:val="single" w:sz="4" w:space="0" w:color="auto"/>
            </w:tcBorders>
            <w:shd w:val="clear" w:color="auto" w:fill="auto"/>
            <w:noWrap/>
            <w:vAlign w:val="center"/>
            <w:hideMark/>
          </w:tcPr>
          <w:p w14:paraId="49A3FD8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80704,99</w:t>
            </w:r>
          </w:p>
        </w:tc>
        <w:tc>
          <w:tcPr>
            <w:tcW w:w="1270" w:type="dxa"/>
            <w:tcBorders>
              <w:top w:val="nil"/>
              <w:left w:val="nil"/>
              <w:bottom w:val="single" w:sz="4" w:space="0" w:color="auto"/>
              <w:right w:val="single" w:sz="4" w:space="0" w:color="auto"/>
            </w:tcBorders>
            <w:shd w:val="clear" w:color="auto" w:fill="auto"/>
            <w:noWrap/>
            <w:vAlign w:val="center"/>
            <w:hideMark/>
          </w:tcPr>
          <w:p w14:paraId="3340E14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2098329,65</w:t>
            </w:r>
          </w:p>
        </w:tc>
        <w:tc>
          <w:tcPr>
            <w:tcW w:w="1226" w:type="dxa"/>
            <w:tcBorders>
              <w:top w:val="nil"/>
              <w:left w:val="nil"/>
              <w:bottom w:val="single" w:sz="4" w:space="0" w:color="auto"/>
              <w:right w:val="single" w:sz="4" w:space="0" w:color="auto"/>
            </w:tcBorders>
            <w:shd w:val="clear" w:color="auto" w:fill="auto"/>
            <w:noWrap/>
            <w:vAlign w:val="center"/>
            <w:hideMark/>
          </w:tcPr>
          <w:p w14:paraId="5B1043F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46163,25</w:t>
            </w:r>
          </w:p>
        </w:tc>
      </w:tr>
      <w:tr w:rsidR="004420C4" w:rsidRPr="004420C4" w14:paraId="1E2237D2" w14:textId="77777777" w:rsidTr="004420C4">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FE7DEE8" w14:textId="77777777" w:rsidR="004420C4" w:rsidRPr="004420C4" w:rsidRDefault="004420C4" w:rsidP="004420C4">
            <w:pPr>
              <w:rPr>
                <w:sz w:val="20"/>
                <w:szCs w:val="20"/>
              </w:rPr>
            </w:pPr>
            <w:r w:rsidRPr="004420C4">
              <w:rPr>
                <w:sz w:val="20"/>
                <w:szCs w:val="20"/>
              </w:rPr>
              <w:t>Насос сетевой марки IL100/190-30/2 №2 с эл.дв. 30 кВт/3000 об.мин кот. №36</w:t>
            </w:r>
          </w:p>
        </w:tc>
        <w:tc>
          <w:tcPr>
            <w:tcW w:w="1320" w:type="dxa"/>
            <w:tcBorders>
              <w:top w:val="nil"/>
              <w:left w:val="nil"/>
              <w:bottom w:val="single" w:sz="4" w:space="0" w:color="auto"/>
              <w:right w:val="single" w:sz="4" w:space="0" w:color="auto"/>
            </w:tcBorders>
            <w:shd w:val="clear" w:color="auto" w:fill="auto"/>
            <w:noWrap/>
            <w:vAlign w:val="center"/>
            <w:hideMark/>
          </w:tcPr>
          <w:p w14:paraId="0D5F4EC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64283,33</w:t>
            </w:r>
          </w:p>
        </w:tc>
        <w:tc>
          <w:tcPr>
            <w:tcW w:w="1352" w:type="dxa"/>
            <w:tcBorders>
              <w:top w:val="nil"/>
              <w:left w:val="nil"/>
              <w:bottom w:val="single" w:sz="4" w:space="0" w:color="auto"/>
              <w:right w:val="single" w:sz="4" w:space="0" w:color="auto"/>
            </w:tcBorders>
            <w:shd w:val="clear" w:color="auto" w:fill="auto"/>
            <w:noWrap/>
            <w:vAlign w:val="center"/>
            <w:hideMark/>
          </w:tcPr>
          <w:p w14:paraId="1C5D58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41BA8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6428,33</w:t>
            </w:r>
          </w:p>
        </w:tc>
        <w:tc>
          <w:tcPr>
            <w:tcW w:w="1400" w:type="dxa"/>
            <w:tcBorders>
              <w:top w:val="nil"/>
              <w:left w:val="nil"/>
              <w:bottom w:val="single" w:sz="4" w:space="0" w:color="auto"/>
              <w:right w:val="single" w:sz="4" w:space="0" w:color="auto"/>
            </w:tcBorders>
            <w:shd w:val="clear" w:color="auto" w:fill="auto"/>
            <w:noWrap/>
            <w:vAlign w:val="center"/>
            <w:hideMark/>
          </w:tcPr>
          <w:p w14:paraId="742344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51426,66</w:t>
            </w:r>
          </w:p>
        </w:tc>
        <w:tc>
          <w:tcPr>
            <w:tcW w:w="1200" w:type="dxa"/>
            <w:tcBorders>
              <w:top w:val="nil"/>
              <w:left w:val="nil"/>
              <w:bottom w:val="single" w:sz="4" w:space="0" w:color="auto"/>
              <w:right w:val="single" w:sz="4" w:space="0" w:color="auto"/>
            </w:tcBorders>
            <w:shd w:val="clear" w:color="auto" w:fill="auto"/>
            <w:noWrap/>
            <w:vAlign w:val="center"/>
            <w:hideMark/>
          </w:tcPr>
          <w:p w14:paraId="081ADB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5FE67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6428,33</w:t>
            </w:r>
          </w:p>
        </w:tc>
        <w:tc>
          <w:tcPr>
            <w:tcW w:w="1280" w:type="dxa"/>
            <w:tcBorders>
              <w:top w:val="nil"/>
              <w:left w:val="nil"/>
              <w:bottom w:val="single" w:sz="4" w:space="0" w:color="auto"/>
              <w:right w:val="single" w:sz="4" w:space="0" w:color="auto"/>
            </w:tcBorders>
            <w:shd w:val="clear" w:color="auto" w:fill="auto"/>
            <w:noWrap/>
            <w:vAlign w:val="center"/>
            <w:hideMark/>
          </w:tcPr>
          <w:p w14:paraId="3F1A551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44998,33</w:t>
            </w:r>
          </w:p>
        </w:tc>
        <w:tc>
          <w:tcPr>
            <w:tcW w:w="1200" w:type="dxa"/>
            <w:tcBorders>
              <w:top w:val="nil"/>
              <w:left w:val="nil"/>
              <w:bottom w:val="single" w:sz="4" w:space="0" w:color="auto"/>
              <w:right w:val="single" w:sz="4" w:space="0" w:color="auto"/>
            </w:tcBorders>
            <w:shd w:val="clear" w:color="auto" w:fill="auto"/>
            <w:noWrap/>
            <w:vAlign w:val="center"/>
            <w:hideMark/>
          </w:tcPr>
          <w:p w14:paraId="703EA9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F098B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6428,33</w:t>
            </w:r>
          </w:p>
        </w:tc>
        <w:tc>
          <w:tcPr>
            <w:tcW w:w="1270" w:type="dxa"/>
            <w:tcBorders>
              <w:top w:val="nil"/>
              <w:left w:val="nil"/>
              <w:bottom w:val="single" w:sz="4" w:space="0" w:color="auto"/>
              <w:right w:val="single" w:sz="4" w:space="0" w:color="auto"/>
            </w:tcBorders>
            <w:shd w:val="clear" w:color="auto" w:fill="auto"/>
            <w:noWrap/>
            <w:vAlign w:val="center"/>
            <w:hideMark/>
          </w:tcPr>
          <w:p w14:paraId="1C3642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38570,00</w:t>
            </w:r>
          </w:p>
        </w:tc>
        <w:tc>
          <w:tcPr>
            <w:tcW w:w="1226" w:type="dxa"/>
            <w:tcBorders>
              <w:top w:val="nil"/>
              <w:left w:val="nil"/>
              <w:bottom w:val="single" w:sz="4" w:space="0" w:color="auto"/>
              <w:right w:val="single" w:sz="4" w:space="0" w:color="auto"/>
            </w:tcBorders>
            <w:shd w:val="clear" w:color="auto" w:fill="auto"/>
            <w:noWrap/>
            <w:vAlign w:val="center"/>
            <w:hideMark/>
          </w:tcPr>
          <w:p w14:paraId="68AF0A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F2E46FA" w14:textId="77777777" w:rsidTr="004420C4">
        <w:trPr>
          <w:trHeight w:val="54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1C4409E" w14:textId="77777777" w:rsidR="004420C4" w:rsidRPr="004420C4" w:rsidRDefault="004420C4" w:rsidP="004420C4">
            <w:pPr>
              <w:rPr>
                <w:sz w:val="20"/>
                <w:szCs w:val="20"/>
              </w:rPr>
            </w:pPr>
            <w:r w:rsidRPr="004420C4">
              <w:rPr>
                <w:sz w:val="20"/>
                <w:szCs w:val="20"/>
              </w:rPr>
              <w:t>Узел учета тепловой энергии и теплоносителя кот. №36</w:t>
            </w:r>
          </w:p>
        </w:tc>
        <w:tc>
          <w:tcPr>
            <w:tcW w:w="1320" w:type="dxa"/>
            <w:tcBorders>
              <w:top w:val="nil"/>
              <w:left w:val="nil"/>
              <w:bottom w:val="single" w:sz="4" w:space="0" w:color="auto"/>
              <w:right w:val="single" w:sz="4" w:space="0" w:color="auto"/>
            </w:tcBorders>
            <w:shd w:val="clear" w:color="auto" w:fill="auto"/>
            <w:noWrap/>
            <w:vAlign w:val="center"/>
            <w:hideMark/>
          </w:tcPr>
          <w:p w14:paraId="00EFB2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90000,00</w:t>
            </w:r>
          </w:p>
        </w:tc>
        <w:tc>
          <w:tcPr>
            <w:tcW w:w="1352" w:type="dxa"/>
            <w:tcBorders>
              <w:top w:val="nil"/>
              <w:left w:val="nil"/>
              <w:bottom w:val="single" w:sz="4" w:space="0" w:color="auto"/>
              <w:right w:val="single" w:sz="4" w:space="0" w:color="auto"/>
            </w:tcBorders>
            <w:shd w:val="clear" w:color="auto" w:fill="auto"/>
            <w:noWrap/>
            <w:vAlign w:val="center"/>
            <w:hideMark/>
          </w:tcPr>
          <w:p w14:paraId="069665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2AF33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9000,00</w:t>
            </w:r>
          </w:p>
        </w:tc>
        <w:tc>
          <w:tcPr>
            <w:tcW w:w="1400" w:type="dxa"/>
            <w:tcBorders>
              <w:top w:val="nil"/>
              <w:left w:val="nil"/>
              <w:bottom w:val="single" w:sz="4" w:space="0" w:color="auto"/>
              <w:right w:val="single" w:sz="4" w:space="0" w:color="auto"/>
            </w:tcBorders>
            <w:shd w:val="clear" w:color="auto" w:fill="auto"/>
            <w:noWrap/>
            <w:vAlign w:val="center"/>
            <w:hideMark/>
          </w:tcPr>
          <w:p w14:paraId="26531A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72000,00</w:t>
            </w:r>
          </w:p>
        </w:tc>
        <w:tc>
          <w:tcPr>
            <w:tcW w:w="1200" w:type="dxa"/>
            <w:tcBorders>
              <w:top w:val="nil"/>
              <w:left w:val="nil"/>
              <w:bottom w:val="single" w:sz="4" w:space="0" w:color="auto"/>
              <w:right w:val="single" w:sz="4" w:space="0" w:color="auto"/>
            </w:tcBorders>
            <w:shd w:val="clear" w:color="auto" w:fill="auto"/>
            <w:noWrap/>
            <w:vAlign w:val="center"/>
            <w:hideMark/>
          </w:tcPr>
          <w:p w14:paraId="5D2D015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9A04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9000,00</w:t>
            </w:r>
          </w:p>
        </w:tc>
        <w:tc>
          <w:tcPr>
            <w:tcW w:w="1280" w:type="dxa"/>
            <w:tcBorders>
              <w:top w:val="nil"/>
              <w:left w:val="nil"/>
              <w:bottom w:val="single" w:sz="4" w:space="0" w:color="auto"/>
              <w:right w:val="single" w:sz="4" w:space="0" w:color="auto"/>
            </w:tcBorders>
            <w:shd w:val="clear" w:color="auto" w:fill="auto"/>
            <w:noWrap/>
            <w:vAlign w:val="center"/>
            <w:hideMark/>
          </w:tcPr>
          <w:p w14:paraId="09A1352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63000,00</w:t>
            </w:r>
          </w:p>
        </w:tc>
        <w:tc>
          <w:tcPr>
            <w:tcW w:w="1200" w:type="dxa"/>
            <w:tcBorders>
              <w:top w:val="nil"/>
              <w:left w:val="nil"/>
              <w:bottom w:val="single" w:sz="4" w:space="0" w:color="auto"/>
              <w:right w:val="single" w:sz="4" w:space="0" w:color="auto"/>
            </w:tcBorders>
            <w:shd w:val="clear" w:color="auto" w:fill="auto"/>
            <w:noWrap/>
            <w:vAlign w:val="center"/>
            <w:hideMark/>
          </w:tcPr>
          <w:p w14:paraId="088124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D692FA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9000,00</w:t>
            </w:r>
          </w:p>
        </w:tc>
        <w:tc>
          <w:tcPr>
            <w:tcW w:w="1270" w:type="dxa"/>
            <w:tcBorders>
              <w:top w:val="nil"/>
              <w:left w:val="nil"/>
              <w:bottom w:val="single" w:sz="4" w:space="0" w:color="auto"/>
              <w:right w:val="single" w:sz="4" w:space="0" w:color="auto"/>
            </w:tcBorders>
            <w:shd w:val="clear" w:color="auto" w:fill="auto"/>
            <w:noWrap/>
            <w:vAlign w:val="center"/>
            <w:hideMark/>
          </w:tcPr>
          <w:p w14:paraId="275610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54000,00</w:t>
            </w:r>
          </w:p>
        </w:tc>
        <w:tc>
          <w:tcPr>
            <w:tcW w:w="1226" w:type="dxa"/>
            <w:tcBorders>
              <w:top w:val="nil"/>
              <w:left w:val="nil"/>
              <w:bottom w:val="single" w:sz="4" w:space="0" w:color="auto"/>
              <w:right w:val="single" w:sz="4" w:space="0" w:color="auto"/>
            </w:tcBorders>
            <w:shd w:val="clear" w:color="auto" w:fill="auto"/>
            <w:noWrap/>
            <w:vAlign w:val="center"/>
            <w:hideMark/>
          </w:tcPr>
          <w:p w14:paraId="2BD5411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63BDC24"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D65ACD4" w14:textId="77777777" w:rsidR="004420C4" w:rsidRPr="004420C4" w:rsidRDefault="004420C4" w:rsidP="004420C4">
            <w:pPr>
              <w:rPr>
                <w:b/>
                <w:bCs/>
                <w:sz w:val="20"/>
                <w:szCs w:val="20"/>
              </w:rPr>
            </w:pPr>
            <w:r w:rsidRPr="004420C4">
              <w:rPr>
                <w:b/>
                <w:bCs/>
                <w:sz w:val="20"/>
                <w:szCs w:val="20"/>
              </w:rPr>
              <w:t>Тепловые сети котельной № 36</w:t>
            </w:r>
          </w:p>
        </w:tc>
        <w:tc>
          <w:tcPr>
            <w:tcW w:w="1320" w:type="dxa"/>
            <w:tcBorders>
              <w:top w:val="nil"/>
              <w:left w:val="nil"/>
              <w:bottom w:val="single" w:sz="4" w:space="0" w:color="auto"/>
              <w:right w:val="single" w:sz="4" w:space="0" w:color="auto"/>
            </w:tcBorders>
            <w:shd w:val="clear" w:color="auto" w:fill="auto"/>
            <w:noWrap/>
            <w:vAlign w:val="center"/>
            <w:hideMark/>
          </w:tcPr>
          <w:p w14:paraId="60A409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6373803,44</w:t>
            </w:r>
          </w:p>
        </w:tc>
        <w:tc>
          <w:tcPr>
            <w:tcW w:w="1352" w:type="dxa"/>
            <w:tcBorders>
              <w:top w:val="nil"/>
              <w:left w:val="nil"/>
              <w:bottom w:val="single" w:sz="4" w:space="0" w:color="auto"/>
              <w:right w:val="single" w:sz="4" w:space="0" w:color="auto"/>
            </w:tcBorders>
            <w:shd w:val="clear" w:color="auto" w:fill="auto"/>
            <w:noWrap/>
            <w:vAlign w:val="center"/>
            <w:hideMark/>
          </w:tcPr>
          <w:p w14:paraId="101A929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6766C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637380,34</w:t>
            </w:r>
          </w:p>
        </w:tc>
        <w:tc>
          <w:tcPr>
            <w:tcW w:w="1400" w:type="dxa"/>
            <w:tcBorders>
              <w:top w:val="nil"/>
              <w:left w:val="nil"/>
              <w:bottom w:val="single" w:sz="4" w:space="0" w:color="auto"/>
              <w:right w:val="single" w:sz="4" w:space="0" w:color="auto"/>
            </w:tcBorders>
            <w:shd w:val="clear" w:color="auto" w:fill="auto"/>
            <w:noWrap/>
            <w:vAlign w:val="center"/>
            <w:hideMark/>
          </w:tcPr>
          <w:p w14:paraId="6832BB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5099042,75</w:t>
            </w:r>
          </w:p>
        </w:tc>
        <w:tc>
          <w:tcPr>
            <w:tcW w:w="1200" w:type="dxa"/>
            <w:tcBorders>
              <w:top w:val="nil"/>
              <w:left w:val="nil"/>
              <w:bottom w:val="single" w:sz="4" w:space="0" w:color="auto"/>
              <w:right w:val="single" w:sz="4" w:space="0" w:color="auto"/>
            </w:tcBorders>
            <w:shd w:val="clear" w:color="auto" w:fill="auto"/>
            <w:noWrap/>
            <w:vAlign w:val="center"/>
            <w:hideMark/>
          </w:tcPr>
          <w:p w14:paraId="7D5D5F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112178,94</w:t>
            </w:r>
          </w:p>
        </w:tc>
        <w:tc>
          <w:tcPr>
            <w:tcW w:w="1300" w:type="dxa"/>
            <w:tcBorders>
              <w:top w:val="nil"/>
              <w:left w:val="nil"/>
              <w:bottom w:val="single" w:sz="4" w:space="0" w:color="auto"/>
              <w:right w:val="single" w:sz="4" w:space="0" w:color="auto"/>
            </w:tcBorders>
            <w:shd w:val="clear" w:color="auto" w:fill="auto"/>
            <w:noWrap/>
            <w:vAlign w:val="center"/>
            <w:hideMark/>
          </w:tcPr>
          <w:p w14:paraId="022E51F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637380,34</w:t>
            </w:r>
          </w:p>
        </w:tc>
        <w:tc>
          <w:tcPr>
            <w:tcW w:w="1280" w:type="dxa"/>
            <w:tcBorders>
              <w:top w:val="nil"/>
              <w:left w:val="nil"/>
              <w:bottom w:val="single" w:sz="4" w:space="0" w:color="auto"/>
              <w:right w:val="single" w:sz="4" w:space="0" w:color="auto"/>
            </w:tcBorders>
            <w:shd w:val="clear" w:color="auto" w:fill="auto"/>
            <w:noWrap/>
            <w:vAlign w:val="center"/>
            <w:hideMark/>
          </w:tcPr>
          <w:p w14:paraId="460C34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4461662,41</w:t>
            </w:r>
          </w:p>
        </w:tc>
        <w:tc>
          <w:tcPr>
            <w:tcW w:w="1200" w:type="dxa"/>
            <w:tcBorders>
              <w:top w:val="nil"/>
              <w:left w:val="nil"/>
              <w:bottom w:val="single" w:sz="4" w:space="0" w:color="auto"/>
              <w:right w:val="single" w:sz="4" w:space="0" w:color="auto"/>
            </w:tcBorders>
            <w:shd w:val="clear" w:color="auto" w:fill="auto"/>
            <w:noWrap/>
            <w:vAlign w:val="center"/>
            <w:hideMark/>
          </w:tcPr>
          <w:p w14:paraId="5D4C80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98156,57</w:t>
            </w:r>
          </w:p>
        </w:tc>
        <w:tc>
          <w:tcPr>
            <w:tcW w:w="1300" w:type="dxa"/>
            <w:tcBorders>
              <w:top w:val="nil"/>
              <w:left w:val="nil"/>
              <w:bottom w:val="single" w:sz="4" w:space="0" w:color="auto"/>
              <w:right w:val="single" w:sz="4" w:space="0" w:color="auto"/>
            </w:tcBorders>
            <w:shd w:val="clear" w:color="auto" w:fill="auto"/>
            <w:noWrap/>
            <w:vAlign w:val="center"/>
            <w:hideMark/>
          </w:tcPr>
          <w:p w14:paraId="5AF22CF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637380,34</w:t>
            </w:r>
          </w:p>
        </w:tc>
        <w:tc>
          <w:tcPr>
            <w:tcW w:w="1270" w:type="dxa"/>
            <w:tcBorders>
              <w:top w:val="nil"/>
              <w:left w:val="nil"/>
              <w:bottom w:val="single" w:sz="4" w:space="0" w:color="auto"/>
              <w:right w:val="single" w:sz="4" w:space="0" w:color="auto"/>
            </w:tcBorders>
            <w:shd w:val="clear" w:color="auto" w:fill="auto"/>
            <w:noWrap/>
            <w:vAlign w:val="center"/>
            <w:hideMark/>
          </w:tcPr>
          <w:p w14:paraId="17B2F23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3824282,06</w:t>
            </w:r>
          </w:p>
        </w:tc>
        <w:tc>
          <w:tcPr>
            <w:tcW w:w="1226" w:type="dxa"/>
            <w:tcBorders>
              <w:top w:val="nil"/>
              <w:left w:val="nil"/>
              <w:bottom w:val="single" w:sz="4" w:space="0" w:color="auto"/>
              <w:right w:val="single" w:sz="4" w:space="0" w:color="auto"/>
            </w:tcBorders>
            <w:shd w:val="clear" w:color="auto" w:fill="auto"/>
            <w:noWrap/>
            <w:vAlign w:val="center"/>
            <w:hideMark/>
          </w:tcPr>
          <w:p w14:paraId="470217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84134,21</w:t>
            </w:r>
          </w:p>
        </w:tc>
      </w:tr>
      <w:tr w:rsidR="004420C4" w:rsidRPr="004420C4" w14:paraId="175982CC"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79194F" w14:textId="77777777" w:rsidR="004420C4" w:rsidRPr="004420C4" w:rsidRDefault="004420C4" w:rsidP="004420C4">
            <w:pPr>
              <w:rPr>
                <w:sz w:val="20"/>
                <w:szCs w:val="20"/>
              </w:rPr>
            </w:pPr>
            <w:r w:rsidRPr="004420C4">
              <w:rPr>
                <w:sz w:val="20"/>
                <w:szCs w:val="20"/>
              </w:rPr>
              <w:t>Узел учета тепловой энергии и теплоносителя кот. №30</w:t>
            </w:r>
          </w:p>
        </w:tc>
        <w:tc>
          <w:tcPr>
            <w:tcW w:w="1320" w:type="dxa"/>
            <w:tcBorders>
              <w:top w:val="nil"/>
              <w:left w:val="nil"/>
              <w:bottom w:val="single" w:sz="4" w:space="0" w:color="auto"/>
              <w:right w:val="single" w:sz="4" w:space="0" w:color="auto"/>
            </w:tcBorders>
            <w:shd w:val="clear" w:color="auto" w:fill="auto"/>
            <w:noWrap/>
            <w:vAlign w:val="center"/>
            <w:hideMark/>
          </w:tcPr>
          <w:p w14:paraId="0DCCC97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81300,00</w:t>
            </w:r>
          </w:p>
        </w:tc>
        <w:tc>
          <w:tcPr>
            <w:tcW w:w="1352" w:type="dxa"/>
            <w:tcBorders>
              <w:top w:val="nil"/>
              <w:left w:val="nil"/>
              <w:bottom w:val="single" w:sz="4" w:space="0" w:color="auto"/>
              <w:right w:val="single" w:sz="4" w:space="0" w:color="auto"/>
            </w:tcBorders>
            <w:shd w:val="clear" w:color="auto" w:fill="auto"/>
            <w:noWrap/>
            <w:vAlign w:val="center"/>
            <w:hideMark/>
          </w:tcPr>
          <w:p w14:paraId="04588A1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3B60A8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8130,00</w:t>
            </w:r>
          </w:p>
        </w:tc>
        <w:tc>
          <w:tcPr>
            <w:tcW w:w="1400" w:type="dxa"/>
            <w:tcBorders>
              <w:top w:val="nil"/>
              <w:left w:val="nil"/>
              <w:bottom w:val="single" w:sz="4" w:space="0" w:color="auto"/>
              <w:right w:val="single" w:sz="4" w:space="0" w:color="auto"/>
            </w:tcBorders>
            <w:shd w:val="clear" w:color="auto" w:fill="auto"/>
            <w:noWrap/>
            <w:vAlign w:val="center"/>
            <w:hideMark/>
          </w:tcPr>
          <w:p w14:paraId="09BF31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65040,00</w:t>
            </w:r>
          </w:p>
        </w:tc>
        <w:tc>
          <w:tcPr>
            <w:tcW w:w="1200" w:type="dxa"/>
            <w:tcBorders>
              <w:top w:val="nil"/>
              <w:left w:val="nil"/>
              <w:bottom w:val="single" w:sz="4" w:space="0" w:color="auto"/>
              <w:right w:val="single" w:sz="4" w:space="0" w:color="auto"/>
            </w:tcBorders>
            <w:shd w:val="clear" w:color="auto" w:fill="auto"/>
            <w:noWrap/>
            <w:vAlign w:val="center"/>
            <w:hideMark/>
          </w:tcPr>
          <w:p w14:paraId="06E7D9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791C4E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8130,00</w:t>
            </w:r>
          </w:p>
        </w:tc>
        <w:tc>
          <w:tcPr>
            <w:tcW w:w="1280" w:type="dxa"/>
            <w:tcBorders>
              <w:top w:val="nil"/>
              <w:left w:val="nil"/>
              <w:bottom w:val="single" w:sz="4" w:space="0" w:color="auto"/>
              <w:right w:val="single" w:sz="4" w:space="0" w:color="auto"/>
            </w:tcBorders>
            <w:shd w:val="clear" w:color="auto" w:fill="auto"/>
            <w:noWrap/>
            <w:vAlign w:val="center"/>
            <w:hideMark/>
          </w:tcPr>
          <w:p w14:paraId="7E3B7AC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56910,00</w:t>
            </w:r>
          </w:p>
        </w:tc>
        <w:tc>
          <w:tcPr>
            <w:tcW w:w="1200" w:type="dxa"/>
            <w:tcBorders>
              <w:top w:val="nil"/>
              <w:left w:val="nil"/>
              <w:bottom w:val="single" w:sz="4" w:space="0" w:color="auto"/>
              <w:right w:val="single" w:sz="4" w:space="0" w:color="auto"/>
            </w:tcBorders>
            <w:shd w:val="clear" w:color="auto" w:fill="auto"/>
            <w:noWrap/>
            <w:vAlign w:val="center"/>
            <w:hideMark/>
          </w:tcPr>
          <w:p w14:paraId="4AE117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581DB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8130,00</w:t>
            </w:r>
          </w:p>
        </w:tc>
        <w:tc>
          <w:tcPr>
            <w:tcW w:w="1270" w:type="dxa"/>
            <w:tcBorders>
              <w:top w:val="nil"/>
              <w:left w:val="nil"/>
              <w:bottom w:val="single" w:sz="4" w:space="0" w:color="auto"/>
              <w:right w:val="single" w:sz="4" w:space="0" w:color="auto"/>
            </w:tcBorders>
            <w:shd w:val="clear" w:color="auto" w:fill="auto"/>
            <w:noWrap/>
            <w:vAlign w:val="center"/>
            <w:hideMark/>
          </w:tcPr>
          <w:p w14:paraId="277841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48780,00</w:t>
            </w:r>
          </w:p>
        </w:tc>
        <w:tc>
          <w:tcPr>
            <w:tcW w:w="1226" w:type="dxa"/>
            <w:tcBorders>
              <w:top w:val="nil"/>
              <w:left w:val="nil"/>
              <w:bottom w:val="single" w:sz="4" w:space="0" w:color="auto"/>
              <w:right w:val="single" w:sz="4" w:space="0" w:color="auto"/>
            </w:tcBorders>
            <w:shd w:val="clear" w:color="auto" w:fill="auto"/>
            <w:noWrap/>
            <w:vAlign w:val="center"/>
            <w:hideMark/>
          </w:tcPr>
          <w:p w14:paraId="4B8062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F09E738"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FFB892D" w14:textId="77777777" w:rsidR="004420C4" w:rsidRPr="004420C4" w:rsidRDefault="004420C4" w:rsidP="004420C4">
            <w:pPr>
              <w:rPr>
                <w:b/>
                <w:bCs/>
                <w:sz w:val="20"/>
                <w:szCs w:val="20"/>
              </w:rPr>
            </w:pPr>
            <w:r w:rsidRPr="004420C4">
              <w:rPr>
                <w:b/>
                <w:bCs/>
                <w:sz w:val="20"/>
                <w:szCs w:val="20"/>
              </w:rPr>
              <w:t>Тепловые сети котельной № 30</w:t>
            </w:r>
          </w:p>
        </w:tc>
        <w:tc>
          <w:tcPr>
            <w:tcW w:w="1320" w:type="dxa"/>
            <w:tcBorders>
              <w:top w:val="nil"/>
              <w:left w:val="nil"/>
              <w:bottom w:val="single" w:sz="4" w:space="0" w:color="auto"/>
              <w:right w:val="single" w:sz="4" w:space="0" w:color="auto"/>
            </w:tcBorders>
            <w:shd w:val="clear" w:color="auto" w:fill="auto"/>
            <w:noWrap/>
            <w:vAlign w:val="center"/>
            <w:hideMark/>
          </w:tcPr>
          <w:p w14:paraId="4FCA5E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5364323,42</w:t>
            </w:r>
          </w:p>
        </w:tc>
        <w:tc>
          <w:tcPr>
            <w:tcW w:w="1352" w:type="dxa"/>
            <w:tcBorders>
              <w:top w:val="nil"/>
              <w:left w:val="nil"/>
              <w:bottom w:val="single" w:sz="4" w:space="0" w:color="auto"/>
              <w:right w:val="single" w:sz="4" w:space="0" w:color="auto"/>
            </w:tcBorders>
            <w:shd w:val="clear" w:color="auto" w:fill="auto"/>
            <w:noWrap/>
            <w:vAlign w:val="center"/>
            <w:hideMark/>
          </w:tcPr>
          <w:p w14:paraId="219C69A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88E03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536432,34</w:t>
            </w:r>
          </w:p>
        </w:tc>
        <w:tc>
          <w:tcPr>
            <w:tcW w:w="1400" w:type="dxa"/>
            <w:tcBorders>
              <w:top w:val="nil"/>
              <w:left w:val="nil"/>
              <w:bottom w:val="single" w:sz="4" w:space="0" w:color="auto"/>
              <w:right w:val="single" w:sz="4" w:space="0" w:color="auto"/>
            </w:tcBorders>
            <w:shd w:val="clear" w:color="auto" w:fill="auto"/>
            <w:noWrap/>
            <w:vAlign w:val="center"/>
            <w:hideMark/>
          </w:tcPr>
          <w:p w14:paraId="4B2881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4291458,74</w:t>
            </w:r>
          </w:p>
        </w:tc>
        <w:tc>
          <w:tcPr>
            <w:tcW w:w="1200" w:type="dxa"/>
            <w:tcBorders>
              <w:top w:val="nil"/>
              <w:left w:val="nil"/>
              <w:bottom w:val="single" w:sz="4" w:space="0" w:color="auto"/>
              <w:right w:val="single" w:sz="4" w:space="0" w:color="auto"/>
            </w:tcBorders>
            <w:shd w:val="clear" w:color="auto" w:fill="auto"/>
            <w:noWrap/>
            <w:vAlign w:val="center"/>
            <w:hideMark/>
          </w:tcPr>
          <w:p w14:paraId="6BF8AE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94412,09</w:t>
            </w:r>
          </w:p>
        </w:tc>
        <w:tc>
          <w:tcPr>
            <w:tcW w:w="1300" w:type="dxa"/>
            <w:tcBorders>
              <w:top w:val="nil"/>
              <w:left w:val="nil"/>
              <w:bottom w:val="single" w:sz="4" w:space="0" w:color="auto"/>
              <w:right w:val="single" w:sz="4" w:space="0" w:color="auto"/>
            </w:tcBorders>
            <w:shd w:val="clear" w:color="auto" w:fill="auto"/>
            <w:noWrap/>
            <w:vAlign w:val="center"/>
            <w:hideMark/>
          </w:tcPr>
          <w:p w14:paraId="3E5A71A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536432,34</w:t>
            </w:r>
          </w:p>
        </w:tc>
        <w:tc>
          <w:tcPr>
            <w:tcW w:w="1280" w:type="dxa"/>
            <w:tcBorders>
              <w:top w:val="nil"/>
              <w:left w:val="nil"/>
              <w:bottom w:val="single" w:sz="4" w:space="0" w:color="auto"/>
              <w:right w:val="single" w:sz="4" w:space="0" w:color="auto"/>
            </w:tcBorders>
            <w:shd w:val="clear" w:color="auto" w:fill="auto"/>
            <w:noWrap/>
            <w:vAlign w:val="center"/>
            <w:hideMark/>
          </w:tcPr>
          <w:p w14:paraId="2EC764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3755026,39</w:t>
            </w:r>
          </w:p>
        </w:tc>
        <w:tc>
          <w:tcPr>
            <w:tcW w:w="1200" w:type="dxa"/>
            <w:tcBorders>
              <w:top w:val="nil"/>
              <w:left w:val="nil"/>
              <w:bottom w:val="single" w:sz="4" w:space="0" w:color="auto"/>
              <w:right w:val="single" w:sz="4" w:space="0" w:color="auto"/>
            </w:tcBorders>
            <w:shd w:val="clear" w:color="auto" w:fill="auto"/>
            <w:noWrap/>
            <w:vAlign w:val="center"/>
            <w:hideMark/>
          </w:tcPr>
          <w:p w14:paraId="327857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82610,58</w:t>
            </w:r>
          </w:p>
        </w:tc>
        <w:tc>
          <w:tcPr>
            <w:tcW w:w="1300" w:type="dxa"/>
            <w:tcBorders>
              <w:top w:val="nil"/>
              <w:left w:val="nil"/>
              <w:bottom w:val="single" w:sz="4" w:space="0" w:color="auto"/>
              <w:right w:val="single" w:sz="4" w:space="0" w:color="auto"/>
            </w:tcBorders>
            <w:shd w:val="clear" w:color="auto" w:fill="auto"/>
            <w:noWrap/>
            <w:vAlign w:val="center"/>
            <w:hideMark/>
          </w:tcPr>
          <w:p w14:paraId="4DCB57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536432,34</w:t>
            </w:r>
          </w:p>
        </w:tc>
        <w:tc>
          <w:tcPr>
            <w:tcW w:w="1270" w:type="dxa"/>
            <w:tcBorders>
              <w:top w:val="nil"/>
              <w:left w:val="nil"/>
              <w:bottom w:val="single" w:sz="4" w:space="0" w:color="auto"/>
              <w:right w:val="single" w:sz="4" w:space="0" w:color="auto"/>
            </w:tcBorders>
            <w:shd w:val="clear" w:color="auto" w:fill="auto"/>
            <w:noWrap/>
            <w:vAlign w:val="center"/>
            <w:hideMark/>
          </w:tcPr>
          <w:p w14:paraId="0CEED2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3218594,05</w:t>
            </w:r>
          </w:p>
        </w:tc>
        <w:tc>
          <w:tcPr>
            <w:tcW w:w="1226" w:type="dxa"/>
            <w:tcBorders>
              <w:top w:val="nil"/>
              <w:left w:val="nil"/>
              <w:bottom w:val="single" w:sz="4" w:space="0" w:color="auto"/>
              <w:right w:val="single" w:sz="4" w:space="0" w:color="auto"/>
            </w:tcBorders>
            <w:shd w:val="clear" w:color="auto" w:fill="auto"/>
            <w:noWrap/>
            <w:vAlign w:val="center"/>
            <w:hideMark/>
          </w:tcPr>
          <w:p w14:paraId="4108860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70809,07</w:t>
            </w:r>
          </w:p>
        </w:tc>
      </w:tr>
      <w:tr w:rsidR="004420C4" w:rsidRPr="004420C4" w14:paraId="0C05C242"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9F85025" w14:textId="77777777" w:rsidR="004420C4" w:rsidRPr="004420C4" w:rsidRDefault="004420C4" w:rsidP="004420C4">
            <w:pPr>
              <w:rPr>
                <w:sz w:val="20"/>
                <w:szCs w:val="20"/>
              </w:rPr>
            </w:pPr>
            <w:r w:rsidRPr="004420C4">
              <w:rPr>
                <w:sz w:val="20"/>
                <w:szCs w:val="20"/>
              </w:rPr>
              <w:t>Насос сетевой марки К 290/30 №1 с эл.дв. 37 кВт/1500 об.мин кот. №2</w:t>
            </w:r>
          </w:p>
        </w:tc>
        <w:tc>
          <w:tcPr>
            <w:tcW w:w="1320" w:type="dxa"/>
            <w:tcBorders>
              <w:top w:val="nil"/>
              <w:left w:val="nil"/>
              <w:bottom w:val="single" w:sz="4" w:space="0" w:color="auto"/>
              <w:right w:val="single" w:sz="4" w:space="0" w:color="auto"/>
            </w:tcBorders>
            <w:shd w:val="clear" w:color="auto" w:fill="auto"/>
            <w:noWrap/>
            <w:vAlign w:val="center"/>
            <w:hideMark/>
          </w:tcPr>
          <w:p w14:paraId="06277E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41549,85</w:t>
            </w:r>
          </w:p>
        </w:tc>
        <w:tc>
          <w:tcPr>
            <w:tcW w:w="1352" w:type="dxa"/>
            <w:tcBorders>
              <w:top w:val="nil"/>
              <w:left w:val="nil"/>
              <w:bottom w:val="single" w:sz="4" w:space="0" w:color="auto"/>
              <w:right w:val="single" w:sz="4" w:space="0" w:color="auto"/>
            </w:tcBorders>
            <w:shd w:val="clear" w:color="auto" w:fill="auto"/>
            <w:noWrap/>
            <w:vAlign w:val="center"/>
            <w:hideMark/>
          </w:tcPr>
          <w:p w14:paraId="342F8CC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F3914D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4154,99</w:t>
            </w:r>
          </w:p>
        </w:tc>
        <w:tc>
          <w:tcPr>
            <w:tcW w:w="1400" w:type="dxa"/>
            <w:tcBorders>
              <w:top w:val="nil"/>
              <w:left w:val="nil"/>
              <w:bottom w:val="single" w:sz="4" w:space="0" w:color="auto"/>
              <w:right w:val="single" w:sz="4" w:space="0" w:color="auto"/>
            </w:tcBorders>
            <w:shd w:val="clear" w:color="auto" w:fill="auto"/>
            <w:noWrap/>
            <w:vAlign w:val="center"/>
            <w:hideMark/>
          </w:tcPr>
          <w:p w14:paraId="6BE19F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33239,88</w:t>
            </w:r>
          </w:p>
        </w:tc>
        <w:tc>
          <w:tcPr>
            <w:tcW w:w="1200" w:type="dxa"/>
            <w:tcBorders>
              <w:top w:val="nil"/>
              <w:left w:val="nil"/>
              <w:bottom w:val="single" w:sz="4" w:space="0" w:color="auto"/>
              <w:right w:val="single" w:sz="4" w:space="0" w:color="auto"/>
            </w:tcBorders>
            <w:shd w:val="clear" w:color="auto" w:fill="auto"/>
            <w:noWrap/>
            <w:vAlign w:val="center"/>
            <w:hideMark/>
          </w:tcPr>
          <w:p w14:paraId="49A358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A7CD12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4154,99</w:t>
            </w:r>
          </w:p>
        </w:tc>
        <w:tc>
          <w:tcPr>
            <w:tcW w:w="1280" w:type="dxa"/>
            <w:tcBorders>
              <w:top w:val="nil"/>
              <w:left w:val="nil"/>
              <w:bottom w:val="single" w:sz="4" w:space="0" w:color="auto"/>
              <w:right w:val="single" w:sz="4" w:space="0" w:color="auto"/>
            </w:tcBorders>
            <w:shd w:val="clear" w:color="auto" w:fill="auto"/>
            <w:noWrap/>
            <w:vAlign w:val="center"/>
            <w:hideMark/>
          </w:tcPr>
          <w:p w14:paraId="416FEF4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29084,90</w:t>
            </w:r>
          </w:p>
        </w:tc>
        <w:tc>
          <w:tcPr>
            <w:tcW w:w="1200" w:type="dxa"/>
            <w:tcBorders>
              <w:top w:val="nil"/>
              <w:left w:val="nil"/>
              <w:bottom w:val="single" w:sz="4" w:space="0" w:color="auto"/>
              <w:right w:val="single" w:sz="4" w:space="0" w:color="auto"/>
            </w:tcBorders>
            <w:shd w:val="clear" w:color="auto" w:fill="auto"/>
            <w:noWrap/>
            <w:vAlign w:val="center"/>
            <w:hideMark/>
          </w:tcPr>
          <w:p w14:paraId="7E3C30A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23E5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4154,99</w:t>
            </w:r>
          </w:p>
        </w:tc>
        <w:tc>
          <w:tcPr>
            <w:tcW w:w="1270" w:type="dxa"/>
            <w:tcBorders>
              <w:top w:val="nil"/>
              <w:left w:val="nil"/>
              <w:bottom w:val="single" w:sz="4" w:space="0" w:color="auto"/>
              <w:right w:val="single" w:sz="4" w:space="0" w:color="auto"/>
            </w:tcBorders>
            <w:shd w:val="clear" w:color="auto" w:fill="auto"/>
            <w:noWrap/>
            <w:vAlign w:val="center"/>
            <w:hideMark/>
          </w:tcPr>
          <w:p w14:paraId="0A353B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24929,91</w:t>
            </w:r>
          </w:p>
        </w:tc>
        <w:tc>
          <w:tcPr>
            <w:tcW w:w="1226" w:type="dxa"/>
            <w:tcBorders>
              <w:top w:val="nil"/>
              <w:left w:val="nil"/>
              <w:bottom w:val="single" w:sz="4" w:space="0" w:color="auto"/>
              <w:right w:val="single" w:sz="4" w:space="0" w:color="auto"/>
            </w:tcBorders>
            <w:shd w:val="clear" w:color="auto" w:fill="auto"/>
            <w:noWrap/>
            <w:vAlign w:val="center"/>
            <w:hideMark/>
          </w:tcPr>
          <w:p w14:paraId="372B1D0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124C0BA"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3FA053D" w14:textId="77777777" w:rsidR="004420C4" w:rsidRPr="004420C4" w:rsidRDefault="004420C4" w:rsidP="004420C4">
            <w:pPr>
              <w:rPr>
                <w:sz w:val="20"/>
                <w:szCs w:val="20"/>
              </w:rPr>
            </w:pPr>
            <w:r w:rsidRPr="004420C4">
              <w:rPr>
                <w:sz w:val="20"/>
                <w:szCs w:val="20"/>
              </w:rPr>
              <w:t>Насос ГВС марки К 80-50-200 №1 с эл.дв. 15 кВт/3000 об.мин кот. №2</w:t>
            </w:r>
          </w:p>
        </w:tc>
        <w:tc>
          <w:tcPr>
            <w:tcW w:w="1320" w:type="dxa"/>
            <w:tcBorders>
              <w:top w:val="nil"/>
              <w:left w:val="nil"/>
              <w:bottom w:val="single" w:sz="4" w:space="0" w:color="auto"/>
              <w:right w:val="single" w:sz="4" w:space="0" w:color="auto"/>
            </w:tcBorders>
            <w:shd w:val="clear" w:color="auto" w:fill="auto"/>
            <w:noWrap/>
            <w:vAlign w:val="center"/>
            <w:hideMark/>
          </w:tcPr>
          <w:p w14:paraId="39A7D5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40250,00</w:t>
            </w:r>
          </w:p>
        </w:tc>
        <w:tc>
          <w:tcPr>
            <w:tcW w:w="1352" w:type="dxa"/>
            <w:tcBorders>
              <w:top w:val="nil"/>
              <w:left w:val="nil"/>
              <w:bottom w:val="single" w:sz="4" w:space="0" w:color="auto"/>
              <w:right w:val="single" w:sz="4" w:space="0" w:color="auto"/>
            </w:tcBorders>
            <w:shd w:val="clear" w:color="auto" w:fill="auto"/>
            <w:noWrap/>
            <w:vAlign w:val="center"/>
            <w:hideMark/>
          </w:tcPr>
          <w:p w14:paraId="76C578C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0B721D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4025,00</w:t>
            </w:r>
          </w:p>
        </w:tc>
        <w:tc>
          <w:tcPr>
            <w:tcW w:w="1400" w:type="dxa"/>
            <w:tcBorders>
              <w:top w:val="nil"/>
              <w:left w:val="nil"/>
              <w:bottom w:val="single" w:sz="4" w:space="0" w:color="auto"/>
              <w:right w:val="single" w:sz="4" w:space="0" w:color="auto"/>
            </w:tcBorders>
            <w:shd w:val="clear" w:color="auto" w:fill="auto"/>
            <w:noWrap/>
            <w:vAlign w:val="center"/>
            <w:hideMark/>
          </w:tcPr>
          <w:p w14:paraId="5C9919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32200,00</w:t>
            </w:r>
          </w:p>
        </w:tc>
        <w:tc>
          <w:tcPr>
            <w:tcW w:w="1200" w:type="dxa"/>
            <w:tcBorders>
              <w:top w:val="nil"/>
              <w:left w:val="nil"/>
              <w:bottom w:val="single" w:sz="4" w:space="0" w:color="auto"/>
              <w:right w:val="single" w:sz="4" w:space="0" w:color="auto"/>
            </w:tcBorders>
            <w:shd w:val="clear" w:color="auto" w:fill="auto"/>
            <w:noWrap/>
            <w:vAlign w:val="center"/>
            <w:hideMark/>
          </w:tcPr>
          <w:p w14:paraId="786D938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C10D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4025,00</w:t>
            </w:r>
          </w:p>
        </w:tc>
        <w:tc>
          <w:tcPr>
            <w:tcW w:w="1280" w:type="dxa"/>
            <w:tcBorders>
              <w:top w:val="nil"/>
              <w:left w:val="nil"/>
              <w:bottom w:val="single" w:sz="4" w:space="0" w:color="auto"/>
              <w:right w:val="single" w:sz="4" w:space="0" w:color="auto"/>
            </w:tcBorders>
            <w:shd w:val="clear" w:color="auto" w:fill="auto"/>
            <w:noWrap/>
            <w:vAlign w:val="center"/>
            <w:hideMark/>
          </w:tcPr>
          <w:p w14:paraId="6F279DB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28175,00</w:t>
            </w:r>
          </w:p>
        </w:tc>
        <w:tc>
          <w:tcPr>
            <w:tcW w:w="1200" w:type="dxa"/>
            <w:tcBorders>
              <w:top w:val="nil"/>
              <w:left w:val="nil"/>
              <w:bottom w:val="single" w:sz="4" w:space="0" w:color="auto"/>
              <w:right w:val="single" w:sz="4" w:space="0" w:color="auto"/>
            </w:tcBorders>
            <w:shd w:val="clear" w:color="auto" w:fill="auto"/>
            <w:noWrap/>
            <w:vAlign w:val="center"/>
            <w:hideMark/>
          </w:tcPr>
          <w:p w14:paraId="5DDB04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4B35C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4025,00</w:t>
            </w:r>
          </w:p>
        </w:tc>
        <w:tc>
          <w:tcPr>
            <w:tcW w:w="1270" w:type="dxa"/>
            <w:tcBorders>
              <w:top w:val="nil"/>
              <w:left w:val="nil"/>
              <w:bottom w:val="single" w:sz="4" w:space="0" w:color="auto"/>
              <w:right w:val="single" w:sz="4" w:space="0" w:color="auto"/>
            </w:tcBorders>
            <w:shd w:val="clear" w:color="auto" w:fill="auto"/>
            <w:noWrap/>
            <w:vAlign w:val="center"/>
            <w:hideMark/>
          </w:tcPr>
          <w:p w14:paraId="7E5AB38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24150,00</w:t>
            </w:r>
          </w:p>
        </w:tc>
        <w:tc>
          <w:tcPr>
            <w:tcW w:w="1226" w:type="dxa"/>
            <w:tcBorders>
              <w:top w:val="nil"/>
              <w:left w:val="nil"/>
              <w:bottom w:val="single" w:sz="4" w:space="0" w:color="auto"/>
              <w:right w:val="single" w:sz="4" w:space="0" w:color="auto"/>
            </w:tcBorders>
            <w:shd w:val="clear" w:color="auto" w:fill="auto"/>
            <w:noWrap/>
            <w:vAlign w:val="center"/>
            <w:hideMark/>
          </w:tcPr>
          <w:p w14:paraId="78A5867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56DD759"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A026147" w14:textId="77777777" w:rsidR="004420C4" w:rsidRPr="004420C4" w:rsidRDefault="004420C4" w:rsidP="004420C4">
            <w:pPr>
              <w:rPr>
                <w:sz w:val="20"/>
                <w:szCs w:val="20"/>
              </w:rPr>
            </w:pPr>
            <w:r w:rsidRPr="004420C4">
              <w:rPr>
                <w:sz w:val="20"/>
                <w:szCs w:val="20"/>
              </w:rPr>
              <w:t>Узел учета тепловой энергии и теплоносителя кот. №2</w:t>
            </w:r>
          </w:p>
        </w:tc>
        <w:tc>
          <w:tcPr>
            <w:tcW w:w="1320" w:type="dxa"/>
            <w:tcBorders>
              <w:top w:val="nil"/>
              <w:left w:val="nil"/>
              <w:bottom w:val="single" w:sz="4" w:space="0" w:color="auto"/>
              <w:right w:val="single" w:sz="4" w:space="0" w:color="auto"/>
            </w:tcBorders>
            <w:shd w:val="clear" w:color="auto" w:fill="auto"/>
            <w:noWrap/>
            <w:vAlign w:val="center"/>
            <w:hideMark/>
          </w:tcPr>
          <w:p w14:paraId="485AEC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103883,33</w:t>
            </w:r>
          </w:p>
        </w:tc>
        <w:tc>
          <w:tcPr>
            <w:tcW w:w="1352" w:type="dxa"/>
            <w:tcBorders>
              <w:top w:val="nil"/>
              <w:left w:val="nil"/>
              <w:bottom w:val="single" w:sz="4" w:space="0" w:color="auto"/>
              <w:right w:val="single" w:sz="4" w:space="0" w:color="auto"/>
            </w:tcBorders>
            <w:shd w:val="clear" w:color="auto" w:fill="auto"/>
            <w:noWrap/>
            <w:vAlign w:val="center"/>
            <w:hideMark/>
          </w:tcPr>
          <w:p w14:paraId="632E40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05C6D7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400" w:type="dxa"/>
            <w:tcBorders>
              <w:top w:val="nil"/>
              <w:left w:val="nil"/>
              <w:bottom w:val="single" w:sz="4" w:space="0" w:color="auto"/>
              <w:right w:val="single" w:sz="4" w:space="0" w:color="auto"/>
            </w:tcBorders>
            <w:shd w:val="clear" w:color="auto" w:fill="auto"/>
            <w:noWrap/>
            <w:vAlign w:val="center"/>
            <w:hideMark/>
          </w:tcPr>
          <w:p w14:paraId="74DF7AC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83106,66</w:t>
            </w:r>
          </w:p>
        </w:tc>
        <w:tc>
          <w:tcPr>
            <w:tcW w:w="1200" w:type="dxa"/>
            <w:tcBorders>
              <w:top w:val="nil"/>
              <w:left w:val="nil"/>
              <w:bottom w:val="single" w:sz="4" w:space="0" w:color="auto"/>
              <w:right w:val="single" w:sz="4" w:space="0" w:color="auto"/>
            </w:tcBorders>
            <w:shd w:val="clear" w:color="auto" w:fill="auto"/>
            <w:noWrap/>
            <w:vAlign w:val="center"/>
            <w:hideMark/>
          </w:tcPr>
          <w:p w14:paraId="3C758E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EB1E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280" w:type="dxa"/>
            <w:tcBorders>
              <w:top w:val="nil"/>
              <w:left w:val="nil"/>
              <w:bottom w:val="single" w:sz="4" w:space="0" w:color="auto"/>
              <w:right w:val="single" w:sz="4" w:space="0" w:color="auto"/>
            </w:tcBorders>
            <w:shd w:val="clear" w:color="auto" w:fill="auto"/>
            <w:noWrap/>
            <w:vAlign w:val="center"/>
            <w:hideMark/>
          </w:tcPr>
          <w:p w14:paraId="4B102F8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72718,33</w:t>
            </w:r>
          </w:p>
        </w:tc>
        <w:tc>
          <w:tcPr>
            <w:tcW w:w="1200" w:type="dxa"/>
            <w:tcBorders>
              <w:top w:val="nil"/>
              <w:left w:val="nil"/>
              <w:bottom w:val="single" w:sz="4" w:space="0" w:color="auto"/>
              <w:right w:val="single" w:sz="4" w:space="0" w:color="auto"/>
            </w:tcBorders>
            <w:shd w:val="clear" w:color="auto" w:fill="auto"/>
            <w:noWrap/>
            <w:vAlign w:val="center"/>
            <w:hideMark/>
          </w:tcPr>
          <w:p w14:paraId="46FCAF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DFF0F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10388,33</w:t>
            </w:r>
          </w:p>
        </w:tc>
        <w:tc>
          <w:tcPr>
            <w:tcW w:w="1270" w:type="dxa"/>
            <w:tcBorders>
              <w:top w:val="nil"/>
              <w:left w:val="nil"/>
              <w:bottom w:val="single" w:sz="4" w:space="0" w:color="auto"/>
              <w:right w:val="single" w:sz="4" w:space="0" w:color="auto"/>
            </w:tcBorders>
            <w:shd w:val="clear" w:color="auto" w:fill="auto"/>
            <w:noWrap/>
            <w:vAlign w:val="center"/>
            <w:hideMark/>
          </w:tcPr>
          <w:p w14:paraId="382B91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62330,00</w:t>
            </w:r>
          </w:p>
        </w:tc>
        <w:tc>
          <w:tcPr>
            <w:tcW w:w="1226" w:type="dxa"/>
            <w:tcBorders>
              <w:top w:val="nil"/>
              <w:left w:val="nil"/>
              <w:bottom w:val="single" w:sz="4" w:space="0" w:color="auto"/>
              <w:right w:val="single" w:sz="4" w:space="0" w:color="auto"/>
            </w:tcBorders>
            <w:shd w:val="clear" w:color="auto" w:fill="auto"/>
            <w:noWrap/>
            <w:vAlign w:val="center"/>
            <w:hideMark/>
          </w:tcPr>
          <w:p w14:paraId="7A7F01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283C689"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1EB6027" w14:textId="77777777" w:rsidR="004420C4" w:rsidRPr="004420C4" w:rsidRDefault="004420C4" w:rsidP="004420C4">
            <w:pPr>
              <w:rPr>
                <w:b/>
                <w:bCs/>
                <w:sz w:val="20"/>
                <w:szCs w:val="20"/>
              </w:rPr>
            </w:pPr>
            <w:r w:rsidRPr="004420C4">
              <w:rPr>
                <w:b/>
                <w:bCs/>
                <w:sz w:val="20"/>
                <w:szCs w:val="20"/>
              </w:rPr>
              <w:t>Тепловые сети котельной № 2</w:t>
            </w:r>
          </w:p>
        </w:tc>
        <w:tc>
          <w:tcPr>
            <w:tcW w:w="1320" w:type="dxa"/>
            <w:tcBorders>
              <w:top w:val="nil"/>
              <w:left w:val="nil"/>
              <w:bottom w:val="single" w:sz="4" w:space="0" w:color="auto"/>
              <w:right w:val="single" w:sz="4" w:space="0" w:color="auto"/>
            </w:tcBorders>
            <w:shd w:val="clear" w:color="auto" w:fill="auto"/>
            <w:noWrap/>
            <w:vAlign w:val="center"/>
            <w:hideMark/>
          </w:tcPr>
          <w:p w14:paraId="0DD4848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9161069,23</w:t>
            </w:r>
          </w:p>
        </w:tc>
        <w:tc>
          <w:tcPr>
            <w:tcW w:w="1352" w:type="dxa"/>
            <w:tcBorders>
              <w:top w:val="nil"/>
              <w:left w:val="nil"/>
              <w:bottom w:val="single" w:sz="4" w:space="0" w:color="auto"/>
              <w:right w:val="single" w:sz="4" w:space="0" w:color="auto"/>
            </w:tcBorders>
            <w:shd w:val="clear" w:color="auto" w:fill="auto"/>
            <w:noWrap/>
            <w:vAlign w:val="center"/>
            <w:hideMark/>
          </w:tcPr>
          <w:p w14:paraId="2CECBF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18236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916106,92</w:t>
            </w:r>
          </w:p>
        </w:tc>
        <w:tc>
          <w:tcPr>
            <w:tcW w:w="1400" w:type="dxa"/>
            <w:tcBorders>
              <w:top w:val="nil"/>
              <w:left w:val="nil"/>
              <w:bottom w:val="single" w:sz="4" w:space="0" w:color="auto"/>
              <w:right w:val="single" w:sz="4" w:space="0" w:color="auto"/>
            </w:tcBorders>
            <w:shd w:val="clear" w:color="auto" w:fill="auto"/>
            <w:noWrap/>
            <w:vAlign w:val="center"/>
            <w:hideMark/>
          </w:tcPr>
          <w:p w14:paraId="4B6341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7328855,38</w:t>
            </w:r>
          </w:p>
        </w:tc>
        <w:tc>
          <w:tcPr>
            <w:tcW w:w="1200" w:type="dxa"/>
            <w:tcBorders>
              <w:top w:val="nil"/>
              <w:left w:val="nil"/>
              <w:bottom w:val="single" w:sz="4" w:space="0" w:color="auto"/>
              <w:right w:val="single" w:sz="4" w:space="0" w:color="auto"/>
            </w:tcBorders>
            <w:shd w:val="clear" w:color="auto" w:fill="auto"/>
            <w:noWrap/>
            <w:vAlign w:val="center"/>
            <w:hideMark/>
          </w:tcPr>
          <w:p w14:paraId="39C6E1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161234,82</w:t>
            </w:r>
          </w:p>
        </w:tc>
        <w:tc>
          <w:tcPr>
            <w:tcW w:w="1300" w:type="dxa"/>
            <w:tcBorders>
              <w:top w:val="nil"/>
              <w:left w:val="nil"/>
              <w:bottom w:val="single" w:sz="4" w:space="0" w:color="auto"/>
              <w:right w:val="single" w:sz="4" w:space="0" w:color="auto"/>
            </w:tcBorders>
            <w:shd w:val="clear" w:color="auto" w:fill="auto"/>
            <w:noWrap/>
            <w:vAlign w:val="center"/>
            <w:hideMark/>
          </w:tcPr>
          <w:p w14:paraId="1DD58D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916106,92</w:t>
            </w:r>
          </w:p>
        </w:tc>
        <w:tc>
          <w:tcPr>
            <w:tcW w:w="1280" w:type="dxa"/>
            <w:tcBorders>
              <w:top w:val="nil"/>
              <w:left w:val="nil"/>
              <w:bottom w:val="single" w:sz="4" w:space="0" w:color="auto"/>
              <w:right w:val="single" w:sz="4" w:space="0" w:color="auto"/>
            </w:tcBorders>
            <w:shd w:val="clear" w:color="auto" w:fill="auto"/>
            <w:noWrap/>
            <w:vAlign w:val="center"/>
            <w:hideMark/>
          </w:tcPr>
          <w:p w14:paraId="24A9CE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6412748,46</w:t>
            </w:r>
          </w:p>
        </w:tc>
        <w:tc>
          <w:tcPr>
            <w:tcW w:w="1200" w:type="dxa"/>
            <w:tcBorders>
              <w:top w:val="nil"/>
              <w:left w:val="nil"/>
              <w:bottom w:val="single" w:sz="4" w:space="0" w:color="auto"/>
              <w:right w:val="single" w:sz="4" w:space="0" w:color="auto"/>
            </w:tcBorders>
            <w:shd w:val="clear" w:color="auto" w:fill="auto"/>
            <w:noWrap/>
            <w:vAlign w:val="center"/>
            <w:hideMark/>
          </w:tcPr>
          <w:p w14:paraId="21692F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141080,47</w:t>
            </w:r>
          </w:p>
        </w:tc>
        <w:tc>
          <w:tcPr>
            <w:tcW w:w="1300" w:type="dxa"/>
            <w:tcBorders>
              <w:top w:val="nil"/>
              <w:left w:val="nil"/>
              <w:bottom w:val="single" w:sz="4" w:space="0" w:color="auto"/>
              <w:right w:val="single" w:sz="4" w:space="0" w:color="auto"/>
            </w:tcBorders>
            <w:shd w:val="clear" w:color="auto" w:fill="auto"/>
            <w:noWrap/>
            <w:vAlign w:val="center"/>
            <w:hideMark/>
          </w:tcPr>
          <w:p w14:paraId="5B4CB4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916106,92</w:t>
            </w:r>
          </w:p>
        </w:tc>
        <w:tc>
          <w:tcPr>
            <w:tcW w:w="1270" w:type="dxa"/>
            <w:tcBorders>
              <w:top w:val="nil"/>
              <w:left w:val="nil"/>
              <w:bottom w:val="single" w:sz="4" w:space="0" w:color="auto"/>
              <w:right w:val="single" w:sz="4" w:space="0" w:color="auto"/>
            </w:tcBorders>
            <w:shd w:val="clear" w:color="auto" w:fill="auto"/>
            <w:noWrap/>
            <w:vAlign w:val="center"/>
            <w:hideMark/>
          </w:tcPr>
          <w:p w14:paraId="28A50A1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5496641,54</w:t>
            </w:r>
          </w:p>
        </w:tc>
        <w:tc>
          <w:tcPr>
            <w:tcW w:w="1226" w:type="dxa"/>
            <w:tcBorders>
              <w:top w:val="nil"/>
              <w:left w:val="nil"/>
              <w:bottom w:val="single" w:sz="4" w:space="0" w:color="auto"/>
              <w:right w:val="single" w:sz="4" w:space="0" w:color="auto"/>
            </w:tcBorders>
            <w:shd w:val="clear" w:color="auto" w:fill="auto"/>
            <w:noWrap/>
            <w:vAlign w:val="center"/>
            <w:hideMark/>
          </w:tcPr>
          <w:p w14:paraId="5E807E8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120926,11</w:t>
            </w:r>
          </w:p>
        </w:tc>
      </w:tr>
      <w:tr w:rsidR="004420C4" w:rsidRPr="004420C4" w14:paraId="2B00283E" w14:textId="77777777" w:rsidTr="004420C4">
        <w:trPr>
          <w:trHeight w:val="78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642B0C" w14:textId="77777777" w:rsidR="004420C4" w:rsidRPr="004420C4" w:rsidRDefault="004420C4" w:rsidP="004420C4">
            <w:pPr>
              <w:rPr>
                <w:sz w:val="20"/>
                <w:szCs w:val="20"/>
              </w:rPr>
            </w:pPr>
            <w:r w:rsidRPr="004420C4">
              <w:rPr>
                <w:sz w:val="20"/>
                <w:szCs w:val="20"/>
              </w:rPr>
              <w:lastRenderedPageBreak/>
              <w:t>Насос сетевой марки BL 65/190-18,5/2 №1 с эл.дв. 18,5 кВт/3000 об.мин. кот. №11</w:t>
            </w:r>
          </w:p>
        </w:tc>
        <w:tc>
          <w:tcPr>
            <w:tcW w:w="1320" w:type="dxa"/>
            <w:tcBorders>
              <w:top w:val="nil"/>
              <w:left w:val="nil"/>
              <w:bottom w:val="single" w:sz="4" w:space="0" w:color="auto"/>
              <w:right w:val="single" w:sz="4" w:space="0" w:color="auto"/>
            </w:tcBorders>
            <w:shd w:val="clear" w:color="auto" w:fill="auto"/>
            <w:noWrap/>
            <w:vAlign w:val="center"/>
            <w:hideMark/>
          </w:tcPr>
          <w:p w14:paraId="61D424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5035,51</w:t>
            </w:r>
          </w:p>
        </w:tc>
        <w:tc>
          <w:tcPr>
            <w:tcW w:w="1352" w:type="dxa"/>
            <w:tcBorders>
              <w:top w:val="nil"/>
              <w:left w:val="nil"/>
              <w:bottom w:val="single" w:sz="4" w:space="0" w:color="auto"/>
              <w:right w:val="single" w:sz="4" w:space="0" w:color="auto"/>
            </w:tcBorders>
            <w:shd w:val="clear" w:color="auto" w:fill="auto"/>
            <w:noWrap/>
            <w:vAlign w:val="center"/>
            <w:hideMark/>
          </w:tcPr>
          <w:p w14:paraId="228776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1E23E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400" w:type="dxa"/>
            <w:tcBorders>
              <w:top w:val="nil"/>
              <w:left w:val="nil"/>
              <w:bottom w:val="single" w:sz="4" w:space="0" w:color="auto"/>
              <w:right w:val="single" w:sz="4" w:space="0" w:color="auto"/>
            </w:tcBorders>
            <w:shd w:val="clear" w:color="auto" w:fill="auto"/>
            <w:noWrap/>
            <w:vAlign w:val="center"/>
            <w:hideMark/>
          </w:tcPr>
          <w:p w14:paraId="1F97816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4028,41</w:t>
            </w:r>
          </w:p>
        </w:tc>
        <w:tc>
          <w:tcPr>
            <w:tcW w:w="1200" w:type="dxa"/>
            <w:tcBorders>
              <w:top w:val="nil"/>
              <w:left w:val="nil"/>
              <w:bottom w:val="single" w:sz="4" w:space="0" w:color="auto"/>
              <w:right w:val="single" w:sz="4" w:space="0" w:color="auto"/>
            </w:tcBorders>
            <w:shd w:val="clear" w:color="auto" w:fill="auto"/>
            <w:noWrap/>
            <w:vAlign w:val="center"/>
            <w:hideMark/>
          </w:tcPr>
          <w:p w14:paraId="124CDC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AD896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280" w:type="dxa"/>
            <w:tcBorders>
              <w:top w:val="nil"/>
              <w:left w:val="nil"/>
              <w:bottom w:val="single" w:sz="4" w:space="0" w:color="auto"/>
              <w:right w:val="single" w:sz="4" w:space="0" w:color="auto"/>
            </w:tcBorders>
            <w:shd w:val="clear" w:color="auto" w:fill="auto"/>
            <w:noWrap/>
            <w:vAlign w:val="center"/>
            <w:hideMark/>
          </w:tcPr>
          <w:p w14:paraId="017C730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3524,86</w:t>
            </w:r>
          </w:p>
        </w:tc>
        <w:tc>
          <w:tcPr>
            <w:tcW w:w="1200" w:type="dxa"/>
            <w:tcBorders>
              <w:top w:val="nil"/>
              <w:left w:val="nil"/>
              <w:bottom w:val="single" w:sz="4" w:space="0" w:color="auto"/>
              <w:right w:val="single" w:sz="4" w:space="0" w:color="auto"/>
            </w:tcBorders>
            <w:shd w:val="clear" w:color="auto" w:fill="auto"/>
            <w:noWrap/>
            <w:vAlign w:val="center"/>
            <w:hideMark/>
          </w:tcPr>
          <w:p w14:paraId="1E54D7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7E06B3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270" w:type="dxa"/>
            <w:tcBorders>
              <w:top w:val="nil"/>
              <w:left w:val="nil"/>
              <w:bottom w:val="single" w:sz="4" w:space="0" w:color="auto"/>
              <w:right w:val="single" w:sz="4" w:space="0" w:color="auto"/>
            </w:tcBorders>
            <w:shd w:val="clear" w:color="auto" w:fill="auto"/>
            <w:noWrap/>
            <w:vAlign w:val="center"/>
            <w:hideMark/>
          </w:tcPr>
          <w:p w14:paraId="377EFA4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3021,31</w:t>
            </w:r>
          </w:p>
        </w:tc>
        <w:tc>
          <w:tcPr>
            <w:tcW w:w="1226" w:type="dxa"/>
            <w:tcBorders>
              <w:top w:val="nil"/>
              <w:left w:val="nil"/>
              <w:bottom w:val="single" w:sz="4" w:space="0" w:color="auto"/>
              <w:right w:val="single" w:sz="4" w:space="0" w:color="auto"/>
            </w:tcBorders>
            <w:shd w:val="clear" w:color="auto" w:fill="auto"/>
            <w:noWrap/>
            <w:vAlign w:val="center"/>
            <w:hideMark/>
          </w:tcPr>
          <w:p w14:paraId="1D53982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15A724E" w14:textId="77777777" w:rsidTr="004420C4">
        <w:trPr>
          <w:trHeight w:val="7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014AED6" w14:textId="77777777" w:rsidR="004420C4" w:rsidRPr="004420C4" w:rsidRDefault="004420C4" w:rsidP="004420C4">
            <w:pPr>
              <w:rPr>
                <w:sz w:val="20"/>
                <w:szCs w:val="20"/>
              </w:rPr>
            </w:pPr>
            <w:r w:rsidRPr="004420C4">
              <w:rPr>
                <w:sz w:val="20"/>
                <w:szCs w:val="20"/>
              </w:rPr>
              <w:t>Насос сетевой марки BL 65/190-18,5/2 №2 с эл.дв. 18,5 кВт/3000 об.мин.  кот. №11</w:t>
            </w:r>
          </w:p>
        </w:tc>
        <w:tc>
          <w:tcPr>
            <w:tcW w:w="1320" w:type="dxa"/>
            <w:tcBorders>
              <w:top w:val="nil"/>
              <w:left w:val="nil"/>
              <w:bottom w:val="single" w:sz="4" w:space="0" w:color="auto"/>
              <w:right w:val="single" w:sz="4" w:space="0" w:color="auto"/>
            </w:tcBorders>
            <w:shd w:val="clear" w:color="auto" w:fill="auto"/>
            <w:noWrap/>
            <w:vAlign w:val="center"/>
            <w:hideMark/>
          </w:tcPr>
          <w:p w14:paraId="748419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5035,51</w:t>
            </w:r>
          </w:p>
        </w:tc>
        <w:tc>
          <w:tcPr>
            <w:tcW w:w="1352" w:type="dxa"/>
            <w:tcBorders>
              <w:top w:val="nil"/>
              <w:left w:val="nil"/>
              <w:bottom w:val="single" w:sz="4" w:space="0" w:color="auto"/>
              <w:right w:val="single" w:sz="4" w:space="0" w:color="auto"/>
            </w:tcBorders>
            <w:shd w:val="clear" w:color="auto" w:fill="auto"/>
            <w:noWrap/>
            <w:vAlign w:val="center"/>
            <w:hideMark/>
          </w:tcPr>
          <w:p w14:paraId="0AC731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6BA98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400" w:type="dxa"/>
            <w:tcBorders>
              <w:top w:val="nil"/>
              <w:left w:val="nil"/>
              <w:bottom w:val="single" w:sz="4" w:space="0" w:color="auto"/>
              <w:right w:val="single" w:sz="4" w:space="0" w:color="auto"/>
            </w:tcBorders>
            <w:shd w:val="clear" w:color="auto" w:fill="auto"/>
            <w:noWrap/>
            <w:vAlign w:val="center"/>
            <w:hideMark/>
          </w:tcPr>
          <w:p w14:paraId="0F6FF4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4028,41</w:t>
            </w:r>
          </w:p>
        </w:tc>
        <w:tc>
          <w:tcPr>
            <w:tcW w:w="1200" w:type="dxa"/>
            <w:tcBorders>
              <w:top w:val="nil"/>
              <w:left w:val="nil"/>
              <w:bottom w:val="single" w:sz="4" w:space="0" w:color="auto"/>
              <w:right w:val="single" w:sz="4" w:space="0" w:color="auto"/>
            </w:tcBorders>
            <w:shd w:val="clear" w:color="auto" w:fill="auto"/>
            <w:noWrap/>
            <w:vAlign w:val="center"/>
            <w:hideMark/>
          </w:tcPr>
          <w:p w14:paraId="550546C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679D2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280" w:type="dxa"/>
            <w:tcBorders>
              <w:top w:val="nil"/>
              <w:left w:val="nil"/>
              <w:bottom w:val="single" w:sz="4" w:space="0" w:color="auto"/>
              <w:right w:val="single" w:sz="4" w:space="0" w:color="auto"/>
            </w:tcBorders>
            <w:shd w:val="clear" w:color="auto" w:fill="auto"/>
            <w:noWrap/>
            <w:vAlign w:val="center"/>
            <w:hideMark/>
          </w:tcPr>
          <w:p w14:paraId="4A99FD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3524,86</w:t>
            </w:r>
          </w:p>
        </w:tc>
        <w:tc>
          <w:tcPr>
            <w:tcW w:w="1200" w:type="dxa"/>
            <w:tcBorders>
              <w:top w:val="nil"/>
              <w:left w:val="nil"/>
              <w:bottom w:val="single" w:sz="4" w:space="0" w:color="auto"/>
              <w:right w:val="single" w:sz="4" w:space="0" w:color="auto"/>
            </w:tcBorders>
            <w:shd w:val="clear" w:color="auto" w:fill="auto"/>
            <w:noWrap/>
            <w:vAlign w:val="center"/>
            <w:hideMark/>
          </w:tcPr>
          <w:p w14:paraId="1094C8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CB92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503,55</w:t>
            </w:r>
          </w:p>
        </w:tc>
        <w:tc>
          <w:tcPr>
            <w:tcW w:w="1270" w:type="dxa"/>
            <w:tcBorders>
              <w:top w:val="nil"/>
              <w:left w:val="nil"/>
              <w:bottom w:val="single" w:sz="4" w:space="0" w:color="auto"/>
              <w:right w:val="single" w:sz="4" w:space="0" w:color="auto"/>
            </w:tcBorders>
            <w:shd w:val="clear" w:color="auto" w:fill="auto"/>
            <w:noWrap/>
            <w:vAlign w:val="center"/>
            <w:hideMark/>
          </w:tcPr>
          <w:p w14:paraId="3AB017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3021,31</w:t>
            </w:r>
          </w:p>
        </w:tc>
        <w:tc>
          <w:tcPr>
            <w:tcW w:w="1226" w:type="dxa"/>
            <w:tcBorders>
              <w:top w:val="nil"/>
              <w:left w:val="nil"/>
              <w:bottom w:val="single" w:sz="4" w:space="0" w:color="auto"/>
              <w:right w:val="single" w:sz="4" w:space="0" w:color="auto"/>
            </w:tcBorders>
            <w:shd w:val="clear" w:color="auto" w:fill="auto"/>
            <w:noWrap/>
            <w:vAlign w:val="center"/>
            <w:hideMark/>
          </w:tcPr>
          <w:p w14:paraId="10705A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41E9669"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5DFDFA5" w14:textId="77777777" w:rsidR="004420C4" w:rsidRPr="004420C4" w:rsidRDefault="004420C4" w:rsidP="004420C4">
            <w:pPr>
              <w:rPr>
                <w:b/>
                <w:bCs/>
                <w:sz w:val="20"/>
                <w:szCs w:val="20"/>
              </w:rPr>
            </w:pPr>
            <w:r w:rsidRPr="004420C4">
              <w:rPr>
                <w:b/>
                <w:bCs/>
                <w:sz w:val="20"/>
                <w:szCs w:val="20"/>
              </w:rPr>
              <w:t>Тепловые сети котельной № 11</w:t>
            </w:r>
          </w:p>
        </w:tc>
        <w:tc>
          <w:tcPr>
            <w:tcW w:w="1320" w:type="dxa"/>
            <w:tcBorders>
              <w:top w:val="nil"/>
              <w:left w:val="nil"/>
              <w:bottom w:val="single" w:sz="4" w:space="0" w:color="auto"/>
              <w:right w:val="single" w:sz="4" w:space="0" w:color="auto"/>
            </w:tcBorders>
            <w:shd w:val="clear" w:color="auto" w:fill="auto"/>
            <w:noWrap/>
            <w:vAlign w:val="center"/>
            <w:hideMark/>
          </w:tcPr>
          <w:p w14:paraId="389397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669845,23</w:t>
            </w:r>
          </w:p>
        </w:tc>
        <w:tc>
          <w:tcPr>
            <w:tcW w:w="1352" w:type="dxa"/>
            <w:tcBorders>
              <w:top w:val="nil"/>
              <w:left w:val="nil"/>
              <w:bottom w:val="single" w:sz="4" w:space="0" w:color="auto"/>
              <w:right w:val="single" w:sz="4" w:space="0" w:color="auto"/>
            </w:tcBorders>
            <w:shd w:val="clear" w:color="auto" w:fill="auto"/>
            <w:noWrap/>
            <w:vAlign w:val="center"/>
            <w:hideMark/>
          </w:tcPr>
          <w:p w14:paraId="112627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FB950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66984,52</w:t>
            </w:r>
          </w:p>
        </w:tc>
        <w:tc>
          <w:tcPr>
            <w:tcW w:w="1400" w:type="dxa"/>
            <w:tcBorders>
              <w:top w:val="nil"/>
              <w:left w:val="nil"/>
              <w:bottom w:val="single" w:sz="4" w:space="0" w:color="auto"/>
              <w:right w:val="single" w:sz="4" w:space="0" w:color="auto"/>
            </w:tcBorders>
            <w:shd w:val="clear" w:color="auto" w:fill="auto"/>
            <w:noWrap/>
            <w:vAlign w:val="center"/>
            <w:hideMark/>
          </w:tcPr>
          <w:p w14:paraId="03623F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535876,18</w:t>
            </w:r>
          </w:p>
        </w:tc>
        <w:tc>
          <w:tcPr>
            <w:tcW w:w="1200" w:type="dxa"/>
            <w:tcBorders>
              <w:top w:val="nil"/>
              <w:left w:val="nil"/>
              <w:bottom w:val="single" w:sz="4" w:space="0" w:color="auto"/>
              <w:right w:val="single" w:sz="4" w:space="0" w:color="auto"/>
            </w:tcBorders>
            <w:shd w:val="clear" w:color="auto" w:fill="auto"/>
            <w:noWrap/>
            <w:vAlign w:val="center"/>
            <w:hideMark/>
          </w:tcPr>
          <w:p w14:paraId="6B2472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11789,28</w:t>
            </w:r>
          </w:p>
        </w:tc>
        <w:tc>
          <w:tcPr>
            <w:tcW w:w="1300" w:type="dxa"/>
            <w:tcBorders>
              <w:top w:val="nil"/>
              <w:left w:val="nil"/>
              <w:bottom w:val="single" w:sz="4" w:space="0" w:color="auto"/>
              <w:right w:val="single" w:sz="4" w:space="0" w:color="auto"/>
            </w:tcBorders>
            <w:shd w:val="clear" w:color="auto" w:fill="auto"/>
            <w:noWrap/>
            <w:vAlign w:val="center"/>
            <w:hideMark/>
          </w:tcPr>
          <w:p w14:paraId="7044A6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66984,52</w:t>
            </w:r>
          </w:p>
        </w:tc>
        <w:tc>
          <w:tcPr>
            <w:tcW w:w="1280" w:type="dxa"/>
            <w:tcBorders>
              <w:top w:val="nil"/>
              <w:left w:val="nil"/>
              <w:bottom w:val="single" w:sz="4" w:space="0" w:color="auto"/>
              <w:right w:val="single" w:sz="4" w:space="0" w:color="auto"/>
            </w:tcBorders>
            <w:shd w:val="clear" w:color="auto" w:fill="auto"/>
            <w:noWrap/>
            <w:vAlign w:val="center"/>
            <w:hideMark/>
          </w:tcPr>
          <w:p w14:paraId="14A86D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468891,66</w:t>
            </w:r>
          </w:p>
        </w:tc>
        <w:tc>
          <w:tcPr>
            <w:tcW w:w="1200" w:type="dxa"/>
            <w:tcBorders>
              <w:top w:val="nil"/>
              <w:left w:val="nil"/>
              <w:bottom w:val="single" w:sz="4" w:space="0" w:color="auto"/>
              <w:right w:val="single" w:sz="4" w:space="0" w:color="auto"/>
            </w:tcBorders>
            <w:shd w:val="clear" w:color="auto" w:fill="auto"/>
            <w:noWrap/>
            <w:vAlign w:val="center"/>
            <w:hideMark/>
          </w:tcPr>
          <w:p w14:paraId="1C6CA8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10315,62</w:t>
            </w:r>
          </w:p>
        </w:tc>
        <w:tc>
          <w:tcPr>
            <w:tcW w:w="1300" w:type="dxa"/>
            <w:tcBorders>
              <w:top w:val="nil"/>
              <w:left w:val="nil"/>
              <w:bottom w:val="single" w:sz="4" w:space="0" w:color="auto"/>
              <w:right w:val="single" w:sz="4" w:space="0" w:color="auto"/>
            </w:tcBorders>
            <w:shd w:val="clear" w:color="auto" w:fill="auto"/>
            <w:noWrap/>
            <w:vAlign w:val="center"/>
            <w:hideMark/>
          </w:tcPr>
          <w:p w14:paraId="0F8523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66984,52</w:t>
            </w:r>
          </w:p>
        </w:tc>
        <w:tc>
          <w:tcPr>
            <w:tcW w:w="1270" w:type="dxa"/>
            <w:tcBorders>
              <w:top w:val="nil"/>
              <w:left w:val="nil"/>
              <w:bottom w:val="single" w:sz="4" w:space="0" w:color="auto"/>
              <w:right w:val="single" w:sz="4" w:space="0" w:color="auto"/>
            </w:tcBorders>
            <w:shd w:val="clear" w:color="auto" w:fill="auto"/>
            <w:noWrap/>
            <w:vAlign w:val="center"/>
            <w:hideMark/>
          </w:tcPr>
          <w:p w14:paraId="01B491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401907,14</w:t>
            </w:r>
          </w:p>
        </w:tc>
        <w:tc>
          <w:tcPr>
            <w:tcW w:w="1226" w:type="dxa"/>
            <w:tcBorders>
              <w:top w:val="nil"/>
              <w:left w:val="nil"/>
              <w:bottom w:val="single" w:sz="4" w:space="0" w:color="auto"/>
              <w:right w:val="single" w:sz="4" w:space="0" w:color="auto"/>
            </w:tcBorders>
            <w:shd w:val="clear" w:color="auto" w:fill="auto"/>
            <w:noWrap/>
            <w:vAlign w:val="center"/>
            <w:hideMark/>
          </w:tcPr>
          <w:p w14:paraId="073B2C4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8841,96</w:t>
            </w:r>
          </w:p>
        </w:tc>
      </w:tr>
      <w:tr w:rsidR="004420C4" w:rsidRPr="004420C4" w14:paraId="372C9E6B"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47CF2DC" w14:textId="77777777" w:rsidR="004420C4" w:rsidRPr="004420C4" w:rsidRDefault="004420C4" w:rsidP="004420C4">
            <w:pPr>
              <w:rPr>
                <w:sz w:val="20"/>
                <w:szCs w:val="20"/>
              </w:rPr>
            </w:pPr>
            <w:r w:rsidRPr="004420C4">
              <w:rPr>
                <w:sz w:val="20"/>
                <w:szCs w:val="20"/>
              </w:rPr>
              <w:t>Насос сетевой марки IL 80/170-15/2 №1 с эл.дв. 15 кВт/3000 об.мин кот.№10</w:t>
            </w:r>
          </w:p>
        </w:tc>
        <w:tc>
          <w:tcPr>
            <w:tcW w:w="1320" w:type="dxa"/>
            <w:tcBorders>
              <w:top w:val="nil"/>
              <w:left w:val="nil"/>
              <w:bottom w:val="single" w:sz="4" w:space="0" w:color="auto"/>
              <w:right w:val="single" w:sz="4" w:space="0" w:color="auto"/>
            </w:tcBorders>
            <w:shd w:val="clear" w:color="auto" w:fill="auto"/>
            <w:noWrap/>
            <w:vAlign w:val="center"/>
            <w:hideMark/>
          </w:tcPr>
          <w:p w14:paraId="687D99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42007,50</w:t>
            </w:r>
          </w:p>
        </w:tc>
        <w:tc>
          <w:tcPr>
            <w:tcW w:w="1352" w:type="dxa"/>
            <w:tcBorders>
              <w:top w:val="nil"/>
              <w:left w:val="nil"/>
              <w:bottom w:val="single" w:sz="4" w:space="0" w:color="auto"/>
              <w:right w:val="single" w:sz="4" w:space="0" w:color="auto"/>
            </w:tcBorders>
            <w:shd w:val="clear" w:color="auto" w:fill="auto"/>
            <w:noWrap/>
            <w:vAlign w:val="center"/>
            <w:hideMark/>
          </w:tcPr>
          <w:p w14:paraId="3572A8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AC3D7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4200,75</w:t>
            </w:r>
          </w:p>
        </w:tc>
        <w:tc>
          <w:tcPr>
            <w:tcW w:w="1400" w:type="dxa"/>
            <w:tcBorders>
              <w:top w:val="nil"/>
              <w:left w:val="nil"/>
              <w:bottom w:val="single" w:sz="4" w:space="0" w:color="auto"/>
              <w:right w:val="single" w:sz="4" w:space="0" w:color="auto"/>
            </w:tcBorders>
            <w:shd w:val="clear" w:color="auto" w:fill="auto"/>
            <w:noWrap/>
            <w:vAlign w:val="center"/>
            <w:hideMark/>
          </w:tcPr>
          <w:p w14:paraId="163CDCA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33606,00</w:t>
            </w:r>
          </w:p>
        </w:tc>
        <w:tc>
          <w:tcPr>
            <w:tcW w:w="1200" w:type="dxa"/>
            <w:tcBorders>
              <w:top w:val="nil"/>
              <w:left w:val="nil"/>
              <w:bottom w:val="single" w:sz="4" w:space="0" w:color="auto"/>
              <w:right w:val="single" w:sz="4" w:space="0" w:color="auto"/>
            </w:tcBorders>
            <w:shd w:val="clear" w:color="auto" w:fill="auto"/>
            <w:noWrap/>
            <w:vAlign w:val="center"/>
            <w:hideMark/>
          </w:tcPr>
          <w:p w14:paraId="37E9C2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D07A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4200,75</w:t>
            </w:r>
          </w:p>
        </w:tc>
        <w:tc>
          <w:tcPr>
            <w:tcW w:w="1280" w:type="dxa"/>
            <w:tcBorders>
              <w:top w:val="nil"/>
              <w:left w:val="nil"/>
              <w:bottom w:val="single" w:sz="4" w:space="0" w:color="auto"/>
              <w:right w:val="single" w:sz="4" w:space="0" w:color="auto"/>
            </w:tcBorders>
            <w:shd w:val="clear" w:color="auto" w:fill="auto"/>
            <w:noWrap/>
            <w:vAlign w:val="center"/>
            <w:hideMark/>
          </w:tcPr>
          <w:p w14:paraId="61F7D7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29405,25</w:t>
            </w:r>
          </w:p>
        </w:tc>
        <w:tc>
          <w:tcPr>
            <w:tcW w:w="1200" w:type="dxa"/>
            <w:tcBorders>
              <w:top w:val="nil"/>
              <w:left w:val="nil"/>
              <w:bottom w:val="single" w:sz="4" w:space="0" w:color="auto"/>
              <w:right w:val="single" w:sz="4" w:space="0" w:color="auto"/>
            </w:tcBorders>
            <w:shd w:val="clear" w:color="auto" w:fill="auto"/>
            <w:noWrap/>
            <w:vAlign w:val="center"/>
            <w:hideMark/>
          </w:tcPr>
          <w:p w14:paraId="7C1F2E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34A28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4200,75</w:t>
            </w:r>
          </w:p>
        </w:tc>
        <w:tc>
          <w:tcPr>
            <w:tcW w:w="1270" w:type="dxa"/>
            <w:tcBorders>
              <w:top w:val="nil"/>
              <w:left w:val="nil"/>
              <w:bottom w:val="single" w:sz="4" w:space="0" w:color="auto"/>
              <w:right w:val="single" w:sz="4" w:space="0" w:color="auto"/>
            </w:tcBorders>
            <w:shd w:val="clear" w:color="auto" w:fill="auto"/>
            <w:noWrap/>
            <w:vAlign w:val="center"/>
            <w:hideMark/>
          </w:tcPr>
          <w:p w14:paraId="5F06362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25204,50</w:t>
            </w:r>
          </w:p>
        </w:tc>
        <w:tc>
          <w:tcPr>
            <w:tcW w:w="1226" w:type="dxa"/>
            <w:tcBorders>
              <w:top w:val="nil"/>
              <w:left w:val="nil"/>
              <w:bottom w:val="single" w:sz="4" w:space="0" w:color="auto"/>
              <w:right w:val="single" w:sz="4" w:space="0" w:color="auto"/>
            </w:tcBorders>
            <w:shd w:val="clear" w:color="auto" w:fill="auto"/>
            <w:noWrap/>
            <w:vAlign w:val="center"/>
            <w:hideMark/>
          </w:tcPr>
          <w:p w14:paraId="0C586BC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94C18AB"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5C64DE1" w14:textId="77777777" w:rsidR="004420C4" w:rsidRPr="004420C4" w:rsidRDefault="004420C4" w:rsidP="004420C4">
            <w:pPr>
              <w:rPr>
                <w:b/>
                <w:bCs/>
                <w:sz w:val="20"/>
                <w:szCs w:val="20"/>
              </w:rPr>
            </w:pPr>
            <w:r w:rsidRPr="004420C4">
              <w:rPr>
                <w:b/>
                <w:bCs/>
                <w:sz w:val="20"/>
                <w:szCs w:val="20"/>
              </w:rPr>
              <w:t>Тепловые сети котельной № 10</w:t>
            </w:r>
          </w:p>
        </w:tc>
        <w:tc>
          <w:tcPr>
            <w:tcW w:w="1320" w:type="dxa"/>
            <w:tcBorders>
              <w:top w:val="nil"/>
              <w:left w:val="nil"/>
              <w:bottom w:val="single" w:sz="4" w:space="0" w:color="auto"/>
              <w:right w:val="single" w:sz="4" w:space="0" w:color="auto"/>
            </w:tcBorders>
            <w:shd w:val="clear" w:color="auto" w:fill="auto"/>
            <w:noWrap/>
            <w:vAlign w:val="center"/>
            <w:hideMark/>
          </w:tcPr>
          <w:p w14:paraId="63A696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3910132,13</w:t>
            </w:r>
          </w:p>
        </w:tc>
        <w:tc>
          <w:tcPr>
            <w:tcW w:w="1352" w:type="dxa"/>
            <w:tcBorders>
              <w:top w:val="nil"/>
              <w:left w:val="nil"/>
              <w:bottom w:val="single" w:sz="4" w:space="0" w:color="auto"/>
              <w:right w:val="single" w:sz="4" w:space="0" w:color="auto"/>
            </w:tcBorders>
            <w:shd w:val="clear" w:color="auto" w:fill="auto"/>
            <w:noWrap/>
            <w:vAlign w:val="center"/>
            <w:hideMark/>
          </w:tcPr>
          <w:p w14:paraId="08F68C3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56E752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391013,21</w:t>
            </w:r>
          </w:p>
        </w:tc>
        <w:tc>
          <w:tcPr>
            <w:tcW w:w="1400" w:type="dxa"/>
            <w:tcBorders>
              <w:top w:val="nil"/>
              <w:left w:val="nil"/>
              <w:bottom w:val="single" w:sz="4" w:space="0" w:color="auto"/>
              <w:right w:val="single" w:sz="4" w:space="0" w:color="auto"/>
            </w:tcBorders>
            <w:shd w:val="clear" w:color="auto" w:fill="auto"/>
            <w:noWrap/>
            <w:vAlign w:val="center"/>
            <w:hideMark/>
          </w:tcPr>
          <w:p w14:paraId="2990F1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3128105,70</w:t>
            </w:r>
          </w:p>
        </w:tc>
        <w:tc>
          <w:tcPr>
            <w:tcW w:w="1200" w:type="dxa"/>
            <w:tcBorders>
              <w:top w:val="nil"/>
              <w:left w:val="nil"/>
              <w:bottom w:val="single" w:sz="4" w:space="0" w:color="auto"/>
              <w:right w:val="single" w:sz="4" w:space="0" w:color="auto"/>
            </w:tcBorders>
            <w:shd w:val="clear" w:color="auto" w:fill="auto"/>
            <w:noWrap/>
            <w:vAlign w:val="center"/>
            <w:hideMark/>
          </w:tcPr>
          <w:p w14:paraId="3896F60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68818,33</w:t>
            </w:r>
          </w:p>
        </w:tc>
        <w:tc>
          <w:tcPr>
            <w:tcW w:w="1300" w:type="dxa"/>
            <w:tcBorders>
              <w:top w:val="nil"/>
              <w:left w:val="nil"/>
              <w:bottom w:val="single" w:sz="4" w:space="0" w:color="auto"/>
              <w:right w:val="single" w:sz="4" w:space="0" w:color="auto"/>
            </w:tcBorders>
            <w:shd w:val="clear" w:color="auto" w:fill="auto"/>
            <w:noWrap/>
            <w:vAlign w:val="center"/>
            <w:hideMark/>
          </w:tcPr>
          <w:p w14:paraId="1269CC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391013,21</w:t>
            </w:r>
          </w:p>
        </w:tc>
        <w:tc>
          <w:tcPr>
            <w:tcW w:w="1280" w:type="dxa"/>
            <w:tcBorders>
              <w:top w:val="nil"/>
              <w:left w:val="nil"/>
              <w:bottom w:val="single" w:sz="4" w:space="0" w:color="auto"/>
              <w:right w:val="single" w:sz="4" w:space="0" w:color="auto"/>
            </w:tcBorders>
            <w:shd w:val="clear" w:color="auto" w:fill="auto"/>
            <w:noWrap/>
            <w:vAlign w:val="center"/>
            <w:hideMark/>
          </w:tcPr>
          <w:p w14:paraId="7FDDEA0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2737092,49</w:t>
            </w:r>
          </w:p>
        </w:tc>
        <w:tc>
          <w:tcPr>
            <w:tcW w:w="1200" w:type="dxa"/>
            <w:tcBorders>
              <w:top w:val="nil"/>
              <w:left w:val="nil"/>
              <w:bottom w:val="single" w:sz="4" w:space="0" w:color="auto"/>
              <w:right w:val="single" w:sz="4" w:space="0" w:color="auto"/>
            </w:tcBorders>
            <w:shd w:val="clear" w:color="auto" w:fill="auto"/>
            <w:noWrap/>
            <w:vAlign w:val="center"/>
            <w:hideMark/>
          </w:tcPr>
          <w:p w14:paraId="7F67FEE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60216,03</w:t>
            </w:r>
          </w:p>
        </w:tc>
        <w:tc>
          <w:tcPr>
            <w:tcW w:w="1300" w:type="dxa"/>
            <w:tcBorders>
              <w:top w:val="nil"/>
              <w:left w:val="nil"/>
              <w:bottom w:val="single" w:sz="4" w:space="0" w:color="auto"/>
              <w:right w:val="single" w:sz="4" w:space="0" w:color="auto"/>
            </w:tcBorders>
            <w:shd w:val="clear" w:color="auto" w:fill="auto"/>
            <w:noWrap/>
            <w:vAlign w:val="center"/>
            <w:hideMark/>
          </w:tcPr>
          <w:p w14:paraId="53AC025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391013,21</w:t>
            </w:r>
          </w:p>
        </w:tc>
        <w:tc>
          <w:tcPr>
            <w:tcW w:w="1270" w:type="dxa"/>
            <w:tcBorders>
              <w:top w:val="nil"/>
              <w:left w:val="nil"/>
              <w:bottom w:val="single" w:sz="4" w:space="0" w:color="auto"/>
              <w:right w:val="single" w:sz="4" w:space="0" w:color="auto"/>
            </w:tcBorders>
            <w:shd w:val="clear" w:color="auto" w:fill="auto"/>
            <w:noWrap/>
            <w:vAlign w:val="center"/>
            <w:hideMark/>
          </w:tcPr>
          <w:p w14:paraId="08E2DCF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2346079,28</w:t>
            </w:r>
          </w:p>
        </w:tc>
        <w:tc>
          <w:tcPr>
            <w:tcW w:w="1226" w:type="dxa"/>
            <w:tcBorders>
              <w:top w:val="nil"/>
              <w:left w:val="nil"/>
              <w:bottom w:val="single" w:sz="4" w:space="0" w:color="auto"/>
              <w:right w:val="single" w:sz="4" w:space="0" w:color="auto"/>
            </w:tcBorders>
            <w:shd w:val="clear" w:color="auto" w:fill="auto"/>
            <w:noWrap/>
            <w:vAlign w:val="center"/>
            <w:hideMark/>
          </w:tcPr>
          <w:p w14:paraId="0244826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51613,74</w:t>
            </w:r>
          </w:p>
        </w:tc>
      </w:tr>
      <w:tr w:rsidR="004420C4" w:rsidRPr="004420C4" w14:paraId="3977ABE4"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5B0AC7" w14:textId="77777777" w:rsidR="004420C4" w:rsidRPr="004420C4" w:rsidRDefault="004420C4" w:rsidP="004420C4">
            <w:pPr>
              <w:rPr>
                <w:sz w:val="20"/>
                <w:szCs w:val="20"/>
              </w:rPr>
            </w:pPr>
            <w:r w:rsidRPr="004420C4">
              <w:rPr>
                <w:sz w:val="20"/>
                <w:szCs w:val="20"/>
              </w:rPr>
              <w:t>Узел учета тепловой энергии и теплоносителя кот.№1</w:t>
            </w:r>
          </w:p>
        </w:tc>
        <w:tc>
          <w:tcPr>
            <w:tcW w:w="1320" w:type="dxa"/>
            <w:tcBorders>
              <w:top w:val="nil"/>
              <w:left w:val="nil"/>
              <w:bottom w:val="single" w:sz="4" w:space="0" w:color="auto"/>
              <w:right w:val="single" w:sz="4" w:space="0" w:color="auto"/>
            </w:tcBorders>
            <w:shd w:val="clear" w:color="auto" w:fill="auto"/>
            <w:noWrap/>
            <w:vAlign w:val="center"/>
            <w:hideMark/>
          </w:tcPr>
          <w:p w14:paraId="1AB936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51941,67</w:t>
            </w:r>
          </w:p>
        </w:tc>
        <w:tc>
          <w:tcPr>
            <w:tcW w:w="1352" w:type="dxa"/>
            <w:tcBorders>
              <w:top w:val="nil"/>
              <w:left w:val="nil"/>
              <w:bottom w:val="single" w:sz="4" w:space="0" w:color="auto"/>
              <w:right w:val="single" w:sz="4" w:space="0" w:color="auto"/>
            </w:tcBorders>
            <w:shd w:val="clear" w:color="auto" w:fill="auto"/>
            <w:noWrap/>
            <w:vAlign w:val="center"/>
            <w:hideMark/>
          </w:tcPr>
          <w:p w14:paraId="4E73888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14887C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5194,17</w:t>
            </w:r>
          </w:p>
        </w:tc>
        <w:tc>
          <w:tcPr>
            <w:tcW w:w="1400" w:type="dxa"/>
            <w:tcBorders>
              <w:top w:val="nil"/>
              <w:left w:val="nil"/>
              <w:bottom w:val="single" w:sz="4" w:space="0" w:color="auto"/>
              <w:right w:val="single" w:sz="4" w:space="0" w:color="auto"/>
            </w:tcBorders>
            <w:shd w:val="clear" w:color="auto" w:fill="auto"/>
            <w:noWrap/>
            <w:vAlign w:val="center"/>
            <w:hideMark/>
          </w:tcPr>
          <w:p w14:paraId="168E42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41553,34</w:t>
            </w:r>
          </w:p>
        </w:tc>
        <w:tc>
          <w:tcPr>
            <w:tcW w:w="1200" w:type="dxa"/>
            <w:tcBorders>
              <w:top w:val="nil"/>
              <w:left w:val="nil"/>
              <w:bottom w:val="single" w:sz="4" w:space="0" w:color="auto"/>
              <w:right w:val="single" w:sz="4" w:space="0" w:color="auto"/>
            </w:tcBorders>
            <w:shd w:val="clear" w:color="auto" w:fill="auto"/>
            <w:noWrap/>
            <w:vAlign w:val="center"/>
            <w:hideMark/>
          </w:tcPr>
          <w:p w14:paraId="6AA573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5E74C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5194,17</w:t>
            </w:r>
          </w:p>
        </w:tc>
        <w:tc>
          <w:tcPr>
            <w:tcW w:w="1280" w:type="dxa"/>
            <w:tcBorders>
              <w:top w:val="nil"/>
              <w:left w:val="nil"/>
              <w:bottom w:val="single" w:sz="4" w:space="0" w:color="auto"/>
              <w:right w:val="single" w:sz="4" w:space="0" w:color="auto"/>
            </w:tcBorders>
            <w:shd w:val="clear" w:color="auto" w:fill="auto"/>
            <w:noWrap/>
            <w:vAlign w:val="center"/>
            <w:hideMark/>
          </w:tcPr>
          <w:p w14:paraId="0AB259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36359,17</w:t>
            </w:r>
          </w:p>
        </w:tc>
        <w:tc>
          <w:tcPr>
            <w:tcW w:w="1200" w:type="dxa"/>
            <w:tcBorders>
              <w:top w:val="nil"/>
              <w:left w:val="nil"/>
              <w:bottom w:val="single" w:sz="4" w:space="0" w:color="auto"/>
              <w:right w:val="single" w:sz="4" w:space="0" w:color="auto"/>
            </w:tcBorders>
            <w:shd w:val="clear" w:color="auto" w:fill="auto"/>
            <w:noWrap/>
            <w:vAlign w:val="center"/>
            <w:hideMark/>
          </w:tcPr>
          <w:p w14:paraId="7715A7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BEA11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5194,17</w:t>
            </w:r>
          </w:p>
        </w:tc>
        <w:tc>
          <w:tcPr>
            <w:tcW w:w="1270" w:type="dxa"/>
            <w:tcBorders>
              <w:top w:val="nil"/>
              <w:left w:val="nil"/>
              <w:bottom w:val="single" w:sz="4" w:space="0" w:color="auto"/>
              <w:right w:val="single" w:sz="4" w:space="0" w:color="auto"/>
            </w:tcBorders>
            <w:shd w:val="clear" w:color="auto" w:fill="auto"/>
            <w:noWrap/>
            <w:vAlign w:val="center"/>
            <w:hideMark/>
          </w:tcPr>
          <w:p w14:paraId="7036AA9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31165,00</w:t>
            </w:r>
          </w:p>
        </w:tc>
        <w:tc>
          <w:tcPr>
            <w:tcW w:w="1226" w:type="dxa"/>
            <w:tcBorders>
              <w:top w:val="nil"/>
              <w:left w:val="nil"/>
              <w:bottom w:val="single" w:sz="4" w:space="0" w:color="auto"/>
              <w:right w:val="single" w:sz="4" w:space="0" w:color="auto"/>
            </w:tcBorders>
            <w:shd w:val="clear" w:color="auto" w:fill="auto"/>
            <w:noWrap/>
            <w:vAlign w:val="center"/>
            <w:hideMark/>
          </w:tcPr>
          <w:p w14:paraId="7C3C89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75C39B2"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F0A26AA" w14:textId="77777777" w:rsidR="004420C4" w:rsidRPr="004420C4" w:rsidRDefault="004420C4" w:rsidP="004420C4">
            <w:pPr>
              <w:rPr>
                <w:b/>
                <w:bCs/>
                <w:sz w:val="20"/>
                <w:szCs w:val="20"/>
              </w:rPr>
            </w:pPr>
            <w:r w:rsidRPr="004420C4">
              <w:rPr>
                <w:b/>
                <w:bCs/>
                <w:sz w:val="20"/>
                <w:szCs w:val="20"/>
              </w:rPr>
              <w:t>Тепловые сети котельной № 1</w:t>
            </w:r>
          </w:p>
        </w:tc>
        <w:tc>
          <w:tcPr>
            <w:tcW w:w="1320" w:type="dxa"/>
            <w:tcBorders>
              <w:top w:val="nil"/>
              <w:left w:val="nil"/>
              <w:bottom w:val="single" w:sz="4" w:space="0" w:color="auto"/>
              <w:right w:val="single" w:sz="4" w:space="0" w:color="auto"/>
            </w:tcBorders>
            <w:shd w:val="clear" w:color="auto" w:fill="auto"/>
            <w:noWrap/>
            <w:vAlign w:val="center"/>
            <w:hideMark/>
          </w:tcPr>
          <w:p w14:paraId="037A23A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587328,92</w:t>
            </w:r>
          </w:p>
        </w:tc>
        <w:tc>
          <w:tcPr>
            <w:tcW w:w="1352" w:type="dxa"/>
            <w:tcBorders>
              <w:top w:val="nil"/>
              <w:left w:val="nil"/>
              <w:bottom w:val="single" w:sz="4" w:space="0" w:color="auto"/>
              <w:right w:val="single" w:sz="4" w:space="0" w:color="auto"/>
            </w:tcBorders>
            <w:shd w:val="clear" w:color="auto" w:fill="auto"/>
            <w:noWrap/>
            <w:vAlign w:val="center"/>
            <w:hideMark/>
          </w:tcPr>
          <w:p w14:paraId="7FB558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B1B0E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58732,89</w:t>
            </w:r>
          </w:p>
        </w:tc>
        <w:tc>
          <w:tcPr>
            <w:tcW w:w="1400" w:type="dxa"/>
            <w:tcBorders>
              <w:top w:val="nil"/>
              <w:left w:val="nil"/>
              <w:bottom w:val="single" w:sz="4" w:space="0" w:color="auto"/>
              <w:right w:val="single" w:sz="4" w:space="0" w:color="auto"/>
            </w:tcBorders>
            <w:shd w:val="clear" w:color="auto" w:fill="auto"/>
            <w:noWrap/>
            <w:vAlign w:val="center"/>
            <w:hideMark/>
          </w:tcPr>
          <w:p w14:paraId="07F6E1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469863,14</w:t>
            </w:r>
          </w:p>
        </w:tc>
        <w:tc>
          <w:tcPr>
            <w:tcW w:w="1200" w:type="dxa"/>
            <w:tcBorders>
              <w:top w:val="nil"/>
              <w:left w:val="nil"/>
              <w:bottom w:val="single" w:sz="4" w:space="0" w:color="auto"/>
              <w:right w:val="single" w:sz="4" w:space="0" w:color="auto"/>
            </w:tcBorders>
            <w:shd w:val="clear" w:color="auto" w:fill="auto"/>
            <w:noWrap/>
            <w:vAlign w:val="center"/>
            <w:hideMark/>
          </w:tcPr>
          <w:p w14:paraId="252502A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10336,99</w:t>
            </w:r>
          </w:p>
        </w:tc>
        <w:tc>
          <w:tcPr>
            <w:tcW w:w="1300" w:type="dxa"/>
            <w:tcBorders>
              <w:top w:val="nil"/>
              <w:left w:val="nil"/>
              <w:bottom w:val="single" w:sz="4" w:space="0" w:color="auto"/>
              <w:right w:val="single" w:sz="4" w:space="0" w:color="auto"/>
            </w:tcBorders>
            <w:shd w:val="clear" w:color="auto" w:fill="auto"/>
            <w:noWrap/>
            <w:vAlign w:val="center"/>
            <w:hideMark/>
          </w:tcPr>
          <w:p w14:paraId="17E359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58732,89</w:t>
            </w:r>
          </w:p>
        </w:tc>
        <w:tc>
          <w:tcPr>
            <w:tcW w:w="1280" w:type="dxa"/>
            <w:tcBorders>
              <w:top w:val="nil"/>
              <w:left w:val="nil"/>
              <w:bottom w:val="single" w:sz="4" w:space="0" w:color="auto"/>
              <w:right w:val="single" w:sz="4" w:space="0" w:color="auto"/>
            </w:tcBorders>
            <w:shd w:val="clear" w:color="auto" w:fill="auto"/>
            <w:noWrap/>
            <w:vAlign w:val="center"/>
            <w:hideMark/>
          </w:tcPr>
          <w:p w14:paraId="08004E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411130,24</w:t>
            </w:r>
          </w:p>
        </w:tc>
        <w:tc>
          <w:tcPr>
            <w:tcW w:w="1200" w:type="dxa"/>
            <w:tcBorders>
              <w:top w:val="nil"/>
              <w:left w:val="nil"/>
              <w:bottom w:val="single" w:sz="4" w:space="0" w:color="auto"/>
              <w:right w:val="single" w:sz="4" w:space="0" w:color="auto"/>
            </w:tcBorders>
            <w:shd w:val="clear" w:color="auto" w:fill="auto"/>
            <w:noWrap/>
            <w:vAlign w:val="center"/>
            <w:hideMark/>
          </w:tcPr>
          <w:p w14:paraId="0EC6B3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9044,87</w:t>
            </w:r>
          </w:p>
        </w:tc>
        <w:tc>
          <w:tcPr>
            <w:tcW w:w="1300" w:type="dxa"/>
            <w:tcBorders>
              <w:top w:val="nil"/>
              <w:left w:val="nil"/>
              <w:bottom w:val="single" w:sz="4" w:space="0" w:color="auto"/>
              <w:right w:val="single" w:sz="4" w:space="0" w:color="auto"/>
            </w:tcBorders>
            <w:shd w:val="clear" w:color="auto" w:fill="auto"/>
            <w:noWrap/>
            <w:vAlign w:val="center"/>
            <w:hideMark/>
          </w:tcPr>
          <w:p w14:paraId="77D111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58732,89</w:t>
            </w:r>
          </w:p>
        </w:tc>
        <w:tc>
          <w:tcPr>
            <w:tcW w:w="1270" w:type="dxa"/>
            <w:tcBorders>
              <w:top w:val="nil"/>
              <w:left w:val="nil"/>
              <w:bottom w:val="single" w:sz="4" w:space="0" w:color="auto"/>
              <w:right w:val="single" w:sz="4" w:space="0" w:color="auto"/>
            </w:tcBorders>
            <w:shd w:val="clear" w:color="auto" w:fill="auto"/>
            <w:noWrap/>
            <w:vAlign w:val="center"/>
            <w:hideMark/>
          </w:tcPr>
          <w:p w14:paraId="2A9B68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352397,35</w:t>
            </w:r>
          </w:p>
        </w:tc>
        <w:tc>
          <w:tcPr>
            <w:tcW w:w="1226" w:type="dxa"/>
            <w:tcBorders>
              <w:top w:val="nil"/>
              <w:left w:val="nil"/>
              <w:bottom w:val="single" w:sz="4" w:space="0" w:color="auto"/>
              <w:right w:val="single" w:sz="4" w:space="0" w:color="auto"/>
            </w:tcBorders>
            <w:shd w:val="clear" w:color="auto" w:fill="auto"/>
            <w:noWrap/>
            <w:vAlign w:val="center"/>
            <w:hideMark/>
          </w:tcPr>
          <w:p w14:paraId="26F671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7752,74</w:t>
            </w:r>
          </w:p>
        </w:tc>
      </w:tr>
      <w:tr w:rsidR="004420C4" w:rsidRPr="004420C4" w14:paraId="024040ED"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81E3510" w14:textId="77777777" w:rsidR="004420C4" w:rsidRPr="004420C4" w:rsidRDefault="004420C4" w:rsidP="004420C4">
            <w:pPr>
              <w:rPr>
                <w:sz w:val="20"/>
                <w:szCs w:val="20"/>
              </w:rPr>
            </w:pPr>
            <w:r w:rsidRPr="004420C4">
              <w:rPr>
                <w:sz w:val="20"/>
                <w:szCs w:val="20"/>
              </w:rPr>
              <w:t>Насос ГВС марки IL 50/220-15/2 №1 с эл.дв. 15 кВт/2900 об.мин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09E660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51067,50</w:t>
            </w:r>
          </w:p>
        </w:tc>
        <w:tc>
          <w:tcPr>
            <w:tcW w:w="1352" w:type="dxa"/>
            <w:tcBorders>
              <w:top w:val="nil"/>
              <w:left w:val="nil"/>
              <w:bottom w:val="single" w:sz="4" w:space="0" w:color="auto"/>
              <w:right w:val="single" w:sz="4" w:space="0" w:color="auto"/>
            </w:tcBorders>
            <w:shd w:val="clear" w:color="auto" w:fill="auto"/>
            <w:noWrap/>
            <w:vAlign w:val="center"/>
            <w:hideMark/>
          </w:tcPr>
          <w:p w14:paraId="6616EF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8F13B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400" w:type="dxa"/>
            <w:tcBorders>
              <w:top w:val="nil"/>
              <w:left w:val="nil"/>
              <w:bottom w:val="single" w:sz="4" w:space="0" w:color="auto"/>
              <w:right w:val="single" w:sz="4" w:space="0" w:color="auto"/>
            </w:tcBorders>
            <w:shd w:val="clear" w:color="auto" w:fill="auto"/>
            <w:noWrap/>
            <w:vAlign w:val="center"/>
            <w:hideMark/>
          </w:tcPr>
          <w:p w14:paraId="798B704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40854,00</w:t>
            </w:r>
          </w:p>
        </w:tc>
        <w:tc>
          <w:tcPr>
            <w:tcW w:w="1200" w:type="dxa"/>
            <w:tcBorders>
              <w:top w:val="nil"/>
              <w:left w:val="nil"/>
              <w:bottom w:val="single" w:sz="4" w:space="0" w:color="auto"/>
              <w:right w:val="single" w:sz="4" w:space="0" w:color="auto"/>
            </w:tcBorders>
            <w:shd w:val="clear" w:color="auto" w:fill="auto"/>
            <w:noWrap/>
            <w:vAlign w:val="center"/>
            <w:hideMark/>
          </w:tcPr>
          <w:p w14:paraId="755F4D7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42C1A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280" w:type="dxa"/>
            <w:tcBorders>
              <w:top w:val="nil"/>
              <w:left w:val="nil"/>
              <w:bottom w:val="single" w:sz="4" w:space="0" w:color="auto"/>
              <w:right w:val="single" w:sz="4" w:space="0" w:color="auto"/>
            </w:tcBorders>
            <w:shd w:val="clear" w:color="auto" w:fill="auto"/>
            <w:noWrap/>
            <w:vAlign w:val="center"/>
            <w:hideMark/>
          </w:tcPr>
          <w:p w14:paraId="0B03C6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35747,25</w:t>
            </w:r>
          </w:p>
        </w:tc>
        <w:tc>
          <w:tcPr>
            <w:tcW w:w="1200" w:type="dxa"/>
            <w:tcBorders>
              <w:top w:val="nil"/>
              <w:left w:val="nil"/>
              <w:bottom w:val="single" w:sz="4" w:space="0" w:color="auto"/>
              <w:right w:val="single" w:sz="4" w:space="0" w:color="auto"/>
            </w:tcBorders>
            <w:shd w:val="clear" w:color="auto" w:fill="auto"/>
            <w:noWrap/>
            <w:vAlign w:val="center"/>
            <w:hideMark/>
          </w:tcPr>
          <w:p w14:paraId="2AE9B5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F0B3A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270" w:type="dxa"/>
            <w:tcBorders>
              <w:top w:val="nil"/>
              <w:left w:val="nil"/>
              <w:bottom w:val="single" w:sz="4" w:space="0" w:color="auto"/>
              <w:right w:val="single" w:sz="4" w:space="0" w:color="auto"/>
            </w:tcBorders>
            <w:shd w:val="clear" w:color="auto" w:fill="auto"/>
            <w:noWrap/>
            <w:vAlign w:val="center"/>
            <w:hideMark/>
          </w:tcPr>
          <w:p w14:paraId="47298F6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30640,50</w:t>
            </w:r>
          </w:p>
        </w:tc>
        <w:tc>
          <w:tcPr>
            <w:tcW w:w="1226" w:type="dxa"/>
            <w:tcBorders>
              <w:top w:val="nil"/>
              <w:left w:val="nil"/>
              <w:bottom w:val="single" w:sz="4" w:space="0" w:color="auto"/>
              <w:right w:val="single" w:sz="4" w:space="0" w:color="auto"/>
            </w:tcBorders>
            <w:shd w:val="clear" w:color="auto" w:fill="auto"/>
            <w:noWrap/>
            <w:vAlign w:val="center"/>
            <w:hideMark/>
          </w:tcPr>
          <w:p w14:paraId="206FF61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8C9552F"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076789" w14:textId="77777777" w:rsidR="004420C4" w:rsidRPr="004420C4" w:rsidRDefault="004420C4" w:rsidP="004420C4">
            <w:pPr>
              <w:rPr>
                <w:sz w:val="20"/>
                <w:szCs w:val="20"/>
              </w:rPr>
            </w:pPr>
            <w:r w:rsidRPr="004420C4">
              <w:rPr>
                <w:sz w:val="20"/>
                <w:szCs w:val="20"/>
              </w:rPr>
              <w:t>Насос ГВС марки IL 50/220-15/2 №2 с эл.дв. 15 кВт/2900 об.мин кот. №46а</w:t>
            </w:r>
          </w:p>
        </w:tc>
        <w:tc>
          <w:tcPr>
            <w:tcW w:w="1320" w:type="dxa"/>
            <w:tcBorders>
              <w:top w:val="nil"/>
              <w:left w:val="nil"/>
              <w:bottom w:val="single" w:sz="4" w:space="0" w:color="auto"/>
              <w:right w:val="single" w:sz="4" w:space="0" w:color="auto"/>
            </w:tcBorders>
            <w:shd w:val="clear" w:color="auto" w:fill="auto"/>
            <w:noWrap/>
            <w:vAlign w:val="center"/>
            <w:hideMark/>
          </w:tcPr>
          <w:p w14:paraId="151BEF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51067,50</w:t>
            </w:r>
          </w:p>
        </w:tc>
        <w:tc>
          <w:tcPr>
            <w:tcW w:w="1352" w:type="dxa"/>
            <w:tcBorders>
              <w:top w:val="nil"/>
              <w:left w:val="nil"/>
              <w:bottom w:val="single" w:sz="4" w:space="0" w:color="auto"/>
              <w:right w:val="single" w:sz="4" w:space="0" w:color="auto"/>
            </w:tcBorders>
            <w:shd w:val="clear" w:color="auto" w:fill="auto"/>
            <w:noWrap/>
            <w:vAlign w:val="center"/>
            <w:hideMark/>
          </w:tcPr>
          <w:p w14:paraId="6BC988C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D90B6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400" w:type="dxa"/>
            <w:tcBorders>
              <w:top w:val="nil"/>
              <w:left w:val="nil"/>
              <w:bottom w:val="single" w:sz="4" w:space="0" w:color="auto"/>
              <w:right w:val="single" w:sz="4" w:space="0" w:color="auto"/>
            </w:tcBorders>
            <w:shd w:val="clear" w:color="auto" w:fill="auto"/>
            <w:noWrap/>
            <w:vAlign w:val="center"/>
            <w:hideMark/>
          </w:tcPr>
          <w:p w14:paraId="23AC703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40854,00</w:t>
            </w:r>
          </w:p>
        </w:tc>
        <w:tc>
          <w:tcPr>
            <w:tcW w:w="1200" w:type="dxa"/>
            <w:tcBorders>
              <w:top w:val="nil"/>
              <w:left w:val="nil"/>
              <w:bottom w:val="single" w:sz="4" w:space="0" w:color="auto"/>
              <w:right w:val="single" w:sz="4" w:space="0" w:color="auto"/>
            </w:tcBorders>
            <w:shd w:val="clear" w:color="auto" w:fill="auto"/>
            <w:noWrap/>
            <w:vAlign w:val="center"/>
            <w:hideMark/>
          </w:tcPr>
          <w:p w14:paraId="2959EC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9CB75F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280" w:type="dxa"/>
            <w:tcBorders>
              <w:top w:val="nil"/>
              <w:left w:val="nil"/>
              <w:bottom w:val="single" w:sz="4" w:space="0" w:color="auto"/>
              <w:right w:val="single" w:sz="4" w:space="0" w:color="auto"/>
            </w:tcBorders>
            <w:shd w:val="clear" w:color="auto" w:fill="auto"/>
            <w:noWrap/>
            <w:vAlign w:val="center"/>
            <w:hideMark/>
          </w:tcPr>
          <w:p w14:paraId="0D79EB8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35747,25</w:t>
            </w:r>
          </w:p>
        </w:tc>
        <w:tc>
          <w:tcPr>
            <w:tcW w:w="1200" w:type="dxa"/>
            <w:tcBorders>
              <w:top w:val="nil"/>
              <w:left w:val="nil"/>
              <w:bottom w:val="single" w:sz="4" w:space="0" w:color="auto"/>
              <w:right w:val="single" w:sz="4" w:space="0" w:color="auto"/>
            </w:tcBorders>
            <w:shd w:val="clear" w:color="auto" w:fill="auto"/>
            <w:noWrap/>
            <w:vAlign w:val="center"/>
            <w:hideMark/>
          </w:tcPr>
          <w:p w14:paraId="194CC5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13FA3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5106,75</w:t>
            </w:r>
          </w:p>
        </w:tc>
        <w:tc>
          <w:tcPr>
            <w:tcW w:w="1270" w:type="dxa"/>
            <w:tcBorders>
              <w:top w:val="nil"/>
              <w:left w:val="nil"/>
              <w:bottom w:val="single" w:sz="4" w:space="0" w:color="auto"/>
              <w:right w:val="single" w:sz="4" w:space="0" w:color="auto"/>
            </w:tcBorders>
            <w:shd w:val="clear" w:color="auto" w:fill="auto"/>
            <w:noWrap/>
            <w:vAlign w:val="center"/>
            <w:hideMark/>
          </w:tcPr>
          <w:p w14:paraId="717D71D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30640,50</w:t>
            </w:r>
          </w:p>
        </w:tc>
        <w:tc>
          <w:tcPr>
            <w:tcW w:w="1226" w:type="dxa"/>
            <w:tcBorders>
              <w:top w:val="nil"/>
              <w:left w:val="nil"/>
              <w:bottom w:val="single" w:sz="4" w:space="0" w:color="auto"/>
              <w:right w:val="single" w:sz="4" w:space="0" w:color="auto"/>
            </w:tcBorders>
            <w:shd w:val="clear" w:color="auto" w:fill="auto"/>
            <w:noWrap/>
            <w:vAlign w:val="center"/>
            <w:hideMark/>
          </w:tcPr>
          <w:p w14:paraId="7485B6F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883E856"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D5C71C" w14:textId="77777777" w:rsidR="004420C4" w:rsidRPr="004420C4" w:rsidRDefault="004420C4" w:rsidP="004420C4">
            <w:pPr>
              <w:rPr>
                <w:b/>
                <w:bCs/>
                <w:sz w:val="20"/>
                <w:szCs w:val="20"/>
              </w:rPr>
            </w:pPr>
            <w:r w:rsidRPr="004420C4">
              <w:rPr>
                <w:b/>
                <w:bCs/>
                <w:sz w:val="20"/>
                <w:szCs w:val="20"/>
              </w:rPr>
              <w:t>Тепловые сети котельной № 46а</w:t>
            </w:r>
          </w:p>
        </w:tc>
        <w:tc>
          <w:tcPr>
            <w:tcW w:w="1320" w:type="dxa"/>
            <w:tcBorders>
              <w:top w:val="nil"/>
              <w:left w:val="nil"/>
              <w:bottom w:val="single" w:sz="4" w:space="0" w:color="auto"/>
              <w:right w:val="single" w:sz="4" w:space="0" w:color="auto"/>
            </w:tcBorders>
            <w:shd w:val="clear" w:color="auto" w:fill="auto"/>
            <w:noWrap/>
            <w:vAlign w:val="center"/>
            <w:hideMark/>
          </w:tcPr>
          <w:p w14:paraId="1A4471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7951557,70</w:t>
            </w:r>
          </w:p>
        </w:tc>
        <w:tc>
          <w:tcPr>
            <w:tcW w:w="1352" w:type="dxa"/>
            <w:tcBorders>
              <w:top w:val="nil"/>
              <w:left w:val="nil"/>
              <w:bottom w:val="single" w:sz="4" w:space="0" w:color="auto"/>
              <w:right w:val="single" w:sz="4" w:space="0" w:color="auto"/>
            </w:tcBorders>
            <w:shd w:val="clear" w:color="auto" w:fill="auto"/>
            <w:noWrap/>
            <w:vAlign w:val="center"/>
            <w:hideMark/>
          </w:tcPr>
          <w:p w14:paraId="4EC7520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FA1AC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795155,77</w:t>
            </w:r>
          </w:p>
        </w:tc>
        <w:tc>
          <w:tcPr>
            <w:tcW w:w="1400" w:type="dxa"/>
            <w:tcBorders>
              <w:top w:val="nil"/>
              <w:left w:val="nil"/>
              <w:bottom w:val="single" w:sz="4" w:space="0" w:color="auto"/>
              <w:right w:val="single" w:sz="4" w:space="0" w:color="auto"/>
            </w:tcBorders>
            <w:shd w:val="clear" w:color="auto" w:fill="auto"/>
            <w:noWrap/>
            <w:vAlign w:val="center"/>
            <w:hideMark/>
          </w:tcPr>
          <w:p w14:paraId="0856526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6361246,16</w:t>
            </w:r>
          </w:p>
        </w:tc>
        <w:tc>
          <w:tcPr>
            <w:tcW w:w="1200" w:type="dxa"/>
            <w:tcBorders>
              <w:top w:val="nil"/>
              <w:left w:val="nil"/>
              <w:bottom w:val="single" w:sz="4" w:space="0" w:color="auto"/>
              <w:right w:val="single" w:sz="4" w:space="0" w:color="auto"/>
            </w:tcBorders>
            <w:shd w:val="clear" w:color="auto" w:fill="auto"/>
            <w:noWrap/>
            <w:vAlign w:val="center"/>
            <w:hideMark/>
          </w:tcPr>
          <w:p w14:paraId="72A4D58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139947,42</w:t>
            </w:r>
          </w:p>
        </w:tc>
        <w:tc>
          <w:tcPr>
            <w:tcW w:w="1300" w:type="dxa"/>
            <w:tcBorders>
              <w:top w:val="nil"/>
              <w:left w:val="nil"/>
              <w:bottom w:val="single" w:sz="4" w:space="0" w:color="auto"/>
              <w:right w:val="single" w:sz="4" w:space="0" w:color="auto"/>
            </w:tcBorders>
            <w:shd w:val="clear" w:color="auto" w:fill="auto"/>
            <w:noWrap/>
            <w:vAlign w:val="center"/>
            <w:hideMark/>
          </w:tcPr>
          <w:p w14:paraId="38A12D4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795155,77</w:t>
            </w:r>
          </w:p>
        </w:tc>
        <w:tc>
          <w:tcPr>
            <w:tcW w:w="1280" w:type="dxa"/>
            <w:tcBorders>
              <w:top w:val="nil"/>
              <w:left w:val="nil"/>
              <w:bottom w:val="single" w:sz="4" w:space="0" w:color="auto"/>
              <w:right w:val="single" w:sz="4" w:space="0" w:color="auto"/>
            </w:tcBorders>
            <w:shd w:val="clear" w:color="auto" w:fill="auto"/>
            <w:noWrap/>
            <w:vAlign w:val="center"/>
            <w:hideMark/>
          </w:tcPr>
          <w:p w14:paraId="1A53F4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5566090,39</w:t>
            </w:r>
          </w:p>
        </w:tc>
        <w:tc>
          <w:tcPr>
            <w:tcW w:w="1200" w:type="dxa"/>
            <w:tcBorders>
              <w:top w:val="nil"/>
              <w:left w:val="nil"/>
              <w:bottom w:val="single" w:sz="4" w:space="0" w:color="auto"/>
              <w:right w:val="single" w:sz="4" w:space="0" w:color="auto"/>
            </w:tcBorders>
            <w:shd w:val="clear" w:color="auto" w:fill="auto"/>
            <w:noWrap/>
            <w:vAlign w:val="center"/>
            <w:hideMark/>
          </w:tcPr>
          <w:p w14:paraId="21CE69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122453,99</w:t>
            </w:r>
          </w:p>
        </w:tc>
        <w:tc>
          <w:tcPr>
            <w:tcW w:w="1300" w:type="dxa"/>
            <w:tcBorders>
              <w:top w:val="nil"/>
              <w:left w:val="nil"/>
              <w:bottom w:val="single" w:sz="4" w:space="0" w:color="auto"/>
              <w:right w:val="single" w:sz="4" w:space="0" w:color="auto"/>
            </w:tcBorders>
            <w:shd w:val="clear" w:color="auto" w:fill="auto"/>
            <w:noWrap/>
            <w:vAlign w:val="center"/>
            <w:hideMark/>
          </w:tcPr>
          <w:p w14:paraId="06B373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795155,77</w:t>
            </w:r>
          </w:p>
        </w:tc>
        <w:tc>
          <w:tcPr>
            <w:tcW w:w="1270" w:type="dxa"/>
            <w:tcBorders>
              <w:top w:val="nil"/>
              <w:left w:val="nil"/>
              <w:bottom w:val="single" w:sz="4" w:space="0" w:color="auto"/>
              <w:right w:val="single" w:sz="4" w:space="0" w:color="auto"/>
            </w:tcBorders>
            <w:shd w:val="clear" w:color="auto" w:fill="auto"/>
            <w:noWrap/>
            <w:vAlign w:val="center"/>
            <w:hideMark/>
          </w:tcPr>
          <w:p w14:paraId="2D5A41B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4770934,62</w:t>
            </w:r>
          </w:p>
        </w:tc>
        <w:tc>
          <w:tcPr>
            <w:tcW w:w="1226" w:type="dxa"/>
            <w:tcBorders>
              <w:top w:val="nil"/>
              <w:left w:val="nil"/>
              <w:bottom w:val="single" w:sz="4" w:space="0" w:color="auto"/>
              <w:right w:val="single" w:sz="4" w:space="0" w:color="auto"/>
            </w:tcBorders>
            <w:shd w:val="clear" w:color="auto" w:fill="auto"/>
            <w:noWrap/>
            <w:vAlign w:val="center"/>
            <w:hideMark/>
          </w:tcPr>
          <w:p w14:paraId="7A97B1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104960,56</w:t>
            </w:r>
          </w:p>
        </w:tc>
      </w:tr>
      <w:tr w:rsidR="004420C4" w:rsidRPr="004420C4" w14:paraId="164B4317"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774EB01" w14:textId="77777777" w:rsidR="004420C4" w:rsidRPr="004420C4" w:rsidRDefault="004420C4" w:rsidP="004420C4">
            <w:pPr>
              <w:rPr>
                <w:b/>
                <w:bCs/>
                <w:sz w:val="20"/>
                <w:szCs w:val="20"/>
              </w:rPr>
            </w:pPr>
            <w:r w:rsidRPr="004420C4">
              <w:rPr>
                <w:b/>
                <w:bCs/>
                <w:sz w:val="20"/>
                <w:szCs w:val="20"/>
              </w:rPr>
              <w:t>Тепловые сети котельной № 9</w:t>
            </w:r>
          </w:p>
        </w:tc>
        <w:tc>
          <w:tcPr>
            <w:tcW w:w="1320" w:type="dxa"/>
            <w:tcBorders>
              <w:top w:val="nil"/>
              <w:left w:val="nil"/>
              <w:bottom w:val="single" w:sz="4" w:space="0" w:color="auto"/>
              <w:right w:val="single" w:sz="4" w:space="0" w:color="auto"/>
            </w:tcBorders>
            <w:shd w:val="clear" w:color="auto" w:fill="auto"/>
            <w:noWrap/>
            <w:vAlign w:val="center"/>
            <w:hideMark/>
          </w:tcPr>
          <w:p w14:paraId="0B68754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6184203,17</w:t>
            </w:r>
          </w:p>
        </w:tc>
        <w:tc>
          <w:tcPr>
            <w:tcW w:w="1352" w:type="dxa"/>
            <w:tcBorders>
              <w:top w:val="nil"/>
              <w:left w:val="nil"/>
              <w:bottom w:val="single" w:sz="4" w:space="0" w:color="auto"/>
              <w:right w:val="single" w:sz="4" w:space="0" w:color="auto"/>
            </w:tcBorders>
            <w:shd w:val="clear" w:color="auto" w:fill="auto"/>
            <w:noWrap/>
            <w:vAlign w:val="center"/>
            <w:hideMark/>
          </w:tcPr>
          <w:p w14:paraId="416919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800B67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618420,32</w:t>
            </w:r>
          </w:p>
        </w:tc>
        <w:tc>
          <w:tcPr>
            <w:tcW w:w="1400" w:type="dxa"/>
            <w:tcBorders>
              <w:top w:val="nil"/>
              <w:left w:val="nil"/>
              <w:bottom w:val="single" w:sz="4" w:space="0" w:color="auto"/>
              <w:right w:val="single" w:sz="4" w:space="0" w:color="auto"/>
            </w:tcBorders>
            <w:shd w:val="clear" w:color="auto" w:fill="auto"/>
            <w:noWrap/>
            <w:vAlign w:val="center"/>
            <w:hideMark/>
          </w:tcPr>
          <w:p w14:paraId="4E6423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4947362,54</w:t>
            </w:r>
          </w:p>
        </w:tc>
        <w:tc>
          <w:tcPr>
            <w:tcW w:w="1200" w:type="dxa"/>
            <w:tcBorders>
              <w:top w:val="nil"/>
              <w:left w:val="nil"/>
              <w:bottom w:val="single" w:sz="4" w:space="0" w:color="auto"/>
              <w:right w:val="single" w:sz="4" w:space="0" w:color="auto"/>
            </w:tcBorders>
            <w:shd w:val="clear" w:color="auto" w:fill="auto"/>
            <w:noWrap/>
            <w:vAlign w:val="center"/>
            <w:hideMark/>
          </w:tcPr>
          <w:p w14:paraId="72B0221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108841,98</w:t>
            </w:r>
          </w:p>
        </w:tc>
        <w:tc>
          <w:tcPr>
            <w:tcW w:w="1300" w:type="dxa"/>
            <w:tcBorders>
              <w:top w:val="nil"/>
              <w:left w:val="nil"/>
              <w:bottom w:val="single" w:sz="4" w:space="0" w:color="auto"/>
              <w:right w:val="single" w:sz="4" w:space="0" w:color="auto"/>
            </w:tcBorders>
            <w:shd w:val="clear" w:color="auto" w:fill="auto"/>
            <w:noWrap/>
            <w:vAlign w:val="center"/>
            <w:hideMark/>
          </w:tcPr>
          <w:p w14:paraId="6A1841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618420,32</w:t>
            </w:r>
          </w:p>
        </w:tc>
        <w:tc>
          <w:tcPr>
            <w:tcW w:w="1280" w:type="dxa"/>
            <w:tcBorders>
              <w:top w:val="nil"/>
              <w:left w:val="nil"/>
              <w:bottom w:val="single" w:sz="4" w:space="0" w:color="auto"/>
              <w:right w:val="single" w:sz="4" w:space="0" w:color="auto"/>
            </w:tcBorders>
            <w:shd w:val="clear" w:color="auto" w:fill="auto"/>
            <w:noWrap/>
            <w:vAlign w:val="center"/>
            <w:hideMark/>
          </w:tcPr>
          <w:p w14:paraId="3F926B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4328942,22</w:t>
            </w:r>
          </w:p>
        </w:tc>
        <w:tc>
          <w:tcPr>
            <w:tcW w:w="1200" w:type="dxa"/>
            <w:tcBorders>
              <w:top w:val="nil"/>
              <w:left w:val="nil"/>
              <w:bottom w:val="single" w:sz="4" w:space="0" w:color="auto"/>
              <w:right w:val="single" w:sz="4" w:space="0" w:color="auto"/>
            </w:tcBorders>
            <w:shd w:val="clear" w:color="auto" w:fill="auto"/>
            <w:noWrap/>
            <w:vAlign w:val="center"/>
            <w:hideMark/>
          </w:tcPr>
          <w:p w14:paraId="6F435C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95236,73</w:t>
            </w:r>
          </w:p>
        </w:tc>
        <w:tc>
          <w:tcPr>
            <w:tcW w:w="1300" w:type="dxa"/>
            <w:tcBorders>
              <w:top w:val="nil"/>
              <w:left w:val="nil"/>
              <w:bottom w:val="single" w:sz="4" w:space="0" w:color="auto"/>
              <w:right w:val="single" w:sz="4" w:space="0" w:color="auto"/>
            </w:tcBorders>
            <w:shd w:val="clear" w:color="auto" w:fill="auto"/>
            <w:noWrap/>
            <w:vAlign w:val="center"/>
            <w:hideMark/>
          </w:tcPr>
          <w:p w14:paraId="0650FD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618420,32</w:t>
            </w:r>
          </w:p>
        </w:tc>
        <w:tc>
          <w:tcPr>
            <w:tcW w:w="1270" w:type="dxa"/>
            <w:tcBorders>
              <w:top w:val="nil"/>
              <w:left w:val="nil"/>
              <w:bottom w:val="single" w:sz="4" w:space="0" w:color="auto"/>
              <w:right w:val="single" w:sz="4" w:space="0" w:color="auto"/>
            </w:tcBorders>
            <w:shd w:val="clear" w:color="auto" w:fill="auto"/>
            <w:noWrap/>
            <w:vAlign w:val="center"/>
            <w:hideMark/>
          </w:tcPr>
          <w:p w14:paraId="6C1F34B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3710521,90</w:t>
            </w:r>
          </w:p>
        </w:tc>
        <w:tc>
          <w:tcPr>
            <w:tcW w:w="1226" w:type="dxa"/>
            <w:tcBorders>
              <w:top w:val="nil"/>
              <w:left w:val="nil"/>
              <w:bottom w:val="single" w:sz="4" w:space="0" w:color="auto"/>
              <w:right w:val="single" w:sz="4" w:space="0" w:color="auto"/>
            </w:tcBorders>
            <w:shd w:val="clear" w:color="auto" w:fill="auto"/>
            <w:noWrap/>
            <w:vAlign w:val="center"/>
            <w:hideMark/>
          </w:tcPr>
          <w:p w14:paraId="043592B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81631,48</w:t>
            </w:r>
          </w:p>
        </w:tc>
      </w:tr>
      <w:tr w:rsidR="004420C4" w:rsidRPr="004420C4" w14:paraId="32FC48E2" w14:textId="77777777" w:rsidTr="004420C4">
        <w:trPr>
          <w:trHeight w:val="165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598872" w14:textId="77777777" w:rsidR="004420C4" w:rsidRPr="004420C4" w:rsidRDefault="004420C4" w:rsidP="004420C4">
            <w:pPr>
              <w:rPr>
                <w:b/>
                <w:bCs/>
                <w:sz w:val="20"/>
                <w:szCs w:val="20"/>
              </w:rPr>
            </w:pPr>
            <w:r w:rsidRPr="004420C4">
              <w:rPr>
                <w:b/>
                <w:bCs/>
                <w:sz w:val="20"/>
                <w:szCs w:val="20"/>
              </w:rPr>
              <w:t>Здание котельной № 15а                                                                                        Расположено по адресу: г.Киселевск, ул.Курганская, 3а, год постройки - 2011, кадастровый номер - 4225 010800 1563, общая полезная площадь - 456 м2</w:t>
            </w:r>
          </w:p>
        </w:tc>
        <w:tc>
          <w:tcPr>
            <w:tcW w:w="1320" w:type="dxa"/>
            <w:tcBorders>
              <w:top w:val="nil"/>
              <w:left w:val="nil"/>
              <w:bottom w:val="single" w:sz="4" w:space="0" w:color="auto"/>
              <w:right w:val="single" w:sz="4" w:space="0" w:color="auto"/>
            </w:tcBorders>
            <w:shd w:val="clear" w:color="auto" w:fill="auto"/>
            <w:noWrap/>
            <w:vAlign w:val="center"/>
            <w:hideMark/>
          </w:tcPr>
          <w:p w14:paraId="65D4550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12192000,00</w:t>
            </w:r>
          </w:p>
        </w:tc>
        <w:tc>
          <w:tcPr>
            <w:tcW w:w="1352" w:type="dxa"/>
            <w:tcBorders>
              <w:top w:val="nil"/>
              <w:left w:val="nil"/>
              <w:bottom w:val="single" w:sz="4" w:space="0" w:color="auto"/>
              <w:right w:val="single" w:sz="4" w:space="0" w:color="auto"/>
            </w:tcBorders>
            <w:shd w:val="clear" w:color="auto" w:fill="auto"/>
            <w:noWrap/>
            <w:vAlign w:val="center"/>
            <w:hideMark/>
          </w:tcPr>
          <w:p w14:paraId="1DCDEE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360,00</w:t>
            </w:r>
          </w:p>
        </w:tc>
        <w:tc>
          <w:tcPr>
            <w:tcW w:w="1300" w:type="dxa"/>
            <w:tcBorders>
              <w:top w:val="nil"/>
              <w:left w:val="nil"/>
              <w:bottom w:val="single" w:sz="4" w:space="0" w:color="auto"/>
              <w:right w:val="single" w:sz="4" w:space="0" w:color="auto"/>
            </w:tcBorders>
            <w:shd w:val="clear" w:color="auto" w:fill="auto"/>
            <w:noWrap/>
            <w:vAlign w:val="center"/>
            <w:hideMark/>
          </w:tcPr>
          <w:p w14:paraId="0036A33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406400,00</w:t>
            </w:r>
          </w:p>
        </w:tc>
        <w:tc>
          <w:tcPr>
            <w:tcW w:w="1400" w:type="dxa"/>
            <w:tcBorders>
              <w:top w:val="nil"/>
              <w:left w:val="nil"/>
              <w:bottom w:val="single" w:sz="4" w:space="0" w:color="auto"/>
              <w:right w:val="single" w:sz="4" w:space="0" w:color="auto"/>
            </w:tcBorders>
            <w:shd w:val="clear" w:color="auto" w:fill="auto"/>
            <w:noWrap/>
            <w:vAlign w:val="center"/>
            <w:hideMark/>
          </w:tcPr>
          <w:p w14:paraId="4B1F51C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11379200,00</w:t>
            </w:r>
          </w:p>
        </w:tc>
        <w:tc>
          <w:tcPr>
            <w:tcW w:w="1200" w:type="dxa"/>
            <w:tcBorders>
              <w:top w:val="nil"/>
              <w:left w:val="nil"/>
              <w:bottom w:val="single" w:sz="4" w:space="0" w:color="auto"/>
              <w:right w:val="single" w:sz="4" w:space="0" w:color="auto"/>
            </w:tcBorders>
            <w:shd w:val="clear" w:color="auto" w:fill="auto"/>
            <w:noWrap/>
            <w:vAlign w:val="center"/>
            <w:hideMark/>
          </w:tcPr>
          <w:p w14:paraId="0B9174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250342,40</w:t>
            </w:r>
          </w:p>
        </w:tc>
        <w:tc>
          <w:tcPr>
            <w:tcW w:w="1300" w:type="dxa"/>
            <w:tcBorders>
              <w:top w:val="nil"/>
              <w:left w:val="nil"/>
              <w:bottom w:val="single" w:sz="4" w:space="0" w:color="auto"/>
              <w:right w:val="single" w:sz="4" w:space="0" w:color="auto"/>
            </w:tcBorders>
            <w:shd w:val="clear" w:color="auto" w:fill="auto"/>
            <w:noWrap/>
            <w:vAlign w:val="center"/>
            <w:hideMark/>
          </w:tcPr>
          <w:p w14:paraId="6636AF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406400,00</w:t>
            </w:r>
          </w:p>
        </w:tc>
        <w:tc>
          <w:tcPr>
            <w:tcW w:w="1280" w:type="dxa"/>
            <w:tcBorders>
              <w:top w:val="nil"/>
              <w:left w:val="nil"/>
              <w:bottom w:val="single" w:sz="4" w:space="0" w:color="auto"/>
              <w:right w:val="single" w:sz="4" w:space="0" w:color="auto"/>
            </w:tcBorders>
            <w:shd w:val="clear" w:color="auto" w:fill="auto"/>
            <w:noWrap/>
            <w:vAlign w:val="center"/>
            <w:hideMark/>
          </w:tcPr>
          <w:p w14:paraId="5AF2C0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10972800,00</w:t>
            </w:r>
          </w:p>
        </w:tc>
        <w:tc>
          <w:tcPr>
            <w:tcW w:w="1200" w:type="dxa"/>
            <w:tcBorders>
              <w:top w:val="nil"/>
              <w:left w:val="nil"/>
              <w:bottom w:val="single" w:sz="4" w:space="0" w:color="auto"/>
              <w:right w:val="single" w:sz="4" w:space="0" w:color="auto"/>
            </w:tcBorders>
            <w:shd w:val="clear" w:color="auto" w:fill="auto"/>
            <w:noWrap/>
            <w:vAlign w:val="center"/>
            <w:hideMark/>
          </w:tcPr>
          <w:p w14:paraId="2DC18C0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241401,60</w:t>
            </w:r>
          </w:p>
        </w:tc>
        <w:tc>
          <w:tcPr>
            <w:tcW w:w="1300" w:type="dxa"/>
            <w:tcBorders>
              <w:top w:val="nil"/>
              <w:left w:val="nil"/>
              <w:bottom w:val="single" w:sz="4" w:space="0" w:color="auto"/>
              <w:right w:val="single" w:sz="4" w:space="0" w:color="auto"/>
            </w:tcBorders>
            <w:shd w:val="clear" w:color="auto" w:fill="auto"/>
            <w:noWrap/>
            <w:vAlign w:val="center"/>
            <w:hideMark/>
          </w:tcPr>
          <w:p w14:paraId="7526B54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406400,00</w:t>
            </w:r>
          </w:p>
        </w:tc>
        <w:tc>
          <w:tcPr>
            <w:tcW w:w="1270" w:type="dxa"/>
            <w:tcBorders>
              <w:top w:val="nil"/>
              <w:left w:val="nil"/>
              <w:bottom w:val="single" w:sz="4" w:space="0" w:color="auto"/>
              <w:right w:val="single" w:sz="4" w:space="0" w:color="auto"/>
            </w:tcBorders>
            <w:shd w:val="clear" w:color="auto" w:fill="auto"/>
            <w:noWrap/>
            <w:vAlign w:val="center"/>
            <w:hideMark/>
          </w:tcPr>
          <w:p w14:paraId="690617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10566400,00</w:t>
            </w:r>
          </w:p>
        </w:tc>
        <w:tc>
          <w:tcPr>
            <w:tcW w:w="1226" w:type="dxa"/>
            <w:tcBorders>
              <w:top w:val="nil"/>
              <w:left w:val="nil"/>
              <w:bottom w:val="single" w:sz="4" w:space="0" w:color="auto"/>
              <w:right w:val="single" w:sz="4" w:space="0" w:color="auto"/>
            </w:tcBorders>
            <w:shd w:val="clear" w:color="auto" w:fill="auto"/>
            <w:noWrap/>
            <w:vAlign w:val="center"/>
            <w:hideMark/>
          </w:tcPr>
          <w:p w14:paraId="29D3875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232460,80</w:t>
            </w:r>
          </w:p>
        </w:tc>
      </w:tr>
      <w:tr w:rsidR="004420C4" w:rsidRPr="004420C4" w14:paraId="0238B95A"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1384E0FE" w14:textId="77777777" w:rsidR="004420C4" w:rsidRPr="004420C4" w:rsidRDefault="004420C4" w:rsidP="004420C4">
            <w:pPr>
              <w:rPr>
                <w:b/>
                <w:bCs/>
                <w:sz w:val="20"/>
                <w:szCs w:val="20"/>
              </w:rPr>
            </w:pPr>
            <w:r w:rsidRPr="004420C4">
              <w:rPr>
                <w:b/>
                <w:bCs/>
                <w:sz w:val="20"/>
                <w:szCs w:val="20"/>
              </w:rPr>
              <w:t>Дымовая труба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BB830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1284615,89</w:t>
            </w:r>
          </w:p>
        </w:tc>
        <w:tc>
          <w:tcPr>
            <w:tcW w:w="1352" w:type="dxa"/>
            <w:tcBorders>
              <w:top w:val="nil"/>
              <w:left w:val="nil"/>
              <w:bottom w:val="single" w:sz="4" w:space="0" w:color="auto"/>
              <w:right w:val="single" w:sz="4" w:space="0" w:color="auto"/>
            </w:tcBorders>
            <w:shd w:val="clear" w:color="auto" w:fill="auto"/>
            <w:noWrap/>
            <w:vAlign w:val="center"/>
            <w:hideMark/>
          </w:tcPr>
          <w:p w14:paraId="142618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180,00</w:t>
            </w:r>
          </w:p>
        </w:tc>
        <w:tc>
          <w:tcPr>
            <w:tcW w:w="1300" w:type="dxa"/>
            <w:tcBorders>
              <w:top w:val="nil"/>
              <w:left w:val="nil"/>
              <w:bottom w:val="single" w:sz="4" w:space="0" w:color="auto"/>
              <w:right w:val="single" w:sz="4" w:space="0" w:color="auto"/>
            </w:tcBorders>
            <w:shd w:val="clear" w:color="auto" w:fill="auto"/>
            <w:noWrap/>
            <w:vAlign w:val="center"/>
            <w:hideMark/>
          </w:tcPr>
          <w:p w14:paraId="148946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85641,06</w:t>
            </w:r>
          </w:p>
        </w:tc>
        <w:tc>
          <w:tcPr>
            <w:tcW w:w="1400" w:type="dxa"/>
            <w:tcBorders>
              <w:top w:val="nil"/>
              <w:left w:val="nil"/>
              <w:bottom w:val="single" w:sz="4" w:space="0" w:color="auto"/>
              <w:right w:val="single" w:sz="4" w:space="0" w:color="auto"/>
            </w:tcBorders>
            <w:shd w:val="clear" w:color="auto" w:fill="auto"/>
            <w:noWrap/>
            <w:vAlign w:val="center"/>
            <w:hideMark/>
          </w:tcPr>
          <w:p w14:paraId="7157C07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1113333,77</w:t>
            </w:r>
          </w:p>
        </w:tc>
        <w:tc>
          <w:tcPr>
            <w:tcW w:w="1200" w:type="dxa"/>
            <w:tcBorders>
              <w:top w:val="nil"/>
              <w:left w:val="nil"/>
              <w:bottom w:val="single" w:sz="4" w:space="0" w:color="auto"/>
              <w:right w:val="single" w:sz="4" w:space="0" w:color="auto"/>
            </w:tcBorders>
            <w:shd w:val="clear" w:color="auto" w:fill="auto"/>
            <w:noWrap/>
            <w:vAlign w:val="center"/>
            <w:hideMark/>
          </w:tcPr>
          <w:p w14:paraId="4E8055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24493,34</w:t>
            </w:r>
          </w:p>
        </w:tc>
        <w:tc>
          <w:tcPr>
            <w:tcW w:w="1300" w:type="dxa"/>
            <w:tcBorders>
              <w:top w:val="nil"/>
              <w:left w:val="nil"/>
              <w:bottom w:val="single" w:sz="4" w:space="0" w:color="auto"/>
              <w:right w:val="single" w:sz="4" w:space="0" w:color="auto"/>
            </w:tcBorders>
            <w:shd w:val="clear" w:color="auto" w:fill="auto"/>
            <w:noWrap/>
            <w:vAlign w:val="center"/>
            <w:hideMark/>
          </w:tcPr>
          <w:p w14:paraId="2C6489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85641,06</w:t>
            </w:r>
          </w:p>
        </w:tc>
        <w:tc>
          <w:tcPr>
            <w:tcW w:w="1280" w:type="dxa"/>
            <w:tcBorders>
              <w:top w:val="nil"/>
              <w:left w:val="nil"/>
              <w:bottom w:val="single" w:sz="4" w:space="0" w:color="auto"/>
              <w:right w:val="single" w:sz="4" w:space="0" w:color="auto"/>
            </w:tcBorders>
            <w:shd w:val="clear" w:color="auto" w:fill="auto"/>
            <w:noWrap/>
            <w:vAlign w:val="center"/>
            <w:hideMark/>
          </w:tcPr>
          <w:p w14:paraId="27F1175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1027692,71</w:t>
            </w:r>
          </w:p>
        </w:tc>
        <w:tc>
          <w:tcPr>
            <w:tcW w:w="1200" w:type="dxa"/>
            <w:tcBorders>
              <w:top w:val="nil"/>
              <w:left w:val="nil"/>
              <w:bottom w:val="single" w:sz="4" w:space="0" w:color="auto"/>
              <w:right w:val="single" w:sz="4" w:space="0" w:color="auto"/>
            </w:tcBorders>
            <w:shd w:val="clear" w:color="auto" w:fill="auto"/>
            <w:noWrap/>
            <w:vAlign w:val="center"/>
            <w:hideMark/>
          </w:tcPr>
          <w:p w14:paraId="671930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22609,24</w:t>
            </w:r>
          </w:p>
        </w:tc>
        <w:tc>
          <w:tcPr>
            <w:tcW w:w="1300" w:type="dxa"/>
            <w:tcBorders>
              <w:top w:val="nil"/>
              <w:left w:val="nil"/>
              <w:bottom w:val="single" w:sz="4" w:space="0" w:color="auto"/>
              <w:right w:val="single" w:sz="4" w:space="0" w:color="auto"/>
            </w:tcBorders>
            <w:shd w:val="clear" w:color="auto" w:fill="auto"/>
            <w:noWrap/>
            <w:vAlign w:val="center"/>
            <w:hideMark/>
          </w:tcPr>
          <w:p w14:paraId="4C78045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85641,06</w:t>
            </w:r>
          </w:p>
        </w:tc>
        <w:tc>
          <w:tcPr>
            <w:tcW w:w="1270" w:type="dxa"/>
            <w:tcBorders>
              <w:top w:val="nil"/>
              <w:left w:val="nil"/>
              <w:bottom w:val="single" w:sz="4" w:space="0" w:color="auto"/>
              <w:right w:val="single" w:sz="4" w:space="0" w:color="auto"/>
            </w:tcBorders>
            <w:shd w:val="clear" w:color="auto" w:fill="auto"/>
            <w:noWrap/>
            <w:vAlign w:val="center"/>
            <w:hideMark/>
          </w:tcPr>
          <w:p w14:paraId="334C4A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942051,65</w:t>
            </w:r>
          </w:p>
        </w:tc>
        <w:tc>
          <w:tcPr>
            <w:tcW w:w="1226" w:type="dxa"/>
            <w:tcBorders>
              <w:top w:val="nil"/>
              <w:left w:val="nil"/>
              <w:bottom w:val="single" w:sz="4" w:space="0" w:color="auto"/>
              <w:right w:val="single" w:sz="4" w:space="0" w:color="auto"/>
            </w:tcBorders>
            <w:shd w:val="clear" w:color="auto" w:fill="auto"/>
            <w:noWrap/>
            <w:vAlign w:val="center"/>
            <w:hideMark/>
          </w:tcPr>
          <w:p w14:paraId="10C21F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20725,14</w:t>
            </w:r>
          </w:p>
        </w:tc>
      </w:tr>
      <w:tr w:rsidR="004420C4" w:rsidRPr="004420C4" w14:paraId="24E55D3F" w14:textId="77777777" w:rsidTr="004420C4">
        <w:trPr>
          <w:trHeight w:val="5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2B7162" w14:textId="77777777" w:rsidR="004420C4" w:rsidRPr="004420C4" w:rsidRDefault="004420C4" w:rsidP="004420C4">
            <w:pPr>
              <w:rPr>
                <w:sz w:val="20"/>
                <w:szCs w:val="20"/>
              </w:rPr>
            </w:pPr>
            <w:r w:rsidRPr="004420C4">
              <w:rPr>
                <w:sz w:val="20"/>
                <w:szCs w:val="20"/>
              </w:rPr>
              <w:t>Котел марки THH-UVe 8000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EA9A5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4D41FB9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75E1EE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70D3991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00A420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8A590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80" w:type="dxa"/>
            <w:tcBorders>
              <w:top w:val="nil"/>
              <w:left w:val="nil"/>
              <w:bottom w:val="single" w:sz="4" w:space="0" w:color="auto"/>
              <w:right w:val="single" w:sz="4" w:space="0" w:color="auto"/>
            </w:tcBorders>
            <w:shd w:val="clear" w:color="auto" w:fill="auto"/>
            <w:noWrap/>
            <w:vAlign w:val="center"/>
            <w:hideMark/>
          </w:tcPr>
          <w:p w14:paraId="5D85EF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3091666,67</w:t>
            </w:r>
          </w:p>
        </w:tc>
        <w:tc>
          <w:tcPr>
            <w:tcW w:w="1200" w:type="dxa"/>
            <w:tcBorders>
              <w:top w:val="nil"/>
              <w:left w:val="nil"/>
              <w:bottom w:val="single" w:sz="4" w:space="0" w:color="auto"/>
              <w:right w:val="single" w:sz="4" w:space="0" w:color="auto"/>
            </w:tcBorders>
            <w:shd w:val="clear" w:color="auto" w:fill="auto"/>
            <w:noWrap/>
            <w:vAlign w:val="center"/>
            <w:hideMark/>
          </w:tcPr>
          <w:p w14:paraId="764C9E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46067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3168C61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2650000,00</w:t>
            </w:r>
          </w:p>
        </w:tc>
        <w:tc>
          <w:tcPr>
            <w:tcW w:w="1226" w:type="dxa"/>
            <w:tcBorders>
              <w:top w:val="nil"/>
              <w:left w:val="nil"/>
              <w:bottom w:val="single" w:sz="4" w:space="0" w:color="auto"/>
              <w:right w:val="single" w:sz="4" w:space="0" w:color="auto"/>
            </w:tcBorders>
            <w:shd w:val="clear" w:color="auto" w:fill="auto"/>
            <w:noWrap/>
            <w:vAlign w:val="center"/>
            <w:hideMark/>
          </w:tcPr>
          <w:p w14:paraId="1B83A8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1948683"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E370CB0" w14:textId="77777777" w:rsidR="004420C4" w:rsidRPr="004420C4" w:rsidRDefault="004420C4" w:rsidP="004420C4">
            <w:pPr>
              <w:rPr>
                <w:sz w:val="20"/>
                <w:szCs w:val="20"/>
              </w:rPr>
            </w:pPr>
            <w:r w:rsidRPr="004420C4">
              <w:rPr>
                <w:sz w:val="20"/>
                <w:szCs w:val="20"/>
              </w:rPr>
              <w:lastRenderedPageBreak/>
              <w:t>Котел марки THH-UVe 8000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0EE64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048E7A3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8F27B3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396F0AB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73FBA8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88AD71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80" w:type="dxa"/>
            <w:tcBorders>
              <w:top w:val="nil"/>
              <w:left w:val="nil"/>
              <w:bottom w:val="single" w:sz="4" w:space="0" w:color="auto"/>
              <w:right w:val="single" w:sz="4" w:space="0" w:color="auto"/>
            </w:tcBorders>
            <w:shd w:val="clear" w:color="auto" w:fill="auto"/>
            <w:noWrap/>
            <w:vAlign w:val="center"/>
            <w:hideMark/>
          </w:tcPr>
          <w:p w14:paraId="216A8A4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3091666,67</w:t>
            </w:r>
          </w:p>
        </w:tc>
        <w:tc>
          <w:tcPr>
            <w:tcW w:w="1200" w:type="dxa"/>
            <w:tcBorders>
              <w:top w:val="nil"/>
              <w:left w:val="nil"/>
              <w:bottom w:val="single" w:sz="4" w:space="0" w:color="auto"/>
              <w:right w:val="single" w:sz="4" w:space="0" w:color="auto"/>
            </w:tcBorders>
            <w:shd w:val="clear" w:color="auto" w:fill="auto"/>
            <w:noWrap/>
            <w:vAlign w:val="center"/>
            <w:hideMark/>
          </w:tcPr>
          <w:p w14:paraId="0F46FE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19711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0B98EE7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2650000,00</w:t>
            </w:r>
          </w:p>
        </w:tc>
        <w:tc>
          <w:tcPr>
            <w:tcW w:w="1226" w:type="dxa"/>
            <w:tcBorders>
              <w:top w:val="nil"/>
              <w:left w:val="nil"/>
              <w:bottom w:val="single" w:sz="4" w:space="0" w:color="auto"/>
              <w:right w:val="single" w:sz="4" w:space="0" w:color="auto"/>
            </w:tcBorders>
            <w:shd w:val="clear" w:color="auto" w:fill="auto"/>
            <w:noWrap/>
            <w:vAlign w:val="center"/>
            <w:hideMark/>
          </w:tcPr>
          <w:p w14:paraId="0501653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545516B"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9F9046A" w14:textId="77777777" w:rsidR="004420C4" w:rsidRPr="004420C4" w:rsidRDefault="004420C4" w:rsidP="004420C4">
            <w:pPr>
              <w:rPr>
                <w:sz w:val="20"/>
                <w:szCs w:val="20"/>
              </w:rPr>
            </w:pPr>
            <w:r w:rsidRPr="004420C4">
              <w:rPr>
                <w:sz w:val="20"/>
                <w:szCs w:val="20"/>
              </w:rPr>
              <w:t>Котел марки THH-UVe 8000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12B328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4416666,67</w:t>
            </w:r>
          </w:p>
        </w:tc>
        <w:tc>
          <w:tcPr>
            <w:tcW w:w="1352" w:type="dxa"/>
            <w:tcBorders>
              <w:top w:val="nil"/>
              <w:left w:val="nil"/>
              <w:bottom w:val="single" w:sz="4" w:space="0" w:color="auto"/>
              <w:right w:val="single" w:sz="4" w:space="0" w:color="auto"/>
            </w:tcBorders>
            <w:shd w:val="clear" w:color="auto" w:fill="auto"/>
            <w:noWrap/>
            <w:vAlign w:val="center"/>
            <w:hideMark/>
          </w:tcPr>
          <w:p w14:paraId="313DF4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0D036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400" w:type="dxa"/>
            <w:tcBorders>
              <w:top w:val="nil"/>
              <w:left w:val="nil"/>
              <w:bottom w:val="single" w:sz="4" w:space="0" w:color="auto"/>
              <w:right w:val="single" w:sz="4" w:space="0" w:color="auto"/>
            </w:tcBorders>
            <w:shd w:val="clear" w:color="auto" w:fill="auto"/>
            <w:noWrap/>
            <w:vAlign w:val="center"/>
            <w:hideMark/>
          </w:tcPr>
          <w:p w14:paraId="3ECACB3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3533333,34</w:t>
            </w:r>
          </w:p>
        </w:tc>
        <w:tc>
          <w:tcPr>
            <w:tcW w:w="1200" w:type="dxa"/>
            <w:tcBorders>
              <w:top w:val="nil"/>
              <w:left w:val="nil"/>
              <w:bottom w:val="single" w:sz="4" w:space="0" w:color="auto"/>
              <w:right w:val="single" w:sz="4" w:space="0" w:color="auto"/>
            </w:tcBorders>
            <w:shd w:val="clear" w:color="auto" w:fill="auto"/>
            <w:noWrap/>
            <w:vAlign w:val="center"/>
            <w:hideMark/>
          </w:tcPr>
          <w:p w14:paraId="04E2FC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2ECA7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80" w:type="dxa"/>
            <w:tcBorders>
              <w:top w:val="nil"/>
              <w:left w:val="nil"/>
              <w:bottom w:val="single" w:sz="4" w:space="0" w:color="auto"/>
              <w:right w:val="single" w:sz="4" w:space="0" w:color="auto"/>
            </w:tcBorders>
            <w:shd w:val="clear" w:color="auto" w:fill="auto"/>
            <w:noWrap/>
            <w:vAlign w:val="center"/>
            <w:hideMark/>
          </w:tcPr>
          <w:p w14:paraId="1BE9D5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3091666,67</w:t>
            </w:r>
          </w:p>
        </w:tc>
        <w:tc>
          <w:tcPr>
            <w:tcW w:w="1200" w:type="dxa"/>
            <w:tcBorders>
              <w:top w:val="nil"/>
              <w:left w:val="nil"/>
              <w:bottom w:val="single" w:sz="4" w:space="0" w:color="auto"/>
              <w:right w:val="single" w:sz="4" w:space="0" w:color="auto"/>
            </w:tcBorders>
            <w:shd w:val="clear" w:color="auto" w:fill="auto"/>
            <w:noWrap/>
            <w:vAlign w:val="center"/>
            <w:hideMark/>
          </w:tcPr>
          <w:p w14:paraId="74AD327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764C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441666,67</w:t>
            </w:r>
          </w:p>
        </w:tc>
        <w:tc>
          <w:tcPr>
            <w:tcW w:w="1270" w:type="dxa"/>
            <w:tcBorders>
              <w:top w:val="nil"/>
              <w:left w:val="nil"/>
              <w:bottom w:val="single" w:sz="4" w:space="0" w:color="auto"/>
              <w:right w:val="single" w:sz="4" w:space="0" w:color="auto"/>
            </w:tcBorders>
            <w:shd w:val="clear" w:color="auto" w:fill="auto"/>
            <w:noWrap/>
            <w:vAlign w:val="center"/>
            <w:hideMark/>
          </w:tcPr>
          <w:p w14:paraId="5C62F1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2650000,00</w:t>
            </w:r>
          </w:p>
        </w:tc>
        <w:tc>
          <w:tcPr>
            <w:tcW w:w="1226" w:type="dxa"/>
            <w:tcBorders>
              <w:top w:val="nil"/>
              <w:left w:val="nil"/>
              <w:bottom w:val="single" w:sz="4" w:space="0" w:color="auto"/>
              <w:right w:val="single" w:sz="4" w:space="0" w:color="auto"/>
            </w:tcBorders>
            <w:shd w:val="clear" w:color="auto" w:fill="auto"/>
            <w:noWrap/>
            <w:vAlign w:val="center"/>
            <w:hideMark/>
          </w:tcPr>
          <w:p w14:paraId="5AE7AF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1AD67CB"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F513004" w14:textId="77777777" w:rsidR="004420C4" w:rsidRPr="004420C4" w:rsidRDefault="004420C4" w:rsidP="004420C4">
            <w:pPr>
              <w:rPr>
                <w:sz w:val="20"/>
                <w:szCs w:val="20"/>
              </w:rPr>
            </w:pPr>
            <w:r w:rsidRPr="004420C4">
              <w:rPr>
                <w:sz w:val="20"/>
                <w:szCs w:val="20"/>
              </w:rPr>
              <w:t>Тельфер марки ТЭ-320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8ABE1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43333,33</w:t>
            </w:r>
          </w:p>
        </w:tc>
        <w:tc>
          <w:tcPr>
            <w:tcW w:w="1352" w:type="dxa"/>
            <w:tcBorders>
              <w:top w:val="nil"/>
              <w:left w:val="nil"/>
              <w:bottom w:val="single" w:sz="4" w:space="0" w:color="auto"/>
              <w:right w:val="single" w:sz="4" w:space="0" w:color="auto"/>
            </w:tcBorders>
            <w:shd w:val="clear" w:color="auto" w:fill="auto"/>
            <w:noWrap/>
            <w:vAlign w:val="center"/>
            <w:hideMark/>
          </w:tcPr>
          <w:p w14:paraId="74F6890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0F3748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4333,33</w:t>
            </w:r>
          </w:p>
        </w:tc>
        <w:tc>
          <w:tcPr>
            <w:tcW w:w="1400" w:type="dxa"/>
            <w:tcBorders>
              <w:top w:val="nil"/>
              <w:left w:val="nil"/>
              <w:bottom w:val="single" w:sz="4" w:space="0" w:color="auto"/>
              <w:right w:val="single" w:sz="4" w:space="0" w:color="auto"/>
            </w:tcBorders>
            <w:shd w:val="clear" w:color="auto" w:fill="auto"/>
            <w:noWrap/>
            <w:vAlign w:val="center"/>
            <w:hideMark/>
          </w:tcPr>
          <w:p w14:paraId="06CA7F0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34666,66</w:t>
            </w:r>
          </w:p>
        </w:tc>
        <w:tc>
          <w:tcPr>
            <w:tcW w:w="1200" w:type="dxa"/>
            <w:tcBorders>
              <w:top w:val="nil"/>
              <w:left w:val="nil"/>
              <w:bottom w:val="single" w:sz="4" w:space="0" w:color="auto"/>
              <w:right w:val="single" w:sz="4" w:space="0" w:color="auto"/>
            </w:tcBorders>
            <w:shd w:val="clear" w:color="auto" w:fill="auto"/>
            <w:noWrap/>
            <w:vAlign w:val="center"/>
            <w:hideMark/>
          </w:tcPr>
          <w:p w14:paraId="21778E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AB39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4333,33</w:t>
            </w:r>
          </w:p>
        </w:tc>
        <w:tc>
          <w:tcPr>
            <w:tcW w:w="1280" w:type="dxa"/>
            <w:tcBorders>
              <w:top w:val="nil"/>
              <w:left w:val="nil"/>
              <w:bottom w:val="single" w:sz="4" w:space="0" w:color="auto"/>
              <w:right w:val="single" w:sz="4" w:space="0" w:color="auto"/>
            </w:tcBorders>
            <w:shd w:val="clear" w:color="auto" w:fill="auto"/>
            <w:noWrap/>
            <w:vAlign w:val="center"/>
            <w:hideMark/>
          </w:tcPr>
          <w:p w14:paraId="7DDC25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30333,33</w:t>
            </w:r>
          </w:p>
        </w:tc>
        <w:tc>
          <w:tcPr>
            <w:tcW w:w="1200" w:type="dxa"/>
            <w:tcBorders>
              <w:top w:val="nil"/>
              <w:left w:val="nil"/>
              <w:bottom w:val="single" w:sz="4" w:space="0" w:color="auto"/>
              <w:right w:val="single" w:sz="4" w:space="0" w:color="auto"/>
            </w:tcBorders>
            <w:shd w:val="clear" w:color="auto" w:fill="auto"/>
            <w:noWrap/>
            <w:vAlign w:val="center"/>
            <w:hideMark/>
          </w:tcPr>
          <w:p w14:paraId="01A31E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9D94D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4333,33</w:t>
            </w:r>
          </w:p>
        </w:tc>
        <w:tc>
          <w:tcPr>
            <w:tcW w:w="1270" w:type="dxa"/>
            <w:tcBorders>
              <w:top w:val="nil"/>
              <w:left w:val="nil"/>
              <w:bottom w:val="single" w:sz="4" w:space="0" w:color="auto"/>
              <w:right w:val="single" w:sz="4" w:space="0" w:color="auto"/>
            </w:tcBorders>
            <w:shd w:val="clear" w:color="auto" w:fill="auto"/>
            <w:noWrap/>
            <w:vAlign w:val="center"/>
            <w:hideMark/>
          </w:tcPr>
          <w:p w14:paraId="50853F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26000,00</w:t>
            </w:r>
          </w:p>
        </w:tc>
        <w:tc>
          <w:tcPr>
            <w:tcW w:w="1226" w:type="dxa"/>
            <w:tcBorders>
              <w:top w:val="nil"/>
              <w:left w:val="nil"/>
              <w:bottom w:val="single" w:sz="4" w:space="0" w:color="auto"/>
              <w:right w:val="single" w:sz="4" w:space="0" w:color="auto"/>
            </w:tcBorders>
            <w:shd w:val="clear" w:color="auto" w:fill="auto"/>
            <w:noWrap/>
            <w:vAlign w:val="center"/>
            <w:hideMark/>
          </w:tcPr>
          <w:p w14:paraId="22D5DDD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4A52A85" w14:textId="77777777" w:rsidTr="004420C4">
        <w:trPr>
          <w:trHeight w:val="96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737790" w14:textId="77777777" w:rsidR="004420C4" w:rsidRPr="004420C4" w:rsidRDefault="004420C4" w:rsidP="004420C4">
            <w:pPr>
              <w:rPr>
                <w:sz w:val="20"/>
                <w:szCs w:val="20"/>
              </w:rPr>
            </w:pPr>
            <w:r w:rsidRPr="004420C4">
              <w:rPr>
                <w:sz w:val="20"/>
                <w:szCs w:val="20"/>
              </w:rPr>
              <w:t>Конвейер ленточный первого подъема Л500ОМТ-1-02 с эл.дв. 7,5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CBEBE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109166,67</w:t>
            </w:r>
          </w:p>
        </w:tc>
        <w:tc>
          <w:tcPr>
            <w:tcW w:w="1352" w:type="dxa"/>
            <w:tcBorders>
              <w:top w:val="nil"/>
              <w:left w:val="nil"/>
              <w:bottom w:val="single" w:sz="4" w:space="0" w:color="auto"/>
              <w:right w:val="single" w:sz="4" w:space="0" w:color="auto"/>
            </w:tcBorders>
            <w:shd w:val="clear" w:color="auto" w:fill="auto"/>
            <w:noWrap/>
            <w:vAlign w:val="center"/>
            <w:hideMark/>
          </w:tcPr>
          <w:p w14:paraId="0CA240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79EEC8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400" w:type="dxa"/>
            <w:tcBorders>
              <w:top w:val="nil"/>
              <w:left w:val="nil"/>
              <w:bottom w:val="single" w:sz="4" w:space="0" w:color="auto"/>
              <w:right w:val="single" w:sz="4" w:space="0" w:color="auto"/>
            </w:tcBorders>
            <w:shd w:val="clear" w:color="auto" w:fill="auto"/>
            <w:noWrap/>
            <w:vAlign w:val="center"/>
            <w:hideMark/>
          </w:tcPr>
          <w:p w14:paraId="36E497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87333,34</w:t>
            </w:r>
          </w:p>
        </w:tc>
        <w:tc>
          <w:tcPr>
            <w:tcW w:w="1200" w:type="dxa"/>
            <w:tcBorders>
              <w:top w:val="nil"/>
              <w:left w:val="nil"/>
              <w:bottom w:val="single" w:sz="4" w:space="0" w:color="auto"/>
              <w:right w:val="single" w:sz="4" w:space="0" w:color="auto"/>
            </w:tcBorders>
            <w:shd w:val="clear" w:color="auto" w:fill="auto"/>
            <w:noWrap/>
            <w:vAlign w:val="center"/>
            <w:hideMark/>
          </w:tcPr>
          <w:p w14:paraId="7A9FE2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BA37A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280" w:type="dxa"/>
            <w:tcBorders>
              <w:top w:val="nil"/>
              <w:left w:val="nil"/>
              <w:bottom w:val="single" w:sz="4" w:space="0" w:color="auto"/>
              <w:right w:val="single" w:sz="4" w:space="0" w:color="auto"/>
            </w:tcBorders>
            <w:shd w:val="clear" w:color="auto" w:fill="auto"/>
            <w:noWrap/>
            <w:vAlign w:val="center"/>
            <w:hideMark/>
          </w:tcPr>
          <w:p w14:paraId="1CF525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76416,67</w:t>
            </w:r>
          </w:p>
        </w:tc>
        <w:tc>
          <w:tcPr>
            <w:tcW w:w="1200" w:type="dxa"/>
            <w:tcBorders>
              <w:top w:val="nil"/>
              <w:left w:val="nil"/>
              <w:bottom w:val="single" w:sz="4" w:space="0" w:color="auto"/>
              <w:right w:val="single" w:sz="4" w:space="0" w:color="auto"/>
            </w:tcBorders>
            <w:shd w:val="clear" w:color="auto" w:fill="auto"/>
            <w:noWrap/>
            <w:vAlign w:val="center"/>
            <w:hideMark/>
          </w:tcPr>
          <w:p w14:paraId="03AF95E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1691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270" w:type="dxa"/>
            <w:tcBorders>
              <w:top w:val="nil"/>
              <w:left w:val="nil"/>
              <w:bottom w:val="single" w:sz="4" w:space="0" w:color="auto"/>
              <w:right w:val="single" w:sz="4" w:space="0" w:color="auto"/>
            </w:tcBorders>
            <w:shd w:val="clear" w:color="auto" w:fill="auto"/>
            <w:noWrap/>
            <w:vAlign w:val="center"/>
            <w:hideMark/>
          </w:tcPr>
          <w:p w14:paraId="36D568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65500,00</w:t>
            </w:r>
          </w:p>
        </w:tc>
        <w:tc>
          <w:tcPr>
            <w:tcW w:w="1226" w:type="dxa"/>
            <w:tcBorders>
              <w:top w:val="nil"/>
              <w:left w:val="nil"/>
              <w:bottom w:val="single" w:sz="4" w:space="0" w:color="auto"/>
              <w:right w:val="single" w:sz="4" w:space="0" w:color="auto"/>
            </w:tcBorders>
            <w:shd w:val="clear" w:color="auto" w:fill="auto"/>
            <w:noWrap/>
            <w:vAlign w:val="center"/>
            <w:hideMark/>
          </w:tcPr>
          <w:p w14:paraId="34232D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C21D660" w14:textId="77777777" w:rsidTr="004420C4">
        <w:trPr>
          <w:trHeight w:val="8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F5D1938" w14:textId="77777777" w:rsidR="004420C4" w:rsidRPr="004420C4" w:rsidRDefault="004420C4" w:rsidP="004420C4">
            <w:pPr>
              <w:rPr>
                <w:sz w:val="20"/>
                <w:szCs w:val="20"/>
              </w:rPr>
            </w:pPr>
            <w:r w:rsidRPr="004420C4">
              <w:rPr>
                <w:sz w:val="20"/>
                <w:szCs w:val="20"/>
              </w:rPr>
              <w:t>Конвейер ленточный второго подъема Л500ОМТ-1-02 с эл.дв. 7,5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19D383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109166,67</w:t>
            </w:r>
          </w:p>
        </w:tc>
        <w:tc>
          <w:tcPr>
            <w:tcW w:w="1352" w:type="dxa"/>
            <w:tcBorders>
              <w:top w:val="nil"/>
              <w:left w:val="nil"/>
              <w:bottom w:val="single" w:sz="4" w:space="0" w:color="auto"/>
              <w:right w:val="single" w:sz="4" w:space="0" w:color="auto"/>
            </w:tcBorders>
            <w:shd w:val="clear" w:color="auto" w:fill="auto"/>
            <w:noWrap/>
            <w:vAlign w:val="center"/>
            <w:hideMark/>
          </w:tcPr>
          <w:p w14:paraId="0782324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8D0A7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400" w:type="dxa"/>
            <w:tcBorders>
              <w:top w:val="nil"/>
              <w:left w:val="nil"/>
              <w:bottom w:val="single" w:sz="4" w:space="0" w:color="auto"/>
              <w:right w:val="single" w:sz="4" w:space="0" w:color="auto"/>
            </w:tcBorders>
            <w:shd w:val="clear" w:color="auto" w:fill="auto"/>
            <w:noWrap/>
            <w:vAlign w:val="center"/>
            <w:hideMark/>
          </w:tcPr>
          <w:p w14:paraId="67A8D60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87333,34</w:t>
            </w:r>
          </w:p>
        </w:tc>
        <w:tc>
          <w:tcPr>
            <w:tcW w:w="1200" w:type="dxa"/>
            <w:tcBorders>
              <w:top w:val="nil"/>
              <w:left w:val="nil"/>
              <w:bottom w:val="single" w:sz="4" w:space="0" w:color="auto"/>
              <w:right w:val="single" w:sz="4" w:space="0" w:color="auto"/>
            </w:tcBorders>
            <w:shd w:val="clear" w:color="auto" w:fill="auto"/>
            <w:noWrap/>
            <w:vAlign w:val="center"/>
            <w:hideMark/>
          </w:tcPr>
          <w:p w14:paraId="532780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D74E3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280" w:type="dxa"/>
            <w:tcBorders>
              <w:top w:val="nil"/>
              <w:left w:val="nil"/>
              <w:bottom w:val="single" w:sz="4" w:space="0" w:color="auto"/>
              <w:right w:val="single" w:sz="4" w:space="0" w:color="auto"/>
            </w:tcBorders>
            <w:shd w:val="clear" w:color="auto" w:fill="auto"/>
            <w:noWrap/>
            <w:vAlign w:val="center"/>
            <w:hideMark/>
          </w:tcPr>
          <w:p w14:paraId="7846A7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76416,67</w:t>
            </w:r>
          </w:p>
        </w:tc>
        <w:tc>
          <w:tcPr>
            <w:tcW w:w="1200" w:type="dxa"/>
            <w:tcBorders>
              <w:top w:val="nil"/>
              <w:left w:val="nil"/>
              <w:bottom w:val="single" w:sz="4" w:space="0" w:color="auto"/>
              <w:right w:val="single" w:sz="4" w:space="0" w:color="auto"/>
            </w:tcBorders>
            <w:shd w:val="clear" w:color="auto" w:fill="auto"/>
            <w:noWrap/>
            <w:vAlign w:val="center"/>
            <w:hideMark/>
          </w:tcPr>
          <w:p w14:paraId="498CAD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D6DC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10916,67</w:t>
            </w:r>
          </w:p>
        </w:tc>
        <w:tc>
          <w:tcPr>
            <w:tcW w:w="1270" w:type="dxa"/>
            <w:tcBorders>
              <w:top w:val="nil"/>
              <w:left w:val="nil"/>
              <w:bottom w:val="single" w:sz="4" w:space="0" w:color="auto"/>
              <w:right w:val="single" w:sz="4" w:space="0" w:color="auto"/>
            </w:tcBorders>
            <w:shd w:val="clear" w:color="auto" w:fill="auto"/>
            <w:noWrap/>
            <w:vAlign w:val="center"/>
            <w:hideMark/>
          </w:tcPr>
          <w:p w14:paraId="31C8B2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65500,00</w:t>
            </w:r>
          </w:p>
        </w:tc>
        <w:tc>
          <w:tcPr>
            <w:tcW w:w="1226" w:type="dxa"/>
            <w:tcBorders>
              <w:top w:val="nil"/>
              <w:left w:val="nil"/>
              <w:bottom w:val="single" w:sz="4" w:space="0" w:color="auto"/>
              <w:right w:val="single" w:sz="4" w:space="0" w:color="auto"/>
            </w:tcBorders>
            <w:shd w:val="clear" w:color="auto" w:fill="auto"/>
            <w:noWrap/>
            <w:vAlign w:val="center"/>
            <w:hideMark/>
          </w:tcPr>
          <w:p w14:paraId="7B7900D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CE4F3B4"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92A0966" w14:textId="77777777" w:rsidR="004420C4" w:rsidRPr="004420C4" w:rsidRDefault="004420C4" w:rsidP="004420C4">
            <w:pPr>
              <w:rPr>
                <w:sz w:val="20"/>
                <w:szCs w:val="20"/>
              </w:rPr>
            </w:pPr>
            <w:r w:rsidRPr="004420C4">
              <w:rPr>
                <w:sz w:val="20"/>
                <w:szCs w:val="20"/>
              </w:rPr>
              <w:t>Экономайзер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CB776E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755873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D66EAC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504AD3B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61A865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43FF3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80" w:type="dxa"/>
            <w:tcBorders>
              <w:top w:val="nil"/>
              <w:left w:val="nil"/>
              <w:bottom w:val="single" w:sz="4" w:space="0" w:color="auto"/>
              <w:right w:val="single" w:sz="4" w:space="0" w:color="auto"/>
            </w:tcBorders>
            <w:shd w:val="clear" w:color="auto" w:fill="auto"/>
            <w:noWrap/>
            <w:vAlign w:val="center"/>
            <w:hideMark/>
          </w:tcPr>
          <w:p w14:paraId="0FA1ACB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386880,08</w:t>
            </w:r>
          </w:p>
        </w:tc>
        <w:tc>
          <w:tcPr>
            <w:tcW w:w="1200" w:type="dxa"/>
            <w:tcBorders>
              <w:top w:val="nil"/>
              <w:left w:val="nil"/>
              <w:bottom w:val="single" w:sz="4" w:space="0" w:color="auto"/>
              <w:right w:val="single" w:sz="4" w:space="0" w:color="auto"/>
            </w:tcBorders>
            <w:shd w:val="clear" w:color="auto" w:fill="auto"/>
            <w:noWrap/>
            <w:vAlign w:val="center"/>
            <w:hideMark/>
          </w:tcPr>
          <w:p w14:paraId="486B4E2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7A31D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27BF86B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331611,50</w:t>
            </w:r>
          </w:p>
        </w:tc>
        <w:tc>
          <w:tcPr>
            <w:tcW w:w="1226" w:type="dxa"/>
            <w:tcBorders>
              <w:top w:val="nil"/>
              <w:left w:val="nil"/>
              <w:bottom w:val="single" w:sz="4" w:space="0" w:color="auto"/>
              <w:right w:val="single" w:sz="4" w:space="0" w:color="auto"/>
            </w:tcBorders>
            <w:shd w:val="clear" w:color="auto" w:fill="auto"/>
            <w:noWrap/>
            <w:vAlign w:val="center"/>
            <w:hideMark/>
          </w:tcPr>
          <w:p w14:paraId="79A07CE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3600754"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65FA03" w14:textId="77777777" w:rsidR="004420C4" w:rsidRPr="004420C4" w:rsidRDefault="004420C4" w:rsidP="004420C4">
            <w:pPr>
              <w:rPr>
                <w:sz w:val="20"/>
                <w:szCs w:val="20"/>
              </w:rPr>
            </w:pPr>
            <w:r w:rsidRPr="004420C4">
              <w:rPr>
                <w:sz w:val="20"/>
                <w:szCs w:val="20"/>
              </w:rPr>
              <w:t>Экономайзер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13512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4C1BD73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31C1F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48F3B53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487B2FD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E7C59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80" w:type="dxa"/>
            <w:tcBorders>
              <w:top w:val="nil"/>
              <w:left w:val="nil"/>
              <w:bottom w:val="single" w:sz="4" w:space="0" w:color="auto"/>
              <w:right w:val="single" w:sz="4" w:space="0" w:color="auto"/>
            </w:tcBorders>
            <w:shd w:val="clear" w:color="auto" w:fill="auto"/>
            <w:noWrap/>
            <w:vAlign w:val="center"/>
            <w:hideMark/>
          </w:tcPr>
          <w:p w14:paraId="2E9414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386880,08</w:t>
            </w:r>
          </w:p>
        </w:tc>
        <w:tc>
          <w:tcPr>
            <w:tcW w:w="1200" w:type="dxa"/>
            <w:tcBorders>
              <w:top w:val="nil"/>
              <w:left w:val="nil"/>
              <w:bottom w:val="single" w:sz="4" w:space="0" w:color="auto"/>
              <w:right w:val="single" w:sz="4" w:space="0" w:color="auto"/>
            </w:tcBorders>
            <w:shd w:val="clear" w:color="auto" w:fill="auto"/>
            <w:noWrap/>
            <w:vAlign w:val="center"/>
            <w:hideMark/>
          </w:tcPr>
          <w:p w14:paraId="01DC0E7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23B70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5F328D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331611,50</w:t>
            </w:r>
          </w:p>
        </w:tc>
        <w:tc>
          <w:tcPr>
            <w:tcW w:w="1226" w:type="dxa"/>
            <w:tcBorders>
              <w:top w:val="nil"/>
              <w:left w:val="nil"/>
              <w:bottom w:val="single" w:sz="4" w:space="0" w:color="auto"/>
              <w:right w:val="single" w:sz="4" w:space="0" w:color="auto"/>
            </w:tcBorders>
            <w:shd w:val="clear" w:color="auto" w:fill="auto"/>
            <w:noWrap/>
            <w:vAlign w:val="center"/>
            <w:hideMark/>
          </w:tcPr>
          <w:p w14:paraId="31674F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B3B06F2"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061AD2" w14:textId="77777777" w:rsidR="004420C4" w:rsidRPr="004420C4" w:rsidRDefault="004420C4" w:rsidP="004420C4">
            <w:pPr>
              <w:rPr>
                <w:sz w:val="20"/>
                <w:szCs w:val="20"/>
              </w:rPr>
            </w:pPr>
            <w:r w:rsidRPr="004420C4">
              <w:rPr>
                <w:sz w:val="20"/>
                <w:szCs w:val="20"/>
              </w:rPr>
              <w:t>Экономайзер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33FED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552685,83</w:t>
            </w:r>
          </w:p>
        </w:tc>
        <w:tc>
          <w:tcPr>
            <w:tcW w:w="1352" w:type="dxa"/>
            <w:tcBorders>
              <w:top w:val="nil"/>
              <w:left w:val="nil"/>
              <w:bottom w:val="single" w:sz="4" w:space="0" w:color="auto"/>
              <w:right w:val="single" w:sz="4" w:space="0" w:color="auto"/>
            </w:tcBorders>
            <w:shd w:val="clear" w:color="auto" w:fill="auto"/>
            <w:noWrap/>
            <w:vAlign w:val="center"/>
            <w:hideMark/>
          </w:tcPr>
          <w:p w14:paraId="2683D0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9E4914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400" w:type="dxa"/>
            <w:tcBorders>
              <w:top w:val="nil"/>
              <w:left w:val="nil"/>
              <w:bottom w:val="single" w:sz="4" w:space="0" w:color="auto"/>
              <w:right w:val="single" w:sz="4" w:space="0" w:color="auto"/>
            </w:tcBorders>
            <w:shd w:val="clear" w:color="auto" w:fill="auto"/>
            <w:noWrap/>
            <w:vAlign w:val="center"/>
            <w:hideMark/>
          </w:tcPr>
          <w:p w14:paraId="40A64BC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442148,66</w:t>
            </w:r>
          </w:p>
        </w:tc>
        <w:tc>
          <w:tcPr>
            <w:tcW w:w="1200" w:type="dxa"/>
            <w:tcBorders>
              <w:top w:val="nil"/>
              <w:left w:val="nil"/>
              <w:bottom w:val="single" w:sz="4" w:space="0" w:color="auto"/>
              <w:right w:val="single" w:sz="4" w:space="0" w:color="auto"/>
            </w:tcBorders>
            <w:shd w:val="clear" w:color="auto" w:fill="auto"/>
            <w:noWrap/>
            <w:vAlign w:val="center"/>
            <w:hideMark/>
          </w:tcPr>
          <w:p w14:paraId="46B4E15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43673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80" w:type="dxa"/>
            <w:tcBorders>
              <w:top w:val="nil"/>
              <w:left w:val="nil"/>
              <w:bottom w:val="single" w:sz="4" w:space="0" w:color="auto"/>
              <w:right w:val="single" w:sz="4" w:space="0" w:color="auto"/>
            </w:tcBorders>
            <w:shd w:val="clear" w:color="auto" w:fill="auto"/>
            <w:noWrap/>
            <w:vAlign w:val="center"/>
            <w:hideMark/>
          </w:tcPr>
          <w:p w14:paraId="58031A6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386880,08</w:t>
            </w:r>
          </w:p>
        </w:tc>
        <w:tc>
          <w:tcPr>
            <w:tcW w:w="1200" w:type="dxa"/>
            <w:tcBorders>
              <w:top w:val="nil"/>
              <w:left w:val="nil"/>
              <w:bottom w:val="single" w:sz="4" w:space="0" w:color="auto"/>
              <w:right w:val="single" w:sz="4" w:space="0" w:color="auto"/>
            </w:tcBorders>
            <w:shd w:val="clear" w:color="auto" w:fill="auto"/>
            <w:noWrap/>
            <w:vAlign w:val="center"/>
            <w:hideMark/>
          </w:tcPr>
          <w:p w14:paraId="0A18240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2BE9A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55268,58</w:t>
            </w:r>
          </w:p>
        </w:tc>
        <w:tc>
          <w:tcPr>
            <w:tcW w:w="1270" w:type="dxa"/>
            <w:tcBorders>
              <w:top w:val="nil"/>
              <w:left w:val="nil"/>
              <w:bottom w:val="single" w:sz="4" w:space="0" w:color="auto"/>
              <w:right w:val="single" w:sz="4" w:space="0" w:color="auto"/>
            </w:tcBorders>
            <w:shd w:val="clear" w:color="auto" w:fill="auto"/>
            <w:noWrap/>
            <w:vAlign w:val="center"/>
            <w:hideMark/>
          </w:tcPr>
          <w:p w14:paraId="3EAE965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331611,50</w:t>
            </w:r>
          </w:p>
        </w:tc>
        <w:tc>
          <w:tcPr>
            <w:tcW w:w="1226" w:type="dxa"/>
            <w:tcBorders>
              <w:top w:val="nil"/>
              <w:left w:val="nil"/>
              <w:bottom w:val="single" w:sz="4" w:space="0" w:color="auto"/>
              <w:right w:val="single" w:sz="4" w:space="0" w:color="auto"/>
            </w:tcBorders>
            <w:shd w:val="clear" w:color="auto" w:fill="auto"/>
            <w:noWrap/>
            <w:vAlign w:val="center"/>
            <w:hideMark/>
          </w:tcPr>
          <w:p w14:paraId="4ACA3AB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A8B6F2A"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2865FE9" w14:textId="77777777" w:rsidR="004420C4" w:rsidRPr="004420C4" w:rsidRDefault="004420C4" w:rsidP="004420C4">
            <w:pPr>
              <w:rPr>
                <w:sz w:val="20"/>
                <w:szCs w:val="20"/>
              </w:rPr>
            </w:pPr>
            <w:r w:rsidRPr="004420C4">
              <w:rPr>
                <w:sz w:val="20"/>
                <w:szCs w:val="20"/>
              </w:rPr>
              <w:t>Циклон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81A39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512FC8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13EC4E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50151C8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54F4208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9027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80" w:type="dxa"/>
            <w:tcBorders>
              <w:top w:val="nil"/>
              <w:left w:val="nil"/>
              <w:bottom w:val="single" w:sz="4" w:space="0" w:color="auto"/>
              <w:right w:val="single" w:sz="4" w:space="0" w:color="auto"/>
            </w:tcBorders>
            <w:shd w:val="clear" w:color="auto" w:fill="auto"/>
            <w:noWrap/>
            <w:vAlign w:val="center"/>
            <w:hideMark/>
          </w:tcPr>
          <w:p w14:paraId="194DA7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141750,00</w:t>
            </w:r>
          </w:p>
        </w:tc>
        <w:tc>
          <w:tcPr>
            <w:tcW w:w="1200" w:type="dxa"/>
            <w:tcBorders>
              <w:top w:val="nil"/>
              <w:left w:val="nil"/>
              <w:bottom w:val="single" w:sz="4" w:space="0" w:color="auto"/>
              <w:right w:val="single" w:sz="4" w:space="0" w:color="auto"/>
            </w:tcBorders>
            <w:shd w:val="clear" w:color="auto" w:fill="auto"/>
            <w:noWrap/>
            <w:vAlign w:val="center"/>
            <w:hideMark/>
          </w:tcPr>
          <w:p w14:paraId="5321B8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FACC5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322D16A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121500,00</w:t>
            </w:r>
          </w:p>
        </w:tc>
        <w:tc>
          <w:tcPr>
            <w:tcW w:w="1226" w:type="dxa"/>
            <w:tcBorders>
              <w:top w:val="nil"/>
              <w:left w:val="nil"/>
              <w:bottom w:val="single" w:sz="4" w:space="0" w:color="auto"/>
              <w:right w:val="single" w:sz="4" w:space="0" w:color="auto"/>
            </w:tcBorders>
            <w:shd w:val="clear" w:color="auto" w:fill="auto"/>
            <w:noWrap/>
            <w:vAlign w:val="center"/>
            <w:hideMark/>
          </w:tcPr>
          <w:p w14:paraId="06CABB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73AD1BB"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3479E5" w14:textId="77777777" w:rsidR="004420C4" w:rsidRPr="004420C4" w:rsidRDefault="004420C4" w:rsidP="004420C4">
            <w:pPr>
              <w:rPr>
                <w:sz w:val="20"/>
                <w:szCs w:val="20"/>
              </w:rPr>
            </w:pPr>
            <w:r w:rsidRPr="004420C4">
              <w:rPr>
                <w:sz w:val="20"/>
                <w:szCs w:val="20"/>
              </w:rPr>
              <w:t>Циклон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23525A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7BF23A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6C9A1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50337AE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61FF0FA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08D0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80" w:type="dxa"/>
            <w:tcBorders>
              <w:top w:val="nil"/>
              <w:left w:val="nil"/>
              <w:bottom w:val="single" w:sz="4" w:space="0" w:color="auto"/>
              <w:right w:val="single" w:sz="4" w:space="0" w:color="auto"/>
            </w:tcBorders>
            <w:shd w:val="clear" w:color="auto" w:fill="auto"/>
            <w:noWrap/>
            <w:vAlign w:val="center"/>
            <w:hideMark/>
          </w:tcPr>
          <w:p w14:paraId="1A331C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141750,00</w:t>
            </w:r>
          </w:p>
        </w:tc>
        <w:tc>
          <w:tcPr>
            <w:tcW w:w="1200" w:type="dxa"/>
            <w:tcBorders>
              <w:top w:val="nil"/>
              <w:left w:val="nil"/>
              <w:bottom w:val="single" w:sz="4" w:space="0" w:color="auto"/>
              <w:right w:val="single" w:sz="4" w:space="0" w:color="auto"/>
            </w:tcBorders>
            <w:shd w:val="clear" w:color="auto" w:fill="auto"/>
            <w:noWrap/>
            <w:vAlign w:val="center"/>
            <w:hideMark/>
          </w:tcPr>
          <w:p w14:paraId="35CD09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5F4FF5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72F50D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121500,00</w:t>
            </w:r>
          </w:p>
        </w:tc>
        <w:tc>
          <w:tcPr>
            <w:tcW w:w="1226" w:type="dxa"/>
            <w:tcBorders>
              <w:top w:val="nil"/>
              <w:left w:val="nil"/>
              <w:bottom w:val="single" w:sz="4" w:space="0" w:color="auto"/>
              <w:right w:val="single" w:sz="4" w:space="0" w:color="auto"/>
            </w:tcBorders>
            <w:shd w:val="clear" w:color="auto" w:fill="auto"/>
            <w:noWrap/>
            <w:vAlign w:val="center"/>
            <w:hideMark/>
          </w:tcPr>
          <w:p w14:paraId="3E0CAC4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A49F75C"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8C988B" w14:textId="77777777" w:rsidR="004420C4" w:rsidRPr="004420C4" w:rsidRDefault="004420C4" w:rsidP="004420C4">
            <w:pPr>
              <w:rPr>
                <w:sz w:val="20"/>
                <w:szCs w:val="20"/>
              </w:rPr>
            </w:pPr>
            <w:r w:rsidRPr="004420C4">
              <w:rPr>
                <w:sz w:val="20"/>
                <w:szCs w:val="20"/>
              </w:rPr>
              <w:t>Циклон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AC513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202500,00</w:t>
            </w:r>
          </w:p>
        </w:tc>
        <w:tc>
          <w:tcPr>
            <w:tcW w:w="1352" w:type="dxa"/>
            <w:tcBorders>
              <w:top w:val="nil"/>
              <w:left w:val="nil"/>
              <w:bottom w:val="single" w:sz="4" w:space="0" w:color="auto"/>
              <w:right w:val="single" w:sz="4" w:space="0" w:color="auto"/>
            </w:tcBorders>
            <w:shd w:val="clear" w:color="auto" w:fill="auto"/>
            <w:noWrap/>
            <w:vAlign w:val="center"/>
            <w:hideMark/>
          </w:tcPr>
          <w:p w14:paraId="4593349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B566E0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400" w:type="dxa"/>
            <w:tcBorders>
              <w:top w:val="nil"/>
              <w:left w:val="nil"/>
              <w:bottom w:val="single" w:sz="4" w:space="0" w:color="auto"/>
              <w:right w:val="single" w:sz="4" w:space="0" w:color="auto"/>
            </w:tcBorders>
            <w:shd w:val="clear" w:color="auto" w:fill="auto"/>
            <w:noWrap/>
            <w:vAlign w:val="center"/>
            <w:hideMark/>
          </w:tcPr>
          <w:p w14:paraId="7DC7300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162000,00</w:t>
            </w:r>
          </w:p>
        </w:tc>
        <w:tc>
          <w:tcPr>
            <w:tcW w:w="1200" w:type="dxa"/>
            <w:tcBorders>
              <w:top w:val="nil"/>
              <w:left w:val="nil"/>
              <w:bottom w:val="single" w:sz="4" w:space="0" w:color="auto"/>
              <w:right w:val="single" w:sz="4" w:space="0" w:color="auto"/>
            </w:tcBorders>
            <w:shd w:val="clear" w:color="auto" w:fill="auto"/>
            <w:noWrap/>
            <w:vAlign w:val="center"/>
            <w:hideMark/>
          </w:tcPr>
          <w:p w14:paraId="5D8B16B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F3937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80" w:type="dxa"/>
            <w:tcBorders>
              <w:top w:val="nil"/>
              <w:left w:val="nil"/>
              <w:bottom w:val="single" w:sz="4" w:space="0" w:color="auto"/>
              <w:right w:val="single" w:sz="4" w:space="0" w:color="auto"/>
            </w:tcBorders>
            <w:shd w:val="clear" w:color="auto" w:fill="auto"/>
            <w:noWrap/>
            <w:vAlign w:val="center"/>
            <w:hideMark/>
          </w:tcPr>
          <w:p w14:paraId="0A6C46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141750,00</w:t>
            </w:r>
          </w:p>
        </w:tc>
        <w:tc>
          <w:tcPr>
            <w:tcW w:w="1200" w:type="dxa"/>
            <w:tcBorders>
              <w:top w:val="nil"/>
              <w:left w:val="nil"/>
              <w:bottom w:val="single" w:sz="4" w:space="0" w:color="auto"/>
              <w:right w:val="single" w:sz="4" w:space="0" w:color="auto"/>
            </w:tcBorders>
            <w:shd w:val="clear" w:color="auto" w:fill="auto"/>
            <w:noWrap/>
            <w:vAlign w:val="center"/>
            <w:hideMark/>
          </w:tcPr>
          <w:p w14:paraId="76E887C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1AE775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20250,00</w:t>
            </w:r>
          </w:p>
        </w:tc>
        <w:tc>
          <w:tcPr>
            <w:tcW w:w="1270" w:type="dxa"/>
            <w:tcBorders>
              <w:top w:val="nil"/>
              <w:left w:val="nil"/>
              <w:bottom w:val="single" w:sz="4" w:space="0" w:color="auto"/>
              <w:right w:val="single" w:sz="4" w:space="0" w:color="auto"/>
            </w:tcBorders>
            <w:shd w:val="clear" w:color="auto" w:fill="auto"/>
            <w:noWrap/>
            <w:vAlign w:val="center"/>
            <w:hideMark/>
          </w:tcPr>
          <w:p w14:paraId="2D24794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121500,00</w:t>
            </w:r>
          </w:p>
        </w:tc>
        <w:tc>
          <w:tcPr>
            <w:tcW w:w="1226" w:type="dxa"/>
            <w:tcBorders>
              <w:top w:val="nil"/>
              <w:left w:val="nil"/>
              <w:bottom w:val="single" w:sz="4" w:space="0" w:color="auto"/>
              <w:right w:val="single" w:sz="4" w:space="0" w:color="auto"/>
            </w:tcBorders>
            <w:shd w:val="clear" w:color="auto" w:fill="auto"/>
            <w:noWrap/>
            <w:vAlign w:val="center"/>
            <w:hideMark/>
          </w:tcPr>
          <w:p w14:paraId="6B4E6A1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09286F6" w14:textId="77777777" w:rsidTr="004420C4">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A36501" w14:textId="77777777" w:rsidR="004420C4" w:rsidRPr="004420C4" w:rsidRDefault="004420C4" w:rsidP="004420C4">
            <w:pPr>
              <w:rPr>
                <w:sz w:val="20"/>
                <w:szCs w:val="20"/>
              </w:rPr>
            </w:pPr>
            <w:r w:rsidRPr="004420C4">
              <w:rPr>
                <w:sz w:val="20"/>
                <w:szCs w:val="20"/>
              </w:rPr>
              <w:t>Дымосос марки RVP 1250-5N-P90 №1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166B66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2C6F40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30F9D2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490CEF9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1050F2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783A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80" w:type="dxa"/>
            <w:tcBorders>
              <w:top w:val="nil"/>
              <w:left w:val="nil"/>
              <w:bottom w:val="single" w:sz="4" w:space="0" w:color="auto"/>
              <w:right w:val="single" w:sz="4" w:space="0" w:color="auto"/>
            </w:tcBorders>
            <w:shd w:val="clear" w:color="auto" w:fill="auto"/>
            <w:noWrap/>
            <w:vAlign w:val="center"/>
            <w:hideMark/>
          </w:tcPr>
          <w:p w14:paraId="7B7060F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127691,67</w:t>
            </w:r>
          </w:p>
        </w:tc>
        <w:tc>
          <w:tcPr>
            <w:tcW w:w="1200" w:type="dxa"/>
            <w:tcBorders>
              <w:top w:val="nil"/>
              <w:left w:val="nil"/>
              <w:bottom w:val="single" w:sz="4" w:space="0" w:color="auto"/>
              <w:right w:val="single" w:sz="4" w:space="0" w:color="auto"/>
            </w:tcBorders>
            <w:shd w:val="clear" w:color="auto" w:fill="auto"/>
            <w:noWrap/>
            <w:vAlign w:val="center"/>
            <w:hideMark/>
          </w:tcPr>
          <w:p w14:paraId="21455E5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D4206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68F6B7B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109450,00</w:t>
            </w:r>
          </w:p>
        </w:tc>
        <w:tc>
          <w:tcPr>
            <w:tcW w:w="1226" w:type="dxa"/>
            <w:tcBorders>
              <w:top w:val="nil"/>
              <w:left w:val="nil"/>
              <w:bottom w:val="single" w:sz="4" w:space="0" w:color="auto"/>
              <w:right w:val="single" w:sz="4" w:space="0" w:color="auto"/>
            </w:tcBorders>
            <w:shd w:val="clear" w:color="auto" w:fill="auto"/>
            <w:noWrap/>
            <w:vAlign w:val="center"/>
            <w:hideMark/>
          </w:tcPr>
          <w:p w14:paraId="5BF3BC7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2CF3A445"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5061C4" w14:textId="77777777" w:rsidR="004420C4" w:rsidRPr="004420C4" w:rsidRDefault="004420C4" w:rsidP="004420C4">
            <w:pPr>
              <w:rPr>
                <w:sz w:val="20"/>
                <w:szCs w:val="20"/>
              </w:rPr>
            </w:pPr>
            <w:r w:rsidRPr="004420C4">
              <w:rPr>
                <w:sz w:val="20"/>
                <w:szCs w:val="20"/>
              </w:rPr>
              <w:t>Дымосос марки RVP 1250-5N-P90 №2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26C339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2A901D8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5C942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4510762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2391F8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1F57A1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80" w:type="dxa"/>
            <w:tcBorders>
              <w:top w:val="nil"/>
              <w:left w:val="nil"/>
              <w:bottom w:val="single" w:sz="4" w:space="0" w:color="auto"/>
              <w:right w:val="single" w:sz="4" w:space="0" w:color="auto"/>
            </w:tcBorders>
            <w:shd w:val="clear" w:color="auto" w:fill="auto"/>
            <w:noWrap/>
            <w:vAlign w:val="center"/>
            <w:hideMark/>
          </w:tcPr>
          <w:p w14:paraId="315AB40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127691,67</w:t>
            </w:r>
          </w:p>
        </w:tc>
        <w:tc>
          <w:tcPr>
            <w:tcW w:w="1200" w:type="dxa"/>
            <w:tcBorders>
              <w:top w:val="nil"/>
              <w:left w:val="nil"/>
              <w:bottom w:val="single" w:sz="4" w:space="0" w:color="auto"/>
              <w:right w:val="single" w:sz="4" w:space="0" w:color="auto"/>
            </w:tcBorders>
            <w:shd w:val="clear" w:color="auto" w:fill="auto"/>
            <w:noWrap/>
            <w:vAlign w:val="center"/>
            <w:hideMark/>
          </w:tcPr>
          <w:p w14:paraId="7FB956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306E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5114128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109450,00</w:t>
            </w:r>
          </w:p>
        </w:tc>
        <w:tc>
          <w:tcPr>
            <w:tcW w:w="1226" w:type="dxa"/>
            <w:tcBorders>
              <w:top w:val="nil"/>
              <w:left w:val="nil"/>
              <w:bottom w:val="single" w:sz="4" w:space="0" w:color="auto"/>
              <w:right w:val="single" w:sz="4" w:space="0" w:color="auto"/>
            </w:tcBorders>
            <w:shd w:val="clear" w:color="auto" w:fill="auto"/>
            <w:noWrap/>
            <w:vAlign w:val="center"/>
            <w:hideMark/>
          </w:tcPr>
          <w:p w14:paraId="0A16EF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08C9992" w14:textId="77777777" w:rsidTr="004420C4">
        <w:trPr>
          <w:trHeight w:val="76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9F1A810" w14:textId="77777777" w:rsidR="004420C4" w:rsidRPr="004420C4" w:rsidRDefault="004420C4" w:rsidP="004420C4">
            <w:pPr>
              <w:rPr>
                <w:sz w:val="20"/>
                <w:szCs w:val="20"/>
              </w:rPr>
            </w:pPr>
            <w:r w:rsidRPr="004420C4">
              <w:rPr>
                <w:sz w:val="20"/>
                <w:szCs w:val="20"/>
              </w:rPr>
              <w:t>Дымосос марки RVP 1250-5N-P90 №3 с эл.дв. 64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66C91BB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182416,67</w:t>
            </w:r>
          </w:p>
        </w:tc>
        <w:tc>
          <w:tcPr>
            <w:tcW w:w="1352" w:type="dxa"/>
            <w:tcBorders>
              <w:top w:val="nil"/>
              <w:left w:val="nil"/>
              <w:bottom w:val="single" w:sz="4" w:space="0" w:color="auto"/>
              <w:right w:val="single" w:sz="4" w:space="0" w:color="auto"/>
            </w:tcBorders>
            <w:shd w:val="clear" w:color="auto" w:fill="auto"/>
            <w:noWrap/>
            <w:vAlign w:val="center"/>
            <w:hideMark/>
          </w:tcPr>
          <w:p w14:paraId="4C3A2F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F2EB6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400" w:type="dxa"/>
            <w:tcBorders>
              <w:top w:val="nil"/>
              <w:left w:val="nil"/>
              <w:bottom w:val="single" w:sz="4" w:space="0" w:color="auto"/>
              <w:right w:val="single" w:sz="4" w:space="0" w:color="auto"/>
            </w:tcBorders>
            <w:shd w:val="clear" w:color="auto" w:fill="auto"/>
            <w:noWrap/>
            <w:vAlign w:val="center"/>
            <w:hideMark/>
          </w:tcPr>
          <w:p w14:paraId="6E0B830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145933,34</w:t>
            </w:r>
          </w:p>
        </w:tc>
        <w:tc>
          <w:tcPr>
            <w:tcW w:w="1200" w:type="dxa"/>
            <w:tcBorders>
              <w:top w:val="nil"/>
              <w:left w:val="nil"/>
              <w:bottom w:val="single" w:sz="4" w:space="0" w:color="auto"/>
              <w:right w:val="single" w:sz="4" w:space="0" w:color="auto"/>
            </w:tcBorders>
            <w:shd w:val="clear" w:color="auto" w:fill="auto"/>
            <w:noWrap/>
            <w:vAlign w:val="center"/>
            <w:hideMark/>
          </w:tcPr>
          <w:p w14:paraId="4AAF00F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C4874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80" w:type="dxa"/>
            <w:tcBorders>
              <w:top w:val="nil"/>
              <w:left w:val="nil"/>
              <w:bottom w:val="single" w:sz="4" w:space="0" w:color="auto"/>
              <w:right w:val="single" w:sz="4" w:space="0" w:color="auto"/>
            </w:tcBorders>
            <w:shd w:val="clear" w:color="auto" w:fill="auto"/>
            <w:noWrap/>
            <w:vAlign w:val="center"/>
            <w:hideMark/>
          </w:tcPr>
          <w:p w14:paraId="2C8590B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127691,67</w:t>
            </w:r>
          </w:p>
        </w:tc>
        <w:tc>
          <w:tcPr>
            <w:tcW w:w="1200" w:type="dxa"/>
            <w:tcBorders>
              <w:top w:val="nil"/>
              <w:left w:val="nil"/>
              <w:bottom w:val="single" w:sz="4" w:space="0" w:color="auto"/>
              <w:right w:val="single" w:sz="4" w:space="0" w:color="auto"/>
            </w:tcBorders>
            <w:shd w:val="clear" w:color="auto" w:fill="auto"/>
            <w:noWrap/>
            <w:vAlign w:val="center"/>
            <w:hideMark/>
          </w:tcPr>
          <w:p w14:paraId="1B0CCC7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50CB5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18241,67</w:t>
            </w:r>
          </w:p>
        </w:tc>
        <w:tc>
          <w:tcPr>
            <w:tcW w:w="1270" w:type="dxa"/>
            <w:tcBorders>
              <w:top w:val="nil"/>
              <w:left w:val="nil"/>
              <w:bottom w:val="single" w:sz="4" w:space="0" w:color="auto"/>
              <w:right w:val="single" w:sz="4" w:space="0" w:color="auto"/>
            </w:tcBorders>
            <w:shd w:val="clear" w:color="auto" w:fill="auto"/>
            <w:noWrap/>
            <w:vAlign w:val="center"/>
            <w:hideMark/>
          </w:tcPr>
          <w:p w14:paraId="63A9C7C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109450,00</w:t>
            </w:r>
          </w:p>
        </w:tc>
        <w:tc>
          <w:tcPr>
            <w:tcW w:w="1226" w:type="dxa"/>
            <w:tcBorders>
              <w:top w:val="nil"/>
              <w:left w:val="nil"/>
              <w:bottom w:val="single" w:sz="4" w:space="0" w:color="auto"/>
              <w:right w:val="single" w:sz="4" w:space="0" w:color="auto"/>
            </w:tcBorders>
            <w:shd w:val="clear" w:color="auto" w:fill="auto"/>
            <w:noWrap/>
            <w:vAlign w:val="center"/>
            <w:hideMark/>
          </w:tcPr>
          <w:p w14:paraId="036338F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83D129D"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CEC40F7" w14:textId="77777777" w:rsidR="004420C4" w:rsidRPr="004420C4" w:rsidRDefault="004420C4" w:rsidP="004420C4">
            <w:pPr>
              <w:rPr>
                <w:sz w:val="20"/>
                <w:szCs w:val="20"/>
              </w:rPr>
            </w:pPr>
            <w:r w:rsidRPr="004420C4">
              <w:rPr>
                <w:sz w:val="20"/>
                <w:szCs w:val="20"/>
              </w:rPr>
              <w:t>Вентилятор марки RVP 1000-6N-P90 №1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E8536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277B115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7561A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7D440B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368772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5321DD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80" w:type="dxa"/>
            <w:tcBorders>
              <w:top w:val="nil"/>
              <w:left w:val="nil"/>
              <w:bottom w:val="single" w:sz="4" w:space="0" w:color="auto"/>
              <w:right w:val="single" w:sz="4" w:space="0" w:color="auto"/>
            </w:tcBorders>
            <w:shd w:val="clear" w:color="auto" w:fill="auto"/>
            <w:noWrap/>
            <w:vAlign w:val="center"/>
            <w:hideMark/>
          </w:tcPr>
          <w:p w14:paraId="6EB001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29385,71</w:t>
            </w:r>
          </w:p>
        </w:tc>
        <w:tc>
          <w:tcPr>
            <w:tcW w:w="1200" w:type="dxa"/>
            <w:tcBorders>
              <w:top w:val="nil"/>
              <w:left w:val="nil"/>
              <w:bottom w:val="single" w:sz="4" w:space="0" w:color="auto"/>
              <w:right w:val="single" w:sz="4" w:space="0" w:color="auto"/>
            </w:tcBorders>
            <w:shd w:val="clear" w:color="auto" w:fill="auto"/>
            <w:noWrap/>
            <w:vAlign w:val="center"/>
            <w:hideMark/>
          </w:tcPr>
          <w:p w14:paraId="7125F7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8DA7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4D7036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25187,75</w:t>
            </w:r>
          </w:p>
        </w:tc>
        <w:tc>
          <w:tcPr>
            <w:tcW w:w="1226" w:type="dxa"/>
            <w:tcBorders>
              <w:top w:val="nil"/>
              <w:left w:val="nil"/>
              <w:bottom w:val="single" w:sz="4" w:space="0" w:color="auto"/>
              <w:right w:val="single" w:sz="4" w:space="0" w:color="auto"/>
            </w:tcBorders>
            <w:shd w:val="clear" w:color="auto" w:fill="auto"/>
            <w:noWrap/>
            <w:vAlign w:val="center"/>
            <w:hideMark/>
          </w:tcPr>
          <w:p w14:paraId="64ED21F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3A7DD36" w14:textId="77777777" w:rsidTr="004420C4">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A0003F9" w14:textId="77777777" w:rsidR="004420C4" w:rsidRPr="004420C4" w:rsidRDefault="004420C4" w:rsidP="004420C4">
            <w:pPr>
              <w:rPr>
                <w:sz w:val="20"/>
                <w:szCs w:val="20"/>
              </w:rPr>
            </w:pPr>
            <w:r w:rsidRPr="004420C4">
              <w:rPr>
                <w:sz w:val="20"/>
                <w:szCs w:val="20"/>
              </w:rPr>
              <w:t>Вентилятор марки RVP 1000-6N-P90 №2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DA559D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5B75A7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BB599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10D5A4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6F1822C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BFAF1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80" w:type="dxa"/>
            <w:tcBorders>
              <w:top w:val="nil"/>
              <w:left w:val="nil"/>
              <w:bottom w:val="single" w:sz="4" w:space="0" w:color="auto"/>
              <w:right w:val="single" w:sz="4" w:space="0" w:color="auto"/>
            </w:tcBorders>
            <w:shd w:val="clear" w:color="auto" w:fill="auto"/>
            <w:noWrap/>
            <w:vAlign w:val="center"/>
            <w:hideMark/>
          </w:tcPr>
          <w:p w14:paraId="35165B7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29385,71</w:t>
            </w:r>
          </w:p>
        </w:tc>
        <w:tc>
          <w:tcPr>
            <w:tcW w:w="1200" w:type="dxa"/>
            <w:tcBorders>
              <w:top w:val="nil"/>
              <w:left w:val="nil"/>
              <w:bottom w:val="single" w:sz="4" w:space="0" w:color="auto"/>
              <w:right w:val="single" w:sz="4" w:space="0" w:color="auto"/>
            </w:tcBorders>
            <w:shd w:val="clear" w:color="auto" w:fill="auto"/>
            <w:noWrap/>
            <w:vAlign w:val="center"/>
            <w:hideMark/>
          </w:tcPr>
          <w:p w14:paraId="35C04B2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D1036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620EF3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25187,75</w:t>
            </w:r>
          </w:p>
        </w:tc>
        <w:tc>
          <w:tcPr>
            <w:tcW w:w="1226" w:type="dxa"/>
            <w:tcBorders>
              <w:top w:val="nil"/>
              <w:left w:val="nil"/>
              <w:bottom w:val="single" w:sz="4" w:space="0" w:color="auto"/>
              <w:right w:val="single" w:sz="4" w:space="0" w:color="auto"/>
            </w:tcBorders>
            <w:shd w:val="clear" w:color="auto" w:fill="auto"/>
            <w:noWrap/>
            <w:vAlign w:val="center"/>
            <w:hideMark/>
          </w:tcPr>
          <w:p w14:paraId="7291EF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132F754"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9DE44A6" w14:textId="77777777" w:rsidR="004420C4" w:rsidRPr="004420C4" w:rsidRDefault="004420C4" w:rsidP="004420C4">
            <w:pPr>
              <w:rPr>
                <w:sz w:val="20"/>
                <w:szCs w:val="20"/>
              </w:rPr>
            </w:pPr>
            <w:r w:rsidRPr="004420C4">
              <w:rPr>
                <w:sz w:val="20"/>
                <w:szCs w:val="20"/>
              </w:rPr>
              <w:lastRenderedPageBreak/>
              <w:t>Вентилятор марки RVP 1000-6N-P90 №3 с эл.дв. 33 кВт/1460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EFC5A9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41979,58</w:t>
            </w:r>
          </w:p>
        </w:tc>
        <w:tc>
          <w:tcPr>
            <w:tcW w:w="1352" w:type="dxa"/>
            <w:tcBorders>
              <w:top w:val="nil"/>
              <w:left w:val="nil"/>
              <w:bottom w:val="single" w:sz="4" w:space="0" w:color="auto"/>
              <w:right w:val="single" w:sz="4" w:space="0" w:color="auto"/>
            </w:tcBorders>
            <w:shd w:val="clear" w:color="auto" w:fill="auto"/>
            <w:noWrap/>
            <w:vAlign w:val="center"/>
            <w:hideMark/>
          </w:tcPr>
          <w:p w14:paraId="522C14D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029637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400" w:type="dxa"/>
            <w:tcBorders>
              <w:top w:val="nil"/>
              <w:left w:val="nil"/>
              <w:bottom w:val="single" w:sz="4" w:space="0" w:color="auto"/>
              <w:right w:val="single" w:sz="4" w:space="0" w:color="auto"/>
            </w:tcBorders>
            <w:shd w:val="clear" w:color="auto" w:fill="auto"/>
            <w:noWrap/>
            <w:vAlign w:val="center"/>
            <w:hideMark/>
          </w:tcPr>
          <w:p w14:paraId="4ED9856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33583,66</w:t>
            </w:r>
          </w:p>
        </w:tc>
        <w:tc>
          <w:tcPr>
            <w:tcW w:w="1200" w:type="dxa"/>
            <w:tcBorders>
              <w:top w:val="nil"/>
              <w:left w:val="nil"/>
              <w:bottom w:val="single" w:sz="4" w:space="0" w:color="auto"/>
              <w:right w:val="single" w:sz="4" w:space="0" w:color="auto"/>
            </w:tcBorders>
            <w:shd w:val="clear" w:color="auto" w:fill="auto"/>
            <w:noWrap/>
            <w:vAlign w:val="center"/>
            <w:hideMark/>
          </w:tcPr>
          <w:p w14:paraId="09DF8A9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D4F11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80" w:type="dxa"/>
            <w:tcBorders>
              <w:top w:val="nil"/>
              <w:left w:val="nil"/>
              <w:bottom w:val="single" w:sz="4" w:space="0" w:color="auto"/>
              <w:right w:val="single" w:sz="4" w:space="0" w:color="auto"/>
            </w:tcBorders>
            <w:shd w:val="clear" w:color="auto" w:fill="auto"/>
            <w:noWrap/>
            <w:vAlign w:val="center"/>
            <w:hideMark/>
          </w:tcPr>
          <w:p w14:paraId="0730D8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29385,71</w:t>
            </w:r>
          </w:p>
        </w:tc>
        <w:tc>
          <w:tcPr>
            <w:tcW w:w="1200" w:type="dxa"/>
            <w:tcBorders>
              <w:top w:val="nil"/>
              <w:left w:val="nil"/>
              <w:bottom w:val="single" w:sz="4" w:space="0" w:color="auto"/>
              <w:right w:val="single" w:sz="4" w:space="0" w:color="auto"/>
            </w:tcBorders>
            <w:shd w:val="clear" w:color="auto" w:fill="auto"/>
            <w:noWrap/>
            <w:vAlign w:val="center"/>
            <w:hideMark/>
          </w:tcPr>
          <w:p w14:paraId="77F6BF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1E1F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4197,96</w:t>
            </w:r>
          </w:p>
        </w:tc>
        <w:tc>
          <w:tcPr>
            <w:tcW w:w="1270" w:type="dxa"/>
            <w:tcBorders>
              <w:top w:val="nil"/>
              <w:left w:val="nil"/>
              <w:bottom w:val="single" w:sz="4" w:space="0" w:color="auto"/>
              <w:right w:val="single" w:sz="4" w:space="0" w:color="auto"/>
            </w:tcBorders>
            <w:shd w:val="clear" w:color="auto" w:fill="auto"/>
            <w:noWrap/>
            <w:vAlign w:val="center"/>
            <w:hideMark/>
          </w:tcPr>
          <w:p w14:paraId="2EA723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25187,75</w:t>
            </w:r>
          </w:p>
        </w:tc>
        <w:tc>
          <w:tcPr>
            <w:tcW w:w="1226" w:type="dxa"/>
            <w:tcBorders>
              <w:top w:val="nil"/>
              <w:left w:val="nil"/>
              <w:bottom w:val="single" w:sz="4" w:space="0" w:color="auto"/>
              <w:right w:val="single" w:sz="4" w:space="0" w:color="auto"/>
            </w:tcBorders>
            <w:shd w:val="clear" w:color="auto" w:fill="auto"/>
            <w:noWrap/>
            <w:vAlign w:val="center"/>
            <w:hideMark/>
          </w:tcPr>
          <w:p w14:paraId="5D0FC63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705A378" w14:textId="77777777" w:rsidTr="004420C4">
        <w:trPr>
          <w:trHeight w:val="87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472DD3" w14:textId="77777777" w:rsidR="004420C4" w:rsidRPr="004420C4" w:rsidRDefault="004420C4" w:rsidP="004420C4">
            <w:pPr>
              <w:rPr>
                <w:sz w:val="20"/>
                <w:szCs w:val="20"/>
              </w:rPr>
            </w:pPr>
            <w:r w:rsidRPr="004420C4">
              <w:rPr>
                <w:sz w:val="20"/>
                <w:szCs w:val="20"/>
              </w:rPr>
              <w:t>Насос сетевой марки IL 250/420-110/4 №1 с эл.дв. 110 кВт/1450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4B5EF7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775000,00</w:t>
            </w:r>
          </w:p>
        </w:tc>
        <w:tc>
          <w:tcPr>
            <w:tcW w:w="1352" w:type="dxa"/>
            <w:tcBorders>
              <w:top w:val="nil"/>
              <w:left w:val="nil"/>
              <w:bottom w:val="single" w:sz="4" w:space="0" w:color="auto"/>
              <w:right w:val="single" w:sz="4" w:space="0" w:color="auto"/>
            </w:tcBorders>
            <w:shd w:val="clear" w:color="auto" w:fill="auto"/>
            <w:noWrap/>
            <w:vAlign w:val="center"/>
            <w:hideMark/>
          </w:tcPr>
          <w:p w14:paraId="62B06C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54783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400" w:type="dxa"/>
            <w:tcBorders>
              <w:top w:val="nil"/>
              <w:left w:val="nil"/>
              <w:bottom w:val="single" w:sz="4" w:space="0" w:color="auto"/>
              <w:right w:val="single" w:sz="4" w:space="0" w:color="auto"/>
            </w:tcBorders>
            <w:shd w:val="clear" w:color="auto" w:fill="auto"/>
            <w:noWrap/>
            <w:vAlign w:val="center"/>
            <w:hideMark/>
          </w:tcPr>
          <w:p w14:paraId="437C14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620000,00</w:t>
            </w:r>
          </w:p>
        </w:tc>
        <w:tc>
          <w:tcPr>
            <w:tcW w:w="1200" w:type="dxa"/>
            <w:tcBorders>
              <w:top w:val="nil"/>
              <w:left w:val="nil"/>
              <w:bottom w:val="single" w:sz="4" w:space="0" w:color="auto"/>
              <w:right w:val="single" w:sz="4" w:space="0" w:color="auto"/>
            </w:tcBorders>
            <w:shd w:val="clear" w:color="auto" w:fill="auto"/>
            <w:noWrap/>
            <w:vAlign w:val="center"/>
            <w:hideMark/>
          </w:tcPr>
          <w:p w14:paraId="0A1E8C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0F3F93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280" w:type="dxa"/>
            <w:tcBorders>
              <w:top w:val="nil"/>
              <w:left w:val="nil"/>
              <w:bottom w:val="single" w:sz="4" w:space="0" w:color="auto"/>
              <w:right w:val="single" w:sz="4" w:space="0" w:color="auto"/>
            </w:tcBorders>
            <w:shd w:val="clear" w:color="auto" w:fill="auto"/>
            <w:noWrap/>
            <w:vAlign w:val="center"/>
            <w:hideMark/>
          </w:tcPr>
          <w:p w14:paraId="3AAD1B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542500,00</w:t>
            </w:r>
          </w:p>
        </w:tc>
        <w:tc>
          <w:tcPr>
            <w:tcW w:w="1200" w:type="dxa"/>
            <w:tcBorders>
              <w:top w:val="nil"/>
              <w:left w:val="nil"/>
              <w:bottom w:val="single" w:sz="4" w:space="0" w:color="auto"/>
              <w:right w:val="single" w:sz="4" w:space="0" w:color="auto"/>
            </w:tcBorders>
            <w:shd w:val="clear" w:color="auto" w:fill="auto"/>
            <w:noWrap/>
            <w:vAlign w:val="center"/>
            <w:hideMark/>
          </w:tcPr>
          <w:p w14:paraId="1DFE6F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1AE3C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270" w:type="dxa"/>
            <w:tcBorders>
              <w:top w:val="nil"/>
              <w:left w:val="nil"/>
              <w:bottom w:val="single" w:sz="4" w:space="0" w:color="auto"/>
              <w:right w:val="single" w:sz="4" w:space="0" w:color="auto"/>
            </w:tcBorders>
            <w:shd w:val="clear" w:color="auto" w:fill="auto"/>
            <w:noWrap/>
            <w:vAlign w:val="center"/>
            <w:hideMark/>
          </w:tcPr>
          <w:p w14:paraId="33A1ED5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465000,00</w:t>
            </w:r>
          </w:p>
        </w:tc>
        <w:tc>
          <w:tcPr>
            <w:tcW w:w="1226" w:type="dxa"/>
            <w:tcBorders>
              <w:top w:val="nil"/>
              <w:left w:val="nil"/>
              <w:bottom w:val="single" w:sz="4" w:space="0" w:color="auto"/>
              <w:right w:val="single" w:sz="4" w:space="0" w:color="auto"/>
            </w:tcBorders>
            <w:shd w:val="clear" w:color="auto" w:fill="auto"/>
            <w:noWrap/>
            <w:vAlign w:val="center"/>
            <w:hideMark/>
          </w:tcPr>
          <w:p w14:paraId="661BE3F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FC778C8" w14:textId="77777777" w:rsidTr="004420C4">
        <w:trPr>
          <w:trHeight w:val="8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E5D0E89" w14:textId="77777777" w:rsidR="004420C4" w:rsidRPr="004420C4" w:rsidRDefault="004420C4" w:rsidP="004420C4">
            <w:pPr>
              <w:rPr>
                <w:sz w:val="20"/>
                <w:szCs w:val="20"/>
              </w:rPr>
            </w:pPr>
            <w:r w:rsidRPr="004420C4">
              <w:rPr>
                <w:sz w:val="20"/>
                <w:szCs w:val="20"/>
              </w:rPr>
              <w:t>Насос сетевой марки IL 250/420-110/4 №2 с эл.дв. 110 кВт/1450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23034C6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775000,00</w:t>
            </w:r>
          </w:p>
        </w:tc>
        <w:tc>
          <w:tcPr>
            <w:tcW w:w="1352" w:type="dxa"/>
            <w:tcBorders>
              <w:top w:val="nil"/>
              <w:left w:val="nil"/>
              <w:bottom w:val="single" w:sz="4" w:space="0" w:color="auto"/>
              <w:right w:val="single" w:sz="4" w:space="0" w:color="auto"/>
            </w:tcBorders>
            <w:shd w:val="clear" w:color="auto" w:fill="auto"/>
            <w:noWrap/>
            <w:vAlign w:val="center"/>
            <w:hideMark/>
          </w:tcPr>
          <w:p w14:paraId="5095D7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F8AF77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400" w:type="dxa"/>
            <w:tcBorders>
              <w:top w:val="nil"/>
              <w:left w:val="nil"/>
              <w:bottom w:val="single" w:sz="4" w:space="0" w:color="auto"/>
              <w:right w:val="single" w:sz="4" w:space="0" w:color="auto"/>
            </w:tcBorders>
            <w:shd w:val="clear" w:color="auto" w:fill="auto"/>
            <w:noWrap/>
            <w:vAlign w:val="center"/>
            <w:hideMark/>
          </w:tcPr>
          <w:p w14:paraId="3143ACA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620000,00</w:t>
            </w:r>
          </w:p>
        </w:tc>
        <w:tc>
          <w:tcPr>
            <w:tcW w:w="1200" w:type="dxa"/>
            <w:tcBorders>
              <w:top w:val="nil"/>
              <w:left w:val="nil"/>
              <w:bottom w:val="single" w:sz="4" w:space="0" w:color="auto"/>
              <w:right w:val="single" w:sz="4" w:space="0" w:color="auto"/>
            </w:tcBorders>
            <w:shd w:val="clear" w:color="auto" w:fill="auto"/>
            <w:noWrap/>
            <w:vAlign w:val="center"/>
            <w:hideMark/>
          </w:tcPr>
          <w:p w14:paraId="0C434D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F373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280" w:type="dxa"/>
            <w:tcBorders>
              <w:top w:val="nil"/>
              <w:left w:val="nil"/>
              <w:bottom w:val="single" w:sz="4" w:space="0" w:color="auto"/>
              <w:right w:val="single" w:sz="4" w:space="0" w:color="auto"/>
            </w:tcBorders>
            <w:shd w:val="clear" w:color="auto" w:fill="auto"/>
            <w:noWrap/>
            <w:vAlign w:val="center"/>
            <w:hideMark/>
          </w:tcPr>
          <w:p w14:paraId="729F5D5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542500,00</w:t>
            </w:r>
          </w:p>
        </w:tc>
        <w:tc>
          <w:tcPr>
            <w:tcW w:w="1200" w:type="dxa"/>
            <w:tcBorders>
              <w:top w:val="nil"/>
              <w:left w:val="nil"/>
              <w:bottom w:val="single" w:sz="4" w:space="0" w:color="auto"/>
              <w:right w:val="single" w:sz="4" w:space="0" w:color="auto"/>
            </w:tcBorders>
            <w:shd w:val="clear" w:color="auto" w:fill="auto"/>
            <w:noWrap/>
            <w:vAlign w:val="center"/>
            <w:hideMark/>
          </w:tcPr>
          <w:p w14:paraId="66CD60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FEAC4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77500,00</w:t>
            </w:r>
          </w:p>
        </w:tc>
        <w:tc>
          <w:tcPr>
            <w:tcW w:w="1270" w:type="dxa"/>
            <w:tcBorders>
              <w:top w:val="nil"/>
              <w:left w:val="nil"/>
              <w:bottom w:val="single" w:sz="4" w:space="0" w:color="auto"/>
              <w:right w:val="single" w:sz="4" w:space="0" w:color="auto"/>
            </w:tcBorders>
            <w:shd w:val="clear" w:color="auto" w:fill="auto"/>
            <w:noWrap/>
            <w:vAlign w:val="center"/>
            <w:hideMark/>
          </w:tcPr>
          <w:p w14:paraId="18235D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465000,00</w:t>
            </w:r>
          </w:p>
        </w:tc>
        <w:tc>
          <w:tcPr>
            <w:tcW w:w="1226" w:type="dxa"/>
            <w:tcBorders>
              <w:top w:val="nil"/>
              <w:left w:val="nil"/>
              <w:bottom w:val="single" w:sz="4" w:space="0" w:color="auto"/>
              <w:right w:val="single" w:sz="4" w:space="0" w:color="auto"/>
            </w:tcBorders>
            <w:shd w:val="clear" w:color="auto" w:fill="auto"/>
            <w:noWrap/>
            <w:vAlign w:val="center"/>
            <w:hideMark/>
          </w:tcPr>
          <w:p w14:paraId="1FC33B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C567C07" w14:textId="77777777" w:rsidTr="004420C4">
        <w:trPr>
          <w:trHeight w:val="9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7148C7" w14:textId="77777777" w:rsidR="004420C4" w:rsidRPr="004420C4" w:rsidRDefault="004420C4" w:rsidP="004420C4">
            <w:pPr>
              <w:rPr>
                <w:sz w:val="20"/>
                <w:szCs w:val="20"/>
              </w:rPr>
            </w:pPr>
            <w:r w:rsidRPr="004420C4">
              <w:rPr>
                <w:sz w:val="20"/>
                <w:szCs w:val="20"/>
              </w:rPr>
              <w:t>Насос сетевой котловой марки IL 200/340-55/4 №1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F01D60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547BCA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C1F8CD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516AC5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082134A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CEED9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80" w:type="dxa"/>
            <w:tcBorders>
              <w:top w:val="nil"/>
              <w:left w:val="nil"/>
              <w:bottom w:val="single" w:sz="4" w:space="0" w:color="auto"/>
              <w:right w:val="single" w:sz="4" w:space="0" w:color="auto"/>
            </w:tcBorders>
            <w:shd w:val="clear" w:color="auto" w:fill="auto"/>
            <w:noWrap/>
            <w:vAlign w:val="center"/>
            <w:hideMark/>
          </w:tcPr>
          <w:p w14:paraId="720D236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231122,50</w:t>
            </w:r>
          </w:p>
        </w:tc>
        <w:tc>
          <w:tcPr>
            <w:tcW w:w="1200" w:type="dxa"/>
            <w:tcBorders>
              <w:top w:val="nil"/>
              <w:left w:val="nil"/>
              <w:bottom w:val="single" w:sz="4" w:space="0" w:color="auto"/>
              <w:right w:val="single" w:sz="4" w:space="0" w:color="auto"/>
            </w:tcBorders>
            <w:shd w:val="clear" w:color="auto" w:fill="auto"/>
            <w:noWrap/>
            <w:vAlign w:val="center"/>
            <w:hideMark/>
          </w:tcPr>
          <w:p w14:paraId="7D14F56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180E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3DF3C4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198105,00</w:t>
            </w:r>
          </w:p>
        </w:tc>
        <w:tc>
          <w:tcPr>
            <w:tcW w:w="1226" w:type="dxa"/>
            <w:tcBorders>
              <w:top w:val="nil"/>
              <w:left w:val="nil"/>
              <w:bottom w:val="single" w:sz="4" w:space="0" w:color="auto"/>
              <w:right w:val="single" w:sz="4" w:space="0" w:color="auto"/>
            </w:tcBorders>
            <w:shd w:val="clear" w:color="auto" w:fill="auto"/>
            <w:noWrap/>
            <w:vAlign w:val="center"/>
            <w:hideMark/>
          </w:tcPr>
          <w:p w14:paraId="4BD52E1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A016BB2"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CE0F78E" w14:textId="77777777" w:rsidR="004420C4" w:rsidRPr="004420C4" w:rsidRDefault="004420C4" w:rsidP="004420C4">
            <w:pPr>
              <w:rPr>
                <w:sz w:val="20"/>
                <w:szCs w:val="20"/>
              </w:rPr>
            </w:pPr>
            <w:r w:rsidRPr="004420C4">
              <w:rPr>
                <w:sz w:val="20"/>
                <w:szCs w:val="20"/>
              </w:rPr>
              <w:t>Насос сетевой котловой марки IL 200/340-55/4 №2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D85C25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1F7DC04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646258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3C19AB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3FC85A4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43C1E7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80" w:type="dxa"/>
            <w:tcBorders>
              <w:top w:val="nil"/>
              <w:left w:val="nil"/>
              <w:bottom w:val="single" w:sz="4" w:space="0" w:color="auto"/>
              <w:right w:val="single" w:sz="4" w:space="0" w:color="auto"/>
            </w:tcBorders>
            <w:shd w:val="clear" w:color="auto" w:fill="auto"/>
            <w:noWrap/>
            <w:vAlign w:val="center"/>
            <w:hideMark/>
          </w:tcPr>
          <w:p w14:paraId="1169E92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231122,50</w:t>
            </w:r>
          </w:p>
        </w:tc>
        <w:tc>
          <w:tcPr>
            <w:tcW w:w="1200" w:type="dxa"/>
            <w:tcBorders>
              <w:top w:val="nil"/>
              <w:left w:val="nil"/>
              <w:bottom w:val="single" w:sz="4" w:space="0" w:color="auto"/>
              <w:right w:val="single" w:sz="4" w:space="0" w:color="auto"/>
            </w:tcBorders>
            <w:shd w:val="clear" w:color="auto" w:fill="auto"/>
            <w:noWrap/>
            <w:vAlign w:val="center"/>
            <w:hideMark/>
          </w:tcPr>
          <w:p w14:paraId="2721D41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7D2FB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5400B87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198105,00</w:t>
            </w:r>
          </w:p>
        </w:tc>
        <w:tc>
          <w:tcPr>
            <w:tcW w:w="1226" w:type="dxa"/>
            <w:tcBorders>
              <w:top w:val="nil"/>
              <w:left w:val="nil"/>
              <w:bottom w:val="single" w:sz="4" w:space="0" w:color="auto"/>
              <w:right w:val="single" w:sz="4" w:space="0" w:color="auto"/>
            </w:tcBorders>
            <w:shd w:val="clear" w:color="auto" w:fill="auto"/>
            <w:noWrap/>
            <w:vAlign w:val="center"/>
            <w:hideMark/>
          </w:tcPr>
          <w:p w14:paraId="3AB12C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6D4D680" w14:textId="77777777" w:rsidTr="004420C4">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38D644D" w14:textId="77777777" w:rsidR="004420C4" w:rsidRPr="004420C4" w:rsidRDefault="004420C4" w:rsidP="004420C4">
            <w:pPr>
              <w:rPr>
                <w:sz w:val="20"/>
                <w:szCs w:val="20"/>
              </w:rPr>
            </w:pPr>
            <w:r w:rsidRPr="004420C4">
              <w:rPr>
                <w:sz w:val="20"/>
                <w:szCs w:val="20"/>
              </w:rPr>
              <w:t>Насос сетевой котловой марки IL 200/340-55/4 №3 с эл.дв. 55 кВт/1500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424DD99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330175,00</w:t>
            </w:r>
          </w:p>
        </w:tc>
        <w:tc>
          <w:tcPr>
            <w:tcW w:w="1352" w:type="dxa"/>
            <w:tcBorders>
              <w:top w:val="nil"/>
              <w:left w:val="nil"/>
              <w:bottom w:val="single" w:sz="4" w:space="0" w:color="auto"/>
              <w:right w:val="single" w:sz="4" w:space="0" w:color="auto"/>
            </w:tcBorders>
            <w:shd w:val="clear" w:color="auto" w:fill="auto"/>
            <w:noWrap/>
            <w:vAlign w:val="center"/>
            <w:hideMark/>
          </w:tcPr>
          <w:p w14:paraId="3FA1DDE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FCAFB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400" w:type="dxa"/>
            <w:tcBorders>
              <w:top w:val="nil"/>
              <w:left w:val="nil"/>
              <w:bottom w:val="single" w:sz="4" w:space="0" w:color="auto"/>
              <w:right w:val="single" w:sz="4" w:space="0" w:color="auto"/>
            </w:tcBorders>
            <w:shd w:val="clear" w:color="auto" w:fill="auto"/>
            <w:noWrap/>
            <w:vAlign w:val="center"/>
            <w:hideMark/>
          </w:tcPr>
          <w:p w14:paraId="692D9E1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264140,00</w:t>
            </w:r>
          </w:p>
        </w:tc>
        <w:tc>
          <w:tcPr>
            <w:tcW w:w="1200" w:type="dxa"/>
            <w:tcBorders>
              <w:top w:val="nil"/>
              <w:left w:val="nil"/>
              <w:bottom w:val="single" w:sz="4" w:space="0" w:color="auto"/>
              <w:right w:val="single" w:sz="4" w:space="0" w:color="auto"/>
            </w:tcBorders>
            <w:shd w:val="clear" w:color="auto" w:fill="auto"/>
            <w:noWrap/>
            <w:vAlign w:val="center"/>
            <w:hideMark/>
          </w:tcPr>
          <w:p w14:paraId="16177A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D3BF6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80" w:type="dxa"/>
            <w:tcBorders>
              <w:top w:val="nil"/>
              <w:left w:val="nil"/>
              <w:bottom w:val="single" w:sz="4" w:space="0" w:color="auto"/>
              <w:right w:val="single" w:sz="4" w:space="0" w:color="auto"/>
            </w:tcBorders>
            <w:shd w:val="clear" w:color="auto" w:fill="auto"/>
            <w:noWrap/>
            <w:vAlign w:val="center"/>
            <w:hideMark/>
          </w:tcPr>
          <w:p w14:paraId="5F61813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231122,50</w:t>
            </w:r>
          </w:p>
        </w:tc>
        <w:tc>
          <w:tcPr>
            <w:tcW w:w="1200" w:type="dxa"/>
            <w:tcBorders>
              <w:top w:val="nil"/>
              <w:left w:val="nil"/>
              <w:bottom w:val="single" w:sz="4" w:space="0" w:color="auto"/>
              <w:right w:val="single" w:sz="4" w:space="0" w:color="auto"/>
            </w:tcBorders>
            <w:shd w:val="clear" w:color="auto" w:fill="auto"/>
            <w:noWrap/>
            <w:vAlign w:val="center"/>
            <w:hideMark/>
          </w:tcPr>
          <w:p w14:paraId="3AA715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FBB5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33017,50</w:t>
            </w:r>
          </w:p>
        </w:tc>
        <w:tc>
          <w:tcPr>
            <w:tcW w:w="1270" w:type="dxa"/>
            <w:tcBorders>
              <w:top w:val="nil"/>
              <w:left w:val="nil"/>
              <w:bottom w:val="single" w:sz="4" w:space="0" w:color="auto"/>
              <w:right w:val="single" w:sz="4" w:space="0" w:color="auto"/>
            </w:tcBorders>
            <w:shd w:val="clear" w:color="auto" w:fill="auto"/>
            <w:noWrap/>
            <w:vAlign w:val="center"/>
            <w:hideMark/>
          </w:tcPr>
          <w:p w14:paraId="715DCFA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198105,00</w:t>
            </w:r>
          </w:p>
        </w:tc>
        <w:tc>
          <w:tcPr>
            <w:tcW w:w="1226" w:type="dxa"/>
            <w:tcBorders>
              <w:top w:val="nil"/>
              <w:left w:val="nil"/>
              <w:bottom w:val="single" w:sz="4" w:space="0" w:color="auto"/>
              <w:right w:val="single" w:sz="4" w:space="0" w:color="auto"/>
            </w:tcBorders>
            <w:shd w:val="clear" w:color="auto" w:fill="auto"/>
            <w:noWrap/>
            <w:vAlign w:val="center"/>
            <w:hideMark/>
          </w:tcPr>
          <w:p w14:paraId="36F3ECE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C2FEE64" w14:textId="77777777" w:rsidTr="004420C4">
        <w:trPr>
          <w:trHeight w:val="8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35D240" w14:textId="77777777" w:rsidR="004420C4" w:rsidRPr="004420C4" w:rsidRDefault="004420C4" w:rsidP="004420C4">
            <w:pPr>
              <w:rPr>
                <w:sz w:val="20"/>
                <w:szCs w:val="20"/>
              </w:rPr>
            </w:pPr>
            <w:r w:rsidRPr="004420C4">
              <w:rPr>
                <w:sz w:val="20"/>
                <w:szCs w:val="20"/>
              </w:rPr>
              <w:t>Насос подпиточный котловой марки MVI 404/PN 163 ~ №1 c эл.дв. 1,1 кВт/2950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21CFD4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40461,30</w:t>
            </w:r>
          </w:p>
        </w:tc>
        <w:tc>
          <w:tcPr>
            <w:tcW w:w="1352" w:type="dxa"/>
            <w:tcBorders>
              <w:top w:val="nil"/>
              <w:left w:val="nil"/>
              <w:bottom w:val="single" w:sz="4" w:space="0" w:color="auto"/>
              <w:right w:val="single" w:sz="4" w:space="0" w:color="auto"/>
            </w:tcBorders>
            <w:shd w:val="clear" w:color="auto" w:fill="auto"/>
            <w:noWrap/>
            <w:vAlign w:val="center"/>
            <w:hideMark/>
          </w:tcPr>
          <w:p w14:paraId="3D2046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A4BC3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400" w:type="dxa"/>
            <w:tcBorders>
              <w:top w:val="nil"/>
              <w:left w:val="nil"/>
              <w:bottom w:val="single" w:sz="4" w:space="0" w:color="auto"/>
              <w:right w:val="single" w:sz="4" w:space="0" w:color="auto"/>
            </w:tcBorders>
            <w:shd w:val="clear" w:color="auto" w:fill="auto"/>
            <w:noWrap/>
            <w:vAlign w:val="center"/>
            <w:hideMark/>
          </w:tcPr>
          <w:p w14:paraId="67946A4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32369,04</w:t>
            </w:r>
          </w:p>
        </w:tc>
        <w:tc>
          <w:tcPr>
            <w:tcW w:w="1200" w:type="dxa"/>
            <w:tcBorders>
              <w:top w:val="nil"/>
              <w:left w:val="nil"/>
              <w:bottom w:val="single" w:sz="4" w:space="0" w:color="auto"/>
              <w:right w:val="single" w:sz="4" w:space="0" w:color="auto"/>
            </w:tcBorders>
            <w:shd w:val="clear" w:color="auto" w:fill="auto"/>
            <w:noWrap/>
            <w:vAlign w:val="center"/>
            <w:hideMark/>
          </w:tcPr>
          <w:p w14:paraId="43BE55E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F146A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280" w:type="dxa"/>
            <w:tcBorders>
              <w:top w:val="nil"/>
              <w:left w:val="nil"/>
              <w:bottom w:val="single" w:sz="4" w:space="0" w:color="auto"/>
              <w:right w:val="single" w:sz="4" w:space="0" w:color="auto"/>
            </w:tcBorders>
            <w:shd w:val="clear" w:color="auto" w:fill="auto"/>
            <w:noWrap/>
            <w:vAlign w:val="center"/>
            <w:hideMark/>
          </w:tcPr>
          <w:p w14:paraId="7E30F53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28322,91</w:t>
            </w:r>
          </w:p>
        </w:tc>
        <w:tc>
          <w:tcPr>
            <w:tcW w:w="1200" w:type="dxa"/>
            <w:tcBorders>
              <w:top w:val="nil"/>
              <w:left w:val="nil"/>
              <w:bottom w:val="single" w:sz="4" w:space="0" w:color="auto"/>
              <w:right w:val="single" w:sz="4" w:space="0" w:color="auto"/>
            </w:tcBorders>
            <w:shd w:val="clear" w:color="auto" w:fill="auto"/>
            <w:noWrap/>
            <w:vAlign w:val="center"/>
            <w:hideMark/>
          </w:tcPr>
          <w:p w14:paraId="373C632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B481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270" w:type="dxa"/>
            <w:tcBorders>
              <w:top w:val="nil"/>
              <w:left w:val="nil"/>
              <w:bottom w:val="single" w:sz="4" w:space="0" w:color="auto"/>
              <w:right w:val="single" w:sz="4" w:space="0" w:color="auto"/>
            </w:tcBorders>
            <w:shd w:val="clear" w:color="auto" w:fill="auto"/>
            <w:noWrap/>
            <w:vAlign w:val="center"/>
            <w:hideMark/>
          </w:tcPr>
          <w:p w14:paraId="01E2472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24276,78</w:t>
            </w:r>
          </w:p>
        </w:tc>
        <w:tc>
          <w:tcPr>
            <w:tcW w:w="1226" w:type="dxa"/>
            <w:tcBorders>
              <w:top w:val="nil"/>
              <w:left w:val="nil"/>
              <w:bottom w:val="single" w:sz="4" w:space="0" w:color="auto"/>
              <w:right w:val="single" w:sz="4" w:space="0" w:color="auto"/>
            </w:tcBorders>
            <w:shd w:val="clear" w:color="auto" w:fill="auto"/>
            <w:noWrap/>
            <w:vAlign w:val="center"/>
            <w:hideMark/>
          </w:tcPr>
          <w:p w14:paraId="60D0FAB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E74AA79" w14:textId="77777777" w:rsidTr="004420C4">
        <w:trPr>
          <w:trHeight w:val="93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5D958FA" w14:textId="77777777" w:rsidR="004420C4" w:rsidRPr="004420C4" w:rsidRDefault="004420C4" w:rsidP="004420C4">
            <w:pPr>
              <w:rPr>
                <w:sz w:val="20"/>
                <w:szCs w:val="20"/>
              </w:rPr>
            </w:pPr>
            <w:r w:rsidRPr="004420C4">
              <w:rPr>
                <w:sz w:val="20"/>
                <w:szCs w:val="20"/>
              </w:rPr>
              <w:t>Насос подпиточный котловой марки MVI 404/PN 163 ~ №2 c эл.дв. 1,1 кВт/2950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E37692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40461,30</w:t>
            </w:r>
          </w:p>
        </w:tc>
        <w:tc>
          <w:tcPr>
            <w:tcW w:w="1352" w:type="dxa"/>
            <w:tcBorders>
              <w:top w:val="nil"/>
              <w:left w:val="nil"/>
              <w:bottom w:val="single" w:sz="4" w:space="0" w:color="auto"/>
              <w:right w:val="single" w:sz="4" w:space="0" w:color="auto"/>
            </w:tcBorders>
            <w:shd w:val="clear" w:color="auto" w:fill="auto"/>
            <w:noWrap/>
            <w:vAlign w:val="center"/>
            <w:hideMark/>
          </w:tcPr>
          <w:p w14:paraId="0ECAD4F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657E31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400" w:type="dxa"/>
            <w:tcBorders>
              <w:top w:val="nil"/>
              <w:left w:val="nil"/>
              <w:bottom w:val="single" w:sz="4" w:space="0" w:color="auto"/>
              <w:right w:val="single" w:sz="4" w:space="0" w:color="auto"/>
            </w:tcBorders>
            <w:shd w:val="clear" w:color="auto" w:fill="auto"/>
            <w:noWrap/>
            <w:vAlign w:val="center"/>
            <w:hideMark/>
          </w:tcPr>
          <w:p w14:paraId="44B0A6E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32369,04</w:t>
            </w:r>
          </w:p>
        </w:tc>
        <w:tc>
          <w:tcPr>
            <w:tcW w:w="1200" w:type="dxa"/>
            <w:tcBorders>
              <w:top w:val="nil"/>
              <w:left w:val="nil"/>
              <w:bottom w:val="single" w:sz="4" w:space="0" w:color="auto"/>
              <w:right w:val="single" w:sz="4" w:space="0" w:color="auto"/>
            </w:tcBorders>
            <w:shd w:val="clear" w:color="auto" w:fill="auto"/>
            <w:noWrap/>
            <w:vAlign w:val="center"/>
            <w:hideMark/>
          </w:tcPr>
          <w:p w14:paraId="47FFBD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921C2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280" w:type="dxa"/>
            <w:tcBorders>
              <w:top w:val="nil"/>
              <w:left w:val="nil"/>
              <w:bottom w:val="single" w:sz="4" w:space="0" w:color="auto"/>
              <w:right w:val="single" w:sz="4" w:space="0" w:color="auto"/>
            </w:tcBorders>
            <w:shd w:val="clear" w:color="auto" w:fill="auto"/>
            <w:noWrap/>
            <w:vAlign w:val="center"/>
            <w:hideMark/>
          </w:tcPr>
          <w:p w14:paraId="5F3D33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28322,91</w:t>
            </w:r>
          </w:p>
        </w:tc>
        <w:tc>
          <w:tcPr>
            <w:tcW w:w="1200" w:type="dxa"/>
            <w:tcBorders>
              <w:top w:val="nil"/>
              <w:left w:val="nil"/>
              <w:bottom w:val="single" w:sz="4" w:space="0" w:color="auto"/>
              <w:right w:val="single" w:sz="4" w:space="0" w:color="auto"/>
            </w:tcBorders>
            <w:shd w:val="clear" w:color="auto" w:fill="auto"/>
            <w:noWrap/>
            <w:vAlign w:val="center"/>
            <w:hideMark/>
          </w:tcPr>
          <w:p w14:paraId="49F872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5CA2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4046,13</w:t>
            </w:r>
          </w:p>
        </w:tc>
        <w:tc>
          <w:tcPr>
            <w:tcW w:w="1270" w:type="dxa"/>
            <w:tcBorders>
              <w:top w:val="nil"/>
              <w:left w:val="nil"/>
              <w:bottom w:val="single" w:sz="4" w:space="0" w:color="auto"/>
              <w:right w:val="single" w:sz="4" w:space="0" w:color="auto"/>
            </w:tcBorders>
            <w:shd w:val="clear" w:color="auto" w:fill="auto"/>
            <w:noWrap/>
            <w:vAlign w:val="center"/>
            <w:hideMark/>
          </w:tcPr>
          <w:p w14:paraId="0BE4CD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24276,78</w:t>
            </w:r>
          </w:p>
        </w:tc>
        <w:tc>
          <w:tcPr>
            <w:tcW w:w="1226" w:type="dxa"/>
            <w:tcBorders>
              <w:top w:val="nil"/>
              <w:left w:val="nil"/>
              <w:bottom w:val="single" w:sz="4" w:space="0" w:color="auto"/>
              <w:right w:val="single" w:sz="4" w:space="0" w:color="auto"/>
            </w:tcBorders>
            <w:shd w:val="clear" w:color="auto" w:fill="auto"/>
            <w:noWrap/>
            <w:vAlign w:val="center"/>
            <w:hideMark/>
          </w:tcPr>
          <w:p w14:paraId="63AD67D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0905A25"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CBCACDD" w14:textId="77777777" w:rsidR="004420C4" w:rsidRPr="004420C4" w:rsidRDefault="004420C4" w:rsidP="004420C4">
            <w:pPr>
              <w:rPr>
                <w:sz w:val="20"/>
                <w:szCs w:val="20"/>
              </w:rPr>
            </w:pPr>
            <w:r w:rsidRPr="004420C4">
              <w:rPr>
                <w:sz w:val="20"/>
                <w:szCs w:val="20"/>
              </w:rPr>
              <w:t>Насос ГВС марки BL 100/180-4/4 с эл.дв. 4 кВт/2900 об.мин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D406A0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61926,67</w:t>
            </w:r>
          </w:p>
        </w:tc>
        <w:tc>
          <w:tcPr>
            <w:tcW w:w="1352" w:type="dxa"/>
            <w:tcBorders>
              <w:top w:val="nil"/>
              <w:left w:val="nil"/>
              <w:bottom w:val="single" w:sz="4" w:space="0" w:color="auto"/>
              <w:right w:val="single" w:sz="4" w:space="0" w:color="auto"/>
            </w:tcBorders>
            <w:shd w:val="clear" w:color="auto" w:fill="auto"/>
            <w:noWrap/>
            <w:vAlign w:val="center"/>
            <w:hideMark/>
          </w:tcPr>
          <w:p w14:paraId="0B2FB2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FE982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6192,67</w:t>
            </w:r>
          </w:p>
        </w:tc>
        <w:tc>
          <w:tcPr>
            <w:tcW w:w="1400" w:type="dxa"/>
            <w:tcBorders>
              <w:top w:val="nil"/>
              <w:left w:val="nil"/>
              <w:bottom w:val="single" w:sz="4" w:space="0" w:color="auto"/>
              <w:right w:val="single" w:sz="4" w:space="0" w:color="auto"/>
            </w:tcBorders>
            <w:shd w:val="clear" w:color="auto" w:fill="auto"/>
            <w:noWrap/>
            <w:vAlign w:val="center"/>
            <w:hideMark/>
          </w:tcPr>
          <w:p w14:paraId="7C4A34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49541,34</w:t>
            </w:r>
          </w:p>
        </w:tc>
        <w:tc>
          <w:tcPr>
            <w:tcW w:w="1200" w:type="dxa"/>
            <w:tcBorders>
              <w:top w:val="nil"/>
              <w:left w:val="nil"/>
              <w:bottom w:val="single" w:sz="4" w:space="0" w:color="auto"/>
              <w:right w:val="single" w:sz="4" w:space="0" w:color="auto"/>
            </w:tcBorders>
            <w:shd w:val="clear" w:color="auto" w:fill="auto"/>
            <w:noWrap/>
            <w:vAlign w:val="center"/>
            <w:hideMark/>
          </w:tcPr>
          <w:p w14:paraId="45DA6A0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721AE4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6192,67</w:t>
            </w:r>
          </w:p>
        </w:tc>
        <w:tc>
          <w:tcPr>
            <w:tcW w:w="1280" w:type="dxa"/>
            <w:tcBorders>
              <w:top w:val="nil"/>
              <w:left w:val="nil"/>
              <w:bottom w:val="single" w:sz="4" w:space="0" w:color="auto"/>
              <w:right w:val="single" w:sz="4" w:space="0" w:color="auto"/>
            </w:tcBorders>
            <w:shd w:val="clear" w:color="auto" w:fill="auto"/>
            <w:noWrap/>
            <w:vAlign w:val="center"/>
            <w:hideMark/>
          </w:tcPr>
          <w:p w14:paraId="12270A8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43348,67</w:t>
            </w:r>
          </w:p>
        </w:tc>
        <w:tc>
          <w:tcPr>
            <w:tcW w:w="1200" w:type="dxa"/>
            <w:tcBorders>
              <w:top w:val="nil"/>
              <w:left w:val="nil"/>
              <w:bottom w:val="single" w:sz="4" w:space="0" w:color="auto"/>
              <w:right w:val="single" w:sz="4" w:space="0" w:color="auto"/>
            </w:tcBorders>
            <w:shd w:val="clear" w:color="auto" w:fill="auto"/>
            <w:noWrap/>
            <w:vAlign w:val="center"/>
            <w:hideMark/>
          </w:tcPr>
          <w:p w14:paraId="7ECB63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B19DD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6192,67</w:t>
            </w:r>
          </w:p>
        </w:tc>
        <w:tc>
          <w:tcPr>
            <w:tcW w:w="1270" w:type="dxa"/>
            <w:tcBorders>
              <w:top w:val="nil"/>
              <w:left w:val="nil"/>
              <w:bottom w:val="single" w:sz="4" w:space="0" w:color="auto"/>
              <w:right w:val="single" w:sz="4" w:space="0" w:color="auto"/>
            </w:tcBorders>
            <w:shd w:val="clear" w:color="auto" w:fill="auto"/>
            <w:noWrap/>
            <w:vAlign w:val="center"/>
            <w:hideMark/>
          </w:tcPr>
          <w:p w14:paraId="4801341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37156,00</w:t>
            </w:r>
          </w:p>
        </w:tc>
        <w:tc>
          <w:tcPr>
            <w:tcW w:w="1226" w:type="dxa"/>
            <w:tcBorders>
              <w:top w:val="nil"/>
              <w:left w:val="nil"/>
              <w:bottom w:val="single" w:sz="4" w:space="0" w:color="auto"/>
              <w:right w:val="single" w:sz="4" w:space="0" w:color="auto"/>
            </w:tcBorders>
            <w:shd w:val="clear" w:color="auto" w:fill="auto"/>
            <w:noWrap/>
            <w:vAlign w:val="center"/>
            <w:hideMark/>
          </w:tcPr>
          <w:p w14:paraId="71395C2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D7EC297" w14:textId="77777777" w:rsidTr="004420C4">
        <w:trPr>
          <w:trHeight w:val="57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CDF1687" w14:textId="77777777" w:rsidR="004420C4" w:rsidRPr="004420C4" w:rsidRDefault="004420C4" w:rsidP="004420C4">
            <w:pPr>
              <w:rPr>
                <w:sz w:val="20"/>
                <w:szCs w:val="20"/>
              </w:rPr>
            </w:pPr>
            <w:r w:rsidRPr="004420C4">
              <w:rPr>
                <w:sz w:val="20"/>
                <w:szCs w:val="20"/>
              </w:rPr>
              <w:t>Теплообменник марки FP 80-109-1-ЕН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57038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386461,67</w:t>
            </w:r>
          </w:p>
        </w:tc>
        <w:tc>
          <w:tcPr>
            <w:tcW w:w="1352" w:type="dxa"/>
            <w:tcBorders>
              <w:top w:val="nil"/>
              <w:left w:val="nil"/>
              <w:bottom w:val="single" w:sz="4" w:space="0" w:color="auto"/>
              <w:right w:val="single" w:sz="4" w:space="0" w:color="auto"/>
            </w:tcBorders>
            <w:shd w:val="clear" w:color="auto" w:fill="auto"/>
            <w:noWrap/>
            <w:vAlign w:val="center"/>
            <w:hideMark/>
          </w:tcPr>
          <w:p w14:paraId="0D25D98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0015CD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400" w:type="dxa"/>
            <w:tcBorders>
              <w:top w:val="nil"/>
              <w:left w:val="nil"/>
              <w:bottom w:val="single" w:sz="4" w:space="0" w:color="auto"/>
              <w:right w:val="single" w:sz="4" w:space="0" w:color="auto"/>
            </w:tcBorders>
            <w:shd w:val="clear" w:color="auto" w:fill="auto"/>
            <w:noWrap/>
            <w:vAlign w:val="center"/>
            <w:hideMark/>
          </w:tcPr>
          <w:p w14:paraId="5F8BDEC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309169,34</w:t>
            </w:r>
          </w:p>
        </w:tc>
        <w:tc>
          <w:tcPr>
            <w:tcW w:w="1200" w:type="dxa"/>
            <w:tcBorders>
              <w:top w:val="nil"/>
              <w:left w:val="nil"/>
              <w:bottom w:val="single" w:sz="4" w:space="0" w:color="auto"/>
              <w:right w:val="single" w:sz="4" w:space="0" w:color="auto"/>
            </w:tcBorders>
            <w:shd w:val="clear" w:color="auto" w:fill="auto"/>
            <w:noWrap/>
            <w:vAlign w:val="center"/>
            <w:hideMark/>
          </w:tcPr>
          <w:p w14:paraId="13EEC59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1F5A5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280" w:type="dxa"/>
            <w:tcBorders>
              <w:top w:val="nil"/>
              <w:left w:val="nil"/>
              <w:bottom w:val="single" w:sz="4" w:space="0" w:color="auto"/>
              <w:right w:val="single" w:sz="4" w:space="0" w:color="auto"/>
            </w:tcBorders>
            <w:shd w:val="clear" w:color="auto" w:fill="auto"/>
            <w:noWrap/>
            <w:vAlign w:val="center"/>
            <w:hideMark/>
          </w:tcPr>
          <w:p w14:paraId="2FDAB58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270523,17</w:t>
            </w:r>
          </w:p>
        </w:tc>
        <w:tc>
          <w:tcPr>
            <w:tcW w:w="1200" w:type="dxa"/>
            <w:tcBorders>
              <w:top w:val="nil"/>
              <w:left w:val="nil"/>
              <w:bottom w:val="single" w:sz="4" w:space="0" w:color="auto"/>
              <w:right w:val="single" w:sz="4" w:space="0" w:color="auto"/>
            </w:tcBorders>
            <w:shd w:val="clear" w:color="auto" w:fill="auto"/>
            <w:noWrap/>
            <w:vAlign w:val="center"/>
            <w:hideMark/>
          </w:tcPr>
          <w:p w14:paraId="747376D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A27AF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270" w:type="dxa"/>
            <w:tcBorders>
              <w:top w:val="nil"/>
              <w:left w:val="nil"/>
              <w:bottom w:val="single" w:sz="4" w:space="0" w:color="auto"/>
              <w:right w:val="single" w:sz="4" w:space="0" w:color="auto"/>
            </w:tcBorders>
            <w:shd w:val="clear" w:color="auto" w:fill="auto"/>
            <w:noWrap/>
            <w:vAlign w:val="center"/>
            <w:hideMark/>
          </w:tcPr>
          <w:p w14:paraId="5054D2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231877,00</w:t>
            </w:r>
          </w:p>
        </w:tc>
        <w:tc>
          <w:tcPr>
            <w:tcW w:w="1226" w:type="dxa"/>
            <w:tcBorders>
              <w:top w:val="nil"/>
              <w:left w:val="nil"/>
              <w:bottom w:val="single" w:sz="4" w:space="0" w:color="auto"/>
              <w:right w:val="single" w:sz="4" w:space="0" w:color="auto"/>
            </w:tcBorders>
            <w:shd w:val="clear" w:color="auto" w:fill="auto"/>
            <w:noWrap/>
            <w:vAlign w:val="center"/>
            <w:hideMark/>
          </w:tcPr>
          <w:p w14:paraId="6120AC4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C12BB4F" w14:textId="77777777" w:rsidTr="004420C4">
        <w:trPr>
          <w:trHeight w:val="6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FBF2AC" w14:textId="77777777" w:rsidR="004420C4" w:rsidRPr="004420C4" w:rsidRDefault="004420C4" w:rsidP="004420C4">
            <w:pPr>
              <w:rPr>
                <w:sz w:val="20"/>
                <w:szCs w:val="20"/>
              </w:rPr>
            </w:pPr>
            <w:r w:rsidRPr="004420C4">
              <w:rPr>
                <w:sz w:val="20"/>
                <w:szCs w:val="20"/>
              </w:rPr>
              <w:t>Теплообменник марки FP 80-109-1-ЕН №2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569985D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386461,67</w:t>
            </w:r>
          </w:p>
        </w:tc>
        <w:tc>
          <w:tcPr>
            <w:tcW w:w="1352" w:type="dxa"/>
            <w:tcBorders>
              <w:top w:val="nil"/>
              <w:left w:val="nil"/>
              <w:bottom w:val="single" w:sz="4" w:space="0" w:color="auto"/>
              <w:right w:val="single" w:sz="4" w:space="0" w:color="auto"/>
            </w:tcBorders>
            <w:shd w:val="clear" w:color="auto" w:fill="auto"/>
            <w:noWrap/>
            <w:vAlign w:val="center"/>
            <w:hideMark/>
          </w:tcPr>
          <w:p w14:paraId="5AAFEB9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9ED9D9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400" w:type="dxa"/>
            <w:tcBorders>
              <w:top w:val="nil"/>
              <w:left w:val="nil"/>
              <w:bottom w:val="single" w:sz="4" w:space="0" w:color="auto"/>
              <w:right w:val="single" w:sz="4" w:space="0" w:color="auto"/>
            </w:tcBorders>
            <w:shd w:val="clear" w:color="auto" w:fill="auto"/>
            <w:noWrap/>
            <w:vAlign w:val="center"/>
            <w:hideMark/>
          </w:tcPr>
          <w:p w14:paraId="1BC3FB0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309169,34</w:t>
            </w:r>
          </w:p>
        </w:tc>
        <w:tc>
          <w:tcPr>
            <w:tcW w:w="1200" w:type="dxa"/>
            <w:tcBorders>
              <w:top w:val="nil"/>
              <w:left w:val="nil"/>
              <w:bottom w:val="single" w:sz="4" w:space="0" w:color="auto"/>
              <w:right w:val="single" w:sz="4" w:space="0" w:color="auto"/>
            </w:tcBorders>
            <w:shd w:val="clear" w:color="auto" w:fill="auto"/>
            <w:noWrap/>
            <w:vAlign w:val="center"/>
            <w:hideMark/>
          </w:tcPr>
          <w:p w14:paraId="4883275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88497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280" w:type="dxa"/>
            <w:tcBorders>
              <w:top w:val="nil"/>
              <w:left w:val="nil"/>
              <w:bottom w:val="single" w:sz="4" w:space="0" w:color="auto"/>
              <w:right w:val="single" w:sz="4" w:space="0" w:color="auto"/>
            </w:tcBorders>
            <w:shd w:val="clear" w:color="auto" w:fill="auto"/>
            <w:noWrap/>
            <w:vAlign w:val="center"/>
            <w:hideMark/>
          </w:tcPr>
          <w:p w14:paraId="0976F1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270523,17</w:t>
            </w:r>
          </w:p>
        </w:tc>
        <w:tc>
          <w:tcPr>
            <w:tcW w:w="1200" w:type="dxa"/>
            <w:tcBorders>
              <w:top w:val="nil"/>
              <w:left w:val="nil"/>
              <w:bottom w:val="single" w:sz="4" w:space="0" w:color="auto"/>
              <w:right w:val="single" w:sz="4" w:space="0" w:color="auto"/>
            </w:tcBorders>
            <w:shd w:val="clear" w:color="auto" w:fill="auto"/>
            <w:noWrap/>
            <w:vAlign w:val="center"/>
            <w:hideMark/>
          </w:tcPr>
          <w:p w14:paraId="330B9BD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65EE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38646,17</w:t>
            </w:r>
          </w:p>
        </w:tc>
        <w:tc>
          <w:tcPr>
            <w:tcW w:w="1270" w:type="dxa"/>
            <w:tcBorders>
              <w:top w:val="nil"/>
              <w:left w:val="nil"/>
              <w:bottom w:val="single" w:sz="4" w:space="0" w:color="auto"/>
              <w:right w:val="single" w:sz="4" w:space="0" w:color="auto"/>
            </w:tcBorders>
            <w:shd w:val="clear" w:color="auto" w:fill="auto"/>
            <w:noWrap/>
            <w:vAlign w:val="center"/>
            <w:hideMark/>
          </w:tcPr>
          <w:p w14:paraId="64853AA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231877,00</w:t>
            </w:r>
          </w:p>
        </w:tc>
        <w:tc>
          <w:tcPr>
            <w:tcW w:w="1226" w:type="dxa"/>
            <w:tcBorders>
              <w:top w:val="nil"/>
              <w:left w:val="nil"/>
              <w:bottom w:val="single" w:sz="4" w:space="0" w:color="auto"/>
              <w:right w:val="single" w:sz="4" w:space="0" w:color="auto"/>
            </w:tcBorders>
            <w:shd w:val="clear" w:color="auto" w:fill="auto"/>
            <w:noWrap/>
            <w:vAlign w:val="center"/>
            <w:hideMark/>
          </w:tcPr>
          <w:p w14:paraId="6628F38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CE577C4"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5A8B3EC" w14:textId="77777777" w:rsidR="004420C4" w:rsidRPr="004420C4" w:rsidRDefault="004420C4" w:rsidP="004420C4">
            <w:pPr>
              <w:rPr>
                <w:sz w:val="20"/>
                <w:szCs w:val="20"/>
              </w:rPr>
            </w:pPr>
            <w:r w:rsidRPr="004420C4">
              <w:rPr>
                <w:sz w:val="20"/>
                <w:szCs w:val="20"/>
              </w:rPr>
              <w:lastRenderedPageBreak/>
              <w:t>Умягчительная установка HidroTech серии STF-1865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40B1F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147500,00</w:t>
            </w:r>
          </w:p>
        </w:tc>
        <w:tc>
          <w:tcPr>
            <w:tcW w:w="1352" w:type="dxa"/>
            <w:tcBorders>
              <w:top w:val="nil"/>
              <w:left w:val="nil"/>
              <w:bottom w:val="single" w:sz="4" w:space="0" w:color="auto"/>
              <w:right w:val="single" w:sz="4" w:space="0" w:color="auto"/>
            </w:tcBorders>
            <w:shd w:val="clear" w:color="auto" w:fill="auto"/>
            <w:noWrap/>
            <w:vAlign w:val="center"/>
            <w:hideMark/>
          </w:tcPr>
          <w:p w14:paraId="29C934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6EF607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14750,00</w:t>
            </w:r>
          </w:p>
        </w:tc>
        <w:tc>
          <w:tcPr>
            <w:tcW w:w="1400" w:type="dxa"/>
            <w:tcBorders>
              <w:top w:val="nil"/>
              <w:left w:val="nil"/>
              <w:bottom w:val="single" w:sz="4" w:space="0" w:color="auto"/>
              <w:right w:val="single" w:sz="4" w:space="0" w:color="auto"/>
            </w:tcBorders>
            <w:shd w:val="clear" w:color="auto" w:fill="auto"/>
            <w:noWrap/>
            <w:vAlign w:val="center"/>
            <w:hideMark/>
          </w:tcPr>
          <w:p w14:paraId="4853E8B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118000,00</w:t>
            </w:r>
          </w:p>
        </w:tc>
        <w:tc>
          <w:tcPr>
            <w:tcW w:w="1200" w:type="dxa"/>
            <w:tcBorders>
              <w:top w:val="nil"/>
              <w:left w:val="nil"/>
              <w:bottom w:val="single" w:sz="4" w:space="0" w:color="auto"/>
              <w:right w:val="single" w:sz="4" w:space="0" w:color="auto"/>
            </w:tcBorders>
            <w:shd w:val="clear" w:color="auto" w:fill="auto"/>
            <w:noWrap/>
            <w:vAlign w:val="center"/>
            <w:hideMark/>
          </w:tcPr>
          <w:p w14:paraId="5614165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A8E6B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14750,00</w:t>
            </w:r>
          </w:p>
        </w:tc>
        <w:tc>
          <w:tcPr>
            <w:tcW w:w="1280" w:type="dxa"/>
            <w:tcBorders>
              <w:top w:val="nil"/>
              <w:left w:val="nil"/>
              <w:bottom w:val="single" w:sz="4" w:space="0" w:color="auto"/>
              <w:right w:val="single" w:sz="4" w:space="0" w:color="auto"/>
            </w:tcBorders>
            <w:shd w:val="clear" w:color="auto" w:fill="auto"/>
            <w:noWrap/>
            <w:vAlign w:val="center"/>
            <w:hideMark/>
          </w:tcPr>
          <w:p w14:paraId="79A894C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103250,00</w:t>
            </w:r>
          </w:p>
        </w:tc>
        <w:tc>
          <w:tcPr>
            <w:tcW w:w="1200" w:type="dxa"/>
            <w:tcBorders>
              <w:top w:val="nil"/>
              <w:left w:val="nil"/>
              <w:bottom w:val="single" w:sz="4" w:space="0" w:color="auto"/>
              <w:right w:val="single" w:sz="4" w:space="0" w:color="auto"/>
            </w:tcBorders>
            <w:shd w:val="clear" w:color="auto" w:fill="auto"/>
            <w:noWrap/>
            <w:vAlign w:val="center"/>
            <w:hideMark/>
          </w:tcPr>
          <w:p w14:paraId="5361B3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256C7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14750,00</w:t>
            </w:r>
          </w:p>
        </w:tc>
        <w:tc>
          <w:tcPr>
            <w:tcW w:w="1270" w:type="dxa"/>
            <w:tcBorders>
              <w:top w:val="nil"/>
              <w:left w:val="nil"/>
              <w:bottom w:val="single" w:sz="4" w:space="0" w:color="auto"/>
              <w:right w:val="single" w:sz="4" w:space="0" w:color="auto"/>
            </w:tcBorders>
            <w:shd w:val="clear" w:color="auto" w:fill="auto"/>
            <w:noWrap/>
            <w:vAlign w:val="center"/>
            <w:hideMark/>
          </w:tcPr>
          <w:p w14:paraId="44BE29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88500,00</w:t>
            </w:r>
          </w:p>
        </w:tc>
        <w:tc>
          <w:tcPr>
            <w:tcW w:w="1226" w:type="dxa"/>
            <w:tcBorders>
              <w:top w:val="nil"/>
              <w:left w:val="nil"/>
              <w:bottom w:val="single" w:sz="4" w:space="0" w:color="auto"/>
              <w:right w:val="single" w:sz="4" w:space="0" w:color="auto"/>
            </w:tcBorders>
            <w:shd w:val="clear" w:color="auto" w:fill="auto"/>
            <w:noWrap/>
            <w:vAlign w:val="center"/>
            <w:hideMark/>
          </w:tcPr>
          <w:p w14:paraId="4E5D507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B4F170D"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A30886C" w14:textId="77777777" w:rsidR="004420C4" w:rsidRPr="004420C4" w:rsidRDefault="004420C4" w:rsidP="004420C4">
            <w:pPr>
              <w:rPr>
                <w:sz w:val="20"/>
                <w:szCs w:val="20"/>
              </w:rPr>
            </w:pPr>
            <w:r w:rsidRPr="004420C4">
              <w:rPr>
                <w:sz w:val="20"/>
                <w:szCs w:val="20"/>
              </w:rPr>
              <w:t>Расходомер  StreаmLux SLS 700-F котла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72EE78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40487,50</w:t>
            </w:r>
          </w:p>
        </w:tc>
        <w:tc>
          <w:tcPr>
            <w:tcW w:w="1352" w:type="dxa"/>
            <w:tcBorders>
              <w:top w:val="nil"/>
              <w:left w:val="nil"/>
              <w:bottom w:val="single" w:sz="4" w:space="0" w:color="auto"/>
              <w:right w:val="single" w:sz="4" w:space="0" w:color="auto"/>
            </w:tcBorders>
            <w:shd w:val="clear" w:color="auto" w:fill="auto"/>
            <w:noWrap/>
            <w:vAlign w:val="center"/>
            <w:hideMark/>
          </w:tcPr>
          <w:p w14:paraId="41942A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C34B90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4048,75</w:t>
            </w:r>
          </w:p>
        </w:tc>
        <w:tc>
          <w:tcPr>
            <w:tcW w:w="1400" w:type="dxa"/>
            <w:tcBorders>
              <w:top w:val="nil"/>
              <w:left w:val="nil"/>
              <w:bottom w:val="single" w:sz="4" w:space="0" w:color="auto"/>
              <w:right w:val="single" w:sz="4" w:space="0" w:color="auto"/>
            </w:tcBorders>
            <w:shd w:val="clear" w:color="auto" w:fill="auto"/>
            <w:noWrap/>
            <w:vAlign w:val="center"/>
            <w:hideMark/>
          </w:tcPr>
          <w:p w14:paraId="3DAA5CF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32390,00</w:t>
            </w:r>
          </w:p>
        </w:tc>
        <w:tc>
          <w:tcPr>
            <w:tcW w:w="1200" w:type="dxa"/>
            <w:tcBorders>
              <w:top w:val="nil"/>
              <w:left w:val="nil"/>
              <w:bottom w:val="single" w:sz="4" w:space="0" w:color="auto"/>
              <w:right w:val="single" w:sz="4" w:space="0" w:color="auto"/>
            </w:tcBorders>
            <w:shd w:val="clear" w:color="auto" w:fill="auto"/>
            <w:noWrap/>
            <w:vAlign w:val="center"/>
            <w:hideMark/>
          </w:tcPr>
          <w:p w14:paraId="4BBE390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9F1A6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4048,75</w:t>
            </w:r>
          </w:p>
        </w:tc>
        <w:tc>
          <w:tcPr>
            <w:tcW w:w="1280" w:type="dxa"/>
            <w:tcBorders>
              <w:top w:val="nil"/>
              <w:left w:val="nil"/>
              <w:bottom w:val="single" w:sz="4" w:space="0" w:color="auto"/>
              <w:right w:val="single" w:sz="4" w:space="0" w:color="auto"/>
            </w:tcBorders>
            <w:shd w:val="clear" w:color="auto" w:fill="auto"/>
            <w:noWrap/>
            <w:vAlign w:val="center"/>
            <w:hideMark/>
          </w:tcPr>
          <w:p w14:paraId="01C415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28341,25</w:t>
            </w:r>
          </w:p>
        </w:tc>
        <w:tc>
          <w:tcPr>
            <w:tcW w:w="1200" w:type="dxa"/>
            <w:tcBorders>
              <w:top w:val="nil"/>
              <w:left w:val="nil"/>
              <w:bottom w:val="single" w:sz="4" w:space="0" w:color="auto"/>
              <w:right w:val="single" w:sz="4" w:space="0" w:color="auto"/>
            </w:tcBorders>
            <w:shd w:val="clear" w:color="auto" w:fill="auto"/>
            <w:noWrap/>
            <w:vAlign w:val="center"/>
            <w:hideMark/>
          </w:tcPr>
          <w:p w14:paraId="5A6903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B7DC3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4048,75</w:t>
            </w:r>
          </w:p>
        </w:tc>
        <w:tc>
          <w:tcPr>
            <w:tcW w:w="1270" w:type="dxa"/>
            <w:tcBorders>
              <w:top w:val="nil"/>
              <w:left w:val="nil"/>
              <w:bottom w:val="single" w:sz="4" w:space="0" w:color="auto"/>
              <w:right w:val="single" w:sz="4" w:space="0" w:color="auto"/>
            </w:tcBorders>
            <w:shd w:val="clear" w:color="auto" w:fill="auto"/>
            <w:noWrap/>
            <w:vAlign w:val="center"/>
            <w:hideMark/>
          </w:tcPr>
          <w:p w14:paraId="6D87A92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24292,50</w:t>
            </w:r>
          </w:p>
        </w:tc>
        <w:tc>
          <w:tcPr>
            <w:tcW w:w="1226" w:type="dxa"/>
            <w:tcBorders>
              <w:top w:val="nil"/>
              <w:left w:val="nil"/>
              <w:bottom w:val="single" w:sz="4" w:space="0" w:color="auto"/>
              <w:right w:val="single" w:sz="4" w:space="0" w:color="auto"/>
            </w:tcBorders>
            <w:shd w:val="clear" w:color="auto" w:fill="auto"/>
            <w:noWrap/>
            <w:vAlign w:val="center"/>
            <w:hideMark/>
          </w:tcPr>
          <w:p w14:paraId="08713D7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48DFC8B6"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434495B" w14:textId="77777777" w:rsidR="004420C4" w:rsidRPr="004420C4" w:rsidRDefault="004420C4" w:rsidP="004420C4">
            <w:pPr>
              <w:rPr>
                <w:sz w:val="20"/>
                <w:szCs w:val="20"/>
              </w:rPr>
            </w:pPr>
            <w:r w:rsidRPr="004420C4">
              <w:rPr>
                <w:sz w:val="20"/>
                <w:szCs w:val="20"/>
              </w:rPr>
              <w:t>Расходомер «Взлет ЭР» котла №3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04EEF6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66686,67</w:t>
            </w:r>
          </w:p>
        </w:tc>
        <w:tc>
          <w:tcPr>
            <w:tcW w:w="1352" w:type="dxa"/>
            <w:tcBorders>
              <w:top w:val="nil"/>
              <w:left w:val="nil"/>
              <w:bottom w:val="single" w:sz="4" w:space="0" w:color="auto"/>
              <w:right w:val="single" w:sz="4" w:space="0" w:color="auto"/>
            </w:tcBorders>
            <w:shd w:val="clear" w:color="auto" w:fill="auto"/>
            <w:noWrap/>
            <w:vAlign w:val="center"/>
            <w:hideMark/>
          </w:tcPr>
          <w:p w14:paraId="5E7F395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1C8A0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400" w:type="dxa"/>
            <w:tcBorders>
              <w:top w:val="nil"/>
              <w:left w:val="nil"/>
              <w:bottom w:val="single" w:sz="4" w:space="0" w:color="auto"/>
              <w:right w:val="single" w:sz="4" w:space="0" w:color="auto"/>
            </w:tcBorders>
            <w:shd w:val="clear" w:color="auto" w:fill="auto"/>
            <w:noWrap/>
            <w:vAlign w:val="center"/>
            <w:hideMark/>
          </w:tcPr>
          <w:p w14:paraId="18C797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53349,34</w:t>
            </w:r>
          </w:p>
        </w:tc>
        <w:tc>
          <w:tcPr>
            <w:tcW w:w="1200" w:type="dxa"/>
            <w:tcBorders>
              <w:top w:val="nil"/>
              <w:left w:val="nil"/>
              <w:bottom w:val="single" w:sz="4" w:space="0" w:color="auto"/>
              <w:right w:val="single" w:sz="4" w:space="0" w:color="auto"/>
            </w:tcBorders>
            <w:shd w:val="clear" w:color="auto" w:fill="auto"/>
            <w:noWrap/>
            <w:vAlign w:val="center"/>
            <w:hideMark/>
          </w:tcPr>
          <w:p w14:paraId="3BFBE2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93AF0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280" w:type="dxa"/>
            <w:tcBorders>
              <w:top w:val="nil"/>
              <w:left w:val="nil"/>
              <w:bottom w:val="single" w:sz="4" w:space="0" w:color="auto"/>
              <w:right w:val="single" w:sz="4" w:space="0" w:color="auto"/>
            </w:tcBorders>
            <w:shd w:val="clear" w:color="auto" w:fill="auto"/>
            <w:noWrap/>
            <w:vAlign w:val="center"/>
            <w:hideMark/>
          </w:tcPr>
          <w:p w14:paraId="753400D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46680,67</w:t>
            </w:r>
          </w:p>
        </w:tc>
        <w:tc>
          <w:tcPr>
            <w:tcW w:w="1200" w:type="dxa"/>
            <w:tcBorders>
              <w:top w:val="nil"/>
              <w:left w:val="nil"/>
              <w:bottom w:val="single" w:sz="4" w:space="0" w:color="auto"/>
              <w:right w:val="single" w:sz="4" w:space="0" w:color="auto"/>
            </w:tcBorders>
            <w:shd w:val="clear" w:color="auto" w:fill="auto"/>
            <w:noWrap/>
            <w:vAlign w:val="center"/>
            <w:hideMark/>
          </w:tcPr>
          <w:p w14:paraId="671156A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F362BF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6668,67</w:t>
            </w:r>
          </w:p>
        </w:tc>
        <w:tc>
          <w:tcPr>
            <w:tcW w:w="1270" w:type="dxa"/>
            <w:tcBorders>
              <w:top w:val="nil"/>
              <w:left w:val="nil"/>
              <w:bottom w:val="single" w:sz="4" w:space="0" w:color="auto"/>
              <w:right w:val="single" w:sz="4" w:space="0" w:color="auto"/>
            </w:tcBorders>
            <w:shd w:val="clear" w:color="auto" w:fill="auto"/>
            <w:noWrap/>
            <w:vAlign w:val="center"/>
            <w:hideMark/>
          </w:tcPr>
          <w:p w14:paraId="7C429B9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40012,00</w:t>
            </w:r>
          </w:p>
        </w:tc>
        <w:tc>
          <w:tcPr>
            <w:tcW w:w="1226" w:type="dxa"/>
            <w:tcBorders>
              <w:top w:val="nil"/>
              <w:left w:val="nil"/>
              <w:bottom w:val="single" w:sz="4" w:space="0" w:color="auto"/>
              <w:right w:val="single" w:sz="4" w:space="0" w:color="auto"/>
            </w:tcBorders>
            <w:shd w:val="clear" w:color="auto" w:fill="auto"/>
            <w:noWrap/>
            <w:vAlign w:val="center"/>
            <w:hideMark/>
          </w:tcPr>
          <w:p w14:paraId="2258EF4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D78EDE4" w14:textId="77777777" w:rsidTr="004420C4">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C23D31F" w14:textId="77777777" w:rsidR="004420C4" w:rsidRPr="004420C4" w:rsidRDefault="004420C4" w:rsidP="004420C4">
            <w:pPr>
              <w:rPr>
                <w:sz w:val="20"/>
                <w:szCs w:val="20"/>
              </w:rPr>
            </w:pPr>
            <w:r w:rsidRPr="004420C4">
              <w:rPr>
                <w:sz w:val="20"/>
                <w:szCs w:val="20"/>
              </w:rPr>
              <w:t>Площадка для обслуживания котла №1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1567206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127500,00</w:t>
            </w:r>
          </w:p>
        </w:tc>
        <w:tc>
          <w:tcPr>
            <w:tcW w:w="1352" w:type="dxa"/>
            <w:tcBorders>
              <w:top w:val="nil"/>
              <w:left w:val="nil"/>
              <w:bottom w:val="single" w:sz="4" w:space="0" w:color="auto"/>
              <w:right w:val="single" w:sz="4" w:space="0" w:color="auto"/>
            </w:tcBorders>
            <w:shd w:val="clear" w:color="auto" w:fill="auto"/>
            <w:noWrap/>
            <w:vAlign w:val="center"/>
            <w:hideMark/>
          </w:tcPr>
          <w:p w14:paraId="30530EF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D7139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12750,00</w:t>
            </w:r>
          </w:p>
        </w:tc>
        <w:tc>
          <w:tcPr>
            <w:tcW w:w="1400" w:type="dxa"/>
            <w:tcBorders>
              <w:top w:val="nil"/>
              <w:left w:val="nil"/>
              <w:bottom w:val="single" w:sz="4" w:space="0" w:color="auto"/>
              <w:right w:val="single" w:sz="4" w:space="0" w:color="auto"/>
            </w:tcBorders>
            <w:shd w:val="clear" w:color="auto" w:fill="auto"/>
            <w:noWrap/>
            <w:vAlign w:val="center"/>
            <w:hideMark/>
          </w:tcPr>
          <w:p w14:paraId="7BBB7AB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102000,00</w:t>
            </w:r>
          </w:p>
        </w:tc>
        <w:tc>
          <w:tcPr>
            <w:tcW w:w="1200" w:type="dxa"/>
            <w:tcBorders>
              <w:top w:val="nil"/>
              <w:left w:val="nil"/>
              <w:bottom w:val="single" w:sz="4" w:space="0" w:color="auto"/>
              <w:right w:val="single" w:sz="4" w:space="0" w:color="auto"/>
            </w:tcBorders>
            <w:shd w:val="clear" w:color="auto" w:fill="auto"/>
            <w:noWrap/>
            <w:vAlign w:val="center"/>
            <w:hideMark/>
          </w:tcPr>
          <w:p w14:paraId="625EEFE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F25764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12750,00</w:t>
            </w:r>
          </w:p>
        </w:tc>
        <w:tc>
          <w:tcPr>
            <w:tcW w:w="1280" w:type="dxa"/>
            <w:tcBorders>
              <w:top w:val="nil"/>
              <w:left w:val="nil"/>
              <w:bottom w:val="single" w:sz="4" w:space="0" w:color="auto"/>
              <w:right w:val="single" w:sz="4" w:space="0" w:color="auto"/>
            </w:tcBorders>
            <w:shd w:val="clear" w:color="auto" w:fill="auto"/>
            <w:noWrap/>
            <w:vAlign w:val="center"/>
            <w:hideMark/>
          </w:tcPr>
          <w:p w14:paraId="0B36B4E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89250,00</w:t>
            </w:r>
          </w:p>
        </w:tc>
        <w:tc>
          <w:tcPr>
            <w:tcW w:w="1200" w:type="dxa"/>
            <w:tcBorders>
              <w:top w:val="nil"/>
              <w:left w:val="nil"/>
              <w:bottom w:val="single" w:sz="4" w:space="0" w:color="auto"/>
              <w:right w:val="single" w:sz="4" w:space="0" w:color="auto"/>
            </w:tcBorders>
            <w:shd w:val="clear" w:color="auto" w:fill="auto"/>
            <w:noWrap/>
            <w:vAlign w:val="center"/>
            <w:hideMark/>
          </w:tcPr>
          <w:p w14:paraId="4CC7676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8D7821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12750,00</w:t>
            </w:r>
          </w:p>
        </w:tc>
        <w:tc>
          <w:tcPr>
            <w:tcW w:w="1270" w:type="dxa"/>
            <w:tcBorders>
              <w:top w:val="nil"/>
              <w:left w:val="nil"/>
              <w:bottom w:val="single" w:sz="4" w:space="0" w:color="auto"/>
              <w:right w:val="single" w:sz="4" w:space="0" w:color="auto"/>
            </w:tcBorders>
            <w:shd w:val="clear" w:color="auto" w:fill="auto"/>
            <w:noWrap/>
            <w:vAlign w:val="center"/>
            <w:hideMark/>
          </w:tcPr>
          <w:p w14:paraId="1EA656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76500,00</w:t>
            </w:r>
          </w:p>
        </w:tc>
        <w:tc>
          <w:tcPr>
            <w:tcW w:w="1226" w:type="dxa"/>
            <w:tcBorders>
              <w:top w:val="nil"/>
              <w:left w:val="nil"/>
              <w:bottom w:val="single" w:sz="4" w:space="0" w:color="auto"/>
              <w:right w:val="single" w:sz="4" w:space="0" w:color="auto"/>
            </w:tcBorders>
            <w:shd w:val="clear" w:color="auto" w:fill="auto"/>
            <w:noWrap/>
            <w:vAlign w:val="center"/>
            <w:hideMark/>
          </w:tcPr>
          <w:p w14:paraId="6E4D105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43F137E" w14:textId="77777777" w:rsidTr="004420C4">
        <w:trPr>
          <w:trHeight w:val="91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34B0949" w14:textId="77777777" w:rsidR="004420C4" w:rsidRPr="004420C4" w:rsidRDefault="004420C4" w:rsidP="004420C4">
            <w:pPr>
              <w:rPr>
                <w:sz w:val="20"/>
                <w:szCs w:val="20"/>
              </w:rPr>
            </w:pPr>
            <w:r w:rsidRPr="004420C4">
              <w:rPr>
                <w:sz w:val="20"/>
                <w:szCs w:val="20"/>
              </w:rPr>
              <w:t xml:space="preserve">Тепловая сеть от котельной №15а(ЦТП) до Унжакова,19, l=1054 м, (в однотрубном исполнении) </w:t>
            </w:r>
          </w:p>
        </w:tc>
        <w:tc>
          <w:tcPr>
            <w:tcW w:w="1320" w:type="dxa"/>
            <w:tcBorders>
              <w:top w:val="nil"/>
              <w:left w:val="nil"/>
              <w:bottom w:val="single" w:sz="4" w:space="0" w:color="auto"/>
              <w:right w:val="single" w:sz="4" w:space="0" w:color="auto"/>
            </w:tcBorders>
            <w:shd w:val="clear" w:color="auto" w:fill="auto"/>
            <w:noWrap/>
            <w:vAlign w:val="center"/>
            <w:hideMark/>
          </w:tcPr>
          <w:p w14:paraId="30B01DF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2197658,84</w:t>
            </w:r>
          </w:p>
        </w:tc>
        <w:tc>
          <w:tcPr>
            <w:tcW w:w="1352" w:type="dxa"/>
            <w:tcBorders>
              <w:top w:val="nil"/>
              <w:left w:val="nil"/>
              <w:bottom w:val="single" w:sz="4" w:space="0" w:color="auto"/>
              <w:right w:val="single" w:sz="4" w:space="0" w:color="auto"/>
            </w:tcBorders>
            <w:shd w:val="clear" w:color="auto" w:fill="auto"/>
            <w:noWrap/>
            <w:vAlign w:val="center"/>
            <w:hideMark/>
          </w:tcPr>
          <w:p w14:paraId="6F7A94D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CAE30C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219765,88</w:t>
            </w:r>
          </w:p>
        </w:tc>
        <w:tc>
          <w:tcPr>
            <w:tcW w:w="1400" w:type="dxa"/>
            <w:tcBorders>
              <w:top w:val="nil"/>
              <w:left w:val="nil"/>
              <w:bottom w:val="single" w:sz="4" w:space="0" w:color="auto"/>
              <w:right w:val="single" w:sz="4" w:space="0" w:color="auto"/>
            </w:tcBorders>
            <w:shd w:val="clear" w:color="auto" w:fill="auto"/>
            <w:noWrap/>
            <w:vAlign w:val="center"/>
            <w:hideMark/>
          </w:tcPr>
          <w:p w14:paraId="51927FF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1758127,07</w:t>
            </w:r>
          </w:p>
        </w:tc>
        <w:tc>
          <w:tcPr>
            <w:tcW w:w="1200" w:type="dxa"/>
            <w:tcBorders>
              <w:top w:val="nil"/>
              <w:left w:val="nil"/>
              <w:bottom w:val="single" w:sz="4" w:space="0" w:color="auto"/>
              <w:right w:val="single" w:sz="4" w:space="0" w:color="auto"/>
            </w:tcBorders>
            <w:shd w:val="clear" w:color="auto" w:fill="auto"/>
            <w:noWrap/>
            <w:vAlign w:val="center"/>
            <w:hideMark/>
          </w:tcPr>
          <w:p w14:paraId="7C42E9C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38678,80</w:t>
            </w:r>
          </w:p>
        </w:tc>
        <w:tc>
          <w:tcPr>
            <w:tcW w:w="1300" w:type="dxa"/>
            <w:tcBorders>
              <w:top w:val="nil"/>
              <w:left w:val="nil"/>
              <w:bottom w:val="single" w:sz="4" w:space="0" w:color="auto"/>
              <w:right w:val="single" w:sz="4" w:space="0" w:color="auto"/>
            </w:tcBorders>
            <w:shd w:val="clear" w:color="auto" w:fill="auto"/>
            <w:noWrap/>
            <w:vAlign w:val="center"/>
            <w:hideMark/>
          </w:tcPr>
          <w:p w14:paraId="2E0EB3E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219765,88</w:t>
            </w:r>
          </w:p>
        </w:tc>
        <w:tc>
          <w:tcPr>
            <w:tcW w:w="1280" w:type="dxa"/>
            <w:tcBorders>
              <w:top w:val="nil"/>
              <w:left w:val="nil"/>
              <w:bottom w:val="single" w:sz="4" w:space="0" w:color="auto"/>
              <w:right w:val="single" w:sz="4" w:space="0" w:color="auto"/>
            </w:tcBorders>
            <w:shd w:val="clear" w:color="auto" w:fill="auto"/>
            <w:noWrap/>
            <w:vAlign w:val="center"/>
            <w:hideMark/>
          </w:tcPr>
          <w:p w14:paraId="0519A6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1538361,19</w:t>
            </w:r>
          </w:p>
        </w:tc>
        <w:tc>
          <w:tcPr>
            <w:tcW w:w="1200" w:type="dxa"/>
            <w:tcBorders>
              <w:top w:val="nil"/>
              <w:left w:val="nil"/>
              <w:bottom w:val="single" w:sz="4" w:space="0" w:color="auto"/>
              <w:right w:val="single" w:sz="4" w:space="0" w:color="auto"/>
            </w:tcBorders>
            <w:shd w:val="clear" w:color="auto" w:fill="auto"/>
            <w:noWrap/>
            <w:vAlign w:val="center"/>
            <w:hideMark/>
          </w:tcPr>
          <w:p w14:paraId="44126BD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33843,95</w:t>
            </w:r>
          </w:p>
        </w:tc>
        <w:tc>
          <w:tcPr>
            <w:tcW w:w="1300" w:type="dxa"/>
            <w:tcBorders>
              <w:top w:val="nil"/>
              <w:left w:val="nil"/>
              <w:bottom w:val="single" w:sz="4" w:space="0" w:color="auto"/>
              <w:right w:val="single" w:sz="4" w:space="0" w:color="auto"/>
            </w:tcBorders>
            <w:shd w:val="clear" w:color="auto" w:fill="auto"/>
            <w:noWrap/>
            <w:vAlign w:val="center"/>
            <w:hideMark/>
          </w:tcPr>
          <w:p w14:paraId="11BF81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219765,88</w:t>
            </w:r>
          </w:p>
        </w:tc>
        <w:tc>
          <w:tcPr>
            <w:tcW w:w="1270" w:type="dxa"/>
            <w:tcBorders>
              <w:top w:val="nil"/>
              <w:left w:val="nil"/>
              <w:bottom w:val="single" w:sz="4" w:space="0" w:color="auto"/>
              <w:right w:val="single" w:sz="4" w:space="0" w:color="auto"/>
            </w:tcBorders>
            <w:shd w:val="clear" w:color="auto" w:fill="auto"/>
            <w:noWrap/>
            <w:vAlign w:val="center"/>
            <w:hideMark/>
          </w:tcPr>
          <w:p w14:paraId="7AE185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1318595,30</w:t>
            </w:r>
          </w:p>
        </w:tc>
        <w:tc>
          <w:tcPr>
            <w:tcW w:w="1226" w:type="dxa"/>
            <w:tcBorders>
              <w:top w:val="nil"/>
              <w:left w:val="nil"/>
              <w:bottom w:val="single" w:sz="4" w:space="0" w:color="auto"/>
              <w:right w:val="single" w:sz="4" w:space="0" w:color="auto"/>
            </w:tcBorders>
            <w:shd w:val="clear" w:color="auto" w:fill="auto"/>
            <w:noWrap/>
            <w:vAlign w:val="center"/>
            <w:hideMark/>
          </w:tcPr>
          <w:p w14:paraId="38CB8F2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29009,10</w:t>
            </w:r>
          </w:p>
        </w:tc>
      </w:tr>
      <w:tr w:rsidR="004420C4" w:rsidRPr="004420C4" w14:paraId="2789485A" w14:textId="77777777" w:rsidTr="004420C4">
        <w:trPr>
          <w:trHeight w:val="25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2DBCA8D" w14:textId="77777777" w:rsidR="004420C4" w:rsidRPr="004420C4" w:rsidRDefault="004420C4" w:rsidP="004420C4">
            <w:pPr>
              <w:rPr>
                <w:sz w:val="20"/>
                <w:szCs w:val="20"/>
              </w:rPr>
            </w:pPr>
            <w:r w:rsidRPr="004420C4">
              <w:rPr>
                <w:sz w:val="20"/>
                <w:szCs w:val="20"/>
              </w:rPr>
              <w:t>Водовод кот.№15а</w:t>
            </w:r>
          </w:p>
        </w:tc>
        <w:tc>
          <w:tcPr>
            <w:tcW w:w="1320" w:type="dxa"/>
            <w:tcBorders>
              <w:top w:val="nil"/>
              <w:left w:val="nil"/>
              <w:bottom w:val="single" w:sz="4" w:space="0" w:color="auto"/>
              <w:right w:val="single" w:sz="4" w:space="0" w:color="auto"/>
            </w:tcBorders>
            <w:shd w:val="clear" w:color="auto" w:fill="auto"/>
            <w:noWrap/>
            <w:vAlign w:val="center"/>
            <w:hideMark/>
          </w:tcPr>
          <w:p w14:paraId="34F64D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241659,00</w:t>
            </w:r>
          </w:p>
        </w:tc>
        <w:tc>
          <w:tcPr>
            <w:tcW w:w="1352" w:type="dxa"/>
            <w:tcBorders>
              <w:top w:val="nil"/>
              <w:left w:val="nil"/>
              <w:bottom w:val="single" w:sz="4" w:space="0" w:color="auto"/>
              <w:right w:val="single" w:sz="4" w:space="0" w:color="auto"/>
            </w:tcBorders>
            <w:shd w:val="clear" w:color="auto" w:fill="auto"/>
            <w:noWrap/>
            <w:vAlign w:val="center"/>
            <w:hideMark/>
          </w:tcPr>
          <w:p w14:paraId="68129AD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CCC0CB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24165,90</w:t>
            </w:r>
          </w:p>
        </w:tc>
        <w:tc>
          <w:tcPr>
            <w:tcW w:w="1400" w:type="dxa"/>
            <w:tcBorders>
              <w:top w:val="nil"/>
              <w:left w:val="nil"/>
              <w:bottom w:val="single" w:sz="4" w:space="0" w:color="auto"/>
              <w:right w:val="single" w:sz="4" w:space="0" w:color="auto"/>
            </w:tcBorders>
            <w:shd w:val="clear" w:color="auto" w:fill="auto"/>
            <w:noWrap/>
            <w:vAlign w:val="center"/>
            <w:hideMark/>
          </w:tcPr>
          <w:p w14:paraId="2B11A38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193327,20</w:t>
            </w:r>
          </w:p>
        </w:tc>
        <w:tc>
          <w:tcPr>
            <w:tcW w:w="1200" w:type="dxa"/>
            <w:tcBorders>
              <w:top w:val="nil"/>
              <w:left w:val="nil"/>
              <w:bottom w:val="single" w:sz="4" w:space="0" w:color="auto"/>
              <w:right w:val="single" w:sz="4" w:space="0" w:color="auto"/>
            </w:tcBorders>
            <w:shd w:val="clear" w:color="auto" w:fill="auto"/>
            <w:noWrap/>
            <w:vAlign w:val="center"/>
            <w:hideMark/>
          </w:tcPr>
          <w:p w14:paraId="5EBC197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4253,20</w:t>
            </w:r>
          </w:p>
        </w:tc>
        <w:tc>
          <w:tcPr>
            <w:tcW w:w="1300" w:type="dxa"/>
            <w:tcBorders>
              <w:top w:val="nil"/>
              <w:left w:val="nil"/>
              <w:bottom w:val="single" w:sz="4" w:space="0" w:color="auto"/>
              <w:right w:val="single" w:sz="4" w:space="0" w:color="auto"/>
            </w:tcBorders>
            <w:shd w:val="clear" w:color="auto" w:fill="auto"/>
            <w:noWrap/>
            <w:vAlign w:val="center"/>
            <w:hideMark/>
          </w:tcPr>
          <w:p w14:paraId="712A8BE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24165,90</w:t>
            </w:r>
          </w:p>
        </w:tc>
        <w:tc>
          <w:tcPr>
            <w:tcW w:w="1280" w:type="dxa"/>
            <w:tcBorders>
              <w:top w:val="nil"/>
              <w:left w:val="nil"/>
              <w:bottom w:val="single" w:sz="4" w:space="0" w:color="auto"/>
              <w:right w:val="single" w:sz="4" w:space="0" w:color="auto"/>
            </w:tcBorders>
            <w:shd w:val="clear" w:color="auto" w:fill="auto"/>
            <w:noWrap/>
            <w:vAlign w:val="center"/>
            <w:hideMark/>
          </w:tcPr>
          <w:p w14:paraId="0845FF4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169161,30</w:t>
            </w:r>
          </w:p>
        </w:tc>
        <w:tc>
          <w:tcPr>
            <w:tcW w:w="1200" w:type="dxa"/>
            <w:tcBorders>
              <w:top w:val="nil"/>
              <w:left w:val="nil"/>
              <w:bottom w:val="single" w:sz="4" w:space="0" w:color="auto"/>
              <w:right w:val="single" w:sz="4" w:space="0" w:color="auto"/>
            </w:tcBorders>
            <w:shd w:val="clear" w:color="auto" w:fill="auto"/>
            <w:noWrap/>
            <w:vAlign w:val="center"/>
            <w:hideMark/>
          </w:tcPr>
          <w:p w14:paraId="005FF37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3721,55</w:t>
            </w:r>
          </w:p>
        </w:tc>
        <w:tc>
          <w:tcPr>
            <w:tcW w:w="1300" w:type="dxa"/>
            <w:tcBorders>
              <w:top w:val="nil"/>
              <w:left w:val="nil"/>
              <w:bottom w:val="single" w:sz="4" w:space="0" w:color="auto"/>
              <w:right w:val="single" w:sz="4" w:space="0" w:color="auto"/>
            </w:tcBorders>
            <w:shd w:val="clear" w:color="auto" w:fill="auto"/>
            <w:noWrap/>
            <w:vAlign w:val="center"/>
            <w:hideMark/>
          </w:tcPr>
          <w:p w14:paraId="7C0C8C9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24165,90</w:t>
            </w:r>
          </w:p>
        </w:tc>
        <w:tc>
          <w:tcPr>
            <w:tcW w:w="1270" w:type="dxa"/>
            <w:tcBorders>
              <w:top w:val="nil"/>
              <w:left w:val="nil"/>
              <w:bottom w:val="single" w:sz="4" w:space="0" w:color="auto"/>
              <w:right w:val="single" w:sz="4" w:space="0" w:color="auto"/>
            </w:tcBorders>
            <w:shd w:val="clear" w:color="auto" w:fill="auto"/>
            <w:noWrap/>
            <w:vAlign w:val="center"/>
            <w:hideMark/>
          </w:tcPr>
          <w:p w14:paraId="087ABE6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144995,40</w:t>
            </w:r>
          </w:p>
        </w:tc>
        <w:tc>
          <w:tcPr>
            <w:tcW w:w="1226" w:type="dxa"/>
            <w:tcBorders>
              <w:top w:val="nil"/>
              <w:left w:val="nil"/>
              <w:bottom w:val="single" w:sz="4" w:space="0" w:color="auto"/>
              <w:right w:val="single" w:sz="4" w:space="0" w:color="auto"/>
            </w:tcBorders>
            <w:shd w:val="clear" w:color="auto" w:fill="auto"/>
            <w:noWrap/>
            <w:vAlign w:val="center"/>
            <w:hideMark/>
          </w:tcPr>
          <w:p w14:paraId="67E717C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3189,90</w:t>
            </w:r>
          </w:p>
        </w:tc>
      </w:tr>
      <w:tr w:rsidR="004420C4" w:rsidRPr="004420C4" w14:paraId="3F84F057" w14:textId="77777777" w:rsidTr="004420C4">
        <w:trPr>
          <w:trHeight w:val="40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8A96A9A" w14:textId="77777777" w:rsidR="004420C4" w:rsidRPr="004420C4" w:rsidRDefault="004420C4" w:rsidP="004420C4">
            <w:pPr>
              <w:rPr>
                <w:sz w:val="20"/>
                <w:szCs w:val="20"/>
              </w:rPr>
            </w:pPr>
            <w:r w:rsidRPr="004420C4">
              <w:rPr>
                <w:sz w:val="20"/>
                <w:szCs w:val="20"/>
              </w:rPr>
              <w:t>Тепловые сети котельной №15а</w:t>
            </w:r>
          </w:p>
        </w:tc>
        <w:tc>
          <w:tcPr>
            <w:tcW w:w="1320" w:type="dxa"/>
            <w:tcBorders>
              <w:top w:val="nil"/>
              <w:left w:val="nil"/>
              <w:bottom w:val="single" w:sz="4" w:space="0" w:color="auto"/>
              <w:right w:val="single" w:sz="4" w:space="0" w:color="auto"/>
            </w:tcBorders>
            <w:shd w:val="clear" w:color="auto" w:fill="auto"/>
            <w:noWrap/>
            <w:vAlign w:val="center"/>
            <w:hideMark/>
          </w:tcPr>
          <w:p w14:paraId="766B81D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6989379,19</w:t>
            </w:r>
          </w:p>
        </w:tc>
        <w:tc>
          <w:tcPr>
            <w:tcW w:w="1352" w:type="dxa"/>
            <w:tcBorders>
              <w:top w:val="nil"/>
              <w:left w:val="nil"/>
              <w:bottom w:val="single" w:sz="4" w:space="0" w:color="auto"/>
              <w:right w:val="single" w:sz="4" w:space="0" w:color="auto"/>
            </w:tcBorders>
            <w:shd w:val="clear" w:color="auto" w:fill="auto"/>
            <w:noWrap/>
            <w:vAlign w:val="center"/>
            <w:hideMark/>
          </w:tcPr>
          <w:p w14:paraId="156104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5F766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698937,92</w:t>
            </w:r>
          </w:p>
        </w:tc>
        <w:tc>
          <w:tcPr>
            <w:tcW w:w="1400" w:type="dxa"/>
            <w:tcBorders>
              <w:top w:val="nil"/>
              <w:left w:val="nil"/>
              <w:bottom w:val="single" w:sz="4" w:space="0" w:color="auto"/>
              <w:right w:val="single" w:sz="4" w:space="0" w:color="auto"/>
            </w:tcBorders>
            <w:shd w:val="clear" w:color="auto" w:fill="auto"/>
            <w:noWrap/>
            <w:vAlign w:val="center"/>
            <w:hideMark/>
          </w:tcPr>
          <w:p w14:paraId="3F20D34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5591503,35</w:t>
            </w:r>
          </w:p>
        </w:tc>
        <w:tc>
          <w:tcPr>
            <w:tcW w:w="1200" w:type="dxa"/>
            <w:tcBorders>
              <w:top w:val="nil"/>
              <w:left w:val="nil"/>
              <w:bottom w:val="single" w:sz="4" w:space="0" w:color="auto"/>
              <w:right w:val="single" w:sz="4" w:space="0" w:color="auto"/>
            </w:tcBorders>
            <w:shd w:val="clear" w:color="auto" w:fill="auto"/>
            <w:noWrap/>
            <w:vAlign w:val="center"/>
            <w:hideMark/>
          </w:tcPr>
          <w:p w14:paraId="69559A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123013,07</w:t>
            </w:r>
          </w:p>
        </w:tc>
        <w:tc>
          <w:tcPr>
            <w:tcW w:w="1300" w:type="dxa"/>
            <w:tcBorders>
              <w:top w:val="nil"/>
              <w:left w:val="nil"/>
              <w:bottom w:val="single" w:sz="4" w:space="0" w:color="auto"/>
              <w:right w:val="single" w:sz="4" w:space="0" w:color="auto"/>
            </w:tcBorders>
            <w:shd w:val="clear" w:color="auto" w:fill="auto"/>
            <w:noWrap/>
            <w:vAlign w:val="center"/>
            <w:hideMark/>
          </w:tcPr>
          <w:p w14:paraId="14195AB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698937,92</w:t>
            </w:r>
          </w:p>
        </w:tc>
        <w:tc>
          <w:tcPr>
            <w:tcW w:w="1280" w:type="dxa"/>
            <w:tcBorders>
              <w:top w:val="nil"/>
              <w:left w:val="nil"/>
              <w:bottom w:val="single" w:sz="4" w:space="0" w:color="auto"/>
              <w:right w:val="single" w:sz="4" w:space="0" w:color="auto"/>
            </w:tcBorders>
            <w:shd w:val="clear" w:color="auto" w:fill="auto"/>
            <w:noWrap/>
            <w:vAlign w:val="center"/>
            <w:hideMark/>
          </w:tcPr>
          <w:p w14:paraId="2BBAFF7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4892565,43</w:t>
            </w:r>
          </w:p>
        </w:tc>
        <w:tc>
          <w:tcPr>
            <w:tcW w:w="1200" w:type="dxa"/>
            <w:tcBorders>
              <w:top w:val="nil"/>
              <w:left w:val="nil"/>
              <w:bottom w:val="single" w:sz="4" w:space="0" w:color="auto"/>
              <w:right w:val="single" w:sz="4" w:space="0" w:color="auto"/>
            </w:tcBorders>
            <w:shd w:val="clear" w:color="auto" w:fill="auto"/>
            <w:noWrap/>
            <w:vAlign w:val="center"/>
            <w:hideMark/>
          </w:tcPr>
          <w:p w14:paraId="3FE76D4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107636,44</w:t>
            </w:r>
          </w:p>
        </w:tc>
        <w:tc>
          <w:tcPr>
            <w:tcW w:w="1300" w:type="dxa"/>
            <w:tcBorders>
              <w:top w:val="nil"/>
              <w:left w:val="nil"/>
              <w:bottom w:val="single" w:sz="4" w:space="0" w:color="auto"/>
              <w:right w:val="single" w:sz="4" w:space="0" w:color="auto"/>
            </w:tcBorders>
            <w:shd w:val="clear" w:color="auto" w:fill="auto"/>
            <w:noWrap/>
            <w:vAlign w:val="center"/>
            <w:hideMark/>
          </w:tcPr>
          <w:p w14:paraId="2C57BF4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698937,92</w:t>
            </w:r>
          </w:p>
        </w:tc>
        <w:tc>
          <w:tcPr>
            <w:tcW w:w="1270" w:type="dxa"/>
            <w:tcBorders>
              <w:top w:val="nil"/>
              <w:left w:val="nil"/>
              <w:bottom w:val="single" w:sz="4" w:space="0" w:color="auto"/>
              <w:right w:val="single" w:sz="4" w:space="0" w:color="auto"/>
            </w:tcBorders>
            <w:shd w:val="clear" w:color="auto" w:fill="auto"/>
            <w:noWrap/>
            <w:vAlign w:val="center"/>
            <w:hideMark/>
          </w:tcPr>
          <w:p w14:paraId="3D516D5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4193627,51</w:t>
            </w:r>
          </w:p>
        </w:tc>
        <w:tc>
          <w:tcPr>
            <w:tcW w:w="1226" w:type="dxa"/>
            <w:tcBorders>
              <w:top w:val="nil"/>
              <w:left w:val="nil"/>
              <w:bottom w:val="single" w:sz="4" w:space="0" w:color="auto"/>
              <w:right w:val="single" w:sz="4" w:space="0" w:color="auto"/>
            </w:tcBorders>
            <w:shd w:val="clear" w:color="auto" w:fill="auto"/>
            <w:noWrap/>
            <w:vAlign w:val="center"/>
            <w:hideMark/>
          </w:tcPr>
          <w:p w14:paraId="77DB9F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92259,81</w:t>
            </w:r>
          </w:p>
        </w:tc>
      </w:tr>
      <w:tr w:rsidR="004420C4" w:rsidRPr="004420C4" w14:paraId="55E12C20" w14:textId="77777777" w:rsidTr="004420C4">
        <w:trPr>
          <w:trHeight w:val="63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A0506DB" w14:textId="77777777" w:rsidR="004420C4" w:rsidRPr="004420C4" w:rsidRDefault="004420C4" w:rsidP="004420C4">
            <w:pPr>
              <w:rPr>
                <w:sz w:val="20"/>
                <w:szCs w:val="20"/>
              </w:rPr>
            </w:pPr>
            <w:r w:rsidRPr="004420C4">
              <w:rPr>
                <w:sz w:val="20"/>
                <w:szCs w:val="20"/>
              </w:rPr>
              <w:t>Теплообменник с/о марки FP 40-91 №1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5DE4E3D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31047DC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4590AC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36FEB6C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64B6C54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BA746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80" w:type="dxa"/>
            <w:tcBorders>
              <w:top w:val="nil"/>
              <w:left w:val="nil"/>
              <w:bottom w:val="single" w:sz="4" w:space="0" w:color="auto"/>
              <w:right w:val="single" w:sz="4" w:space="0" w:color="auto"/>
            </w:tcBorders>
            <w:shd w:val="clear" w:color="auto" w:fill="auto"/>
            <w:noWrap/>
            <w:vAlign w:val="center"/>
            <w:hideMark/>
          </w:tcPr>
          <w:p w14:paraId="561178A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113959,57</w:t>
            </w:r>
          </w:p>
        </w:tc>
        <w:tc>
          <w:tcPr>
            <w:tcW w:w="1200" w:type="dxa"/>
            <w:tcBorders>
              <w:top w:val="nil"/>
              <w:left w:val="nil"/>
              <w:bottom w:val="single" w:sz="4" w:space="0" w:color="auto"/>
              <w:right w:val="single" w:sz="4" w:space="0" w:color="auto"/>
            </w:tcBorders>
            <w:shd w:val="clear" w:color="auto" w:fill="auto"/>
            <w:noWrap/>
            <w:vAlign w:val="center"/>
            <w:hideMark/>
          </w:tcPr>
          <w:p w14:paraId="774F611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4C537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7A2B11B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97679,63</w:t>
            </w:r>
          </w:p>
        </w:tc>
        <w:tc>
          <w:tcPr>
            <w:tcW w:w="1226" w:type="dxa"/>
            <w:tcBorders>
              <w:top w:val="nil"/>
              <w:left w:val="nil"/>
              <w:bottom w:val="single" w:sz="4" w:space="0" w:color="auto"/>
              <w:right w:val="single" w:sz="4" w:space="0" w:color="auto"/>
            </w:tcBorders>
            <w:shd w:val="clear" w:color="auto" w:fill="auto"/>
            <w:noWrap/>
            <w:vAlign w:val="center"/>
            <w:hideMark/>
          </w:tcPr>
          <w:p w14:paraId="61535B4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42544A6" w14:textId="77777777" w:rsidTr="004420C4">
        <w:trPr>
          <w:trHeight w:val="69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A669B19" w14:textId="77777777" w:rsidR="004420C4" w:rsidRPr="004420C4" w:rsidRDefault="004420C4" w:rsidP="004420C4">
            <w:pPr>
              <w:rPr>
                <w:sz w:val="20"/>
                <w:szCs w:val="20"/>
              </w:rPr>
            </w:pPr>
            <w:r w:rsidRPr="004420C4">
              <w:rPr>
                <w:sz w:val="20"/>
                <w:szCs w:val="20"/>
              </w:rPr>
              <w:t>Теплообменник с/о марки FP 40-91 №2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0D58CEE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2306059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911B9B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780D7F7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38E09D2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BF8AFD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80" w:type="dxa"/>
            <w:tcBorders>
              <w:top w:val="nil"/>
              <w:left w:val="nil"/>
              <w:bottom w:val="single" w:sz="4" w:space="0" w:color="auto"/>
              <w:right w:val="single" w:sz="4" w:space="0" w:color="auto"/>
            </w:tcBorders>
            <w:shd w:val="clear" w:color="auto" w:fill="auto"/>
            <w:noWrap/>
            <w:vAlign w:val="center"/>
            <w:hideMark/>
          </w:tcPr>
          <w:p w14:paraId="2E7D9A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113959,57</w:t>
            </w:r>
          </w:p>
        </w:tc>
        <w:tc>
          <w:tcPr>
            <w:tcW w:w="1200" w:type="dxa"/>
            <w:tcBorders>
              <w:top w:val="nil"/>
              <w:left w:val="nil"/>
              <w:bottom w:val="single" w:sz="4" w:space="0" w:color="auto"/>
              <w:right w:val="single" w:sz="4" w:space="0" w:color="auto"/>
            </w:tcBorders>
            <w:shd w:val="clear" w:color="auto" w:fill="auto"/>
            <w:noWrap/>
            <w:vAlign w:val="center"/>
            <w:hideMark/>
          </w:tcPr>
          <w:p w14:paraId="239FD55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C83F9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2E3BC3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97679,63</w:t>
            </w:r>
          </w:p>
        </w:tc>
        <w:tc>
          <w:tcPr>
            <w:tcW w:w="1226" w:type="dxa"/>
            <w:tcBorders>
              <w:top w:val="nil"/>
              <w:left w:val="nil"/>
              <w:bottom w:val="single" w:sz="4" w:space="0" w:color="auto"/>
              <w:right w:val="single" w:sz="4" w:space="0" w:color="auto"/>
            </w:tcBorders>
            <w:shd w:val="clear" w:color="auto" w:fill="auto"/>
            <w:noWrap/>
            <w:vAlign w:val="center"/>
            <w:hideMark/>
          </w:tcPr>
          <w:p w14:paraId="45C7917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0832A730"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C75EC8" w14:textId="77777777" w:rsidR="004420C4" w:rsidRPr="004420C4" w:rsidRDefault="004420C4" w:rsidP="004420C4">
            <w:pPr>
              <w:rPr>
                <w:sz w:val="20"/>
                <w:szCs w:val="20"/>
              </w:rPr>
            </w:pPr>
            <w:r w:rsidRPr="004420C4">
              <w:rPr>
                <w:sz w:val="20"/>
                <w:szCs w:val="20"/>
              </w:rPr>
              <w:t>Теплообменник с/о марки FP 40-91 №3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1F8C0DA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162799,38</w:t>
            </w:r>
          </w:p>
        </w:tc>
        <w:tc>
          <w:tcPr>
            <w:tcW w:w="1352" w:type="dxa"/>
            <w:tcBorders>
              <w:top w:val="nil"/>
              <w:left w:val="nil"/>
              <w:bottom w:val="single" w:sz="4" w:space="0" w:color="auto"/>
              <w:right w:val="single" w:sz="4" w:space="0" w:color="auto"/>
            </w:tcBorders>
            <w:shd w:val="clear" w:color="auto" w:fill="auto"/>
            <w:noWrap/>
            <w:vAlign w:val="center"/>
            <w:hideMark/>
          </w:tcPr>
          <w:p w14:paraId="5AF38D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C84F0A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400" w:type="dxa"/>
            <w:tcBorders>
              <w:top w:val="nil"/>
              <w:left w:val="nil"/>
              <w:bottom w:val="single" w:sz="4" w:space="0" w:color="auto"/>
              <w:right w:val="single" w:sz="4" w:space="0" w:color="auto"/>
            </w:tcBorders>
            <w:shd w:val="clear" w:color="auto" w:fill="auto"/>
            <w:noWrap/>
            <w:vAlign w:val="center"/>
            <w:hideMark/>
          </w:tcPr>
          <w:p w14:paraId="2310112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130239,50</w:t>
            </w:r>
          </w:p>
        </w:tc>
        <w:tc>
          <w:tcPr>
            <w:tcW w:w="1200" w:type="dxa"/>
            <w:tcBorders>
              <w:top w:val="nil"/>
              <w:left w:val="nil"/>
              <w:bottom w:val="single" w:sz="4" w:space="0" w:color="auto"/>
              <w:right w:val="single" w:sz="4" w:space="0" w:color="auto"/>
            </w:tcBorders>
            <w:shd w:val="clear" w:color="auto" w:fill="auto"/>
            <w:noWrap/>
            <w:vAlign w:val="center"/>
            <w:hideMark/>
          </w:tcPr>
          <w:p w14:paraId="3A6ED5A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906D19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80" w:type="dxa"/>
            <w:tcBorders>
              <w:top w:val="nil"/>
              <w:left w:val="nil"/>
              <w:bottom w:val="single" w:sz="4" w:space="0" w:color="auto"/>
              <w:right w:val="single" w:sz="4" w:space="0" w:color="auto"/>
            </w:tcBorders>
            <w:shd w:val="clear" w:color="auto" w:fill="auto"/>
            <w:noWrap/>
            <w:vAlign w:val="center"/>
            <w:hideMark/>
          </w:tcPr>
          <w:p w14:paraId="25A26B1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113959,57</w:t>
            </w:r>
          </w:p>
        </w:tc>
        <w:tc>
          <w:tcPr>
            <w:tcW w:w="1200" w:type="dxa"/>
            <w:tcBorders>
              <w:top w:val="nil"/>
              <w:left w:val="nil"/>
              <w:bottom w:val="single" w:sz="4" w:space="0" w:color="auto"/>
              <w:right w:val="single" w:sz="4" w:space="0" w:color="auto"/>
            </w:tcBorders>
            <w:shd w:val="clear" w:color="auto" w:fill="auto"/>
            <w:noWrap/>
            <w:vAlign w:val="center"/>
            <w:hideMark/>
          </w:tcPr>
          <w:p w14:paraId="62F3FD4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49043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16279,94</w:t>
            </w:r>
          </w:p>
        </w:tc>
        <w:tc>
          <w:tcPr>
            <w:tcW w:w="1270" w:type="dxa"/>
            <w:tcBorders>
              <w:top w:val="nil"/>
              <w:left w:val="nil"/>
              <w:bottom w:val="single" w:sz="4" w:space="0" w:color="auto"/>
              <w:right w:val="single" w:sz="4" w:space="0" w:color="auto"/>
            </w:tcBorders>
            <w:shd w:val="clear" w:color="auto" w:fill="auto"/>
            <w:noWrap/>
            <w:vAlign w:val="center"/>
            <w:hideMark/>
          </w:tcPr>
          <w:p w14:paraId="1D33368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97679,63</w:t>
            </w:r>
          </w:p>
        </w:tc>
        <w:tc>
          <w:tcPr>
            <w:tcW w:w="1226" w:type="dxa"/>
            <w:tcBorders>
              <w:top w:val="nil"/>
              <w:left w:val="nil"/>
              <w:bottom w:val="single" w:sz="4" w:space="0" w:color="auto"/>
              <w:right w:val="single" w:sz="4" w:space="0" w:color="auto"/>
            </w:tcBorders>
            <w:shd w:val="clear" w:color="auto" w:fill="auto"/>
            <w:noWrap/>
            <w:vAlign w:val="center"/>
            <w:hideMark/>
          </w:tcPr>
          <w:p w14:paraId="50C09C2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F4518FD"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A447FF5" w14:textId="77777777" w:rsidR="004420C4" w:rsidRPr="004420C4" w:rsidRDefault="004420C4" w:rsidP="004420C4">
            <w:pPr>
              <w:rPr>
                <w:sz w:val="20"/>
                <w:szCs w:val="20"/>
              </w:rPr>
            </w:pPr>
            <w:r w:rsidRPr="004420C4">
              <w:rPr>
                <w:sz w:val="20"/>
                <w:szCs w:val="20"/>
              </w:rPr>
              <w:t>Теплообменник ГВС марки FP 14-147-1 ЕН №1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50ED913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44E932E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1521F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06A1C12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067B5D9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C1553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80" w:type="dxa"/>
            <w:tcBorders>
              <w:top w:val="nil"/>
              <w:left w:val="nil"/>
              <w:bottom w:val="single" w:sz="4" w:space="0" w:color="auto"/>
              <w:right w:val="single" w:sz="4" w:space="0" w:color="auto"/>
            </w:tcBorders>
            <w:shd w:val="clear" w:color="auto" w:fill="auto"/>
            <w:noWrap/>
            <w:vAlign w:val="center"/>
            <w:hideMark/>
          </w:tcPr>
          <w:p w14:paraId="24EE50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91579,31</w:t>
            </w:r>
          </w:p>
        </w:tc>
        <w:tc>
          <w:tcPr>
            <w:tcW w:w="1200" w:type="dxa"/>
            <w:tcBorders>
              <w:top w:val="nil"/>
              <w:left w:val="nil"/>
              <w:bottom w:val="single" w:sz="4" w:space="0" w:color="auto"/>
              <w:right w:val="single" w:sz="4" w:space="0" w:color="auto"/>
            </w:tcBorders>
            <w:shd w:val="clear" w:color="auto" w:fill="auto"/>
            <w:noWrap/>
            <w:vAlign w:val="center"/>
            <w:hideMark/>
          </w:tcPr>
          <w:p w14:paraId="65A583A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B868A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529461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78496,55</w:t>
            </w:r>
          </w:p>
        </w:tc>
        <w:tc>
          <w:tcPr>
            <w:tcW w:w="1226" w:type="dxa"/>
            <w:tcBorders>
              <w:top w:val="nil"/>
              <w:left w:val="nil"/>
              <w:bottom w:val="single" w:sz="4" w:space="0" w:color="auto"/>
              <w:right w:val="single" w:sz="4" w:space="0" w:color="auto"/>
            </w:tcBorders>
            <w:shd w:val="clear" w:color="auto" w:fill="auto"/>
            <w:noWrap/>
            <w:vAlign w:val="center"/>
            <w:hideMark/>
          </w:tcPr>
          <w:p w14:paraId="216D75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24407E3" w14:textId="77777777" w:rsidTr="004420C4">
        <w:trPr>
          <w:trHeight w:val="70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8DC9AC6" w14:textId="77777777" w:rsidR="004420C4" w:rsidRPr="004420C4" w:rsidRDefault="004420C4" w:rsidP="004420C4">
            <w:pPr>
              <w:rPr>
                <w:sz w:val="20"/>
                <w:szCs w:val="20"/>
              </w:rPr>
            </w:pPr>
            <w:r w:rsidRPr="004420C4">
              <w:rPr>
                <w:sz w:val="20"/>
                <w:szCs w:val="20"/>
              </w:rPr>
              <w:t>Теплообменник ГВС марки FP 14-147-1 ЕН №2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622A50F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0C7095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619C42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3588316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44DC906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9C20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80" w:type="dxa"/>
            <w:tcBorders>
              <w:top w:val="nil"/>
              <w:left w:val="nil"/>
              <w:bottom w:val="single" w:sz="4" w:space="0" w:color="auto"/>
              <w:right w:val="single" w:sz="4" w:space="0" w:color="auto"/>
            </w:tcBorders>
            <w:shd w:val="clear" w:color="auto" w:fill="auto"/>
            <w:noWrap/>
            <w:vAlign w:val="center"/>
            <w:hideMark/>
          </w:tcPr>
          <w:p w14:paraId="6CA4FA7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91579,31</w:t>
            </w:r>
          </w:p>
        </w:tc>
        <w:tc>
          <w:tcPr>
            <w:tcW w:w="1200" w:type="dxa"/>
            <w:tcBorders>
              <w:top w:val="nil"/>
              <w:left w:val="nil"/>
              <w:bottom w:val="single" w:sz="4" w:space="0" w:color="auto"/>
              <w:right w:val="single" w:sz="4" w:space="0" w:color="auto"/>
            </w:tcBorders>
            <w:shd w:val="clear" w:color="auto" w:fill="auto"/>
            <w:noWrap/>
            <w:vAlign w:val="center"/>
            <w:hideMark/>
          </w:tcPr>
          <w:p w14:paraId="1029E56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52543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1B74C95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78496,55</w:t>
            </w:r>
          </w:p>
        </w:tc>
        <w:tc>
          <w:tcPr>
            <w:tcW w:w="1226" w:type="dxa"/>
            <w:tcBorders>
              <w:top w:val="nil"/>
              <w:left w:val="nil"/>
              <w:bottom w:val="single" w:sz="4" w:space="0" w:color="auto"/>
              <w:right w:val="single" w:sz="4" w:space="0" w:color="auto"/>
            </w:tcBorders>
            <w:shd w:val="clear" w:color="auto" w:fill="auto"/>
            <w:noWrap/>
            <w:vAlign w:val="center"/>
            <w:hideMark/>
          </w:tcPr>
          <w:p w14:paraId="6A5D243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5741C92" w14:textId="77777777" w:rsidTr="004420C4">
        <w:trPr>
          <w:trHeight w:val="6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6EF4D21" w14:textId="77777777" w:rsidR="004420C4" w:rsidRPr="004420C4" w:rsidRDefault="004420C4" w:rsidP="004420C4">
            <w:pPr>
              <w:rPr>
                <w:sz w:val="20"/>
                <w:szCs w:val="20"/>
              </w:rPr>
            </w:pPr>
            <w:r w:rsidRPr="004420C4">
              <w:rPr>
                <w:sz w:val="20"/>
                <w:szCs w:val="20"/>
              </w:rPr>
              <w:t>Теплообменник ГВС марки FP 14-147-1 ЕН №3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356ED7A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130827,58</w:t>
            </w:r>
          </w:p>
        </w:tc>
        <w:tc>
          <w:tcPr>
            <w:tcW w:w="1352" w:type="dxa"/>
            <w:tcBorders>
              <w:top w:val="nil"/>
              <w:left w:val="nil"/>
              <w:bottom w:val="single" w:sz="4" w:space="0" w:color="auto"/>
              <w:right w:val="single" w:sz="4" w:space="0" w:color="auto"/>
            </w:tcBorders>
            <w:shd w:val="clear" w:color="auto" w:fill="auto"/>
            <w:noWrap/>
            <w:vAlign w:val="center"/>
            <w:hideMark/>
          </w:tcPr>
          <w:p w14:paraId="78534A3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2E536DE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400" w:type="dxa"/>
            <w:tcBorders>
              <w:top w:val="nil"/>
              <w:left w:val="nil"/>
              <w:bottom w:val="single" w:sz="4" w:space="0" w:color="auto"/>
              <w:right w:val="single" w:sz="4" w:space="0" w:color="auto"/>
            </w:tcBorders>
            <w:shd w:val="clear" w:color="auto" w:fill="auto"/>
            <w:noWrap/>
            <w:vAlign w:val="center"/>
            <w:hideMark/>
          </w:tcPr>
          <w:p w14:paraId="51AB56A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104662,06</w:t>
            </w:r>
          </w:p>
        </w:tc>
        <w:tc>
          <w:tcPr>
            <w:tcW w:w="1200" w:type="dxa"/>
            <w:tcBorders>
              <w:top w:val="nil"/>
              <w:left w:val="nil"/>
              <w:bottom w:val="single" w:sz="4" w:space="0" w:color="auto"/>
              <w:right w:val="single" w:sz="4" w:space="0" w:color="auto"/>
            </w:tcBorders>
            <w:shd w:val="clear" w:color="auto" w:fill="auto"/>
            <w:noWrap/>
            <w:vAlign w:val="center"/>
            <w:hideMark/>
          </w:tcPr>
          <w:p w14:paraId="352775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CF76C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80" w:type="dxa"/>
            <w:tcBorders>
              <w:top w:val="nil"/>
              <w:left w:val="nil"/>
              <w:bottom w:val="single" w:sz="4" w:space="0" w:color="auto"/>
              <w:right w:val="single" w:sz="4" w:space="0" w:color="auto"/>
            </w:tcBorders>
            <w:shd w:val="clear" w:color="auto" w:fill="auto"/>
            <w:noWrap/>
            <w:vAlign w:val="center"/>
            <w:hideMark/>
          </w:tcPr>
          <w:p w14:paraId="430CE7B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91579,31</w:t>
            </w:r>
          </w:p>
        </w:tc>
        <w:tc>
          <w:tcPr>
            <w:tcW w:w="1200" w:type="dxa"/>
            <w:tcBorders>
              <w:top w:val="nil"/>
              <w:left w:val="nil"/>
              <w:bottom w:val="single" w:sz="4" w:space="0" w:color="auto"/>
              <w:right w:val="single" w:sz="4" w:space="0" w:color="auto"/>
            </w:tcBorders>
            <w:shd w:val="clear" w:color="auto" w:fill="auto"/>
            <w:noWrap/>
            <w:vAlign w:val="center"/>
            <w:hideMark/>
          </w:tcPr>
          <w:p w14:paraId="61224A7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90BD0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13082,76</w:t>
            </w:r>
          </w:p>
        </w:tc>
        <w:tc>
          <w:tcPr>
            <w:tcW w:w="1270" w:type="dxa"/>
            <w:tcBorders>
              <w:top w:val="nil"/>
              <w:left w:val="nil"/>
              <w:bottom w:val="single" w:sz="4" w:space="0" w:color="auto"/>
              <w:right w:val="single" w:sz="4" w:space="0" w:color="auto"/>
            </w:tcBorders>
            <w:shd w:val="clear" w:color="auto" w:fill="auto"/>
            <w:noWrap/>
            <w:vAlign w:val="center"/>
            <w:hideMark/>
          </w:tcPr>
          <w:p w14:paraId="7AAFCB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78496,55</w:t>
            </w:r>
          </w:p>
        </w:tc>
        <w:tc>
          <w:tcPr>
            <w:tcW w:w="1226" w:type="dxa"/>
            <w:tcBorders>
              <w:top w:val="nil"/>
              <w:left w:val="nil"/>
              <w:bottom w:val="single" w:sz="4" w:space="0" w:color="auto"/>
              <w:right w:val="single" w:sz="4" w:space="0" w:color="auto"/>
            </w:tcBorders>
            <w:shd w:val="clear" w:color="auto" w:fill="auto"/>
            <w:noWrap/>
            <w:vAlign w:val="center"/>
            <w:hideMark/>
          </w:tcPr>
          <w:p w14:paraId="451F86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1C2227BF" w14:textId="77777777" w:rsidTr="004420C4">
        <w:trPr>
          <w:trHeight w:val="73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278F03F" w14:textId="77777777" w:rsidR="004420C4" w:rsidRPr="004420C4" w:rsidRDefault="004420C4" w:rsidP="004420C4">
            <w:pPr>
              <w:rPr>
                <w:sz w:val="20"/>
                <w:szCs w:val="20"/>
              </w:rPr>
            </w:pPr>
            <w:r w:rsidRPr="004420C4">
              <w:rPr>
                <w:sz w:val="20"/>
                <w:szCs w:val="20"/>
              </w:rPr>
              <w:t>Насос сетевой марки Д320/50 №1 с эл.дв. 75 кВт/1500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64A5673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64506,67</w:t>
            </w:r>
          </w:p>
        </w:tc>
        <w:tc>
          <w:tcPr>
            <w:tcW w:w="1352" w:type="dxa"/>
            <w:tcBorders>
              <w:top w:val="nil"/>
              <w:left w:val="nil"/>
              <w:bottom w:val="single" w:sz="4" w:space="0" w:color="auto"/>
              <w:right w:val="single" w:sz="4" w:space="0" w:color="auto"/>
            </w:tcBorders>
            <w:shd w:val="clear" w:color="auto" w:fill="auto"/>
            <w:noWrap/>
            <w:vAlign w:val="center"/>
            <w:hideMark/>
          </w:tcPr>
          <w:p w14:paraId="3876A4D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3A9FAF5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6450,67</w:t>
            </w:r>
          </w:p>
        </w:tc>
        <w:tc>
          <w:tcPr>
            <w:tcW w:w="1400" w:type="dxa"/>
            <w:tcBorders>
              <w:top w:val="nil"/>
              <w:left w:val="nil"/>
              <w:bottom w:val="single" w:sz="4" w:space="0" w:color="auto"/>
              <w:right w:val="single" w:sz="4" w:space="0" w:color="auto"/>
            </w:tcBorders>
            <w:shd w:val="clear" w:color="auto" w:fill="auto"/>
            <w:noWrap/>
            <w:vAlign w:val="center"/>
            <w:hideMark/>
          </w:tcPr>
          <w:p w14:paraId="1B167C8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51605,34</w:t>
            </w:r>
          </w:p>
        </w:tc>
        <w:tc>
          <w:tcPr>
            <w:tcW w:w="1200" w:type="dxa"/>
            <w:tcBorders>
              <w:top w:val="nil"/>
              <w:left w:val="nil"/>
              <w:bottom w:val="single" w:sz="4" w:space="0" w:color="auto"/>
              <w:right w:val="single" w:sz="4" w:space="0" w:color="auto"/>
            </w:tcBorders>
            <w:shd w:val="clear" w:color="auto" w:fill="auto"/>
            <w:noWrap/>
            <w:vAlign w:val="center"/>
            <w:hideMark/>
          </w:tcPr>
          <w:p w14:paraId="48B39A9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D3F378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6450,67</w:t>
            </w:r>
          </w:p>
        </w:tc>
        <w:tc>
          <w:tcPr>
            <w:tcW w:w="1280" w:type="dxa"/>
            <w:tcBorders>
              <w:top w:val="nil"/>
              <w:left w:val="nil"/>
              <w:bottom w:val="single" w:sz="4" w:space="0" w:color="auto"/>
              <w:right w:val="single" w:sz="4" w:space="0" w:color="auto"/>
            </w:tcBorders>
            <w:shd w:val="clear" w:color="auto" w:fill="auto"/>
            <w:noWrap/>
            <w:vAlign w:val="center"/>
            <w:hideMark/>
          </w:tcPr>
          <w:p w14:paraId="6D41FC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45154,67</w:t>
            </w:r>
          </w:p>
        </w:tc>
        <w:tc>
          <w:tcPr>
            <w:tcW w:w="1200" w:type="dxa"/>
            <w:tcBorders>
              <w:top w:val="nil"/>
              <w:left w:val="nil"/>
              <w:bottom w:val="single" w:sz="4" w:space="0" w:color="auto"/>
              <w:right w:val="single" w:sz="4" w:space="0" w:color="auto"/>
            </w:tcBorders>
            <w:shd w:val="clear" w:color="auto" w:fill="auto"/>
            <w:noWrap/>
            <w:vAlign w:val="center"/>
            <w:hideMark/>
          </w:tcPr>
          <w:p w14:paraId="177704A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FA7FF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6450,67</w:t>
            </w:r>
          </w:p>
        </w:tc>
        <w:tc>
          <w:tcPr>
            <w:tcW w:w="1270" w:type="dxa"/>
            <w:tcBorders>
              <w:top w:val="nil"/>
              <w:left w:val="nil"/>
              <w:bottom w:val="single" w:sz="4" w:space="0" w:color="auto"/>
              <w:right w:val="single" w:sz="4" w:space="0" w:color="auto"/>
            </w:tcBorders>
            <w:shd w:val="clear" w:color="auto" w:fill="auto"/>
            <w:noWrap/>
            <w:vAlign w:val="center"/>
            <w:hideMark/>
          </w:tcPr>
          <w:p w14:paraId="640C05E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38704,00</w:t>
            </w:r>
          </w:p>
        </w:tc>
        <w:tc>
          <w:tcPr>
            <w:tcW w:w="1226" w:type="dxa"/>
            <w:tcBorders>
              <w:top w:val="nil"/>
              <w:left w:val="nil"/>
              <w:bottom w:val="single" w:sz="4" w:space="0" w:color="auto"/>
              <w:right w:val="single" w:sz="4" w:space="0" w:color="auto"/>
            </w:tcBorders>
            <w:shd w:val="clear" w:color="auto" w:fill="auto"/>
            <w:noWrap/>
            <w:vAlign w:val="center"/>
            <w:hideMark/>
          </w:tcPr>
          <w:p w14:paraId="3C4AC98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3524E6BE" w14:textId="77777777" w:rsidTr="004420C4">
        <w:trPr>
          <w:trHeight w:val="88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55B8CD9" w14:textId="77777777" w:rsidR="004420C4" w:rsidRPr="004420C4" w:rsidRDefault="004420C4" w:rsidP="004420C4">
            <w:pPr>
              <w:rPr>
                <w:sz w:val="20"/>
                <w:szCs w:val="20"/>
              </w:rPr>
            </w:pPr>
            <w:r w:rsidRPr="004420C4">
              <w:rPr>
                <w:sz w:val="20"/>
                <w:szCs w:val="20"/>
              </w:rPr>
              <w:lastRenderedPageBreak/>
              <w:t>Насос ГВС марки IL 80/220-30/2 №2 с эл.дв.30 кВт/2900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04373F1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96030,83</w:t>
            </w:r>
          </w:p>
        </w:tc>
        <w:tc>
          <w:tcPr>
            <w:tcW w:w="1352" w:type="dxa"/>
            <w:tcBorders>
              <w:top w:val="nil"/>
              <w:left w:val="nil"/>
              <w:bottom w:val="single" w:sz="4" w:space="0" w:color="auto"/>
              <w:right w:val="single" w:sz="4" w:space="0" w:color="auto"/>
            </w:tcBorders>
            <w:shd w:val="clear" w:color="auto" w:fill="auto"/>
            <w:noWrap/>
            <w:vAlign w:val="center"/>
            <w:hideMark/>
          </w:tcPr>
          <w:p w14:paraId="567C428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7811017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9603,08</w:t>
            </w:r>
          </w:p>
        </w:tc>
        <w:tc>
          <w:tcPr>
            <w:tcW w:w="1400" w:type="dxa"/>
            <w:tcBorders>
              <w:top w:val="nil"/>
              <w:left w:val="nil"/>
              <w:bottom w:val="single" w:sz="4" w:space="0" w:color="auto"/>
              <w:right w:val="single" w:sz="4" w:space="0" w:color="auto"/>
            </w:tcBorders>
            <w:shd w:val="clear" w:color="auto" w:fill="auto"/>
            <w:noWrap/>
            <w:vAlign w:val="center"/>
            <w:hideMark/>
          </w:tcPr>
          <w:p w14:paraId="3F723CE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76824,66</w:t>
            </w:r>
          </w:p>
        </w:tc>
        <w:tc>
          <w:tcPr>
            <w:tcW w:w="1200" w:type="dxa"/>
            <w:tcBorders>
              <w:top w:val="nil"/>
              <w:left w:val="nil"/>
              <w:bottom w:val="single" w:sz="4" w:space="0" w:color="auto"/>
              <w:right w:val="single" w:sz="4" w:space="0" w:color="auto"/>
            </w:tcBorders>
            <w:shd w:val="clear" w:color="auto" w:fill="auto"/>
            <w:noWrap/>
            <w:vAlign w:val="center"/>
            <w:hideMark/>
          </w:tcPr>
          <w:p w14:paraId="1C980BF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0FE19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9603,08</w:t>
            </w:r>
          </w:p>
        </w:tc>
        <w:tc>
          <w:tcPr>
            <w:tcW w:w="1280" w:type="dxa"/>
            <w:tcBorders>
              <w:top w:val="nil"/>
              <w:left w:val="nil"/>
              <w:bottom w:val="single" w:sz="4" w:space="0" w:color="auto"/>
              <w:right w:val="single" w:sz="4" w:space="0" w:color="auto"/>
            </w:tcBorders>
            <w:shd w:val="clear" w:color="auto" w:fill="auto"/>
            <w:noWrap/>
            <w:vAlign w:val="center"/>
            <w:hideMark/>
          </w:tcPr>
          <w:p w14:paraId="4C4E36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67221,58</w:t>
            </w:r>
          </w:p>
        </w:tc>
        <w:tc>
          <w:tcPr>
            <w:tcW w:w="1200" w:type="dxa"/>
            <w:tcBorders>
              <w:top w:val="nil"/>
              <w:left w:val="nil"/>
              <w:bottom w:val="single" w:sz="4" w:space="0" w:color="auto"/>
              <w:right w:val="single" w:sz="4" w:space="0" w:color="auto"/>
            </w:tcBorders>
            <w:shd w:val="clear" w:color="auto" w:fill="auto"/>
            <w:noWrap/>
            <w:vAlign w:val="center"/>
            <w:hideMark/>
          </w:tcPr>
          <w:p w14:paraId="6F7C3C2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C1D980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9603,08</w:t>
            </w:r>
          </w:p>
        </w:tc>
        <w:tc>
          <w:tcPr>
            <w:tcW w:w="1270" w:type="dxa"/>
            <w:tcBorders>
              <w:top w:val="nil"/>
              <w:left w:val="nil"/>
              <w:bottom w:val="single" w:sz="4" w:space="0" w:color="auto"/>
              <w:right w:val="single" w:sz="4" w:space="0" w:color="auto"/>
            </w:tcBorders>
            <w:shd w:val="clear" w:color="auto" w:fill="auto"/>
            <w:noWrap/>
            <w:vAlign w:val="center"/>
            <w:hideMark/>
          </w:tcPr>
          <w:p w14:paraId="665E7D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57618,50</w:t>
            </w:r>
          </w:p>
        </w:tc>
        <w:tc>
          <w:tcPr>
            <w:tcW w:w="1226" w:type="dxa"/>
            <w:tcBorders>
              <w:top w:val="nil"/>
              <w:left w:val="nil"/>
              <w:bottom w:val="single" w:sz="4" w:space="0" w:color="auto"/>
              <w:right w:val="single" w:sz="4" w:space="0" w:color="auto"/>
            </w:tcBorders>
            <w:shd w:val="clear" w:color="auto" w:fill="auto"/>
            <w:noWrap/>
            <w:vAlign w:val="center"/>
            <w:hideMark/>
          </w:tcPr>
          <w:p w14:paraId="5208C2C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7D9528BC" w14:textId="77777777" w:rsidTr="004420C4">
        <w:trPr>
          <w:trHeight w:val="97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3B4E56E" w14:textId="77777777" w:rsidR="004420C4" w:rsidRPr="004420C4" w:rsidRDefault="004420C4" w:rsidP="004420C4">
            <w:pPr>
              <w:rPr>
                <w:sz w:val="20"/>
                <w:szCs w:val="20"/>
              </w:rPr>
            </w:pPr>
            <w:r w:rsidRPr="004420C4">
              <w:rPr>
                <w:sz w:val="20"/>
                <w:szCs w:val="20"/>
              </w:rPr>
              <w:t>Насос подпиточный марки MVIE 1603/6-1/16/E №1 с эл.дв. 4 кВт/2900 об.мин кот.№15а ЦТП</w:t>
            </w:r>
          </w:p>
        </w:tc>
        <w:tc>
          <w:tcPr>
            <w:tcW w:w="1320" w:type="dxa"/>
            <w:tcBorders>
              <w:top w:val="nil"/>
              <w:left w:val="nil"/>
              <w:bottom w:val="single" w:sz="4" w:space="0" w:color="auto"/>
              <w:right w:val="single" w:sz="4" w:space="0" w:color="auto"/>
            </w:tcBorders>
            <w:shd w:val="clear" w:color="auto" w:fill="auto"/>
            <w:noWrap/>
            <w:vAlign w:val="center"/>
            <w:hideMark/>
          </w:tcPr>
          <w:p w14:paraId="2DD2A81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94238,75</w:t>
            </w:r>
          </w:p>
        </w:tc>
        <w:tc>
          <w:tcPr>
            <w:tcW w:w="1352" w:type="dxa"/>
            <w:tcBorders>
              <w:top w:val="nil"/>
              <w:left w:val="nil"/>
              <w:bottom w:val="single" w:sz="4" w:space="0" w:color="auto"/>
              <w:right w:val="single" w:sz="4" w:space="0" w:color="auto"/>
            </w:tcBorders>
            <w:shd w:val="clear" w:color="auto" w:fill="auto"/>
            <w:noWrap/>
            <w:vAlign w:val="center"/>
            <w:hideMark/>
          </w:tcPr>
          <w:p w14:paraId="05867EB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13B864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9423,88</w:t>
            </w:r>
          </w:p>
        </w:tc>
        <w:tc>
          <w:tcPr>
            <w:tcW w:w="1400" w:type="dxa"/>
            <w:tcBorders>
              <w:top w:val="nil"/>
              <w:left w:val="nil"/>
              <w:bottom w:val="single" w:sz="4" w:space="0" w:color="auto"/>
              <w:right w:val="single" w:sz="4" w:space="0" w:color="auto"/>
            </w:tcBorders>
            <w:shd w:val="clear" w:color="auto" w:fill="auto"/>
            <w:noWrap/>
            <w:vAlign w:val="center"/>
            <w:hideMark/>
          </w:tcPr>
          <w:p w14:paraId="23EC1FA2"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75391,00</w:t>
            </w:r>
          </w:p>
        </w:tc>
        <w:tc>
          <w:tcPr>
            <w:tcW w:w="1200" w:type="dxa"/>
            <w:tcBorders>
              <w:top w:val="nil"/>
              <w:left w:val="nil"/>
              <w:bottom w:val="single" w:sz="4" w:space="0" w:color="auto"/>
              <w:right w:val="single" w:sz="4" w:space="0" w:color="auto"/>
            </w:tcBorders>
            <w:shd w:val="clear" w:color="auto" w:fill="auto"/>
            <w:noWrap/>
            <w:vAlign w:val="center"/>
            <w:hideMark/>
          </w:tcPr>
          <w:p w14:paraId="34865EE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1F357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9423,88</w:t>
            </w:r>
          </w:p>
        </w:tc>
        <w:tc>
          <w:tcPr>
            <w:tcW w:w="1280" w:type="dxa"/>
            <w:tcBorders>
              <w:top w:val="nil"/>
              <w:left w:val="nil"/>
              <w:bottom w:val="single" w:sz="4" w:space="0" w:color="auto"/>
              <w:right w:val="single" w:sz="4" w:space="0" w:color="auto"/>
            </w:tcBorders>
            <w:shd w:val="clear" w:color="auto" w:fill="auto"/>
            <w:noWrap/>
            <w:vAlign w:val="center"/>
            <w:hideMark/>
          </w:tcPr>
          <w:p w14:paraId="0F6706D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65967,13</w:t>
            </w:r>
          </w:p>
        </w:tc>
        <w:tc>
          <w:tcPr>
            <w:tcW w:w="1200" w:type="dxa"/>
            <w:tcBorders>
              <w:top w:val="nil"/>
              <w:left w:val="nil"/>
              <w:bottom w:val="single" w:sz="4" w:space="0" w:color="auto"/>
              <w:right w:val="single" w:sz="4" w:space="0" w:color="auto"/>
            </w:tcBorders>
            <w:shd w:val="clear" w:color="auto" w:fill="auto"/>
            <w:noWrap/>
            <w:vAlign w:val="center"/>
            <w:hideMark/>
          </w:tcPr>
          <w:p w14:paraId="7E7E691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9211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9423,88</w:t>
            </w:r>
          </w:p>
        </w:tc>
        <w:tc>
          <w:tcPr>
            <w:tcW w:w="1270" w:type="dxa"/>
            <w:tcBorders>
              <w:top w:val="nil"/>
              <w:left w:val="nil"/>
              <w:bottom w:val="single" w:sz="4" w:space="0" w:color="auto"/>
              <w:right w:val="single" w:sz="4" w:space="0" w:color="auto"/>
            </w:tcBorders>
            <w:shd w:val="clear" w:color="auto" w:fill="auto"/>
            <w:noWrap/>
            <w:vAlign w:val="center"/>
            <w:hideMark/>
          </w:tcPr>
          <w:p w14:paraId="48B981E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56543,25</w:t>
            </w:r>
          </w:p>
        </w:tc>
        <w:tc>
          <w:tcPr>
            <w:tcW w:w="1226" w:type="dxa"/>
            <w:tcBorders>
              <w:top w:val="nil"/>
              <w:left w:val="nil"/>
              <w:bottom w:val="single" w:sz="4" w:space="0" w:color="auto"/>
              <w:right w:val="single" w:sz="4" w:space="0" w:color="auto"/>
            </w:tcBorders>
            <w:shd w:val="clear" w:color="auto" w:fill="auto"/>
            <w:noWrap/>
            <w:vAlign w:val="center"/>
            <w:hideMark/>
          </w:tcPr>
          <w:p w14:paraId="0FBA6A8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5EDE0A0D" w14:textId="77777777" w:rsidTr="004420C4">
        <w:trPr>
          <w:trHeight w:val="51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E48ABE2" w14:textId="77777777" w:rsidR="004420C4" w:rsidRPr="004420C4" w:rsidRDefault="004420C4" w:rsidP="004420C4">
            <w:pPr>
              <w:rPr>
                <w:b/>
                <w:bCs/>
                <w:sz w:val="20"/>
                <w:szCs w:val="20"/>
              </w:rPr>
            </w:pPr>
            <w:r w:rsidRPr="004420C4">
              <w:rPr>
                <w:b/>
                <w:bCs/>
                <w:sz w:val="20"/>
                <w:szCs w:val="20"/>
              </w:rPr>
              <w:t>Тепловые сети котельной № 15а(ЦТП)</w:t>
            </w:r>
          </w:p>
        </w:tc>
        <w:tc>
          <w:tcPr>
            <w:tcW w:w="1320" w:type="dxa"/>
            <w:tcBorders>
              <w:top w:val="nil"/>
              <w:left w:val="nil"/>
              <w:bottom w:val="single" w:sz="4" w:space="0" w:color="auto"/>
              <w:right w:val="single" w:sz="4" w:space="0" w:color="auto"/>
            </w:tcBorders>
            <w:shd w:val="clear" w:color="auto" w:fill="auto"/>
            <w:noWrap/>
            <w:vAlign w:val="center"/>
            <w:hideMark/>
          </w:tcPr>
          <w:p w14:paraId="24F6D30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3816487,87</w:t>
            </w:r>
          </w:p>
        </w:tc>
        <w:tc>
          <w:tcPr>
            <w:tcW w:w="1352" w:type="dxa"/>
            <w:tcBorders>
              <w:top w:val="nil"/>
              <w:left w:val="nil"/>
              <w:bottom w:val="single" w:sz="4" w:space="0" w:color="auto"/>
              <w:right w:val="single" w:sz="4" w:space="0" w:color="auto"/>
            </w:tcBorders>
            <w:shd w:val="clear" w:color="auto" w:fill="auto"/>
            <w:noWrap/>
            <w:vAlign w:val="center"/>
            <w:hideMark/>
          </w:tcPr>
          <w:p w14:paraId="2C0B33F3"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44D4BAC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381648,79</w:t>
            </w:r>
          </w:p>
        </w:tc>
        <w:tc>
          <w:tcPr>
            <w:tcW w:w="1400" w:type="dxa"/>
            <w:tcBorders>
              <w:top w:val="nil"/>
              <w:left w:val="nil"/>
              <w:bottom w:val="single" w:sz="4" w:space="0" w:color="auto"/>
              <w:right w:val="single" w:sz="4" w:space="0" w:color="auto"/>
            </w:tcBorders>
            <w:shd w:val="clear" w:color="auto" w:fill="auto"/>
            <w:noWrap/>
            <w:vAlign w:val="center"/>
            <w:hideMark/>
          </w:tcPr>
          <w:p w14:paraId="300E6BC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3053190,30</w:t>
            </w:r>
          </w:p>
        </w:tc>
        <w:tc>
          <w:tcPr>
            <w:tcW w:w="1200" w:type="dxa"/>
            <w:tcBorders>
              <w:top w:val="nil"/>
              <w:left w:val="nil"/>
              <w:bottom w:val="single" w:sz="4" w:space="0" w:color="auto"/>
              <w:right w:val="single" w:sz="4" w:space="0" w:color="auto"/>
            </w:tcBorders>
            <w:shd w:val="clear" w:color="auto" w:fill="auto"/>
            <w:noWrap/>
            <w:vAlign w:val="center"/>
            <w:hideMark/>
          </w:tcPr>
          <w:p w14:paraId="3449014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67170,19</w:t>
            </w:r>
          </w:p>
        </w:tc>
        <w:tc>
          <w:tcPr>
            <w:tcW w:w="1300" w:type="dxa"/>
            <w:tcBorders>
              <w:top w:val="nil"/>
              <w:left w:val="nil"/>
              <w:bottom w:val="single" w:sz="4" w:space="0" w:color="auto"/>
              <w:right w:val="single" w:sz="4" w:space="0" w:color="auto"/>
            </w:tcBorders>
            <w:shd w:val="clear" w:color="auto" w:fill="auto"/>
            <w:noWrap/>
            <w:vAlign w:val="center"/>
            <w:hideMark/>
          </w:tcPr>
          <w:p w14:paraId="6FC256FB"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381648,79</w:t>
            </w:r>
          </w:p>
        </w:tc>
        <w:tc>
          <w:tcPr>
            <w:tcW w:w="1280" w:type="dxa"/>
            <w:tcBorders>
              <w:top w:val="nil"/>
              <w:left w:val="nil"/>
              <w:bottom w:val="single" w:sz="4" w:space="0" w:color="auto"/>
              <w:right w:val="single" w:sz="4" w:space="0" w:color="auto"/>
            </w:tcBorders>
            <w:shd w:val="clear" w:color="auto" w:fill="auto"/>
            <w:noWrap/>
            <w:vAlign w:val="center"/>
            <w:hideMark/>
          </w:tcPr>
          <w:p w14:paraId="0D8FCD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2671541,51</w:t>
            </w:r>
          </w:p>
        </w:tc>
        <w:tc>
          <w:tcPr>
            <w:tcW w:w="1200" w:type="dxa"/>
            <w:tcBorders>
              <w:top w:val="nil"/>
              <w:left w:val="nil"/>
              <w:bottom w:val="single" w:sz="4" w:space="0" w:color="auto"/>
              <w:right w:val="single" w:sz="4" w:space="0" w:color="auto"/>
            </w:tcBorders>
            <w:shd w:val="clear" w:color="auto" w:fill="auto"/>
            <w:noWrap/>
            <w:vAlign w:val="center"/>
            <w:hideMark/>
          </w:tcPr>
          <w:p w14:paraId="60D50E3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58773,91</w:t>
            </w:r>
          </w:p>
        </w:tc>
        <w:tc>
          <w:tcPr>
            <w:tcW w:w="1300" w:type="dxa"/>
            <w:tcBorders>
              <w:top w:val="nil"/>
              <w:left w:val="nil"/>
              <w:bottom w:val="single" w:sz="4" w:space="0" w:color="auto"/>
              <w:right w:val="single" w:sz="4" w:space="0" w:color="auto"/>
            </w:tcBorders>
            <w:shd w:val="clear" w:color="auto" w:fill="auto"/>
            <w:noWrap/>
            <w:vAlign w:val="center"/>
            <w:hideMark/>
          </w:tcPr>
          <w:p w14:paraId="68907C5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381648,79</w:t>
            </w:r>
          </w:p>
        </w:tc>
        <w:tc>
          <w:tcPr>
            <w:tcW w:w="1270" w:type="dxa"/>
            <w:tcBorders>
              <w:top w:val="nil"/>
              <w:left w:val="nil"/>
              <w:bottom w:val="single" w:sz="4" w:space="0" w:color="auto"/>
              <w:right w:val="single" w:sz="4" w:space="0" w:color="auto"/>
            </w:tcBorders>
            <w:shd w:val="clear" w:color="auto" w:fill="auto"/>
            <w:noWrap/>
            <w:vAlign w:val="center"/>
            <w:hideMark/>
          </w:tcPr>
          <w:p w14:paraId="0A00418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2289892,72</w:t>
            </w:r>
          </w:p>
        </w:tc>
        <w:tc>
          <w:tcPr>
            <w:tcW w:w="1226" w:type="dxa"/>
            <w:tcBorders>
              <w:top w:val="nil"/>
              <w:left w:val="nil"/>
              <w:bottom w:val="single" w:sz="4" w:space="0" w:color="auto"/>
              <w:right w:val="single" w:sz="4" w:space="0" w:color="auto"/>
            </w:tcBorders>
            <w:shd w:val="clear" w:color="auto" w:fill="auto"/>
            <w:noWrap/>
            <w:vAlign w:val="center"/>
            <w:hideMark/>
          </w:tcPr>
          <w:p w14:paraId="46DE729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50377,64</w:t>
            </w:r>
          </w:p>
        </w:tc>
      </w:tr>
      <w:tr w:rsidR="004420C4" w:rsidRPr="004420C4" w14:paraId="195B75A9" w14:textId="77777777" w:rsidTr="004420C4">
        <w:trPr>
          <w:trHeight w:val="120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7348BB6" w14:textId="77777777" w:rsidR="004420C4" w:rsidRPr="004420C4" w:rsidRDefault="004420C4" w:rsidP="004420C4">
            <w:pPr>
              <w:rPr>
                <w:sz w:val="20"/>
                <w:szCs w:val="20"/>
              </w:rPr>
            </w:pPr>
            <w:r w:rsidRPr="004420C4">
              <w:rPr>
                <w:sz w:val="20"/>
                <w:szCs w:val="20"/>
              </w:rPr>
              <w:t>Тепловая сеть от котельной №15а (ЦТП) т. Ж до т. Ж' врезка на здание по ул. Коммунальная, 8, l=832 м (в однотрубном исполнении)</w:t>
            </w:r>
          </w:p>
        </w:tc>
        <w:tc>
          <w:tcPr>
            <w:tcW w:w="1320" w:type="dxa"/>
            <w:tcBorders>
              <w:top w:val="nil"/>
              <w:left w:val="nil"/>
              <w:bottom w:val="single" w:sz="4" w:space="0" w:color="auto"/>
              <w:right w:val="single" w:sz="4" w:space="0" w:color="auto"/>
            </w:tcBorders>
            <w:shd w:val="clear" w:color="auto" w:fill="auto"/>
            <w:noWrap/>
            <w:vAlign w:val="center"/>
            <w:hideMark/>
          </w:tcPr>
          <w:p w14:paraId="05E089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257600,65</w:t>
            </w:r>
          </w:p>
        </w:tc>
        <w:tc>
          <w:tcPr>
            <w:tcW w:w="1352" w:type="dxa"/>
            <w:tcBorders>
              <w:top w:val="nil"/>
              <w:left w:val="nil"/>
              <w:bottom w:val="single" w:sz="4" w:space="0" w:color="auto"/>
              <w:right w:val="single" w:sz="4" w:space="0" w:color="auto"/>
            </w:tcBorders>
            <w:shd w:val="clear" w:color="auto" w:fill="auto"/>
            <w:noWrap/>
            <w:vAlign w:val="center"/>
            <w:hideMark/>
          </w:tcPr>
          <w:p w14:paraId="120E936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5439C3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25760,07</w:t>
            </w:r>
          </w:p>
        </w:tc>
        <w:tc>
          <w:tcPr>
            <w:tcW w:w="1400" w:type="dxa"/>
            <w:tcBorders>
              <w:top w:val="nil"/>
              <w:left w:val="nil"/>
              <w:bottom w:val="single" w:sz="4" w:space="0" w:color="auto"/>
              <w:right w:val="single" w:sz="4" w:space="0" w:color="auto"/>
            </w:tcBorders>
            <w:shd w:val="clear" w:color="auto" w:fill="auto"/>
            <w:noWrap/>
            <w:vAlign w:val="center"/>
            <w:hideMark/>
          </w:tcPr>
          <w:p w14:paraId="4705C4C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206080,52</w:t>
            </w:r>
          </w:p>
        </w:tc>
        <w:tc>
          <w:tcPr>
            <w:tcW w:w="1200" w:type="dxa"/>
            <w:tcBorders>
              <w:top w:val="nil"/>
              <w:left w:val="nil"/>
              <w:bottom w:val="single" w:sz="4" w:space="0" w:color="auto"/>
              <w:right w:val="single" w:sz="4" w:space="0" w:color="auto"/>
            </w:tcBorders>
            <w:shd w:val="clear" w:color="auto" w:fill="auto"/>
            <w:noWrap/>
            <w:vAlign w:val="center"/>
            <w:hideMark/>
          </w:tcPr>
          <w:p w14:paraId="435BBAE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4533,77</w:t>
            </w:r>
          </w:p>
        </w:tc>
        <w:tc>
          <w:tcPr>
            <w:tcW w:w="1300" w:type="dxa"/>
            <w:tcBorders>
              <w:top w:val="nil"/>
              <w:left w:val="nil"/>
              <w:bottom w:val="single" w:sz="4" w:space="0" w:color="auto"/>
              <w:right w:val="single" w:sz="4" w:space="0" w:color="auto"/>
            </w:tcBorders>
            <w:shd w:val="clear" w:color="auto" w:fill="auto"/>
            <w:noWrap/>
            <w:vAlign w:val="center"/>
            <w:hideMark/>
          </w:tcPr>
          <w:p w14:paraId="311ED06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25760,07</w:t>
            </w:r>
          </w:p>
        </w:tc>
        <w:tc>
          <w:tcPr>
            <w:tcW w:w="1280" w:type="dxa"/>
            <w:tcBorders>
              <w:top w:val="nil"/>
              <w:left w:val="nil"/>
              <w:bottom w:val="single" w:sz="4" w:space="0" w:color="auto"/>
              <w:right w:val="single" w:sz="4" w:space="0" w:color="auto"/>
            </w:tcBorders>
            <w:shd w:val="clear" w:color="auto" w:fill="auto"/>
            <w:noWrap/>
            <w:vAlign w:val="center"/>
            <w:hideMark/>
          </w:tcPr>
          <w:p w14:paraId="062D724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180320,46</w:t>
            </w:r>
          </w:p>
        </w:tc>
        <w:tc>
          <w:tcPr>
            <w:tcW w:w="1200" w:type="dxa"/>
            <w:tcBorders>
              <w:top w:val="nil"/>
              <w:left w:val="nil"/>
              <w:bottom w:val="single" w:sz="4" w:space="0" w:color="auto"/>
              <w:right w:val="single" w:sz="4" w:space="0" w:color="auto"/>
            </w:tcBorders>
            <w:shd w:val="clear" w:color="auto" w:fill="auto"/>
            <w:noWrap/>
            <w:vAlign w:val="center"/>
            <w:hideMark/>
          </w:tcPr>
          <w:p w14:paraId="1886FC5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3967,05</w:t>
            </w:r>
          </w:p>
        </w:tc>
        <w:tc>
          <w:tcPr>
            <w:tcW w:w="1300" w:type="dxa"/>
            <w:tcBorders>
              <w:top w:val="nil"/>
              <w:left w:val="nil"/>
              <w:bottom w:val="single" w:sz="4" w:space="0" w:color="auto"/>
              <w:right w:val="single" w:sz="4" w:space="0" w:color="auto"/>
            </w:tcBorders>
            <w:shd w:val="clear" w:color="auto" w:fill="auto"/>
            <w:noWrap/>
            <w:vAlign w:val="center"/>
            <w:hideMark/>
          </w:tcPr>
          <w:p w14:paraId="0D8B85E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25760,07</w:t>
            </w:r>
          </w:p>
        </w:tc>
        <w:tc>
          <w:tcPr>
            <w:tcW w:w="1270" w:type="dxa"/>
            <w:tcBorders>
              <w:top w:val="nil"/>
              <w:left w:val="nil"/>
              <w:bottom w:val="single" w:sz="4" w:space="0" w:color="auto"/>
              <w:right w:val="single" w:sz="4" w:space="0" w:color="auto"/>
            </w:tcBorders>
            <w:shd w:val="clear" w:color="auto" w:fill="auto"/>
            <w:noWrap/>
            <w:vAlign w:val="center"/>
            <w:hideMark/>
          </w:tcPr>
          <w:p w14:paraId="3C9D934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154560,39</w:t>
            </w:r>
          </w:p>
        </w:tc>
        <w:tc>
          <w:tcPr>
            <w:tcW w:w="1226" w:type="dxa"/>
            <w:tcBorders>
              <w:top w:val="nil"/>
              <w:left w:val="nil"/>
              <w:bottom w:val="single" w:sz="4" w:space="0" w:color="auto"/>
              <w:right w:val="single" w:sz="4" w:space="0" w:color="auto"/>
            </w:tcBorders>
            <w:shd w:val="clear" w:color="auto" w:fill="auto"/>
            <w:noWrap/>
            <w:vAlign w:val="center"/>
            <w:hideMark/>
          </w:tcPr>
          <w:p w14:paraId="04284E9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3400,33</w:t>
            </w:r>
          </w:p>
        </w:tc>
      </w:tr>
      <w:tr w:rsidR="004420C4" w:rsidRPr="004420C4" w14:paraId="4C55640C" w14:textId="77777777" w:rsidTr="004420C4">
        <w:trPr>
          <w:trHeight w:val="112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4BD8B77" w14:textId="77777777" w:rsidR="004420C4" w:rsidRPr="004420C4" w:rsidRDefault="004420C4" w:rsidP="004420C4">
            <w:pPr>
              <w:rPr>
                <w:sz w:val="20"/>
                <w:szCs w:val="20"/>
              </w:rPr>
            </w:pPr>
            <w:r w:rsidRPr="004420C4">
              <w:rPr>
                <w:sz w:val="20"/>
                <w:szCs w:val="20"/>
              </w:rPr>
              <w:t>Тепловая сеть от котельной №15а (ЦТП) от т. Ж' до зданий по ул. Коммунальная, 15, 17а l=292,4 м (в однотрубном исполнении)</w:t>
            </w:r>
          </w:p>
        </w:tc>
        <w:tc>
          <w:tcPr>
            <w:tcW w:w="1320" w:type="dxa"/>
            <w:tcBorders>
              <w:top w:val="nil"/>
              <w:left w:val="nil"/>
              <w:bottom w:val="single" w:sz="4" w:space="0" w:color="auto"/>
              <w:right w:val="single" w:sz="4" w:space="0" w:color="auto"/>
            </w:tcBorders>
            <w:shd w:val="clear" w:color="auto" w:fill="auto"/>
            <w:noWrap/>
            <w:vAlign w:val="center"/>
            <w:hideMark/>
          </w:tcPr>
          <w:p w14:paraId="569C417A"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333520,16</w:t>
            </w:r>
          </w:p>
        </w:tc>
        <w:tc>
          <w:tcPr>
            <w:tcW w:w="1352" w:type="dxa"/>
            <w:tcBorders>
              <w:top w:val="nil"/>
              <w:left w:val="nil"/>
              <w:bottom w:val="single" w:sz="4" w:space="0" w:color="auto"/>
              <w:right w:val="single" w:sz="4" w:space="0" w:color="auto"/>
            </w:tcBorders>
            <w:shd w:val="clear" w:color="auto" w:fill="auto"/>
            <w:noWrap/>
            <w:vAlign w:val="center"/>
            <w:hideMark/>
          </w:tcPr>
          <w:p w14:paraId="4388B8B7"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auto" w:fill="auto"/>
            <w:noWrap/>
            <w:vAlign w:val="center"/>
            <w:hideMark/>
          </w:tcPr>
          <w:p w14:paraId="6F2324B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33352,02</w:t>
            </w:r>
          </w:p>
        </w:tc>
        <w:tc>
          <w:tcPr>
            <w:tcW w:w="1400" w:type="dxa"/>
            <w:tcBorders>
              <w:top w:val="nil"/>
              <w:left w:val="nil"/>
              <w:bottom w:val="single" w:sz="4" w:space="0" w:color="auto"/>
              <w:right w:val="single" w:sz="4" w:space="0" w:color="auto"/>
            </w:tcBorders>
            <w:shd w:val="clear" w:color="auto" w:fill="auto"/>
            <w:noWrap/>
            <w:vAlign w:val="center"/>
            <w:hideMark/>
          </w:tcPr>
          <w:p w14:paraId="3243567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266816,13</w:t>
            </w:r>
          </w:p>
        </w:tc>
        <w:tc>
          <w:tcPr>
            <w:tcW w:w="1200" w:type="dxa"/>
            <w:tcBorders>
              <w:top w:val="nil"/>
              <w:left w:val="nil"/>
              <w:bottom w:val="single" w:sz="4" w:space="0" w:color="auto"/>
              <w:right w:val="single" w:sz="4" w:space="0" w:color="auto"/>
            </w:tcBorders>
            <w:shd w:val="clear" w:color="auto" w:fill="auto"/>
            <w:noWrap/>
            <w:vAlign w:val="center"/>
            <w:hideMark/>
          </w:tcPr>
          <w:p w14:paraId="5C590E09"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5869,95</w:t>
            </w:r>
          </w:p>
        </w:tc>
        <w:tc>
          <w:tcPr>
            <w:tcW w:w="1300" w:type="dxa"/>
            <w:tcBorders>
              <w:top w:val="nil"/>
              <w:left w:val="nil"/>
              <w:bottom w:val="single" w:sz="4" w:space="0" w:color="auto"/>
              <w:right w:val="single" w:sz="4" w:space="0" w:color="auto"/>
            </w:tcBorders>
            <w:shd w:val="clear" w:color="auto" w:fill="auto"/>
            <w:noWrap/>
            <w:vAlign w:val="center"/>
            <w:hideMark/>
          </w:tcPr>
          <w:p w14:paraId="5F7C644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33352,02</w:t>
            </w:r>
          </w:p>
        </w:tc>
        <w:tc>
          <w:tcPr>
            <w:tcW w:w="1280" w:type="dxa"/>
            <w:tcBorders>
              <w:top w:val="nil"/>
              <w:left w:val="nil"/>
              <w:bottom w:val="single" w:sz="4" w:space="0" w:color="auto"/>
              <w:right w:val="single" w:sz="4" w:space="0" w:color="auto"/>
            </w:tcBorders>
            <w:shd w:val="clear" w:color="auto" w:fill="auto"/>
            <w:noWrap/>
            <w:vAlign w:val="center"/>
            <w:hideMark/>
          </w:tcPr>
          <w:p w14:paraId="4220F9E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233464,11</w:t>
            </w:r>
          </w:p>
        </w:tc>
        <w:tc>
          <w:tcPr>
            <w:tcW w:w="1200" w:type="dxa"/>
            <w:tcBorders>
              <w:top w:val="nil"/>
              <w:left w:val="nil"/>
              <w:bottom w:val="single" w:sz="4" w:space="0" w:color="auto"/>
              <w:right w:val="single" w:sz="4" w:space="0" w:color="auto"/>
            </w:tcBorders>
            <w:shd w:val="clear" w:color="auto" w:fill="auto"/>
            <w:noWrap/>
            <w:vAlign w:val="center"/>
            <w:hideMark/>
          </w:tcPr>
          <w:p w14:paraId="061FC62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5136,21</w:t>
            </w:r>
          </w:p>
        </w:tc>
        <w:tc>
          <w:tcPr>
            <w:tcW w:w="1300" w:type="dxa"/>
            <w:tcBorders>
              <w:top w:val="nil"/>
              <w:left w:val="nil"/>
              <w:bottom w:val="single" w:sz="4" w:space="0" w:color="auto"/>
              <w:right w:val="single" w:sz="4" w:space="0" w:color="auto"/>
            </w:tcBorders>
            <w:shd w:val="clear" w:color="auto" w:fill="auto"/>
            <w:noWrap/>
            <w:vAlign w:val="center"/>
            <w:hideMark/>
          </w:tcPr>
          <w:p w14:paraId="0C0242C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33352,02</w:t>
            </w:r>
          </w:p>
        </w:tc>
        <w:tc>
          <w:tcPr>
            <w:tcW w:w="1270" w:type="dxa"/>
            <w:tcBorders>
              <w:top w:val="nil"/>
              <w:left w:val="nil"/>
              <w:bottom w:val="single" w:sz="4" w:space="0" w:color="auto"/>
              <w:right w:val="single" w:sz="4" w:space="0" w:color="auto"/>
            </w:tcBorders>
            <w:shd w:val="clear" w:color="auto" w:fill="auto"/>
            <w:noWrap/>
            <w:vAlign w:val="center"/>
            <w:hideMark/>
          </w:tcPr>
          <w:p w14:paraId="4DC7A581"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200112,10</w:t>
            </w:r>
          </w:p>
        </w:tc>
        <w:tc>
          <w:tcPr>
            <w:tcW w:w="1226" w:type="dxa"/>
            <w:tcBorders>
              <w:top w:val="nil"/>
              <w:left w:val="nil"/>
              <w:bottom w:val="single" w:sz="4" w:space="0" w:color="auto"/>
              <w:right w:val="single" w:sz="4" w:space="0" w:color="auto"/>
            </w:tcBorders>
            <w:shd w:val="clear" w:color="auto" w:fill="auto"/>
            <w:noWrap/>
            <w:vAlign w:val="center"/>
            <w:hideMark/>
          </w:tcPr>
          <w:p w14:paraId="7F2512F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4402,47</w:t>
            </w:r>
          </w:p>
        </w:tc>
      </w:tr>
      <w:tr w:rsidR="004420C4" w:rsidRPr="004420C4" w14:paraId="62B6A2DB" w14:textId="77777777" w:rsidTr="004420C4">
        <w:trPr>
          <w:trHeight w:val="45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02EC03CB" w14:textId="77777777" w:rsidR="004420C4" w:rsidRPr="004420C4" w:rsidRDefault="004420C4" w:rsidP="004420C4">
            <w:pPr>
              <w:rPr>
                <w:sz w:val="20"/>
                <w:szCs w:val="20"/>
              </w:rPr>
            </w:pPr>
            <w:r w:rsidRPr="004420C4">
              <w:rPr>
                <w:sz w:val="20"/>
                <w:szCs w:val="20"/>
              </w:rPr>
              <w:t>Экскаватор-погрузчик JCB 34-95-КР</w:t>
            </w:r>
          </w:p>
        </w:tc>
        <w:tc>
          <w:tcPr>
            <w:tcW w:w="1320" w:type="dxa"/>
            <w:tcBorders>
              <w:top w:val="nil"/>
              <w:left w:val="nil"/>
              <w:bottom w:val="single" w:sz="4" w:space="0" w:color="auto"/>
              <w:right w:val="single" w:sz="4" w:space="0" w:color="auto"/>
            </w:tcBorders>
            <w:shd w:val="clear" w:color="000000" w:fill="FFFFFF"/>
            <w:noWrap/>
            <w:vAlign w:val="center"/>
            <w:hideMark/>
          </w:tcPr>
          <w:p w14:paraId="335A37A6"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3633475,13</w:t>
            </w:r>
          </w:p>
        </w:tc>
        <w:tc>
          <w:tcPr>
            <w:tcW w:w="1352" w:type="dxa"/>
            <w:tcBorders>
              <w:top w:val="nil"/>
              <w:left w:val="nil"/>
              <w:bottom w:val="single" w:sz="4" w:space="0" w:color="auto"/>
              <w:right w:val="single" w:sz="4" w:space="0" w:color="auto"/>
            </w:tcBorders>
            <w:shd w:val="clear" w:color="000000" w:fill="FFFFFF"/>
            <w:noWrap/>
            <w:vAlign w:val="center"/>
            <w:hideMark/>
          </w:tcPr>
          <w:p w14:paraId="271597E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120,00</w:t>
            </w:r>
          </w:p>
        </w:tc>
        <w:tc>
          <w:tcPr>
            <w:tcW w:w="1300" w:type="dxa"/>
            <w:tcBorders>
              <w:top w:val="nil"/>
              <w:left w:val="nil"/>
              <w:bottom w:val="single" w:sz="4" w:space="0" w:color="auto"/>
              <w:right w:val="single" w:sz="4" w:space="0" w:color="auto"/>
            </w:tcBorders>
            <w:shd w:val="clear" w:color="000000" w:fill="FFFFFF"/>
            <w:noWrap/>
            <w:vAlign w:val="center"/>
            <w:hideMark/>
          </w:tcPr>
          <w:p w14:paraId="0272278F"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363347,51</w:t>
            </w:r>
          </w:p>
        </w:tc>
        <w:tc>
          <w:tcPr>
            <w:tcW w:w="1400" w:type="dxa"/>
            <w:tcBorders>
              <w:top w:val="nil"/>
              <w:left w:val="nil"/>
              <w:bottom w:val="single" w:sz="4" w:space="0" w:color="auto"/>
              <w:right w:val="single" w:sz="4" w:space="0" w:color="auto"/>
            </w:tcBorders>
            <w:shd w:val="clear" w:color="000000" w:fill="FFFFFF"/>
            <w:noWrap/>
            <w:vAlign w:val="center"/>
            <w:hideMark/>
          </w:tcPr>
          <w:p w14:paraId="70643EDC"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2906780,10</w:t>
            </w:r>
          </w:p>
        </w:tc>
        <w:tc>
          <w:tcPr>
            <w:tcW w:w="1200" w:type="dxa"/>
            <w:tcBorders>
              <w:top w:val="nil"/>
              <w:left w:val="nil"/>
              <w:bottom w:val="single" w:sz="4" w:space="0" w:color="auto"/>
              <w:right w:val="single" w:sz="4" w:space="0" w:color="auto"/>
            </w:tcBorders>
            <w:shd w:val="clear" w:color="000000" w:fill="FFFFFF"/>
            <w:noWrap/>
            <w:vAlign w:val="center"/>
            <w:hideMark/>
          </w:tcPr>
          <w:p w14:paraId="50CC7AAE"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F8B4040"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363347,51</w:t>
            </w:r>
          </w:p>
        </w:tc>
        <w:tc>
          <w:tcPr>
            <w:tcW w:w="1280" w:type="dxa"/>
            <w:tcBorders>
              <w:top w:val="nil"/>
              <w:left w:val="nil"/>
              <w:bottom w:val="single" w:sz="4" w:space="0" w:color="auto"/>
              <w:right w:val="single" w:sz="4" w:space="0" w:color="auto"/>
            </w:tcBorders>
            <w:shd w:val="clear" w:color="000000" w:fill="FFFFFF"/>
            <w:noWrap/>
            <w:vAlign w:val="center"/>
            <w:hideMark/>
          </w:tcPr>
          <w:p w14:paraId="2C2CA554"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2543432,59</w:t>
            </w:r>
          </w:p>
        </w:tc>
        <w:tc>
          <w:tcPr>
            <w:tcW w:w="1200" w:type="dxa"/>
            <w:tcBorders>
              <w:top w:val="nil"/>
              <w:left w:val="nil"/>
              <w:bottom w:val="single" w:sz="4" w:space="0" w:color="auto"/>
              <w:right w:val="single" w:sz="4" w:space="0" w:color="auto"/>
            </w:tcBorders>
            <w:shd w:val="clear" w:color="000000" w:fill="FFFFFF"/>
            <w:noWrap/>
            <w:vAlign w:val="center"/>
            <w:hideMark/>
          </w:tcPr>
          <w:p w14:paraId="47CF4555"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5A3A21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363347,51</w:t>
            </w:r>
          </w:p>
        </w:tc>
        <w:tc>
          <w:tcPr>
            <w:tcW w:w="1270" w:type="dxa"/>
            <w:tcBorders>
              <w:top w:val="nil"/>
              <w:left w:val="nil"/>
              <w:bottom w:val="single" w:sz="4" w:space="0" w:color="auto"/>
              <w:right w:val="single" w:sz="4" w:space="0" w:color="auto"/>
            </w:tcBorders>
            <w:shd w:val="clear" w:color="auto" w:fill="auto"/>
            <w:noWrap/>
            <w:vAlign w:val="center"/>
            <w:hideMark/>
          </w:tcPr>
          <w:p w14:paraId="218E7938"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2180085,08</w:t>
            </w:r>
          </w:p>
        </w:tc>
        <w:tc>
          <w:tcPr>
            <w:tcW w:w="1226" w:type="dxa"/>
            <w:tcBorders>
              <w:top w:val="nil"/>
              <w:left w:val="nil"/>
              <w:bottom w:val="single" w:sz="4" w:space="0" w:color="auto"/>
              <w:right w:val="single" w:sz="4" w:space="0" w:color="auto"/>
            </w:tcBorders>
            <w:shd w:val="clear" w:color="000000" w:fill="FFFFFF"/>
            <w:noWrap/>
            <w:vAlign w:val="center"/>
            <w:hideMark/>
          </w:tcPr>
          <w:p w14:paraId="71CD0E9D" w14:textId="77777777" w:rsidR="004420C4" w:rsidRPr="004420C4" w:rsidRDefault="004420C4" w:rsidP="004420C4">
            <w:pPr>
              <w:jc w:val="center"/>
              <w:rPr>
                <w:rFonts w:ascii="Calibri" w:hAnsi="Calibri" w:cs="Calibri"/>
                <w:color w:val="000000"/>
                <w:sz w:val="20"/>
                <w:szCs w:val="20"/>
              </w:rPr>
            </w:pPr>
            <w:r w:rsidRPr="004420C4">
              <w:rPr>
                <w:rFonts w:ascii="Calibri" w:hAnsi="Calibri" w:cs="Calibri"/>
                <w:color w:val="000000"/>
                <w:sz w:val="20"/>
                <w:szCs w:val="20"/>
              </w:rPr>
              <w:t> </w:t>
            </w:r>
          </w:p>
        </w:tc>
      </w:tr>
      <w:tr w:rsidR="004420C4" w:rsidRPr="004420C4" w14:paraId="67BE8CBE" w14:textId="77777777" w:rsidTr="004420C4">
        <w:trPr>
          <w:trHeight w:val="36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3929549" w14:textId="77777777" w:rsidR="004420C4" w:rsidRPr="004420C4" w:rsidRDefault="004420C4" w:rsidP="004420C4">
            <w:pPr>
              <w:rPr>
                <w:rFonts w:ascii="Calibri" w:hAnsi="Calibri" w:cs="Calibri"/>
                <w:b/>
                <w:bCs/>
                <w:color w:val="000000"/>
                <w:sz w:val="20"/>
                <w:szCs w:val="20"/>
              </w:rPr>
            </w:pPr>
            <w:r w:rsidRPr="004420C4">
              <w:rPr>
                <w:rFonts w:ascii="Calibri" w:hAnsi="Calibri" w:cs="Calibri"/>
                <w:b/>
                <w:bCs/>
                <w:color w:val="000000"/>
                <w:sz w:val="20"/>
                <w:szCs w:val="20"/>
              </w:rPr>
              <w:t>ИТОГО</w:t>
            </w:r>
          </w:p>
        </w:tc>
        <w:tc>
          <w:tcPr>
            <w:tcW w:w="1320" w:type="dxa"/>
            <w:tcBorders>
              <w:top w:val="nil"/>
              <w:left w:val="nil"/>
              <w:bottom w:val="single" w:sz="4" w:space="0" w:color="auto"/>
              <w:right w:val="single" w:sz="4" w:space="0" w:color="auto"/>
            </w:tcBorders>
            <w:shd w:val="clear" w:color="auto" w:fill="auto"/>
            <w:noWrap/>
            <w:vAlign w:val="center"/>
            <w:hideMark/>
          </w:tcPr>
          <w:p w14:paraId="7975D04E"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106627341,76</w:t>
            </w:r>
          </w:p>
        </w:tc>
        <w:tc>
          <w:tcPr>
            <w:tcW w:w="1352" w:type="dxa"/>
            <w:tcBorders>
              <w:top w:val="nil"/>
              <w:left w:val="nil"/>
              <w:bottom w:val="single" w:sz="4" w:space="0" w:color="auto"/>
              <w:right w:val="single" w:sz="4" w:space="0" w:color="auto"/>
            </w:tcBorders>
            <w:shd w:val="clear" w:color="auto" w:fill="auto"/>
            <w:noWrap/>
            <w:vAlign w:val="center"/>
            <w:hideMark/>
          </w:tcPr>
          <w:p w14:paraId="37C548C8"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685F1A8"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9645703,67</w:t>
            </w:r>
          </w:p>
        </w:tc>
        <w:tc>
          <w:tcPr>
            <w:tcW w:w="1400" w:type="dxa"/>
            <w:tcBorders>
              <w:top w:val="nil"/>
              <w:left w:val="nil"/>
              <w:bottom w:val="single" w:sz="4" w:space="0" w:color="auto"/>
              <w:right w:val="single" w:sz="4" w:space="0" w:color="auto"/>
            </w:tcBorders>
            <w:shd w:val="clear" w:color="auto" w:fill="auto"/>
            <w:noWrap/>
            <w:vAlign w:val="center"/>
            <w:hideMark/>
          </w:tcPr>
          <w:p w14:paraId="7B947B11"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87335934,41</w:t>
            </w:r>
          </w:p>
        </w:tc>
        <w:tc>
          <w:tcPr>
            <w:tcW w:w="1200" w:type="dxa"/>
            <w:tcBorders>
              <w:top w:val="nil"/>
              <w:left w:val="nil"/>
              <w:bottom w:val="single" w:sz="4" w:space="0" w:color="auto"/>
              <w:right w:val="single" w:sz="4" w:space="0" w:color="auto"/>
            </w:tcBorders>
            <w:shd w:val="clear" w:color="auto" w:fill="auto"/>
            <w:noWrap/>
            <w:vAlign w:val="center"/>
            <w:hideMark/>
          </w:tcPr>
          <w:p w14:paraId="0A422E7E"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1448115,08</w:t>
            </w:r>
          </w:p>
        </w:tc>
        <w:tc>
          <w:tcPr>
            <w:tcW w:w="1300" w:type="dxa"/>
            <w:tcBorders>
              <w:top w:val="nil"/>
              <w:left w:val="nil"/>
              <w:bottom w:val="single" w:sz="4" w:space="0" w:color="auto"/>
              <w:right w:val="single" w:sz="4" w:space="0" w:color="auto"/>
            </w:tcBorders>
            <w:shd w:val="clear" w:color="auto" w:fill="auto"/>
            <w:noWrap/>
            <w:vAlign w:val="center"/>
            <w:hideMark/>
          </w:tcPr>
          <w:p w14:paraId="27FE603B"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9645703,67</w:t>
            </w:r>
          </w:p>
        </w:tc>
        <w:tc>
          <w:tcPr>
            <w:tcW w:w="1280" w:type="dxa"/>
            <w:tcBorders>
              <w:top w:val="nil"/>
              <w:left w:val="nil"/>
              <w:bottom w:val="single" w:sz="4" w:space="0" w:color="auto"/>
              <w:right w:val="single" w:sz="4" w:space="0" w:color="auto"/>
            </w:tcBorders>
            <w:shd w:val="clear" w:color="auto" w:fill="auto"/>
            <w:noWrap/>
            <w:vAlign w:val="center"/>
            <w:hideMark/>
          </w:tcPr>
          <w:p w14:paraId="64BE83B5"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77690230,74</w:t>
            </w:r>
          </w:p>
        </w:tc>
        <w:tc>
          <w:tcPr>
            <w:tcW w:w="1200" w:type="dxa"/>
            <w:tcBorders>
              <w:top w:val="nil"/>
              <w:left w:val="nil"/>
              <w:bottom w:val="single" w:sz="4" w:space="0" w:color="auto"/>
              <w:right w:val="single" w:sz="4" w:space="0" w:color="auto"/>
            </w:tcBorders>
            <w:shd w:val="clear" w:color="auto" w:fill="auto"/>
            <w:noWrap/>
            <w:vAlign w:val="center"/>
            <w:hideMark/>
          </w:tcPr>
          <w:p w14:paraId="7BCFB382"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1295069,03</w:t>
            </w:r>
          </w:p>
        </w:tc>
        <w:tc>
          <w:tcPr>
            <w:tcW w:w="1300" w:type="dxa"/>
            <w:tcBorders>
              <w:top w:val="nil"/>
              <w:left w:val="nil"/>
              <w:bottom w:val="single" w:sz="4" w:space="0" w:color="auto"/>
              <w:right w:val="single" w:sz="4" w:space="0" w:color="auto"/>
            </w:tcBorders>
            <w:shd w:val="clear" w:color="auto" w:fill="auto"/>
            <w:noWrap/>
            <w:vAlign w:val="center"/>
            <w:hideMark/>
          </w:tcPr>
          <w:p w14:paraId="6A266C9F"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9645703,67</w:t>
            </w:r>
          </w:p>
        </w:tc>
        <w:tc>
          <w:tcPr>
            <w:tcW w:w="1270" w:type="dxa"/>
            <w:tcBorders>
              <w:top w:val="nil"/>
              <w:left w:val="nil"/>
              <w:bottom w:val="single" w:sz="4" w:space="0" w:color="auto"/>
              <w:right w:val="single" w:sz="4" w:space="0" w:color="auto"/>
            </w:tcBorders>
            <w:shd w:val="clear" w:color="auto" w:fill="auto"/>
            <w:noWrap/>
            <w:vAlign w:val="center"/>
            <w:hideMark/>
          </w:tcPr>
          <w:p w14:paraId="5F220D44"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68044527,07</w:t>
            </w:r>
          </w:p>
        </w:tc>
        <w:tc>
          <w:tcPr>
            <w:tcW w:w="1226" w:type="dxa"/>
            <w:tcBorders>
              <w:top w:val="nil"/>
              <w:left w:val="nil"/>
              <w:bottom w:val="single" w:sz="4" w:space="0" w:color="auto"/>
              <w:right w:val="single" w:sz="4" w:space="0" w:color="auto"/>
            </w:tcBorders>
            <w:shd w:val="clear" w:color="auto" w:fill="auto"/>
            <w:noWrap/>
            <w:vAlign w:val="center"/>
            <w:hideMark/>
          </w:tcPr>
          <w:p w14:paraId="3863CD0F"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1142022,98</w:t>
            </w:r>
          </w:p>
        </w:tc>
      </w:tr>
      <w:tr w:rsidR="004420C4" w:rsidRPr="004420C4" w14:paraId="18414BC5" w14:textId="77777777" w:rsidTr="004420C4">
        <w:trPr>
          <w:trHeight w:val="42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2A3C21" w14:textId="77777777" w:rsidR="004420C4" w:rsidRPr="004420C4" w:rsidRDefault="004420C4" w:rsidP="004420C4">
            <w:pPr>
              <w:rPr>
                <w:b/>
                <w:bCs/>
                <w:sz w:val="20"/>
                <w:szCs w:val="20"/>
              </w:rPr>
            </w:pPr>
            <w:r w:rsidRPr="004420C4">
              <w:rPr>
                <w:b/>
                <w:bCs/>
                <w:sz w:val="20"/>
                <w:szCs w:val="20"/>
              </w:rPr>
              <w:t>ВСЕГО по ООО "ТЭК Киселевску"</w:t>
            </w:r>
          </w:p>
        </w:tc>
        <w:tc>
          <w:tcPr>
            <w:tcW w:w="1320" w:type="dxa"/>
            <w:tcBorders>
              <w:top w:val="nil"/>
              <w:left w:val="nil"/>
              <w:bottom w:val="single" w:sz="4" w:space="0" w:color="auto"/>
              <w:right w:val="single" w:sz="4" w:space="0" w:color="auto"/>
            </w:tcBorders>
            <w:shd w:val="clear" w:color="auto" w:fill="auto"/>
            <w:noWrap/>
            <w:vAlign w:val="center"/>
            <w:hideMark/>
          </w:tcPr>
          <w:p w14:paraId="33516F11"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132428353,19</w:t>
            </w:r>
          </w:p>
        </w:tc>
        <w:tc>
          <w:tcPr>
            <w:tcW w:w="1352" w:type="dxa"/>
            <w:tcBorders>
              <w:top w:val="nil"/>
              <w:left w:val="nil"/>
              <w:bottom w:val="single" w:sz="4" w:space="0" w:color="auto"/>
              <w:right w:val="single" w:sz="4" w:space="0" w:color="auto"/>
            </w:tcBorders>
            <w:shd w:val="clear" w:color="auto" w:fill="auto"/>
            <w:noWrap/>
            <w:vAlign w:val="center"/>
            <w:hideMark/>
          </w:tcPr>
          <w:p w14:paraId="561EB80A"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38741CE"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11979488,28</w:t>
            </w:r>
          </w:p>
        </w:tc>
        <w:tc>
          <w:tcPr>
            <w:tcW w:w="1400" w:type="dxa"/>
            <w:tcBorders>
              <w:top w:val="nil"/>
              <w:left w:val="nil"/>
              <w:bottom w:val="single" w:sz="4" w:space="0" w:color="auto"/>
              <w:right w:val="single" w:sz="4" w:space="0" w:color="auto"/>
            </w:tcBorders>
            <w:shd w:val="clear" w:color="auto" w:fill="auto"/>
            <w:noWrap/>
            <w:vAlign w:val="center"/>
            <w:hideMark/>
          </w:tcPr>
          <w:p w14:paraId="26F46470"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109781857,70</w:t>
            </w:r>
          </w:p>
        </w:tc>
        <w:tc>
          <w:tcPr>
            <w:tcW w:w="1200" w:type="dxa"/>
            <w:tcBorders>
              <w:top w:val="nil"/>
              <w:left w:val="nil"/>
              <w:bottom w:val="single" w:sz="4" w:space="0" w:color="auto"/>
              <w:right w:val="single" w:sz="4" w:space="0" w:color="auto"/>
            </w:tcBorders>
            <w:shd w:val="clear" w:color="auto" w:fill="auto"/>
            <w:noWrap/>
            <w:vAlign w:val="center"/>
            <w:hideMark/>
          </w:tcPr>
          <w:p w14:paraId="08BDE60C"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1473871,57</w:t>
            </w:r>
          </w:p>
        </w:tc>
        <w:tc>
          <w:tcPr>
            <w:tcW w:w="1300" w:type="dxa"/>
            <w:tcBorders>
              <w:top w:val="nil"/>
              <w:left w:val="nil"/>
              <w:bottom w:val="single" w:sz="4" w:space="0" w:color="auto"/>
              <w:right w:val="single" w:sz="4" w:space="0" w:color="auto"/>
            </w:tcBorders>
            <w:shd w:val="clear" w:color="auto" w:fill="auto"/>
            <w:noWrap/>
            <w:vAlign w:val="center"/>
            <w:hideMark/>
          </w:tcPr>
          <w:p w14:paraId="782F072A"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11979488,28</w:t>
            </w:r>
          </w:p>
        </w:tc>
        <w:tc>
          <w:tcPr>
            <w:tcW w:w="1280" w:type="dxa"/>
            <w:tcBorders>
              <w:top w:val="nil"/>
              <w:left w:val="nil"/>
              <w:bottom w:val="single" w:sz="4" w:space="0" w:color="auto"/>
              <w:right w:val="single" w:sz="4" w:space="0" w:color="auto"/>
            </w:tcBorders>
            <w:shd w:val="clear" w:color="auto" w:fill="auto"/>
            <w:noWrap/>
            <w:vAlign w:val="center"/>
            <w:hideMark/>
          </w:tcPr>
          <w:p w14:paraId="3F32C7ED"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97802369,42</w:t>
            </w:r>
          </w:p>
        </w:tc>
        <w:tc>
          <w:tcPr>
            <w:tcW w:w="1200" w:type="dxa"/>
            <w:tcBorders>
              <w:top w:val="nil"/>
              <w:left w:val="nil"/>
              <w:bottom w:val="single" w:sz="4" w:space="0" w:color="auto"/>
              <w:right w:val="single" w:sz="4" w:space="0" w:color="auto"/>
            </w:tcBorders>
            <w:shd w:val="clear" w:color="auto" w:fill="auto"/>
            <w:noWrap/>
            <w:vAlign w:val="center"/>
            <w:hideMark/>
          </w:tcPr>
          <w:p w14:paraId="1A2C97B5"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1569043,28</w:t>
            </w:r>
          </w:p>
        </w:tc>
        <w:tc>
          <w:tcPr>
            <w:tcW w:w="1300" w:type="dxa"/>
            <w:tcBorders>
              <w:top w:val="nil"/>
              <w:left w:val="nil"/>
              <w:bottom w:val="single" w:sz="4" w:space="0" w:color="auto"/>
              <w:right w:val="single" w:sz="4" w:space="0" w:color="auto"/>
            </w:tcBorders>
            <w:shd w:val="clear" w:color="auto" w:fill="auto"/>
            <w:noWrap/>
            <w:vAlign w:val="center"/>
            <w:hideMark/>
          </w:tcPr>
          <w:p w14:paraId="3BC4AE9B"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11979488,28</w:t>
            </w:r>
          </w:p>
        </w:tc>
        <w:tc>
          <w:tcPr>
            <w:tcW w:w="1270" w:type="dxa"/>
            <w:tcBorders>
              <w:top w:val="nil"/>
              <w:left w:val="nil"/>
              <w:bottom w:val="single" w:sz="4" w:space="0" w:color="auto"/>
              <w:right w:val="single" w:sz="4" w:space="0" w:color="auto"/>
            </w:tcBorders>
            <w:shd w:val="clear" w:color="auto" w:fill="auto"/>
            <w:noWrap/>
            <w:vAlign w:val="center"/>
            <w:hideMark/>
          </w:tcPr>
          <w:p w14:paraId="036B3E76"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85822881,14</w:t>
            </w:r>
          </w:p>
        </w:tc>
        <w:tc>
          <w:tcPr>
            <w:tcW w:w="1226" w:type="dxa"/>
            <w:tcBorders>
              <w:top w:val="nil"/>
              <w:left w:val="nil"/>
              <w:bottom w:val="single" w:sz="4" w:space="0" w:color="auto"/>
              <w:right w:val="single" w:sz="4" w:space="0" w:color="auto"/>
            </w:tcBorders>
            <w:shd w:val="clear" w:color="auto" w:fill="auto"/>
            <w:noWrap/>
            <w:vAlign w:val="center"/>
            <w:hideMark/>
          </w:tcPr>
          <w:p w14:paraId="4447F9A7"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1391298,87</w:t>
            </w:r>
          </w:p>
        </w:tc>
      </w:tr>
      <w:tr w:rsidR="004420C4" w:rsidRPr="004420C4" w14:paraId="550CA029" w14:textId="77777777" w:rsidTr="004420C4">
        <w:trPr>
          <w:trHeight w:val="420"/>
          <w:jc w:val="center"/>
        </w:trPr>
        <w:tc>
          <w:tcPr>
            <w:tcW w:w="3240" w:type="dxa"/>
            <w:tcBorders>
              <w:top w:val="nil"/>
              <w:left w:val="single" w:sz="4" w:space="0" w:color="auto"/>
              <w:bottom w:val="nil"/>
              <w:right w:val="single" w:sz="4" w:space="0" w:color="auto"/>
            </w:tcBorders>
            <w:shd w:val="clear" w:color="000000" w:fill="D9D9D9"/>
            <w:vAlign w:val="center"/>
            <w:hideMark/>
          </w:tcPr>
          <w:p w14:paraId="1C047EB7" w14:textId="77777777" w:rsidR="004420C4" w:rsidRPr="004420C4" w:rsidRDefault="004420C4" w:rsidP="004420C4">
            <w:pPr>
              <w:rPr>
                <w:b/>
                <w:bCs/>
                <w:sz w:val="20"/>
                <w:szCs w:val="20"/>
              </w:rPr>
            </w:pPr>
            <w:r w:rsidRPr="004420C4">
              <w:rPr>
                <w:b/>
                <w:bCs/>
                <w:sz w:val="20"/>
                <w:szCs w:val="20"/>
              </w:rPr>
              <w:t>Амортизация и налог на имущество</w:t>
            </w:r>
          </w:p>
        </w:tc>
        <w:tc>
          <w:tcPr>
            <w:tcW w:w="1320" w:type="dxa"/>
            <w:tcBorders>
              <w:top w:val="nil"/>
              <w:left w:val="nil"/>
              <w:bottom w:val="nil"/>
              <w:right w:val="single" w:sz="4" w:space="0" w:color="auto"/>
            </w:tcBorders>
            <w:shd w:val="clear" w:color="auto" w:fill="auto"/>
            <w:noWrap/>
            <w:vAlign w:val="center"/>
            <w:hideMark/>
          </w:tcPr>
          <w:p w14:paraId="737DE428"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352" w:type="dxa"/>
            <w:tcBorders>
              <w:top w:val="nil"/>
              <w:left w:val="nil"/>
              <w:bottom w:val="nil"/>
              <w:right w:val="single" w:sz="4" w:space="0" w:color="auto"/>
            </w:tcBorders>
            <w:shd w:val="clear" w:color="auto" w:fill="auto"/>
            <w:noWrap/>
            <w:vAlign w:val="center"/>
            <w:hideMark/>
          </w:tcPr>
          <w:p w14:paraId="3FA6BCC8"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300" w:type="dxa"/>
            <w:tcBorders>
              <w:top w:val="nil"/>
              <w:left w:val="nil"/>
              <w:bottom w:val="nil"/>
              <w:right w:val="single" w:sz="4" w:space="0" w:color="auto"/>
            </w:tcBorders>
            <w:shd w:val="clear" w:color="auto" w:fill="auto"/>
            <w:noWrap/>
            <w:vAlign w:val="center"/>
            <w:hideMark/>
          </w:tcPr>
          <w:p w14:paraId="7AA50E02"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400" w:type="dxa"/>
            <w:tcBorders>
              <w:top w:val="nil"/>
              <w:left w:val="nil"/>
              <w:bottom w:val="nil"/>
              <w:right w:val="single" w:sz="4" w:space="0" w:color="auto"/>
            </w:tcBorders>
            <w:shd w:val="clear" w:color="auto" w:fill="auto"/>
            <w:noWrap/>
            <w:vAlign w:val="center"/>
            <w:hideMark/>
          </w:tcPr>
          <w:p w14:paraId="29175C43"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200" w:type="dxa"/>
            <w:tcBorders>
              <w:top w:val="nil"/>
              <w:left w:val="nil"/>
              <w:bottom w:val="nil"/>
              <w:right w:val="single" w:sz="4" w:space="0" w:color="auto"/>
            </w:tcBorders>
            <w:shd w:val="clear" w:color="000000" w:fill="D9D9D9"/>
            <w:noWrap/>
            <w:vAlign w:val="center"/>
            <w:hideMark/>
          </w:tcPr>
          <w:p w14:paraId="003B41CC"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13453359,85</w:t>
            </w:r>
          </w:p>
        </w:tc>
        <w:tc>
          <w:tcPr>
            <w:tcW w:w="1300" w:type="dxa"/>
            <w:tcBorders>
              <w:top w:val="nil"/>
              <w:left w:val="nil"/>
              <w:bottom w:val="nil"/>
              <w:right w:val="single" w:sz="4" w:space="0" w:color="auto"/>
            </w:tcBorders>
            <w:shd w:val="clear" w:color="auto" w:fill="auto"/>
            <w:noWrap/>
            <w:vAlign w:val="center"/>
            <w:hideMark/>
          </w:tcPr>
          <w:p w14:paraId="7C57DF36"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280" w:type="dxa"/>
            <w:tcBorders>
              <w:top w:val="nil"/>
              <w:left w:val="nil"/>
              <w:bottom w:val="nil"/>
              <w:right w:val="single" w:sz="4" w:space="0" w:color="auto"/>
            </w:tcBorders>
            <w:shd w:val="clear" w:color="auto" w:fill="auto"/>
            <w:noWrap/>
            <w:vAlign w:val="center"/>
            <w:hideMark/>
          </w:tcPr>
          <w:p w14:paraId="521B0BFC"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200" w:type="dxa"/>
            <w:tcBorders>
              <w:top w:val="nil"/>
              <w:left w:val="nil"/>
              <w:bottom w:val="nil"/>
              <w:right w:val="single" w:sz="4" w:space="0" w:color="auto"/>
            </w:tcBorders>
            <w:shd w:val="clear" w:color="000000" w:fill="D9D9D9"/>
            <w:noWrap/>
            <w:vAlign w:val="center"/>
            <w:hideMark/>
          </w:tcPr>
          <w:p w14:paraId="72A7A407"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13548531,56</w:t>
            </w:r>
          </w:p>
        </w:tc>
        <w:tc>
          <w:tcPr>
            <w:tcW w:w="1300" w:type="dxa"/>
            <w:tcBorders>
              <w:top w:val="nil"/>
              <w:left w:val="nil"/>
              <w:bottom w:val="nil"/>
              <w:right w:val="single" w:sz="4" w:space="0" w:color="auto"/>
            </w:tcBorders>
            <w:shd w:val="clear" w:color="auto" w:fill="auto"/>
            <w:noWrap/>
            <w:vAlign w:val="center"/>
            <w:hideMark/>
          </w:tcPr>
          <w:p w14:paraId="244C8673"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270" w:type="dxa"/>
            <w:tcBorders>
              <w:top w:val="nil"/>
              <w:left w:val="nil"/>
              <w:bottom w:val="nil"/>
              <w:right w:val="single" w:sz="4" w:space="0" w:color="auto"/>
            </w:tcBorders>
            <w:shd w:val="clear" w:color="auto" w:fill="auto"/>
            <w:noWrap/>
            <w:vAlign w:val="center"/>
            <w:hideMark/>
          </w:tcPr>
          <w:p w14:paraId="26CE9E74"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 </w:t>
            </w:r>
          </w:p>
        </w:tc>
        <w:tc>
          <w:tcPr>
            <w:tcW w:w="1226" w:type="dxa"/>
            <w:tcBorders>
              <w:top w:val="nil"/>
              <w:left w:val="nil"/>
              <w:bottom w:val="nil"/>
              <w:right w:val="single" w:sz="4" w:space="0" w:color="auto"/>
            </w:tcBorders>
            <w:shd w:val="clear" w:color="000000" w:fill="D9D9D9"/>
            <w:noWrap/>
            <w:vAlign w:val="center"/>
            <w:hideMark/>
          </w:tcPr>
          <w:p w14:paraId="5FA19637" w14:textId="77777777" w:rsidR="004420C4" w:rsidRPr="004420C4" w:rsidRDefault="004420C4" w:rsidP="004420C4">
            <w:pPr>
              <w:jc w:val="center"/>
              <w:rPr>
                <w:rFonts w:ascii="Calibri" w:hAnsi="Calibri" w:cs="Calibri"/>
                <w:b/>
                <w:bCs/>
                <w:color w:val="000000"/>
                <w:sz w:val="16"/>
                <w:szCs w:val="16"/>
              </w:rPr>
            </w:pPr>
            <w:r w:rsidRPr="004420C4">
              <w:rPr>
                <w:rFonts w:ascii="Calibri" w:hAnsi="Calibri" w:cs="Calibri"/>
                <w:b/>
                <w:bCs/>
                <w:color w:val="000000"/>
                <w:sz w:val="16"/>
                <w:szCs w:val="16"/>
              </w:rPr>
              <w:t>13370787,15</w:t>
            </w:r>
          </w:p>
        </w:tc>
      </w:tr>
    </w:tbl>
    <w:p w14:paraId="298BF1C8" w14:textId="77777777" w:rsidR="004420C4" w:rsidRDefault="004420C4" w:rsidP="00E16212">
      <w:pPr>
        <w:rPr>
          <w:snapToGrid w:val="0"/>
          <w:sz w:val="28"/>
        </w:rPr>
        <w:sectPr w:rsidR="004420C4" w:rsidSect="00E16212">
          <w:pgSz w:w="16838" w:h="11906" w:orient="landscape"/>
          <w:pgMar w:top="1701" w:right="851" w:bottom="851" w:left="851" w:header="709" w:footer="709" w:gutter="0"/>
          <w:cols w:space="708"/>
          <w:titlePg/>
          <w:docGrid w:linePitch="360"/>
        </w:sectPr>
      </w:pPr>
    </w:p>
    <w:p w14:paraId="1CA78720" w14:textId="77777777" w:rsidR="00E16212" w:rsidRDefault="00E16212" w:rsidP="00E16212">
      <w:pPr>
        <w:rPr>
          <w:snapToGrid w:val="0"/>
          <w:sz w:val="28"/>
        </w:rPr>
      </w:pPr>
    </w:p>
    <w:p w14:paraId="73A75484" w14:textId="77777777" w:rsidR="004420C4" w:rsidRDefault="004420C4" w:rsidP="00E16212">
      <w:pPr>
        <w:rPr>
          <w:snapToGrid w:val="0"/>
          <w:sz w:val="28"/>
        </w:rPr>
      </w:pPr>
    </w:p>
    <w:p w14:paraId="625E2C01" w14:textId="77777777" w:rsidR="004420C4" w:rsidRDefault="004420C4" w:rsidP="00E16212">
      <w:pPr>
        <w:rPr>
          <w:snapToGrid w:val="0"/>
          <w:sz w:val="28"/>
        </w:rPr>
        <w:sectPr w:rsidR="004420C4" w:rsidSect="00E16212">
          <w:pgSz w:w="16838" w:h="11906" w:orient="landscape"/>
          <w:pgMar w:top="1701" w:right="851" w:bottom="851" w:left="851" w:header="709" w:footer="709" w:gutter="0"/>
          <w:cols w:space="708"/>
          <w:titlePg/>
          <w:docGrid w:linePitch="360"/>
        </w:sectPr>
      </w:pPr>
    </w:p>
    <w:p w14:paraId="51CB0BC9" w14:textId="6250C165" w:rsidR="00E16212" w:rsidRPr="00F01343" w:rsidRDefault="00E16212" w:rsidP="00E16212">
      <w:pPr>
        <w:tabs>
          <w:tab w:val="left" w:pos="270"/>
          <w:tab w:val="right" w:pos="9355"/>
        </w:tabs>
        <w:ind w:left="-6691" w:firstLine="11511"/>
      </w:pPr>
      <w:r w:rsidRPr="00F01343">
        <w:lastRenderedPageBreak/>
        <w:t>Приложение</w:t>
      </w:r>
      <w:r>
        <w:t xml:space="preserve"> № </w:t>
      </w:r>
      <w:r>
        <w:t>50</w:t>
      </w:r>
      <w:r>
        <w:t xml:space="preserve"> к протоколу</w:t>
      </w:r>
      <w:r w:rsidRPr="00F01343">
        <w:t xml:space="preserve"> № </w:t>
      </w:r>
      <w:r>
        <w:t>88</w:t>
      </w:r>
    </w:p>
    <w:p w14:paraId="75900DA9" w14:textId="77777777" w:rsidR="00E16212" w:rsidRPr="00F01343" w:rsidRDefault="00E16212" w:rsidP="00E16212">
      <w:pPr>
        <w:tabs>
          <w:tab w:val="left" w:pos="3686"/>
          <w:tab w:val="left" w:pos="9498"/>
        </w:tabs>
        <w:ind w:left="-6691" w:right="-569" w:firstLine="11511"/>
      </w:pPr>
      <w:r w:rsidRPr="00F01343">
        <w:t>заседания правления Региональной</w:t>
      </w:r>
    </w:p>
    <w:p w14:paraId="3268FEF6" w14:textId="77777777" w:rsidR="00E16212" w:rsidRPr="00F01343" w:rsidRDefault="00E16212" w:rsidP="00E16212">
      <w:pPr>
        <w:tabs>
          <w:tab w:val="left" w:pos="3686"/>
          <w:tab w:val="left" w:pos="9498"/>
        </w:tabs>
        <w:ind w:left="-6691" w:right="-569" w:firstLine="11511"/>
      </w:pPr>
      <w:r w:rsidRPr="00F01343">
        <w:t>энергетической комиссии</w:t>
      </w:r>
    </w:p>
    <w:p w14:paraId="0109F2DF" w14:textId="77777777" w:rsidR="00E16212" w:rsidRDefault="00E16212" w:rsidP="00E16212">
      <w:pPr>
        <w:tabs>
          <w:tab w:val="left" w:pos="3686"/>
          <w:tab w:val="left" w:pos="9498"/>
        </w:tabs>
        <w:ind w:left="-6691" w:right="-569" w:firstLine="11511"/>
      </w:pPr>
      <w:r w:rsidRPr="00F01343">
        <w:t xml:space="preserve">Кузбасса от </w:t>
      </w:r>
      <w:r>
        <w:t>17</w:t>
      </w:r>
      <w:r w:rsidRPr="00F01343">
        <w:t>.</w:t>
      </w:r>
      <w:r>
        <w:t>12</w:t>
      </w:r>
      <w:r w:rsidRPr="00F01343">
        <w:t>.2024</w:t>
      </w:r>
    </w:p>
    <w:p w14:paraId="70DFEF02" w14:textId="77777777" w:rsidR="004420C4" w:rsidRDefault="004420C4" w:rsidP="00E16212">
      <w:pPr>
        <w:tabs>
          <w:tab w:val="left" w:pos="3686"/>
          <w:tab w:val="left" w:pos="9498"/>
        </w:tabs>
        <w:ind w:left="-6691" w:right="-569" w:firstLine="11511"/>
      </w:pPr>
    </w:p>
    <w:p w14:paraId="4E1DAE4F" w14:textId="77777777" w:rsidR="004420C4" w:rsidRPr="004420C4" w:rsidRDefault="004420C4" w:rsidP="004420C4">
      <w:pPr>
        <w:ind w:left="426" w:right="-1"/>
        <w:jc w:val="center"/>
        <w:rPr>
          <w:b/>
          <w:bCs/>
          <w:sz w:val="28"/>
          <w:szCs w:val="28"/>
          <w:lang w:eastAsia="en-US"/>
        </w:rPr>
      </w:pPr>
      <w:r w:rsidRPr="004420C4">
        <w:rPr>
          <w:b/>
          <w:bCs/>
          <w:sz w:val="28"/>
          <w:szCs w:val="28"/>
          <w:lang w:eastAsia="en-US"/>
        </w:rPr>
        <w:t xml:space="preserve">Долгосрочные тарифы ООО «КОТК» на тепловую энергию, реализуемую на потребительском рынке </w:t>
      </w:r>
      <w:r w:rsidRPr="004420C4">
        <w:rPr>
          <w:b/>
          <w:bCs/>
          <w:color w:val="000000"/>
          <w:kern w:val="32"/>
          <w:sz w:val="28"/>
          <w:szCs w:val="28"/>
          <w:lang w:eastAsia="en-US"/>
        </w:rPr>
        <w:t>Киселевского городского округа, на период с 01.01.2024 по 31.12.2028</w:t>
      </w:r>
    </w:p>
    <w:p w14:paraId="63B4F6CC" w14:textId="77777777" w:rsidR="004420C4" w:rsidRPr="004420C4" w:rsidRDefault="004420C4" w:rsidP="004420C4">
      <w:pPr>
        <w:ind w:left="-142" w:right="140"/>
        <w:jc w:val="center"/>
        <w:rPr>
          <w:sz w:val="28"/>
          <w:szCs w:val="28"/>
          <w:lang w:eastAsia="en-U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4420C4" w:rsidRPr="004420C4" w14:paraId="3865392B" w14:textId="77777777" w:rsidTr="009E53B0">
        <w:trPr>
          <w:trHeight w:val="276"/>
          <w:jc w:val="center"/>
        </w:trPr>
        <w:tc>
          <w:tcPr>
            <w:tcW w:w="1626" w:type="dxa"/>
            <w:vMerge w:val="restart"/>
            <w:shd w:val="clear" w:color="auto" w:fill="auto"/>
            <w:vAlign w:val="center"/>
          </w:tcPr>
          <w:p w14:paraId="306CD1BE" w14:textId="77777777" w:rsidR="004420C4" w:rsidRPr="004420C4" w:rsidRDefault="004420C4" w:rsidP="004420C4">
            <w:pPr>
              <w:ind w:left="-80" w:right="-106"/>
              <w:jc w:val="center"/>
              <w:rPr>
                <w:sz w:val="22"/>
                <w:szCs w:val="22"/>
                <w:lang w:eastAsia="en-US"/>
              </w:rPr>
            </w:pPr>
            <w:r w:rsidRPr="004420C4">
              <w:rPr>
                <w:sz w:val="22"/>
                <w:szCs w:val="22"/>
              </w:rPr>
              <w:br w:type="page"/>
            </w:r>
            <w:r w:rsidRPr="004420C4">
              <w:rPr>
                <w:sz w:val="22"/>
                <w:szCs w:val="22"/>
                <w:lang w:eastAsia="en-US"/>
              </w:rPr>
              <w:t>Наименование регулируемой организации</w:t>
            </w:r>
            <w:r w:rsidRPr="004420C4">
              <w:rPr>
                <w:bCs/>
                <w:color w:val="000000"/>
                <w:kern w:val="32"/>
                <w:sz w:val="22"/>
                <w:szCs w:val="22"/>
                <w:lang w:eastAsia="en-US"/>
              </w:rPr>
              <w:t xml:space="preserve"> </w:t>
            </w:r>
          </w:p>
        </w:tc>
        <w:tc>
          <w:tcPr>
            <w:tcW w:w="1362" w:type="dxa"/>
            <w:vMerge w:val="restart"/>
            <w:shd w:val="clear" w:color="auto" w:fill="auto"/>
            <w:vAlign w:val="center"/>
          </w:tcPr>
          <w:p w14:paraId="59B73380" w14:textId="77777777" w:rsidR="004420C4" w:rsidRPr="004420C4" w:rsidRDefault="004420C4" w:rsidP="004420C4">
            <w:pPr>
              <w:ind w:right="-2"/>
              <w:jc w:val="center"/>
              <w:rPr>
                <w:sz w:val="22"/>
                <w:szCs w:val="22"/>
                <w:lang w:eastAsia="en-US"/>
              </w:rPr>
            </w:pPr>
            <w:r w:rsidRPr="004420C4">
              <w:rPr>
                <w:sz w:val="22"/>
                <w:szCs w:val="22"/>
                <w:lang w:eastAsia="en-US"/>
              </w:rPr>
              <w:t>Вид тарифа</w:t>
            </w:r>
          </w:p>
        </w:tc>
        <w:tc>
          <w:tcPr>
            <w:tcW w:w="1644" w:type="dxa"/>
            <w:vMerge w:val="restart"/>
            <w:shd w:val="clear" w:color="auto" w:fill="auto"/>
            <w:vAlign w:val="center"/>
          </w:tcPr>
          <w:p w14:paraId="643F884B" w14:textId="77777777" w:rsidR="004420C4" w:rsidRPr="004420C4" w:rsidRDefault="004420C4" w:rsidP="004420C4">
            <w:pPr>
              <w:ind w:right="-2"/>
              <w:jc w:val="center"/>
              <w:rPr>
                <w:sz w:val="22"/>
                <w:szCs w:val="22"/>
                <w:lang w:eastAsia="en-US"/>
              </w:rPr>
            </w:pPr>
            <w:r w:rsidRPr="004420C4">
              <w:rPr>
                <w:sz w:val="22"/>
                <w:szCs w:val="22"/>
                <w:lang w:eastAsia="en-US"/>
              </w:rPr>
              <w:t>Период</w:t>
            </w:r>
          </w:p>
        </w:tc>
        <w:tc>
          <w:tcPr>
            <w:tcW w:w="1134" w:type="dxa"/>
            <w:vMerge w:val="restart"/>
            <w:shd w:val="clear" w:color="auto" w:fill="auto"/>
            <w:vAlign w:val="center"/>
          </w:tcPr>
          <w:p w14:paraId="745C9A6E" w14:textId="77777777" w:rsidR="004420C4" w:rsidRPr="004420C4" w:rsidRDefault="004420C4" w:rsidP="004420C4">
            <w:pPr>
              <w:ind w:right="-2"/>
              <w:jc w:val="center"/>
              <w:rPr>
                <w:sz w:val="22"/>
                <w:szCs w:val="22"/>
                <w:lang w:eastAsia="en-US"/>
              </w:rPr>
            </w:pPr>
            <w:r w:rsidRPr="004420C4">
              <w:rPr>
                <w:sz w:val="22"/>
                <w:szCs w:val="22"/>
                <w:lang w:eastAsia="en-US"/>
              </w:rPr>
              <w:t>Вода</w:t>
            </w:r>
          </w:p>
        </w:tc>
        <w:tc>
          <w:tcPr>
            <w:tcW w:w="2977" w:type="dxa"/>
            <w:gridSpan w:val="4"/>
            <w:shd w:val="clear" w:color="auto" w:fill="auto"/>
            <w:vAlign w:val="center"/>
          </w:tcPr>
          <w:p w14:paraId="1F9D7176" w14:textId="77777777" w:rsidR="004420C4" w:rsidRPr="004420C4" w:rsidRDefault="004420C4" w:rsidP="004420C4">
            <w:pPr>
              <w:ind w:right="-2"/>
              <w:jc w:val="center"/>
              <w:rPr>
                <w:sz w:val="22"/>
                <w:szCs w:val="22"/>
                <w:lang w:eastAsia="en-US"/>
              </w:rPr>
            </w:pPr>
            <w:r w:rsidRPr="004420C4">
              <w:rPr>
                <w:sz w:val="22"/>
                <w:szCs w:val="22"/>
                <w:lang w:eastAsia="en-US"/>
              </w:rPr>
              <w:t>Отборный пар давлением</w:t>
            </w:r>
          </w:p>
        </w:tc>
        <w:tc>
          <w:tcPr>
            <w:tcW w:w="992" w:type="dxa"/>
            <w:vMerge w:val="restart"/>
            <w:shd w:val="clear" w:color="auto" w:fill="auto"/>
            <w:vAlign w:val="center"/>
          </w:tcPr>
          <w:p w14:paraId="76168D50" w14:textId="77777777" w:rsidR="004420C4" w:rsidRPr="004420C4" w:rsidRDefault="004420C4" w:rsidP="004420C4">
            <w:pPr>
              <w:ind w:left="-164" w:right="-109"/>
              <w:jc w:val="center"/>
              <w:rPr>
                <w:sz w:val="22"/>
                <w:szCs w:val="22"/>
                <w:lang w:eastAsia="en-US"/>
              </w:rPr>
            </w:pPr>
            <w:r w:rsidRPr="004420C4">
              <w:rPr>
                <w:sz w:val="22"/>
                <w:szCs w:val="22"/>
                <w:lang w:eastAsia="en-US"/>
              </w:rPr>
              <w:t>Острый</w:t>
            </w:r>
          </w:p>
          <w:p w14:paraId="5A3820E9" w14:textId="77777777" w:rsidR="004420C4" w:rsidRPr="004420C4" w:rsidRDefault="004420C4" w:rsidP="004420C4">
            <w:pPr>
              <w:ind w:left="-164" w:right="-109"/>
              <w:jc w:val="center"/>
              <w:rPr>
                <w:sz w:val="22"/>
                <w:szCs w:val="22"/>
                <w:lang w:eastAsia="en-US"/>
              </w:rPr>
            </w:pPr>
            <w:r w:rsidRPr="004420C4">
              <w:rPr>
                <w:sz w:val="22"/>
                <w:szCs w:val="22"/>
                <w:lang w:eastAsia="en-US"/>
              </w:rPr>
              <w:t xml:space="preserve"> и </w:t>
            </w:r>
          </w:p>
          <w:p w14:paraId="36536562" w14:textId="77777777" w:rsidR="004420C4" w:rsidRPr="004420C4" w:rsidRDefault="004420C4" w:rsidP="004420C4">
            <w:pPr>
              <w:ind w:left="-164" w:right="-109"/>
              <w:jc w:val="center"/>
              <w:rPr>
                <w:sz w:val="22"/>
                <w:szCs w:val="22"/>
                <w:lang w:eastAsia="en-US"/>
              </w:rPr>
            </w:pPr>
            <w:r w:rsidRPr="004420C4">
              <w:rPr>
                <w:sz w:val="22"/>
                <w:szCs w:val="22"/>
                <w:lang w:eastAsia="en-US"/>
              </w:rPr>
              <w:t>редуци-рованный пар</w:t>
            </w:r>
          </w:p>
        </w:tc>
      </w:tr>
      <w:tr w:rsidR="004420C4" w:rsidRPr="004420C4" w14:paraId="53A6F24A" w14:textId="77777777" w:rsidTr="009E53B0">
        <w:trPr>
          <w:trHeight w:val="911"/>
          <w:jc w:val="center"/>
        </w:trPr>
        <w:tc>
          <w:tcPr>
            <w:tcW w:w="1626" w:type="dxa"/>
            <w:vMerge/>
            <w:shd w:val="clear" w:color="auto" w:fill="auto"/>
            <w:vAlign w:val="center"/>
          </w:tcPr>
          <w:p w14:paraId="1E4EF4EC" w14:textId="77777777" w:rsidR="004420C4" w:rsidRPr="004420C4" w:rsidRDefault="004420C4" w:rsidP="004420C4">
            <w:pPr>
              <w:ind w:left="-108" w:right="-125"/>
              <w:jc w:val="center"/>
              <w:rPr>
                <w:bCs/>
                <w:color w:val="000000"/>
                <w:kern w:val="32"/>
                <w:sz w:val="22"/>
                <w:szCs w:val="22"/>
                <w:lang w:eastAsia="en-US"/>
              </w:rPr>
            </w:pPr>
          </w:p>
        </w:tc>
        <w:tc>
          <w:tcPr>
            <w:tcW w:w="1362" w:type="dxa"/>
            <w:vMerge/>
            <w:shd w:val="clear" w:color="auto" w:fill="auto"/>
          </w:tcPr>
          <w:p w14:paraId="5616D474" w14:textId="77777777" w:rsidR="004420C4" w:rsidRPr="004420C4" w:rsidRDefault="004420C4" w:rsidP="004420C4">
            <w:pPr>
              <w:ind w:right="-2"/>
              <w:jc w:val="center"/>
              <w:rPr>
                <w:sz w:val="22"/>
                <w:szCs w:val="22"/>
                <w:lang w:eastAsia="en-US"/>
              </w:rPr>
            </w:pPr>
          </w:p>
        </w:tc>
        <w:tc>
          <w:tcPr>
            <w:tcW w:w="1644" w:type="dxa"/>
            <w:vMerge/>
            <w:shd w:val="clear" w:color="auto" w:fill="auto"/>
          </w:tcPr>
          <w:p w14:paraId="44E1545C" w14:textId="77777777" w:rsidR="004420C4" w:rsidRPr="004420C4" w:rsidRDefault="004420C4" w:rsidP="004420C4">
            <w:pPr>
              <w:ind w:right="-2"/>
              <w:jc w:val="center"/>
              <w:rPr>
                <w:sz w:val="22"/>
                <w:szCs w:val="22"/>
                <w:lang w:eastAsia="en-US"/>
              </w:rPr>
            </w:pPr>
          </w:p>
        </w:tc>
        <w:tc>
          <w:tcPr>
            <w:tcW w:w="1134" w:type="dxa"/>
            <w:vMerge/>
            <w:shd w:val="clear" w:color="auto" w:fill="auto"/>
          </w:tcPr>
          <w:p w14:paraId="136E2EAF" w14:textId="77777777" w:rsidR="004420C4" w:rsidRPr="004420C4" w:rsidRDefault="004420C4" w:rsidP="004420C4">
            <w:pPr>
              <w:ind w:right="-2"/>
              <w:jc w:val="center"/>
              <w:rPr>
                <w:sz w:val="22"/>
                <w:szCs w:val="22"/>
                <w:lang w:eastAsia="en-US"/>
              </w:rPr>
            </w:pPr>
          </w:p>
        </w:tc>
        <w:tc>
          <w:tcPr>
            <w:tcW w:w="709" w:type="dxa"/>
            <w:shd w:val="clear" w:color="auto" w:fill="auto"/>
            <w:vAlign w:val="center"/>
          </w:tcPr>
          <w:p w14:paraId="05019A36" w14:textId="77777777" w:rsidR="004420C4" w:rsidRPr="004420C4" w:rsidRDefault="004420C4" w:rsidP="004420C4">
            <w:pPr>
              <w:ind w:left="-108" w:right="-108"/>
              <w:jc w:val="center"/>
              <w:rPr>
                <w:sz w:val="22"/>
                <w:szCs w:val="22"/>
                <w:vertAlign w:val="superscript"/>
                <w:lang w:eastAsia="en-US"/>
              </w:rPr>
            </w:pPr>
            <w:r w:rsidRPr="004420C4">
              <w:rPr>
                <w:sz w:val="22"/>
                <w:szCs w:val="22"/>
                <w:lang w:eastAsia="en-US"/>
              </w:rPr>
              <w:t>от 1,2 до 2,5 кг/см</w:t>
            </w:r>
            <w:r w:rsidRPr="004420C4">
              <w:rPr>
                <w:sz w:val="22"/>
                <w:szCs w:val="22"/>
                <w:vertAlign w:val="superscript"/>
                <w:lang w:eastAsia="en-US"/>
              </w:rPr>
              <w:t>2</w:t>
            </w:r>
          </w:p>
        </w:tc>
        <w:tc>
          <w:tcPr>
            <w:tcW w:w="851" w:type="dxa"/>
            <w:shd w:val="clear" w:color="auto" w:fill="auto"/>
            <w:vAlign w:val="center"/>
          </w:tcPr>
          <w:p w14:paraId="2985CAA8" w14:textId="77777777" w:rsidR="004420C4" w:rsidRPr="004420C4" w:rsidRDefault="004420C4" w:rsidP="004420C4">
            <w:pPr>
              <w:ind w:right="-2"/>
              <w:jc w:val="center"/>
              <w:rPr>
                <w:sz w:val="22"/>
                <w:szCs w:val="22"/>
                <w:lang w:eastAsia="en-US"/>
              </w:rPr>
            </w:pPr>
            <w:r w:rsidRPr="004420C4">
              <w:rPr>
                <w:sz w:val="22"/>
                <w:szCs w:val="22"/>
                <w:lang w:eastAsia="en-US"/>
              </w:rPr>
              <w:t>от 2,5 до 7,0 кг/см</w:t>
            </w:r>
            <w:r w:rsidRPr="004420C4">
              <w:rPr>
                <w:sz w:val="22"/>
                <w:szCs w:val="22"/>
                <w:vertAlign w:val="superscript"/>
                <w:lang w:eastAsia="en-US"/>
              </w:rPr>
              <w:t>2</w:t>
            </w:r>
          </w:p>
        </w:tc>
        <w:tc>
          <w:tcPr>
            <w:tcW w:w="708" w:type="dxa"/>
            <w:shd w:val="clear" w:color="auto" w:fill="auto"/>
            <w:vAlign w:val="center"/>
          </w:tcPr>
          <w:p w14:paraId="0CBC5BFC" w14:textId="77777777" w:rsidR="004420C4" w:rsidRPr="004420C4" w:rsidRDefault="004420C4" w:rsidP="004420C4">
            <w:pPr>
              <w:ind w:left="-108" w:right="-108"/>
              <w:jc w:val="center"/>
              <w:rPr>
                <w:sz w:val="22"/>
                <w:szCs w:val="22"/>
                <w:lang w:eastAsia="en-US"/>
              </w:rPr>
            </w:pPr>
            <w:r w:rsidRPr="004420C4">
              <w:rPr>
                <w:sz w:val="22"/>
                <w:szCs w:val="22"/>
                <w:lang w:eastAsia="en-US"/>
              </w:rPr>
              <w:t xml:space="preserve">от 7,0 </w:t>
            </w:r>
          </w:p>
          <w:p w14:paraId="31219AEE" w14:textId="77777777" w:rsidR="004420C4" w:rsidRPr="004420C4" w:rsidRDefault="004420C4" w:rsidP="004420C4">
            <w:pPr>
              <w:ind w:left="-108" w:right="-108"/>
              <w:jc w:val="center"/>
              <w:rPr>
                <w:sz w:val="22"/>
                <w:szCs w:val="22"/>
                <w:lang w:eastAsia="en-US"/>
              </w:rPr>
            </w:pPr>
            <w:r w:rsidRPr="004420C4">
              <w:rPr>
                <w:sz w:val="22"/>
                <w:szCs w:val="22"/>
                <w:lang w:eastAsia="en-US"/>
              </w:rPr>
              <w:t>до 13,0 кг/см</w:t>
            </w:r>
            <w:r w:rsidRPr="004420C4">
              <w:rPr>
                <w:sz w:val="22"/>
                <w:szCs w:val="22"/>
                <w:vertAlign w:val="superscript"/>
                <w:lang w:eastAsia="en-US"/>
              </w:rPr>
              <w:t>2</w:t>
            </w:r>
          </w:p>
        </w:tc>
        <w:tc>
          <w:tcPr>
            <w:tcW w:w="709" w:type="dxa"/>
            <w:shd w:val="clear" w:color="auto" w:fill="auto"/>
            <w:vAlign w:val="center"/>
          </w:tcPr>
          <w:p w14:paraId="714161C4" w14:textId="77777777" w:rsidR="004420C4" w:rsidRPr="004420C4" w:rsidRDefault="004420C4" w:rsidP="004420C4">
            <w:pPr>
              <w:ind w:left="-108" w:right="-108"/>
              <w:jc w:val="center"/>
              <w:rPr>
                <w:sz w:val="22"/>
                <w:szCs w:val="22"/>
                <w:lang w:eastAsia="en-US"/>
              </w:rPr>
            </w:pPr>
            <w:r w:rsidRPr="004420C4">
              <w:rPr>
                <w:sz w:val="22"/>
                <w:szCs w:val="22"/>
                <w:lang w:eastAsia="en-US"/>
              </w:rPr>
              <w:t>свыше 13,0 кг/см</w:t>
            </w:r>
            <w:r w:rsidRPr="004420C4">
              <w:rPr>
                <w:sz w:val="22"/>
                <w:szCs w:val="22"/>
                <w:vertAlign w:val="superscript"/>
                <w:lang w:eastAsia="en-US"/>
              </w:rPr>
              <w:t>2</w:t>
            </w:r>
          </w:p>
        </w:tc>
        <w:tc>
          <w:tcPr>
            <w:tcW w:w="992" w:type="dxa"/>
            <w:vMerge/>
            <w:shd w:val="clear" w:color="auto" w:fill="auto"/>
          </w:tcPr>
          <w:p w14:paraId="74509D14" w14:textId="77777777" w:rsidR="004420C4" w:rsidRPr="004420C4" w:rsidRDefault="004420C4" w:rsidP="004420C4">
            <w:pPr>
              <w:ind w:right="-2"/>
              <w:jc w:val="center"/>
              <w:rPr>
                <w:sz w:val="22"/>
                <w:szCs w:val="22"/>
                <w:lang w:eastAsia="en-US"/>
              </w:rPr>
            </w:pPr>
          </w:p>
        </w:tc>
      </w:tr>
      <w:tr w:rsidR="004420C4" w:rsidRPr="004420C4" w14:paraId="00B8B532" w14:textId="77777777" w:rsidTr="009E53B0">
        <w:trPr>
          <w:trHeight w:val="97"/>
          <w:jc w:val="center"/>
        </w:trPr>
        <w:tc>
          <w:tcPr>
            <w:tcW w:w="1626" w:type="dxa"/>
            <w:shd w:val="clear" w:color="auto" w:fill="auto"/>
            <w:vAlign w:val="center"/>
          </w:tcPr>
          <w:p w14:paraId="46A9DB9F" w14:textId="77777777" w:rsidR="004420C4" w:rsidRPr="004420C4" w:rsidRDefault="004420C4" w:rsidP="004420C4">
            <w:pPr>
              <w:ind w:left="-108" w:right="-125"/>
              <w:jc w:val="center"/>
              <w:rPr>
                <w:bCs/>
                <w:color w:val="000000"/>
                <w:kern w:val="32"/>
                <w:sz w:val="22"/>
                <w:szCs w:val="22"/>
                <w:lang w:eastAsia="en-US"/>
              </w:rPr>
            </w:pPr>
            <w:r w:rsidRPr="004420C4">
              <w:rPr>
                <w:bCs/>
                <w:color w:val="000000"/>
                <w:kern w:val="32"/>
                <w:sz w:val="22"/>
                <w:szCs w:val="22"/>
                <w:lang w:eastAsia="en-US"/>
              </w:rPr>
              <w:t>1</w:t>
            </w:r>
          </w:p>
        </w:tc>
        <w:tc>
          <w:tcPr>
            <w:tcW w:w="1362" w:type="dxa"/>
            <w:shd w:val="clear" w:color="auto" w:fill="auto"/>
          </w:tcPr>
          <w:p w14:paraId="7D5B3B53" w14:textId="77777777" w:rsidR="004420C4" w:rsidRPr="004420C4" w:rsidRDefault="004420C4" w:rsidP="004420C4">
            <w:pPr>
              <w:ind w:right="-2"/>
              <w:jc w:val="center"/>
              <w:rPr>
                <w:sz w:val="22"/>
                <w:szCs w:val="22"/>
                <w:lang w:eastAsia="en-US"/>
              </w:rPr>
            </w:pPr>
            <w:r w:rsidRPr="004420C4">
              <w:rPr>
                <w:sz w:val="22"/>
                <w:szCs w:val="22"/>
                <w:lang w:eastAsia="en-US"/>
              </w:rPr>
              <w:t>2</w:t>
            </w:r>
          </w:p>
        </w:tc>
        <w:tc>
          <w:tcPr>
            <w:tcW w:w="1644" w:type="dxa"/>
            <w:shd w:val="clear" w:color="auto" w:fill="auto"/>
          </w:tcPr>
          <w:p w14:paraId="2FFFD3D1" w14:textId="77777777" w:rsidR="004420C4" w:rsidRPr="004420C4" w:rsidRDefault="004420C4" w:rsidP="004420C4">
            <w:pPr>
              <w:ind w:right="-2"/>
              <w:jc w:val="center"/>
              <w:rPr>
                <w:sz w:val="22"/>
                <w:szCs w:val="22"/>
                <w:lang w:eastAsia="en-US"/>
              </w:rPr>
            </w:pPr>
            <w:r w:rsidRPr="004420C4">
              <w:rPr>
                <w:sz w:val="22"/>
                <w:szCs w:val="22"/>
                <w:lang w:eastAsia="en-US"/>
              </w:rPr>
              <w:t>3</w:t>
            </w:r>
          </w:p>
        </w:tc>
        <w:tc>
          <w:tcPr>
            <w:tcW w:w="1134" w:type="dxa"/>
            <w:shd w:val="clear" w:color="auto" w:fill="auto"/>
          </w:tcPr>
          <w:p w14:paraId="046DCBBA" w14:textId="77777777" w:rsidR="004420C4" w:rsidRPr="004420C4" w:rsidRDefault="004420C4" w:rsidP="004420C4">
            <w:pPr>
              <w:ind w:right="-2"/>
              <w:jc w:val="center"/>
              <w:rPr>
                <w:sz w:val="22"/>
                <w:szCs w:val="22"/>
                <w:lang w:eastAsia="en-US"/>
              </w:rPr>
            </w:pPr>
            <w:r w:rsidRPr="004420C4">
              <w:rPr>
                <w:sz w:val="22"/>
                <w:szCs w:val="22"/>
                <w:lang w:eastAsia="en-US"/>
              </w:rPr>
              <w:t>4</w:t>
            </w:r>
          </w:p>
        </w:tc>
        <w:tc>
          <w:tcPr>
            <w:tcW w:w="709" w:type="dxa"/>
            <w:shd w:val="clear" w:color="auto" w:fill="auto"/>
            <w:vAlign w:val="center"/>
          </w:tcPr>
          <w:p w14:paraId="032D4709" w14:textId="77777777" w:rsidR="004420C4" w:rsidRPr="004420C4" w:rsidRDefault="004420C4" w:rsidP="004420C4">
            <w:pPr>
              <w:ind w:left="-108" w:right="-108"/>
              <w:jc w:val="center"/>
              <w:rPr>
                <w:sz w:val="22"/>
                <w:szCs w:val="22"/>
                <w:lang w:eastAsia="en-US"/>
              </w:rPr>
            </w:pPr>
            <w:r w:rsidRPr="004420C4">
              <w:rPr>
                <w:sz w:val="22"/>
                <w:szCs w:val="22"/>
                <w:lang w:eastAsia="en-US"/>
              </w:rPr>
              <w:t>5</w:t>
            </w:r>
          </w:p>
        </w:tc>
        <w:tc>
          <w:tcPr>
            <w:tcW w:w="851" w:type="dxa"/>
            <w:shd w:val="clear" w:color="auto" w:fill="auto"/>
            <w:vAlign w:val="center"/>
          </w:tcPr>
          <w:p w14:paraId="7B0ADB0A" w14:textId="77777777" w:rsidR="004420C4" w:rsidRPr="004420C4" w:rsidRDefault="004420C4" w:rsidP="004420C4">
            <w:pPr>
              <w:ind w:right="-2"/>
              <w:jc w:val="center"/>
              <w:rPr>
                <w:sz w:val="22"/>
                <w:szCs w:val="22"/>
                <w:lang w:eastAsia="en-US"/>
              </w:rPr>
            </w:pPr>
            <w:r w:rsidRPr="004420C4">
              <w:rPr>
                <w:sz w:val="22"/>
                <w:szCs w:val="22"/>
                <w:lang w:eastAsia="en-US"/>
              </w:rPr>
              <w:t>6</w:t>
            </w:r>
          </w:p>
        </w:tc>
        <w:tc>
          <w:tcPr>
            <w:tcW w:w="708" w:type="dxa"/>
            <w:shd w:val="clear" w:color="auto" w:fill="auto"/>
            <w:vAlign w:val="center"/>
          </w:tcPr>
          <w:p w14:paraId="6A82065E" w14:textId="77777777" w:rsidR="004420C4" w:rsidRPr="004420C4" w:rsidRDefault="004420C4" w:rsidP="004420C4">
            <w:pPr>
              <w:ind w:left="-108" w:right="-108"/>
              <w:jc w:val="center"/>
              <w:rPr>
                <w:sz w:val="22"/>
                <w:szCs w:val="22"/>
                <w:lang w:eastAsia="en-US"/>
              </w:rPr>
            </w:pPr>
            <w:r w:rsidRPr="004420C4">
              <w:rPr>
                <w:sz w:val="22"/>
                <w:szCs w:val="22"/>
                <w:lang w:eastAsia="en-US"/>
              </w:rPr>
              <w:t>7</w:t>
            </w:r>
          </w:p>
        </w:tc>
        <w:tc>
          <w:tcPr>
            <w:tcW w:w="709" w:type="dxa"/>
            <w:shd w:val="clear" w:color="auto" w:fill="auto"/>
            <w:vAlign w:val="center"/>
          </w:tcPr>
          <w:p w14:paraId="193B3F1C" w14:textId="77777777" w:rsidR="004420C4" w:rsidRPr="004420C4" w:rsidRDefault="004420C4" w:rsidP="004420C4">
            <w:pPr>
              <w:ind w:left="-108" w:right="-108"/>
              <w:jc w:val="center"/>
              <w:rPr>
                <w:sz w:val="22"/>
                <w:szCs w:val="22"/>
                <w:lang w:eastAsia="en-US"/>
              </w:rPr>
            </w:pPr>
            <w:r w:rsidRPr="004420C4">
              <w:rPr>
                <w:sz w:val="22"/>
                <w:szCs w:val="22"/>
                <w:lang w:eastAsia="en-US"/>
              </w:rPr>
              <w:t>8</w:t>
            </w:r>
          </w:p>
        </w:tc>
        <w:tc>
          <w:tcPr>
            <w:tcW w:w="992" w:type="dxa"/>
            <w:shd w:val="clear" w:color="auto" w:fill="auto"/>
          </w:tcPr>
          <w:p w14:paraId="10F0CB6C" w14:textId="77777777" w:rsidR="004420C4" w:rsidRPr="004420C4" w:rsidRDefault="004420C4" w:rsidP="004420C4">
            <w:pPr>
              <w:ind w:right="-2"/>
              <w:jc w:val="center"/>
              <w:rPr>
                <w:sz w:val="22"/>
                <w:szCs w:val="22"/>
                <w:lang w:eastAsia="en-US"/>
              </w:rPr>
            </w:pPr>
            <w:r w:rsidRPr="004420C4">
              <w:rPr>
                <w:sz w:val="22"/>
                <w:szCs w:val="22"/>
                <w:lang w:eastAsia="en-US"/>
              </w:rPr>
              <w:t>9</w:t>
            </w:r>
          </w:p>
        </w:tc>
      </w:tr>
      <w:tr w:rsidR="004420C4" w:rsidRPr="004420C4" w14:paraId="5EF3166F" w14:textId="77777777" w:rsidTr="009E53B0">
        <w:trPr>
          <w:trHeight w:val="377"/>
          <w:jc w:val="center"/>
        </w:trPr>
        <w:tc>
          <w:tcPr>
            <w:tcW w:w="1626" w:type="dxa"/>
            <w:vMerge w:val="restart"/>
            <w:shd w:val="clear" w:color="auto" w:fill="auto"/>
            <w:vAlign w:val="center"/>
          </w:tcPr>
          <w:p w14:paraId="490BF32A" w14:textId="77777777" w:rsidR="004420C4" w:rsidRPr="004420C4" w:rsidRDefault="004420C4" w:rsidP="004420C4">
            <w:pPr>
              <w:ind w:left="-80"/>
              <w:jc w:val="center"/>
              <w:rPr>
                <w:sz w:val="22"/>
                <w:szCs w:val="22"/>
                <w:lang w:eastAsia="en-US"/>
              </w:rPr>
            </w:pPr>
            <w:r w:rsidRPr="004420C4">
              <w:rPr>
                <w:sz w:val="22"/>
                <w:szCs w:val="22"/>
                <w:lang w:eastAsia="en-US"/>
              </w:rPr>
              <w:t>ООО «КОТК»</w:t>
            </w:r>
          </w:p>
        </w:tc>
        <w:tc>
          <w:tcPr>
            <w:tcW w:w="8109" w:type="dxa"/>
            <w:gridSpan w:val="8"/>
            <w:shd w:val="clear" w:color="auto" w:fill="auto"/>
          </w:tcPr>
          <w:p w14:paraId="6A7C6E58" w14:textId="77777777" w:rsidR="004420C4" w:rsidRPr="004420C4" w:rsidRDefault="004420C4" w:rsidP="004420C4">
            <w:pPr>
              <w:ind w:right="-994"/>
              <w:jc w:val="center"/>
              <w:rPr>
                <w:sz w:val="22"/>
                <w:szCs w:val="22"/>
                <w:lang w:eastAsia="en-US"/>
              </w:rPr>
            </w:pPr>
            <w:r w:rsidRPr="004420C4">
              <w:rPr>
                <w:sz w:val="22"/>
                <w:szCs w:val="22"/>
                <w:lang w:eastAsia="en-US"/>
              </w:rPr>
              <w:t xml:space="preserve">Для потребителей, в случае отсутствия дифференциации тарифов </w:t>
            </w:r>
          </w:p>
          <w:p w14:paraId="42A21457" w14:textId="77777777" w:rsidR="004420C4" w:rsidRPr="004420C4" w:rsidRDefault="004420C4" w:rsidP="004420C4">
            <w:pPr>
              <w:ind w:right="-994"/>
              <w:jc w:val="center"/>
              <w:rPr>
                <w:sz w:val="22"/>
                <w:szCs w:val="22"/>
                <w:lang w:eastAsia="en-US"/>
              </w:rPr>
            </w:pPr>
            <w:r w:rsidRPr="004420C4">
              <w:rPr>
                <w:sz w:val="22"/>
                <w:szCs w:val="22"/>
                <w:lang w:eastAsia="en-US"/>
              </w:rPr>
              <w:t>по схеме подключения (без НДС)</w:t>
            </w:r>
          </w:p>
        </w:tc>
      </w:tr>
      <w:tr w:rsidR="004420C4" w:rsidRPr="004420C4" w14:paraId="4A989992" w14:textId="77777777" w:rsidTr="009E53B0">
        <w:trPr>
          <w:jc w:val="center"/>
        </w:trPr>
        <w:tc>
          <w:tcPr>
            <w:tcW w:w="1626" w:type="dxa"/>
            <w:vMerge/>
            <w:shd w:val="clear" w:color="auto" w:fill="auto"/>
          </w:tcPr>
          <w:p w14:paraId="2EB08F72" w14:textId="77777777" w:rsidR="004420C4" w:rsidRPr="004420C4" w:rsidRDefault="004420C4" w:rsidP="004420C4">
            <w:pPr>
              <w:ind w:right="-2"/>
              <w:rPr>
                <w:sz w:val="22"/>
                <w:szCs w:val="22"/>
                <w:lang w:eastAsia="en-US"/>
              </w:rPr>
            </w:pPr>
          </w:p>
        </w:tc>
        <w:tc>
          <w:tcPr>
            <w:tcW w:w="1362" w:type="dxa"/>
            <w:vMerge w:val="restart"/>
            <w:shd w:val="clear" w:color="auto" w:fill="auto"/>
          </w:tcPr>
          <w:p w14:paraId="467BCA33" w14:textId="77777777" w:rsidR="004420C4" w:rsidRPr="004420C4" w:rsidRDefault="004420C4" w:rsidP="004420C4">
            <w:pPr>
              <w:ind w:right="-2"/>
              <w:jc w:val="center"/>
              <w:rPr>
                <w:sz w:val="22"/>
                <w:szCs w:val="22"/>
                <w:lang w:eastAsia="en-US"/>
              </w:rPr>
            </w:pPr>
          </w:p>
        </w:tc>
        <w:tc>
          <w:tcPr>
            <w:tcW w:w="1644" w:type="dxa"/>
            <w:shd w:val="clear" w:color="auto" w:fill="auto"/>
            <w:vAlign w:val="center"/>
          </w:tcPr>
          <w:p w14:paraId="1608F2CD" w14:textId="77777777" w:rsidR="004420C4" w:rsidRPr="004420C4" w:rsidRDefault="004420C4" w:rsidP="004420C4">
            <w:pPr>
              <w:jc w:val="center"/>
              <w:rPr>
                <w:lang w:eastAsia="en-US"/>
              </w:rPr>
            </w:pPr>
            <w:r w:rsidRPr="004420C4">
              <w:rPr>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576801" w14:textId="77777777" w:rsidR="004420C4" w:rsidRPr="004420C4" w:rsidRDefault="004420C4" w:rsidP="004420C4">
            <w:pPr>
              <w:jc w:val="center"/>
              <w:rPr>
                <w:sz w:val="22"/>
                <w:szCs w:val="22"/>
                <w:lang w:eastAsia="en-US"/>
              </w:rPr>
            </w:pPr>
            <w:r w:rsidRPr="004420C4">
              <w:rPr>
                <w:lang w:eastAsia="en-US"/>
              </w:rPr>
              <w:t>4 014,37</w:t>
            </w:r>
          </w:p>
        </w:tc>
        <w:tc>
          <w:tcPr>
            <w:tcW w:w="709" w:type="dxa"/>
            <w:shd w:val="clear" w:color="auto" w:fill="auto"/>
            <w:vAlign w:val="center"/>
          </w:tcPr>
          <w:p w14:paraId="643DDDC8"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34721F64"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192B2216"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26C768E8"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4B1047A0"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415ACAA6" w14:textId="77777777" w:rsidTr="009E53B0">
        <w:trPr>
          <w:jc w:val="center"/>
        </w:trPr>
        <w:tc>
          <w:tcPr>
            <w:tcW w:w="1626" w:type="dxa"/>
            <w:vMerge/>
            <w:shd w:val="clear" w:color="auto" w:fill="auto"/>
          </w:tcPr>
          <w:p w14:paraId="5B4844B6" w14:textId="77777777" w:rsidR="004420C4" w:rsidRPr="004420C4" w:rsidRDefault="004420C4" w:rsidP="004420C4">
            <w:pPr>
              <w:ind w:right="-2"/>
              <w:rPr>
                <w:sz w:val="22"/>
                <w:szCs w:val="22"/>
                <w:lang w:eastAsia="en-US"/>
              </w:rPr>
            </w:pPr>
          </w:p>
        </w:tc>
        <w:tc>
          <w:tcPr>
            <w:tcW w:w="1362" w:type="dxa"/>
            <w:vMerge/>
            <w:shd w:val="clear" w:color="auto" w:fill="auto"/>
          </w:tcPr>
          <w:p w14:paraId="7E80EFAD" w14:textId="77777777" w:rsidR="004420C4" w:rsidRPr="004420C4" w:rsidRDefault="004420C4" w:rsidP="004420C4">
            <w:pPr>
              <w:ind w:right="-2"/>
              <w:jc w:val="center"/>
              <w:rPr>
                <w:sz w:val="22"/>
                <w:szCs w:val="22"/>
                <w:lang w:eastAsia="en-US"/>
              </w:rPr>
            </w:pPr>
          </w:p>
        </w:tc>
        <w:tc>
          <w:tcPr>
            <w:tcW w:w="1644" w:type="dxa"/>
            <w:shd w:val="clear" w:color="auto" w:fill="auto"/>
            <w:vAlign w:val="center"/>
          </w:tcPr>
          <w:p w14:paraId="3377BFD4" w14:textId="77777777" w:rsidR="004420C4" w:rsidRPr="004420C4" w:rsidRDefault="004420C4" w:rsidP="004420C4">
            <w:pPr>
              <w:jc w:val="center"/>
              <w:rPr>
                <w:lang w:eastAsia="en-US"/>
              </w:rPr>
            </w:pPr>
            <w:r w:rsidRPr="004420C4">
              <w:rPr>
                <w:lang w:eastAsia="en-US"/>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06E4C9" w14:textId="77777777" w:rsidR="004420C4" w:rsidRPr="004420C4" w:rsidRDefault="004420C4" w:rsidP="004420C4">
            <w:pPr>
              <w:jc w:val="center"/>
              <w:rPr>
                <w:sz w:val="22"/>
                <w:szCs w:val="22"/>
                <w:lang w:eastAsia="en-US"/>
              </w:rPr>
            </w:pPr>
            <w:r w:rsidRPr="004420C4">
              <w:rPr>
                <w:lang w:eastAsia="en-US"/>
              </w:rPr>
              <w:t>4 520,18</w:t>
            </w:r>
          </w:p>
        </w:tc>
        <w:tc>
          <w:tcPr>
            <w:tcW w:w="709" w:type="dxa"/>
            <w:shd w:val="clear" w:color="auto" w:fill="auto"/>
            <w:vAlign w:val="center"/>
          </w:tcPr>
          <w:p w14:paraId="6783B268"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4260333F"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7F9ACE33"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70E58451"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30121921"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24D3D3F9" w14:textId="77777777" w:rsidTr="009E53B0">
        <w:trPr>
          <w:trHeight w:val="189"/>
          <w:jc w:val="center"/>
        </w:trPr>
        <w:tc>
          <w:tcPr>
            <w:tcW w:w="1626" w:type="dxa"/>
            <w:vMerge/>
            <w:shd w:val="clear" w:color="auto" w:fill="auto"/>
          </w:tcPr>
          <w:p w14:paraId="531D1CF8" w14:textId="77777777" w:rsidR="004420C4" w:rsidRPr="004420C4" w:rsidRDefault="004420C4" w:rsidP="004420C4">
            <w:pPr>
              <w:ind w:right="-2"/>
              <w:rPr>
                <w:sz w:val="22"/>
                <w:szCs w:val="22"/>
                <w:lang w:eastAsia="en-US"/>
              </w:rPr>
            </w:pPr>
          </w:p>
        </w:tc>
        <w:tc>
          <w:tcPr>
            <w:tcW w:w="1362" w:type="dxa"/>
            <w:vMerge/>
            <w:shd w:val="clear" w:color="auto" w:fill="auto"/>
          </w:tcPr>
          <w:p w14:paraId="1EED27B1" w14:textId="77777777" w:rsidR="004420C4" w:rsidRPr="004420C4" w:rsidRDefault="004420C4" w:rsidP="004420C4">
            <w:pPr>
              <w:ind w:right="-2"/>
              <w:jc w:val="center"/>
              <w:rPr>
                <w:sz w:val="22"/>
                <w:szCs w:val="22"/>
                <w:lang w:eastAsia="en-US"/>
              </w:rPr>
            </w:pPr>
          </w:p>
        </w:tc>
        <w:tc>
          <w:tcPr>
            <w:tcW w:w="1644" w:type="dxa"/>
            <w:shd w:val="clear" w:color="auto" w:fill="auto"/>
            <w:vAlign w:val="center"/>
          </w:tcPr>
          <w:p w14:paraId="0B1883BA" w14:textId="77777777" w:rsidR="004420C4" w:rsidRPr="004420C4" w:rsidRDefault="004420C4" w:rsidP="004420C4">
            <w:pPr>
              <w:jc w:val="center"/>
              <w:rPr>
                <w:lang w:eastAsia="en-US"/>
              </w:rPr>
            </w:pPr>
            <w:r w:rsidRPr="004420C4">
              <w:rPr>
                <w:lang w:eastAsia="en-US"/>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82228E" w14:textId="77777777" w:rsidR="004420C4" w:rsidRPr="004420C4" w:rsidRDefault="004420C4" w:rsidP="004420C4">
            <w:pPr>
              <w:jc w:val="center"/>
              <w:rPr>
                <w:sz w:val="22"/>
                <w:szCs w:val="22"/>
                <w:lang w:eastAsia="en-US"/>
              </w:rPr>
            </w:pPr>
            <w:r w:rsidRPr="004420C4">
              <w:rPr>
                <w:lang w:eastAsia="en-US"/>
              </w:rPr>
              <w:t>4 520,18</w:t>
            </w:r>
          </w:p>
        </w:tc>
        <w:tc>
          <w:tcPr>
            <w:tcW w:w="709" w:type="dxa"/>
            <w:shd w:val="clear" w:color="auto" w:fill="auto"/>
            <w:vAlign w:val="center"/>
          </w:tcPr>
          <w:p w14:paraId="09746CF8"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52850F3B"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55A6198F"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602F5598"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12F38F79"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27E37F20" w14:textId="77777777" w:rsidTr="009E53B0">
        <w:trPr>
          <w:trHeight w:val="185"/>
          <w:jc w:val="center"/>
        </w:trPr>
        <w:tc>
          <w:tcPr>
            <w:tcW w:w="1626" w:type="dxa"/>
            <w:vMerge/>
            <w:shd w:val="clear" w:color="auto" w:fill="auto"/>
          </w:tcPr>
          <w:p w14:paraId="6D77C814" w14:textId="77777777" w:rsidR="004420C4" w:rsidRPr="004420C4" w:rsidRDefault="004420C4" w:rsidP="004420C4">
            <w:pPr>
              <w:ind w:right="-2"/>
              <w:rPr>
                <w:sz w:val="22"/>
                <w:szCs w:val="22"/>
                <w:lang w:eastAsia="en-US"/>
              </w:rPr>
            </w:pPr>
          </w:p>
        </w:tc>
        <w:tc>
          <w:tcPr>
            <w:tcW w:w="1362" w:type="dxa"/>
            <w:vMerge/>
            <w:shd w:val="clear" w:color="auto" w:fill="auto"/>
          </w:tcPr>
          <w:p w14:paraId="27439231"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664C1D11" w14:textId="77777777" w:rsidR="004420C4" w:rsidRPr="004420C4" w:rsidRDefault="004420C4" w:rsidP="004420C4">
            <w:pPr>
              <w:jc w:val="center"/>
              <w:rPr>
                <w:lang w:eastAsia="en-US"/>
              </w:rPr>
            </w:pPr>
            <w:r w:rsidRPr="004420C4">
              <w:rPr>
                <w:lang w:eastAsia="en-US"/>
              </w:rPr>
              <w:t>с 01.07.2025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040905" w14:textId="77777777" w:rsidR="004420C4" w:rsidRPr="004420C4" w:rsidRDefault="004420C4" w:rsidP="004420C4">
            <w:pPr>
              <w:jc w:val="center"/>
              <w:rPr>
                <w:sz w:val="22"/>
                <w:szCs w:val="22"/>
                <w:lang w:eastAsia="en-US"/>
              </w:rPr>
            </w:pPr>
            <w:r w:rsidRPr="004420C4">
              <w:rPr>
                <w:lang w:eastAsia="en-US"/>
              </w:rPr>
              <w:t>5 288,61</w:t>
            </w:r>
          </w:p>
        </w:tc>
        <w:tc>
          <w:tcPr>
            <w:tcW w:w="709" w:type="dxa"/>
            <w:shd w:val="clear" w:color="auto" w:fill="auto"/>
            <w:vAlign w:val="center"/>
          </w:tcPr>
          <w:p w14:paraId="62DAB13F"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851" w:type="dxa"/>
            <w:shd w:val="clear" w:color="auto" w:fill="auto"/>
            <w:vAlign w:val="center"/>
          </w:tcPr>
          <w:p w14:paraId="7ACEB312"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66B8BD09"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5838FA14"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1CDEBC1E"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5E350A8D" w14:textId="77777777" w:rsidTr="009E53B0">
        <w:trPr>
          <w:trHeight w:val="185"/>
          <w:jc w:val="center"/>
        </w:trPr>
        <w:tc>
          <w:tcPr>
            <w:tcW w:w="1626" w:type="dxa"/>
            <w:vMerge/>
            <w:shd w:val="clear" w:color="auto" w:fill="auto"/>
          </w:tcPr>
          <w:p w14:paraId="5D90B941" w14:textId="77777777" w:rsidR="004420C4" w:rsidRPr="004420C4" w:rsidRDefault="004420C4" w:rsidP="004420C4">
            <w:pPr>
              <w:ind w:right="-2"/>
              <w:rPr>
                <w:sz w:val="22"/>
                <w:szCs w:val="22"/>
                <w:lang w:eastAsia="en-US"/>
              </w:rPr>
            </w:pPr>
          </w:p>
        </w:tc>
        <w:tc>
          <w:tcPr>
            <w:tcW w:w="1362" w:type="dxa"/>
            <w:vMerge/>
            <w:shd w:val="clear" w:color="auto" w:fill="auto"/>
          </w:tcPr>
          <w:p w14:paraId="141FC929"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2274D581" w14:textId="77777777" w:rsidR="004420C4" w:rsidRPr="004420C4" w:rsidRDefault="004420C4" w:rsidP="004420C4">
            <w:pPr>
              <w:jc w:val="center"/>
              <w:rPr>
                <w:lang w:eastAsia="en-US"/>
              </w:rPr>
            </w:pPr>
            <w:r w:rsidRPr="004420C4">
              <w:rPr>
                <w:lang w:eastAsia="en-US"/>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2F84C2" w14:textId="77777777" w:rsidR="004420C4" w:rsidRPr="004420C4" w:rsidRDefault="004420C4" w:rsidP="004420C4">
            <w:pPr>
              <w:jc w:val="center"/>
              <w:rPr>
                <w:sz w:val="22"/>
                <w:szCs w:val="22"/>
                <w:lang w:eastAsia="en-US"/>
              </w:rPr>
            </w:pPr>
            <w:r w:rsidRPr="004420C4">
              <w:rPr>
                <w:lang w:eastAsia="en-US"/>
              </w:rPr>
              <w:t>5 058,45</w:t>
            </w:r>
          </w:p>
        </w:tc>
        <w:tc>
          <w:tcPr>
            <w:tcW w:w="709" w:type="dxa"/>
            <w:shd w:val="clear" w:color="auto" w:fill="auto"/>
            <w:vAlign w:val="center"/>
          </w:tcPr>
          <w:p w14:paraId="750510F1"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851" w:type="dxa"/>
            <w:shd w:val="clear" w:color="auto" w:fill="auto"/>
            <w:vAlign w:val="center"/>
          </w:tcPr>
          <w:p w14:paraId="5E67E12A"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5235EC96"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79C218A5"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26387033"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03665876" w14:textId="77777777" w:rsidTr="009E53B0">
        <w:trPr>
          <w:trHeight w:val="185"/>
          <w:jc w:val="center"/>
        </w:trPr>
        <w:tc>
          <w:tcPr>
            <w:tcW w:w="1626" w:type="dxa"/>
            <w:vMerge/>
            <w:shd w:val="clear" w:color="auto" w:fill="auto"/>
          </w:tcPr>
          <w:p w14:paraId="33E29BA4" w14:textId="77777777" w:rsidR="004420C4" w:rsidRPr="004420C4" w:rsidRDefault="004420C4" w:rsidP="004420C4">
            <w:pPr>
              <w:ind w:right="-2"/>
              <w:rPr>
                <w:sz w:val="22"/>
                <w:szCs w:val="22"/>
                <w:lang w:eastAsia="en-US"/>
              </w:rPr>
            </w:pPr>
          </w:p>
        </w:tc>
        <w:tc>
          <w:tcPr>
            <w:tcW w:w="1362" w:type="dxa"/>
            <w:vMerge/>
            <w:shd w:val="clear" w:color="auto" w:fill="auto"/>
          </w:tcPr>
          <w:p w14:paraId="1779A2F2"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306CD284" w14:textId="77777777" w:rsidR="004420C4" w:rsidRPr="004420C4" w:rsidRDefault="004420C4" w:rsidP="004420C4">
            <w:pPr>
              <w:jc w:val="center"/>
              <w:rPr>
                <w:lang w:eastAsia="en-US"/>
              </w:rPr>
            </w:pPr>
            <w:r w:rsidRPr="004420C4">
              <w:rPr>
                <w:lang w:eastAsia="en-US"/>
              </w:rPr>
              <w:t>с 01.07.2026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D4D90F" w14:textId="77777777" w:rsidR="004420C4" w:rsidRPr="004420C4" w:rsidRDefault="004420C4" w:rsidP="004420C4">
            <w:pPr>
              <w:jc w:val="center"/>
              <w:rPr>
                <w:sz w:val="22"/>
                <w:szCs w:val="22"/>
                <w:lang w:eastAsia="en-US"/>
              </w:rPr>
            </w:pPr>
            <w:r w:rsidRPr="004420C4">
              <w:rPr>
                <w:lang w:eastAsia="en-US"/>
              </w:rPr>
              <w:t>5 058,45</w:t>
            </w:r>
          </w:p>
        </w:tc>
        <w:tc>
          <w:tcPr>
            <w:tcW w:w="709" w:type="dxa"/>
            <w:shd w:val="clear" w:color="auto" w:fill="auto"/>
            <w:vAlign w:val="center"/>
          </w:tcPr>
          <w:p w14:paraId="5597FCC0"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42C82598"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13571BE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0FD52A2F"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7FBFFD53"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50EAF290" w14:textId="77777777" w:rsidTr="009E53B0">
        <w:trPr>
          <w:trHeight w:val="185"/>
          <w:jc w:val="center"/>
        </w:trPr>
        <w:tc>
          <w:tcPr>
            <w:tcW w:w="1626" w:type="dxa"/>
            <w:vMerge/>
            <w:shd w:val="clear" w:color="auto" w:fill="auto"/>
          </w:tcPr>
          <w:p w14:paraId="085C4B5C" w14:textId="77777777" w:rsidR="004420C4" w:rsidRPr="004420C4" w:rsidRDefault="004420C4" w:rsidP="004420C4">
            <w:pPr>
              <w:ind w:right="-2"/>
              <w:rPr>
                <w:sz w:val="22"/>
                <w:szCs w:val="22"/>
                <w:lang w:eastAsia="en-US"/>
              </w:rPr>
            </w:pPr>
          </w:p>
        </w:tc>
        <w:tc>
          <w:tcPr>
            <w:tcW w:w="1362" w:type="dxa"/>
            <w:vMerge/>
            <w:shd w:val="clear" w:color="auto" w:fill="auto"/>
          </w:tcPr>
          <w:p w14:paraId="57C3CD81"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0DAFB9D7" w14:textId="77777777" w:rsidR="004420C4" w:rsidRPr="004420C4" w:rsidRDefault="004420C4" w:rsidP="004420C4">
            <w:pPr>
              <w:jc w:val="center"/>
              <w:rPr>
                <w:lang w:eastAsia="en-US"/>
              </w:rPr>
            </w:pPr>
            <w:r w:rsidRPr="004420C4">
              <w:rPr>
                <w:lang w:eastAsia="en-US"/>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7916C4" w14:textId="77777777" w:rsidR="004420C4" w:rsidRPr="004420C4" w:rsidRDefault="004420C4" w:rsidP="004420C4">
            <w:pPr>
              <w:jc w:val="center"/>
              <w:rPr>
                <w:sz w:val="22"/>
                <w:szCs w:val="22"/>
                <w:lang w:eastAsia="en-US"/>
              </w:rPr>
            </w:pPr>
            <w:r w:rsidRPr="004420C4">
              <w:rPr>
                <w:lang w:eastAsia="en-US"/>
              </w:rPr>
              <w:t>5 058,45</w:t>
            </w:r>
          </w:p>
        </w:tc>
        <w:tc>
          <w:tcPr>
            <w:tcW w:w="709" w:type="dxa"/>
            <w:shd w:val="clear" w:color="auto" w:fill="auto"/>
            <w:vAlign w:val="center"/>
          </w:tcPr>
          <w:p w14:paraId="256B36BF"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1D1FF33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6DC13BF2"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2925A601"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245E4E34"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67110325" w14:textId="77777777" w:rsidTr="009E53B0">
        <w:trPr>
          <w:trHeight w:val="185"/>
          <w:jc w:val="center"/>
        </w:trPr>
        <w:tc>
          <w:tcPr>
            <w:tcW w:w="1626" w:type="dxa"/>
            <w:vMerge/>
            <w:shd w:val="clear" w:color="auto" w:fill="auto"/>
          </w:tcPr>
          <w:p w14:paraId="606857B3" w14:textId="77777777" w:rsidR="004420C4" w:rsidRPr="004420C4" w:rsidRDefault="004420C4" w:rsidP="004420C4">
            <w:pPr>
              <w:ind w:right="-2"/>
              <w:rPr>
                <w:sz w:val="22"/>
                <w:szCs w:val="22"/>
                <w:lang w:eastAsia="en-US"/>
              </w:rPr>
            </w:pPr>
          </w:p>
        </w:tc>
        <w:tc>
          <w:tcPr>
            <w:tcW w:w="1362" w:type="dxa"/>
            <w:vMerge/>
            <w:shd w:val="clear" w:color="auto" w:fill="auto"/>
          </w:tcPr>
          <w:p w14:paraId="1DF9629E"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03491328" w14:textId="77777777" w:rsidR="004420C4" w:rsidRPr="004420C4" w:rsidRDefault="004420C4" w:rsidP="004420C4">
            <w:pPr>
              <w:jc w:val="center"/>
              <w:rPr>
                <w:lang w:eastAsia="en-US"/>
              </w:rPr>
            </w:pPr>
            <w:r w:rsidRPr="004420C4">
              <w:rPr>
                <w:lang w:eastAsia="en-US"/>
              </w:rPr>
              <w:t>с 01.07.2027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708B26" w14:textId="77777777" w:rsidR="004420C4" w:rsidRPr="004420C4" w:rsidRDefault="004420C4" w:rsidP="004420C4">
            <w:pPr>
              <w:jc w:val="center"/>
              <w:rPr>
                <w:sz w:val="22"/>
                <w:szCs w:val="22"/>
                <w:lang w:eastAsia="en-US"/>
              </w:rPr>
            </w:pPr>
            <w:r w:rsidRPr="004420C4">
              <w:rPr>
                <w:lang w:eastAsia="en-US"/>
              </w:rPr>
              <w:t>5 361,28</w:t>
            </w:r>
          </w:p>
        </w:tc>
        <w:tc>
          <w:tcPr>
            <w:tcW w:w="709" w:type="dxa"/>
            <w:shd w:val="clear" w:color="auto" w:fill="auto"/>
            <w:vAlign w:val="center"/>
          </w:tcPr>
          <w:p w14:paraId="6996EB53"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5DCEBAAC"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5EDC4B6C"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44466080"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5AF0E86A"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0A60FE3F" w14:textId="77777777" w:rsidTr="009E53B0">
        <w:trPr>
          <w:trHeight w:val="185"/>
          <w:jc w:val="center"/>
        </w:trPr>
        <w:tc>
          <w:tcPr>
            <w:tcW w:w="1626" w:type="dxa"/>
            <w:vMerge/>
            <w:shd w:val="clear" w:color="auto" w:fill="auto"/>
          </w:tcPr>
          <w:p w14:paraId="12B29E14" w14:textId="77777777" w:rsidR="004420C4" w:rsidRPr="004420C4" w:rsidRDefault="004420C4" w:rsidP="004420C4">
            <w:pPr>
              <w:ind w:right="-2"/>
              <w:rPr>
                <w:sz w:val="22"/>
                <w:szCs w:val="22"/>
                <w:lang w:eastAsia="en-US"/>
              </w:rPr>
            </w:pPr>
          </w:p>
        </w:tc>
        <w:tc>
          <w:tcPr>
            <w:tcW w:w="1362" w:type="dxa"/>
            <w:vMerge/>
            <w:shd w:val="clear" w:color="auto" w:fill="auto"/>
          </w:tcPr>
          <w:p w14:paraId="69670D80"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317DD618" w14:textId="77777777" w:rsidR="004420C4" w:rsidRPr="004420C4" w:rsidRDefault="004420C4" w:rsidP="004420C4">
            <w:pPr>
              <w:jc w:val="center"/>
              <w:rPr>
                <w:lang w:eastAsia="en-US"/>
              </w:rPr>
            </w:pPr>
            <w:r w:rsidRPr="004420C4">
              <w:rPr>
                <w:lang w:eastAsia="en-US"/>
              </w:rPr>
              <w:t>с 01.01.2028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8B3474" w14:textId="77777777" w:rsidR="004420C4" w:rsidRPr="004420C4" w:rsidRDefault="004420C4" w:rsidP="004420C4">
            <w:pPr>
              <w:jc w:val="center"/>
              <w:rPr>
                <w:sz w:val="22"/>
                <w:szCs w:val="22"/>
                <w:lang w:eastAsia="en-US"/>
              </w:rPr>
            </w:pPr>
            <w:r w:rsidRPr="004420C4">
              <w:rPr>
                <w:lang w:eastAsia="en-US"/>
              </w:rPr>
              <w:t>4 927,87</w:t>
            </w:r>
          </w:p>
        </w:tc>
        <w:tc>
          <w:tcPr>
            <w:tcW w:w="709" w:type="dxa"/>
            <w:shd w:val="clear" w:color="auto" w:fill="auto"/>
            <w:vAlign w:val="center"/>
          </w:tcPr>
          <w:p w14:paraId="4E6828E5"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0CF5C278"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4B3230F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5F8C3BA1"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21D88487"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14BB7A49" w14:textId="77777777" w:rsidTr="009E53B0">
        <w:trPr>
          <w:trHeight w:val="185"/>
          <w:jc w:val="center"/>
        </w:trPr>
        <w:tc>
          <w:tcPr>
            <w:tcW w:w="1626" w:type="dxa"/>
            <w:vMerge/>
            <w:shd w:val="clear" w:color="auto" w:fill="auto"/>
          </w:tcPr>
          <w:p w14:paraId="46066A23" w14:textId="77777777" w:rsidR="004420C4" w:rsidRPr="004420C4" w:rsidRDefault="004420C4" w:rsidP="004420C4">
            <w:pPr>
              <w:ind w:right="-2"/>
              <w:rPr>
                <w:sz w:val="22"/>
                <w:szCs w:val="22"/>
                <w:lang w:eastAsia="en-US"/>
              </w:rPr>
            </w:pPr>
          </w:p>
        </w:tc>
        <w:tc>
          <w:tcPr>
            <w:tcW w:w="1362" w:type="dxa"/>
            <w:vMerge/>
            <w:shd w:val="clear" w:color="auto" w:fill="auto"/>
          </w:tcPr>
          <w:p w14:paraId="7F22A3D7"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6EF47B38" w14:textId="77777777" w:rsidR="004420C4" w:rsidRPr="004420C4" w:rsidRDefault="004420C4" w:rsidP="004420C4">
            <w:pPr>
              <w:jc w:val="center"/>
              <w:rPr>
                <w:lang w:eastAsia="en-US"/>
              </w:rPr>
            </w:pPr>
            <w:r w:rsidRPr="004420C4">
              <w:rPr>
                <w:lang w:eastAsia="en-US"/>
              </w:rPr>
              <w:t>с 01.07.2028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2806F6" w14:textId="77777777" w:rsidR="004420C4" w:rsidRPr="004420C4" w:rsidRDefault="004420C4" w:rsidP="004420C4">
            <w:pPr>
              <w:jc w:val="center"/>
              <w:rPr>
                <w:lang w:eastAsia="en-US"/>
              </w:rPr>
            </w:pPr>
            <w:r w:rsidRPr="004420C4">
              <w:rPr>
                <w:lang w:eastAsia="en-US"/>
              </w:rPr>
              <w:t>4 927,87</w:t>
            </w:r>
          </w:p>
        </w:tc>
        <w:tc>
          <w:tcPr>
            <w:tcW w:w="709" w:type="dxa"/>
            <w:shd w:val="clear" w:color="auto" w:fill="auto"/>
            <w:vAlign w:val="center"/>
          </w:tcPr>
          <w:p w14:paraId="7E9FC954"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52FBA409"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1AD0C55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562E51F2"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992" w:type="dxa"/>
            <w:shd w:val="clear" w:color="auto" w:fill="auto"/>
            <w:vAlign w:val="center"/>
          </w:tcPr>
          <w:p w14:paraId="4A0AA07B"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0291F379" w14:textId="77777777" w:rsidTr="009E53B0">
        <w:trPr>
          <w:trHeight w:val="185"/>
          <w:jc w:val="center"/>
        </w:trPr>
        <w:tc>
          <w:tcPr>
            <w:tcW w:w="1626" w:type="dxa"/>
            <w:vMerge/>
            <w:shd w:val="clear" w:color="auto" w:fill="auto"/>
          </w:tcPr>
          <w:p w14:paraId="774EEFB3" w14:textId="77777777" w:rsidR="004420C4" w:rsidRPr="004420C4" w:rsidRDefault="004420C4" w:rsidP="004420C4">
            <w:pPr>
              <w:ind w:right="-2"/>
              <w:rPr>
                <w:sz w:val="22"/>
                <w:szCs w:val="22"/>
                <w:lang w:eastAsia="en-US"/>
              </w:rPr>
            </w:pPr>
          </w:p>
        </w:tc>
        <w:tc>
          <w:tcPr>
            <w:tcW w:w="1362" w:type="dxa"/>
            <w:shd w:val="clear" w:color="auto" w:fill="auto"/>
          </w:tcPr>
          <w:p w14:paraId="2A4E942C" w14:textId="77777777" w:rsidR="004420C4" w:rsidRPr="004420C4" w:rsidRDefault="004420C4" w:rsidP="004420C4">
            <w:pPr>
              <w:ind w:left="-78" w:right="-2"/>
              <w:jc w:val="center"/>
              <w:rPr>
                <w:sz w:val="22"/>
                <w:szCs w:val="22"/>
                <w:lang w:eastAsia="en-US"/>
              </w:rPr>
            </w:pPr>
            <w:r w:rsidRPr="004420C4">
              <w:rPr>
                <w:sz w:val="22"/>
                <w:szCs w:val="22"/>
                <w:lang w:eastAsia="en-US"/>
              </w:rPr>
              <w:t>Двухставоч-ный</w:t>
            </w:r>
          </w:p>
        </w:tc>
        <w:tc>
          <w:tcPr>
            <w:tcW w:w="1644" w:type="dxa"/>
            <w:shd w:val="clear" w:color="auto" w:fill="auto"/>
            <w:vAlign w:val="center"/>
          </w:tcPr>
          <w:p w14:paraId="2397366D"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7B0FB049"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23EAE5A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0579A26C"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2658BFC9" w14:textId="77777777" w:rsidR="004420C4" w:rsidRPr="004420C4" w:rsidRDefault="004420C4" w:rsidP="004420C4">
            <w:pPr>
              <w:ind w:left="-105" w:right="-108"/>
              <w:jc w:val="center"/>
              <w:rPr>
                <w:sz w:val="22"/>
                <w:szCs w:val="22"/>
                <w:lang w:eastAsia="en-US"/>
              </w:rPr>
            </w:pPr>
            <w:r w:rsidRPr="004420C4">
              <w:rPr>
                <w:sz w:val="22"/>
                <w:szCs w:val="22"/>
                <w:lang w:eastAsia="en-US"/>
              </w:rPr>
              <w:t>х</w:t>
            </w:r>
          </w:p>
        </w:tc>
        <w:tc>
          <w:tcPr>
            <w:tcW w:w="709" w:type="dxa"/>
            <w:shd w:val="clear" w:color="auto" w:fill="auto"/>
            <w:vAlign w:val="center"/>
          </w:tcPr>
          <w:p w14:paraId="35C23E7D"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992" w:type="dxa"/>
            <w:shd w:val="clear" w:color="auto" w:fill="auto"/>
            <w:vAlign w:val="center"/>
          </w:tcPr>
          <w:p w14:paraId="77E40B49"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r>
      <w:tr w:rsidR="004420C4" w:rsidRPr="004420C4" w14:paraId="5592C6E4" w14:textId="77777777" w:rsidTr="009E53B0">
        <w:trPr>
          <w:trHeight w:val="395"/>
          <w:jc w:val="center"/>
        </w:trPr>
        <w:tc>
          <w:tcPr>
            <w:tcW w:w="1626" w:type="dxa"/>
            <w:vMerge/>
            <w:shd w:val="clear" w:color="auto" w:fill="auto"/>
          </w:tcPr>
          <w:p w14:paraId="3436177D" w14:textId="77777777" w:rsidR="004420C4" w:rsidRPr="004420C4" w:rsidRDefault="004420C4" w:rsidP="004420C4">
            <w:pPr>
              <w:ind w:right="-2"/>
              <w:rPr>
                <w:sz w:val="22"/>
                <w:szCs w:val="22"/>
                <w:lang w:eastAsia="en-US"/>
              </w:rPr>
            </w:pPr>
          </w:p>
        </w:tc>
        <w:tc>
          <w:tcPr>
            <w:tcW w:w="1362" w:type="dxa"/>
            <w:shd w:val="clear" w:color="auto" w:fill="auto"/>
            <w:vAlign w:val="center"/>
          </w:tcPr>
          <w:p w14:paraId="1A2FE889" w14:textId="77777777" w:rsidR="004420C4" w:rsidRPr="004420C4" w:rsidRDefault="004420C4" w:rsidP="004420C4">
            <w:pPr>
              <w:ind w:left="-108" w:right="-109"/>
              <w:jc w:val="center"/>
              <w:rPr>
                <w:sz w:val="22"/>
                <w:szCs w:val="22"/>
                <w:lang w:eastAsia="en-US"/>
              </w:rPr>
            </w:pPr>
            <w:r w:rsidRPr="004420C4">
              <w:rPr>
                <w:sz w:val="22"/>
                <w:szCs w:val="22"/>
                <w:lang w:eastAsia="en-US"/>
              </w:rPr>
              <w:t>Ставка за тепловую энергию, руб./Гкал</w:t>
            </w:r>
          </w:p>
        </w:tc>
        <w:tc>
          <w:tcPr>
            <w:tcW w:w="1644" w:type="dxa"/>
            <w:shd w:val="clear" w:color="auto" w:fill="auto"/>
            <w:vAlign w:val="center"/>
          </w:tcPr>
          <w:p w14:paraId="3AF89D3F"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6EB54CAE"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3C4BA466"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3CEEBA31" w14:textId="77777777" w:rsidR="004420C4" w:rsidRPr="004420C4" w:rsidRDefault="004420C4" w:rsidP="004420C4">
            <w:pPr>
              <w:jc w:val="center"/>
              <w:rPr>
                <w:sz w:val="22"/>
                <w:szCs w:val="22"/>
                <w:lang w:eastAsia="en-US"/>
              </w:rPr>
            </w:pPr>
            <w:r w:rsidRPr="004420C4">
              <w:rPr>
                <w:sz w:val="22"/>
                <w:szCs w:val="22"/>
                <w:lang w:eastAsia="en-US"/>
              </w:rPr>
              <w:t>x</w:t>
            </w:r>
          </w:p>
        </w:tc>
        <w:tc>
          <w:tcPr>
            <w:tcW w:w="708" w:type="dxa"/>
            <w:shd w:val="clear" w:color="auto" w:fill="auto"/>
            <w:vAlign w:val="center"/>
          </w:tcPr>
          <w:p w14:paraId="2D69BB2D" w14:textId="77777777" w:rsidR="004420C4" w:rsidRPr="004420C4" w:rsidRDefault="004420C4" w:rsidP="004420C4">
            <w:pPr>
              <w:jc w:val="center"/>
              <w:rPr>
                <w:sz w:val="22"/>
                <w:szCs w:val="22"/>
                <w:lang w:eastAsia="en-US"/>
              </w:rPr>
            </w:pPr>
            <w:r w:rsidRPr="004420C4">
              <w:rPr>
                <w:sz w:val="22"/>
                <w:szCs w:val="22"/>
                <w:lang w:eastAsia="en-US"/>
              </w:rPr>
              <w:t>х</w:t>
            </w:r>
          </w:p>
        </w:tc>
        <w:tc>
          <w:tcPr>
            <w:tcW w:w="709" w:type="dxa"/>
            <w:shd w:val="clear" w:color="auto" w:fill="auto"/>
            <w:vAlign w:val="center"/>
          </w:tcPr>
          <w:p w14:paraId="4C3E6ADD" w14:textId="77777777" w:rsidR="004420C4" w:rsidRPr="004420C4" w:rsidRDefault="004420C4" w:rsidP="004420C4">
            <w:pPr>
              <w:jc w:val="center"/>
              <w:rPr>
                <w:sz w:val="22"/>
                <w:szCs w:val="22"/>
                <w:lang w:eastAsia="en-US"/>
              </w:rPr>
            </w:pPr>
            <w:r w:rsidRPr="004420C4">
              <w:rPr>
                <w:sz w:val="22"/>
                <w:szCs w:val="22"/>
                <w:lang w:eastAsia="en-US"/>
              </w:rPr>
              <w:t>x</w:t>
            </w:r>
          </w:p>
        </w:tc>
        <w:tc>
          <w:tcPr>
            <w:tcW w:w="992" w:type="dxa"/>
            <w:shd w:val="clear" w:color="auto" w:fill="auto"/>
            <w:vAlign w:val="center"/>
          </w:tcPr>
          <w:p w14:paraId="11967EFF" w14:textId="77777777" w:rsidR="004420C4" w:rsidRPr="004420C4" w:rsidRDefault="004420C4" w:rsidP="004420C4">
            <w:pPr>
              <w:jc w:val="center"/>
              <w:rPr>
                <w:sz w:val="22"/>
                <w:szCs w:val="22"/>
                <w:lang w:eastAsia="en-US"/>
              </w:rPr>
            </w:pPr>
            <w:r w:rsidRPr="004420C4">
              <w:rPr>
                <w:sz w:val="22"/>
                <w:szCs w:val="22"/>
                <w:lang w:eastAsia="en-US"/>
              </w:rPr>
              <w:t>x</w:t>
            </w:r>
          </w:p>
        </w:tc>
      </w:tr>
      <w:tr w:rsidR="004420C4" w:rsidRPr="004420C4" w14:paraId="7CBF4D31" w14:textId="77777777" w:rsidTr="009E53B0">
        <w:trPr>
          <w:trHeight w:val="1248"/>
          <w:jc w:val="center"/>
        </w:trPr>
        <w:tc>
          <w:tcPr>
            <w:tcW w:w="1626" w:type="dxa"/>
            <w:vMerge/>
            <w:shd w:val="clear" w:color="auto" w:fill="auto"/>
          </w:tcPr>
          <w:p w14:paraId="7AE4F2E3" w14:textId="77777777" w:rsidR="004420C4" w:rsidRPr="004420C4" w:rsidRDefault="004420C4" w:rsidP="004420C4">
            <w:pPr>
              <w:ind w:right="-2"/>
              <w:rPr>
                <w:sz w:val="22"/>
                <w:szCs w:val="22"/>
                <w:lang w:eastAsia="en-US"/>
              </w:rPr>
            </w:pPr>
          </w:p>
        </w:tc>
        <w:tc>
          <w:tcPr>
            <w:tcW w:w="1362" w:type="dxa"/>
            <w:shd w:val="clear" w:color="auto" w:fill="auto"/>
          </w:tcPr>
          <w:p w14:paraId="3C46FB68" w14:textId="77777777" w:rsidR="004420C4" w:rsidRPr="004420C4" w:rsidRDefault="004420C4" w:rsidP="004420C4">
            <w:pPr>
              <w:ind w:left="-108" w:right="-109"/>
              <w:jc w:val="center"/>
              <w:rPr>
                <w:sz w:val="22"/>
                <w:szCs w:val="22"/>
                <w:lang w:eastAsia="en-US"/>
              </w:rPr>
            </w:pPr>
            <w:r w:rsidRPr="004420C4">
              <w:rPr>
                <w:sz w:val="22"/>
                <w:szCs w:val="22"/>
                <w:lang w:eastAsia="en-US"/>
              </w:rPr>
              <w:t>Ставка за содержание тепловой мощности, тыс. руб./Гкал/ч</w:t>
            </w:r>
          </w:p>
          <w:p w14:paraId="0A2791E3" w14:textId="77777777" w:rsidR="004420C4" w:rsidRPr="004420C4" w:rsidRDefault="004420C4" w:rsidP="004420C4">
            <w:pPr>
              <w:ind w:right="-2"/>
              <w:jc w:val="center"/>
              <w:rPr>
                <w:sz w:val="22"/>
                <w:szCs w:val="22"/>
                <w:lang w:eastAsia="en-US"/>
              </w:rPr>
            </w:pPr>
            <w:r w:rsidRPr="004420C4">
              <w:rPr>
                <w:sz w:val="22"/>
                <w:szCs w:val="22"/>
                <w:lang w:eastAsia="en-US"/>
              </w:rPr>
              <w:t xml:space="preserve"> в мес.</w:t>
            </w:r>
          </w:p>
        </w:tc>
        <w:tc>
          <w:tcPr>
            <w:tcW w:w="1644" w:type="dxa"/>
            <w:shd w:val="clear" w:color="auto" w:fill="auto"/>
            <w:vAlign w:val="center"/>
          </w:tcPr>
          <w:p w14:paraId="2B14616C"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47EA294D"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7D3F4A3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000FC2C8" w14:textId="77777777" w:rsidR="004420C4" w:rsidRPr="004420C4" w:rsidRDefault="004420C4" w:rsidP="004420C4">
            <w:pPr>
              <w:jc w:val="center"/>
              <w:rPr>
                <w:sz w:val="22"/>
                <w:szCs w:val="22"/>
                <w:lang w:eastAsia="en-US"/>
              </w:rPr>
            </w:pPr>
            <w:r w:rsidRPr="004420C4">
              <w:rPr>
                <w:sz w:val="22"/>
                <w:szCs w:val="22"/>
                <w:lang w:eastAsia="en-US"/>
              </w:rPr>
              <w:t>x</w:t>
            </w:r>
          </w:p>
        </w:tc>
        <w:tc>
          <w:tcPr>
            <w:tcW w:w="708" w:type="dxa"/>
            <w:shd w:val="clear" w:color="auto" w:fill="auto"/>
            <w:vAlign w:val="center"/>
          </w:tcPr>
          <w:p w14:paraId="77B0242E" w14:textId="77777777" w:rsidR="004420C4" w:rsidRPr="004420C4" w:rsidRDefault="004420C4" w:rsidP="004420C4">
            <w:pPr>
              <w:jc w:val="center"/>
              <w:rPr>
                <w:sz w:val="22"/>
                <w:szCs w:val="22"/>
                <w:lang w:eastAsia="en-US"/>
              </w:rPr>
            </w:pPr>
            <w:r w:rsidRPr="004420C4">
              <w:rPr>
                <w:sz w:val="22"/>
                <w:szCs w:val="22"/>
                <w:lang w:eastAsia="en-US"/>
              </w:rPr>
              <w:t>х</w:t>
            </w:r>
          </w:p>
        </w:tc>
        <w:tc>
          <w:tcPr>
            <w:tcW w:w="709" w:type="dxa"/>
            <w:shd w:val="clear" w:color="auto" w:fill="auto"/>
            <w:vAlign w:val="center"/>
          </w:tcPr>
          <w:p w14:paraId="3B68FB63" w14:textId="77777777" w:rsidR="004420C4" w:rsidRPr="004420C4" w:rsidRDefault="004420C4" w:rsidP="004420C4">
            <w:pPr>
              <w:jc w:val="center"/>
              <w:rPr>
                <w:sz w:val="22"/>
                <w:szCs w:val="22"/>
                <w:lang w:eastAsia="en-US"/>
              </w:rPr>
            </w:pPr>
            <w:r w:rsidRPr="004420C4">
              <w:rPr>
                <w:sz w:val="22"/>
                <w:szCs w:val="22"/>
                <w:lang w:eastAsia="en-US"/>
              </w:rPr>
              <w:t>x</w:t>
            </w:r>
          </w:p>
        </w:tc>
        <w:tc>
          <w:tcPr>
            <w:tcW w:w="992" w:type="dxa"/>
            <w:shd w:val="clear" w:color="auto" w:fill="auto"/>
            <w:vAlign w:val="center"/>
          </w:tcPr>
          <w:p w14:paraId="4580E433" w14:textId="77777777" w:rsidR="004420C4" w:rsidRPr="004420C4" w:rsidRDefault="004420C4" w:rsidP="004420C4">
            <w:pPr>
              <w:jc w:val="center"/>
              <w:rPr>
                <w:sz w:val="22"/>
                <w:szCs w:val="22"/>
                <w:lang w:eastAsia="en-US"/>
              </w:rPr>
            </w:pPr>
            <w:r w:rsidRPr="004420C4">
              <w:rPr>
                <w:sz w:val="22"/>
                <w:szCs w:val="22"/>
                <w:lang w:eastAsia="en-US"/>
              </w:rPr>
              <w:t>x</w:t>
            </w:r>
          </w:p>
        </w:tc>
      </w:tr>
    </w:tbl>
    <w:p w14:paraId="52015ABE" w14:textId="77777777" w:rsidR="004420C4" w:rsidRPr="004420C4" w:rsidRDefault="004420C4" w:rsidP="004420C4">
      <w:pPr>
        <w:rPr>
          <w:lang w:eastAsia="en-US"/>
        </w:rPr>
        <w:sectPr w:rsidR="004420C4" w:rsidRPr="004420C4" w:rsidSect="004420C4">
          <w:headerReference w:type="even" r:id="rId75"/>
          <w:headerReference w:type="default" r:id="rId76"/>
          <w:footerReference w:type="even" r:id="rId77"/>
          <w:footerReference w:type="default" r:id="rId78"/>
          <w:headerReference w:type="first" r:id="rId79"/>
          <w:pgSz w:w="11906" w:h="16838" w:code="9"/>
          <w:pgMar w:top="238" w:right="849" w:bottom="284" w:left="1701" w:header="680" w:footer="709" w:gutter="0"/>
          <w:cols w:space="708"/>
          <w:titlePg/>
          <w:docGrid w:linePitch="360"/>
        </w:sectPr>
      </w:pPr>
    </w:p>
    <w:p w14:paraId="1903144D" w14:textId="77777777" w:rsidR="004420C4" w:rsidRPr="004420C4" w:rsidRDefault="004420C4" w:rsidP="004420C4">
      <w:pPr>
        <w:rPr>
          <w:lang w:eastAsia="en-US"/>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4420C4" w:rsidRPr="004420C4" w14:paraId="6607AFBF" w14:textId="77777777" w:rsidTr="009E53B0">
        <w:trPr>
          <w:trHeight w:val="97"/>
          <w:jc w:val="center"/>
        </w:trPr>
        <w:tc>
          <w:tcPr>
            <w:tcW w:w="1618" w:type="dxa"/>
            <w:shd w:val="clear" w:color="auto" w:fill="auto"/>
            <w:vAlign w:val="center"/>
          </w:tcPr>
          <w:p w14:paraId="262E8951" w14:textId="77777777" w:rsidR="004420C4" w:rsidRPr="004420C4" w:rsidRDefault="004420C4" w:rsidP="004420C4">
            <w:pPr>
              <w:ind w:left="-108" w:right="-125"/>
              <w:jc w:val="center"/>
              <w:rPr>
                <w:bCs/>
                <w:color w:val="000000"/>
                <w:kern w:val="32"/>
                <w:sz w:val="22"/>
                <w:szCs w:val="22"/>
                <w:lang w:eastAsia="en-US"/>
              </w:rPr>
            </w:pPr>
            <w:r w:rsidRPr="004420C4">
              <w:rPr>
                <w:bCs/>
                <w:color w:val="000000"/>
                <w:kern w:val="32"/>
                <w:sz w:val="22"/>
                <w:szCs w:val="22"/>
                <w:lang w:eastAsia="en-US"/>
              </w:rPr>
              <w:t>1</w:t>
            </w:r>
          </w:p>
        </w:tc>
        <w:tc>
          <w:tcPr>
            <w:tcW w:w="1362" w:type="dxa"/>
            <w:shd w:val="clear" w:color="auto" w:fill="auto"/>
          </w:tcPr>
          <w:p w14:paraId="6256BCDE" w14:textId="77777777" w:rsidR="004420C4" w:rsidRPr="004420C4" w:rsidRDefault="004420C4" w:rsidP="004420C4">
            <w:pPr>
              <w:ind w:right="-2"/>
              <w:jc w:val="center"/>
              <w:rPr>
                <w:sz w:val="22"/>
                <w:szCs w:val="22"/>
                <w:lang w:eastAsia="en-US"/>
              </w:rPr>
            </w:pPr>
            <w:r w:rsidRPr="004420C4">
              <w:rPr>
                <w:sz w:val="22"/>
                <w:szCs w:val="22"/>
                <w:lang w:eastAsia="en-US"/>
              </w:rPr>
              <w:t>2</w:t>
            </w:r>
          </w:p>
        </w:tc>
        <w:tc>
          <w:tcPr>
            <w:tcW w:w="1644" w:type="dxa"/>
            <w:shd w:val="clear" w:color="auto" w:fill="auto"/>
          </w:tcPr>
          <w:p w14:paraId="349885B0" w14:textId="77777777" w:rsidR="004420C4" w:rsidRPr="004420C4" w:rsidRDefault="004420C4" w:rsidP="004420C4">
            <w:pPr>
              <w:ind w:right="-2"/>
              <w:jc w:val="center"/>
              <w:rPr>
                <w:sz w:val="22"/>
                <w:szCs w:val="22"/>
                <w:lang w:eastAsia="en-US"/>
              </w:rPr>
            </w:pPr>
            <w:r w:rsidRPr="004420C4">
              <w:rPr>
                <w:sz w:val="22"/>
                <w:szCs w:val="22"/>
                <w:lang w:eastAsia="en-US"/>
              </w:rPr>
              <w:t>3</w:t>
            </w:r>
          </w:p>
        </w:tc>
        <w:tc>
          <w:tcPr>
            <w:tcW w:w="1134" w:type="dxa"/>
            <w:shd w:val="clear" w:color="auto" w:fill="auto"/>
          </w:tcPr>
          <w:p w14:paraId="5A4D8023" w14:textId="77777777" w:rsidR="004420C4" w:rsidRPr="004420C4" w:rsidRDefault="004420C4" w:rsidP="004420C4">
            <w:pPr>
              <w:ind w:right="-2"/>
              <w:jc w:val="center"/>
              <w:rPr>
                <w:sz w:val="22"/>
                <w:szCs w:val="22"/>
                <w:lang w:eastAsia="en-US"/>
              </w:rPr>
            </w:pPr>
            <w:r w:rsidRPr="004420C4">
              <w:rPr>
                <w:sz w:val="22"/>
                <w:szCs w:val="22"/>
                <w:lang w:eastAsia="en-US"/>
              </w:rPr>
              <w:t>4</w:t>
            </w:r>
          </w:p>
        </w:tc>
        <w:tc>
          <w:tcPr>
            <w:tcW w:w="709" w:type="dxa"/>
            <w:shd w:val="clear" w:color="auto" w:fill="auto"/>
            <w:vAlign w:val="center"/>
          </w:tcPr>
          <w:p w14:paraId="6A399854" w14:textId="77777777" w:rsidR="004420C4" w:rsidRPr="004420C4" w:rsidRDefault="004420C4" w:rsidP="004420C4">
            <w:pPr>
              <w:ind w:left="-108" w:right="-108"/>
              <w:jc w:val="center"/>
              <w:rPr>
                <w:sz w:val="22"/>
                <w:szCs w:val="22"/>
                <w:lang w:eastAsia="en-US"/>
              </w:rPr>
            </w:pPr>
            <w:r w:rsidRPr="004420C4">
              <w:rPr>
                <w:sz w:val="22"/>
                <w:szCs w:val="22"/>
                <w:lang w:eastAsia="en-US"/>
              </w:rPr>
              <w:t>5</w:t>
            </w:r>
          </w:p>
        </w:tc>
        <w:tc>
          <w:tcPr>
            <w:tcW w:w="851" w:type="dxa"/>
            <w:shd w:val="clear" w:color="auto" w:fill="auto"/>
            <w:vAlign w:val="center"/>
          </w:tcPr>
          <w:p w14:paraId="3E95B1A5" w14:textId="77777777" w:rsidR="004420C4" w:rsidRPr="004420C4" w:rsidRDefault="004420C4" w:rsidP="004420C4">
            <w:pPr>
              <w:ind w:right="-2"/>
              <w:jc w:val="center"/>
              <w:rPr>
                <w:sz w:val="22"/>
                <w:szCs w:val="22"/>
                <w:lang w:eastAsia="en-US"/>
              </w:rPr>
            </w:pPr>
            <w:r w:rsidRPr="004420C4">
              <w:rPr>
                <w:sz w:val="22"/>
                <w:szCs w:val="22"/>
                <w:lang w:eastAsia="en-US"/>
              </w:rPr>
              <w:t>6</w:t>
            </w:r>
          </w:p>
        </w:tc>
        <w:tc>
          <w:tcPr>
            <w:tcW w:w="708" w:type="dxa"/>
            <w:shd w:val="clear" w:color="auto" w:fill="auto"/>
            <w:vAlign w:val="center"/>
          </w:tcPr>
          <w:p w14:paraId="0FCCECB3" w14:textId="77777777" w:rsidR="004420C4" w:rsidRPr="004420C4" w:rsidRDefault="004420C4" w:rsidP="004420C4">
            <w:pPr>
              <w:ind w:left="-108" w:right="-108"/>
              <w:jc w:val="center"/>
              <w:rPr>
                <w:sz w:val="22"/>
                <w:szCs w:val="22"/>
                <w:lang w:eastAsia="en-US"/>
              </w:rPr>
            </w:pPr>
            <w:r w:rsidRPr="004420C4">
              <w:rPr>
                <w:sz w:val="22"/>
                <w:szCs w:val="22"/>
                <w:lang w:eastAsia="en-US"/>
              </w:rPr>
              <w:t>7</w:t>
            </w:r>
          </w:p>
        </w:tc>
        <w:tc>
          <w:tcPr>
            <w:tcW w:w="709" w:type="dxa"/>
            <w:shd w:val="clear" w:color="auto" w:fill="auto"/>
            <w:vAlign w:val="center"/>
          </w:tcPr>
          <w:p w14:paraId="43A135C4" w14:textId="77777777" w:rsidR="004420C4" w:rsidRPr="004420C4" w:rsidRDefault="004420C4" w:rsidP="004420C4">
            <w:pPr>
              <w:ind w:left="-108" w:right="-108"/>
              <w:jc w:val="center"/>
              <w:rPr>
                <w:sz w:val="22"/>
                <w:szCs w:val="22"/>
                <w:lang w:eastAsia="en-US"/>
              </w:rPr>
            </w:pPr>
            <w:r w:rsidRPr="004420C4">
              <w:rPr>
                <w:sz w:val="22"/>
                <w:szCs w:val="22"/>
                <w:lang w:eastAsia="en-US"/>
              </w:rPr>
              <w:t>8</w:t>
            </w:r>
          </w:p>
        </w:tc>
        <w:tc>
          <w:tcPr>
            <w:tcW w:w="1048" w:type="dxa"/>
            <w:shd w:val="clear" w:color="auto" w:fill="auto"/>
          </w:tcPr>
          <w:p w14:paraId="1A987686" w14:textId="77777777" w:rsidR="004420C4" w:rsidRPr="004420C4" w:rsidRDefault="004420C4" w:rsidP="004420C4">
            <w:pPr>
              <w:ind w:right="-2"/>
              <w:jc w:val="center"/>
              <w:rPr>
                <w:sz w:val="22"/>
                <w:szCs w:val="22"/>
                <w:lang w:eastAsia="en-US"/>
              </w:rPr>
            </w:pPr>
            <w:r w:rsidRPr="004420C4">
              <w:rPr>
                <w:sz w:val="22"/>
                <w:szCs w:val="22"/>
                <w:lang w:eastAsia="en-US"/>
              </w:rPr>
              <w:t>9</w:t>
            </w:r>
          </w:p>
        </w:tc>
      </w:tr>
      <w:tr w:rsidR="004420C4" w:rsidRPr="004420C4" w14:paraId="4742D456" w14:textId="77777777" w:rsidTr="009E53B0">
        <w:trPr>
          <w:jc w:val="center"/>
        </w:trPr>
        <w:tc>
          <w:tcPr>
            <w:tcW w:w="1618" w:type="dxa"/>
            <w:vMerge w:val="restart"/>
            <w:shd w:val="clear" w:color="auto" w:fill="auto"/>
            <w:vAlign w:val="center"/>
          </w:tcPr>
          <w:p w14:paraId="4FEE0DA6" w14:textId="77777777" w:rsidR="004420C4" w:rsidRPr="004420C4" w:rsidRDefault="004420C4" w:rsidP="004420C4">
            <w:pPr>
              <w:ind w:right="-2"/>
              <w:rPr>
                <w:sz w:val="22"/>
                <w:szCs w:val="22"/>
                <w:lang w:eastAsia="en-US"/>
              </w:rPr>
            </w:pPr>
          </w:p>
        </w:tc>
        <w:tc>
          <w:tcPr>
            <w:tcW w:w="8165" w:type="dxa"/>
            <w:gridSpan w:val="8"/>
            <w:shd w:val="clear" w:color="auto" w:fill="auto"/>
            <w:vAlign w:val="center"/>
          </w:tcPr>
          <w:p w14:paraId="7A8E7C48" w14:textId="77777777" w:rsidR="004420C4" w:rsidRPr="004420C4" w:rsidRDefault="004420C4" w:rsidP="004420C4">
            <w:pPr>
              <w:ind w:right="-2"/>
              <w:jc w:val="center"/>
              <w:rPr>
                <w:sz w:val="22"/>
                <w:szCs w:val="22"/>
                <w:lang w:eastAsia="en-US"/>
              </w:rPr>
            </w:pPr>
            <w:r w:rsidRPr="004420C4">
              <w:rPr>
                <w:sz w:val="22"/>
                <w:szCs w:val="22"/>
                <w:lang w:eastAsia="en-US"/>
              </w:rPr>
              <w:t>Население (тарифы указываются с учетом НДС) *</w:t>
            </w:r>
          </w:p>
        </w:tc>
      </w:tr>
      <w:tr w:rsidR="004420C4" w:rsidRPr="004420C4" w14:paraId="70BC2767" w14:textId="77777777" w:rsidTr="009E53B0">
        <w:trPr>
          <w:trHeight w:val="180"/>
          <w:jc w:val="center"/>
        </w:trPr>
        <w:tc>
          <w:tcPr>
            <w:tcW w:w="1618" w:type="dxa"/>
            <w:vMerge/>
            <w:shd w:val="clear" w:color="auto" w:fill="auto"/>
            <w:vAlign w:val="center"/>
          </w:tcPr>
          <w:p w14:paraId="69D8BC95" w14:textId="77777777" w:rsidR="004420C4" w:rsidRPr="004420C4" w:rsidRDefault="004420C4" w:rsidP="004420C4">
            <w:pPr>
              <w:ind w:right="-2"/>
              <w:rPr>
                <w:sz w:val="22"/>
                <w:szCs w:val="22"/>
                <w:lang w:eastAsia="en-US"/>
              </w:rPr>
            </w:pPr>
          </w:p>
        </w:tc>
        <w:tc>
          <w:tcPr>
            <w:tcW w:w="1362" w:type="dxa"/>
            <w:vMerge w:val="restart"/>
            <w:shd w:val="clear" w:color="auto" w:fill="auto"/>
            <w:vAlign w:val="center"/>
          </w:tcPr>
          <w:p w14:paraId="3AC79C10" w14:textId="77777777" w:rsidR="004420C4" w:rsidRPr="004420C4" w:rsidRDefault="004420C4" w:rsidP="004420C4">
            <w:pPr>
              <w:ind w:right="-2"/>
              <w:jc w:val="center"/>
              <w:rPr>
                <w:sz w:val="22"/>
                <w:szCs w:val="22"/>
                <w:lang w:eastAsia="en-US"/>
              </w:rPr>
            </w:pPr>
          </w:p>
        </w:tc>
        <w:tc>
          <w:tcPr>
            <w:tcW w:w="1644" w:type="dxa"/>
            <w:shd w:val="clear" w:color="auto" w:fill="auto"/>
            <w:vAlign w:val="center"/>
          </w:tcPr>
          <w:p w14:paraId="16BAD5ED" w14:textId="77777777" w:rsidR="004420C4" w:rsidRPr="004420C4" w:rsidRDefault="004420C4" w:rsidP="004420C4">
            <w:pPr>
              <w:jc w:val="center"/>
              <w:rPr>
                <w:lang w:eastAsia="en-US"/>
              </w:rPr>
            </w:pPr>
            <w:r w:rsidRPr="004420C4">
              <w:rPr>
                <w:lang w:eastAsia="en-US"/>
              </w:rPr>
              <w:t>с 01.01.2024</w:t>
            </w:r>
          </w:p>
        </w:tc>
        <w:tc>
          <w:tcPr>
            <w:tcW w:w="1134" w:type="dxa"/>
            <w:tcBorders>
              <w:top w:val="single" w:sz="4" w:space="0" w:color="auto"/>
              <w:left w:val="single" w:sz="4" w:space="0" w:color="auto"/>
              <w:bottom w:val="single" w:sz="4" w:space="0" w:color="auto"/>
              <w:right w:val="single" w:sz="4" w:space="0" w:color="auto"/>
            </w:tcBorders>
          </w:tcPr>
          <w:p w14:paraId="18AD9CD9" w14:textId="77777777" w:rsidR="004420C4" w:rsidRPr="004420C4" w:rsidRDefault="004420C4" w:rsidP="004420C4">
            <w:pPr>
              <w:jc w:val="center"/>
              <w:rPr>
                <w:sz w:val="22"/>
                <w:szCs w:val="22"/>
                <w:lang w:eastAsia="en-US"/>
              </w:rPr>
            </w:pPr>
            <w:r w:rsidRPr="004420C4">
              <w:rPr>
                <w:lang w:eastAsia="en-US"/>
              </w:rPr>
              <w:t>4 817,24</w:t>
            </w:r>
          </w:p>
        </w:tc>
        <w:tc>
          <w:tcPr>
            <w:tcW w:w="709" w:type="dxa"/>
            <w:shd w:val="clear" w:color="auto" w:fill="auto"/>
            <w:vAlign w:val="center"/>
          </w:tcPr>
          <w:p w14:paraId="5766E9B4"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2220731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51EAEA07"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3C20F7BE"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57CD0EC3"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3E8BC8DC" w14:textId="77777777" w:rsidTr="009E53B0">
        <w:trPr>
          <w:trHeight w:val="135"/>
          <w:jc w:val="center"/>
        </w:trPr>
        <w:tc>
          <w:tcPr>
            <w:tcW w:w="1618" w:type="dxa"/>
            <w:vMerge/>
            <w:shd w:val="clear" w:color="auto" w:fill="auto"/>
            <w:vAlign w:val="center"/>
          </w:tcPr>
          <w:p w14:paraId="7D408F14" w14:textId="77777777" w:rsidR="004420C4" w:rsidRPr="004420C4" w:rsidRDefault="004420C4" w:rsidP="004420C4">
            <w:pPr>
              <w:ind w:right="-2"/>
              <w:rPr>
                <w:sz w:val="22"/>
                <w:szCs w:val="22"/>
                <w:lang w:eastAsia="en-US"/>
              </w:rPr>
            </w:pPr>
          </w:p>
        </w:tc>
        <w:tc>
          <w:tcPr>
            <w:tcW w:w="1362" w:type="dxa"/>
            <w:vMerge/>
            <w:shd w:val="clear" w:color="auto" w:fill="auto"/>
            <w:vAlign w:val="center"/>
          </w:tcPr>
          <w:p w14:paraId="30BDEB6D" w14:textId="77777777" w:rsidR="004420C4" w:rsidRPr="004420C4" w:rsidRDefault="004420C4" w:rsidP="004420C4">
            <w:pPr>
              <w:ind w:right="-2"/>
              <w:jc w:val="center"/>
              <w:rPr>
                <w:sz w:val="22"/>
                <w:szCs w:val="22"/>
                <w:lang w:eastAsia="en-US"/>
              </w:rPr>
            </w:pPr>
          </w:p>
        </w:tc>
        <w:tc>
          <w:tcPr>
            <w:tcW w:w="1644" w:type="dxa"/>
            <w:shd w:val="clear" w:color="auto" w:fill="auto"/>
            <w:vAlign w:val="center"/>
          </w:tcPr>
          <w:p w14:paraId="00FD8380" w14:textId="77777777" w:rsidR="004420C4" w:rsidRPr="004420C4" w:rsidRDefault="004420C4" w:rsidP="004420C4">
            <w:pPr>
              <w:jc w:val="center"/>
              <w:rPr>
                <w:lang w:eastAsia="en-US"/>
              </w:rPr>
            </w:pPr>
            <w:r w:rsidRPr="004420C4">
              <w:rPr>
                <w:lang w:eastAsia="en-US"/>
              </w:rPr>
              <w:t>с 01.07.2024</w:t>
            </w:r>
          </w:p>
        </w:tc>
        <w:tc>
          <w:tcPr>
            <w:tcW w:w="1134" w:type="dxa"/>
            <w:tcBorders>
              <w:top w:val="single" w:sz="4" w:space="0" w:color="auto"/>
              <w:left w:val="single" w:sz="4" w:space="0" w:color="auto"/>
              <w:bottom w:val="single" w:sz="4" w:space="0" w:color="auto"/>
              <w:right w:val="single" w:sz="4" w:space="0" w:color="auto"/>
            </w:tcBorders>
          </w:tcPr>
          <w:p w14:paraId="18AA833E" w14:textId="77777777" w:rsidR="004420C4" w:rsidRPr="004420C4" w:rsidRDefault="004420C4" w:rsidP="004420C4">
            <w:pPr>
              <w:jc w:val="center"/>
              <w:rPr>
                <w:sz w:val="22"/>
                <w:szCs w:val="22"/>
                <w:lang w:eastAsia="en-US"/>
              </w:rPr>
            </w:pPr>
            <w:r w:rsidRPr="004420C4">
              <w:rPr>
                <w:lang w:eastAsia="en-US"/>
              </w:rPr>
              <w:t>5 424,22</w:t>
            </w:r>
          </w:p>
        </w:tc>
        <w:tc>
          <w:tcPr>
            <w:tcW w:w="709" w:type="dxa"/>
            <w:shd w:val="clear" w:color="auto" w:fill="auto"/>
            <w:vAlign w:val="center"/>
          </w:tcPr>
          <w:p w14:paraId="6079AEC6"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3732D1B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33A3106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11B7F8A3"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59CA3CCF"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1998242B" w14:textId="77777777" w:rsidTr="009E53B0">
        <w:trPr>
          <w:jc w:val="center"/>
        </w:trPr>
        <w:tc>
          <w:tcPr>
            <w:tcW w:w="1618" w:type="dxa"/>
            <w:vMerge/>
            <w:shd w:val="clear" w:color="auto" w:fill="auto"/>
            <w:vAlign w:val="center"/>
          </w:tcPr>
          <w:p w14:paraId="13A57CD6" w14:textId="77777777" w:rsidR="004420C4" w:rsidRPr="004420C4" w:rsidRDefault="004420C4" w:rsidP="004420C4">
            <w:pPr>
              <w:rPr>
                <w:sz w:val="22"/>
                <w:szCs w:val="22"/>
                <w:lang w:eastAsia="en-US"/>
              </w:rPr>
            </w:pPr>
          </w:p>
        </w:tc>
        <w:tc>
          <w:tcPr>
            <w:tcW w:w="1362" w:type="dxa"/>
            <w:vMerge/>
            <w:shd w:val="clear" w:color="auto" w:fill="auto"/>
            <w:vAlign w:val="center"/>
          </w:tcPr>
          <w:p w14:paraId="4EB2DA35"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3E6A137F" w14:textId="77777777" w:rsidR="004420C4" w:rsidRPr="004420C4" w:rsidRDefault="004420C4" w:rsidP="004420C4">
            <w:pPr>
              <w:jc w:val="center"/>
              <w:rPr>
                <w:lang w:eastAsia="en-US"/>
              </w:rPr>
            </w:pPr>
            <w:r w:rsidRPr="004420C4">
              <w:rPr>
                <w:lang w:eastAsia="en-US"/>
              </w:rPr>
              <w:t>с 01.01.2025</w:t>
            </w:r>
          </w:p>
        </w:tc>
        <w:tc>
          <w:tcPr>
            <w:tcW w:w="1134" w:type="dxa"/>
            <w:tcBorders>
              <w:top w:val="single" w:sz="4" w:space="0" w:color="auto"/>
              <w:left w:val="single" w:sz="4" w:space="0" w:color="auto"/>
              <w:bottom w:val="single" w:sz="4" w:space="0" w:color="auto"/>
              <w:right w:val="single" w:sz="4" w:space="0" w:color="auto"/>
            </w:tcBorders>
          </w:tcPr>
          <w:p w14:paraId="067ACCBA" w14:textId="77777777" w:rsidR="004420C4" w:rsidRPr="004420C4" w:rsidRDefault="004420C4" w:rsidP="004420C4">
            <w:pPr>
              <w:jc w:val="center"/>
              <w:rPr>
                <w:lang w:eastAsia="en-US"/>
              </w:rPr>
            </w:pPr>
            <w:r w:rsidRPr="004420C4">
              <w:rPr>
                <w:lang w:eastAsia="en-US"/>
              </w:rPr>
              <w:t>5 424,22</w:t>
            </w:r>
          </w:p>
        </w:tc>
        <w:tc>
          <w:tcPr>
            <w:tcW w:w="709" w:type="dxa"/>
            <w:shd w:val="clear" w:color="auto" w:fill="auto"/>
            <w:vAlign w:val="center"/>
          </w:tcPr>
          <w:p w14:paraId="300CAA07"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70E399B2"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668C229F"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29190967"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408A6D83"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5C2D300E" w14:textId="77777777" w:rsidTr="009E53B0">
        <w:trPr>
          <w:jc w:val="center"/>
        </w:trPr>
        <w:tc>
          <w:tcPr>
            <w:tcW w:w="1618" w:type="dxa"/>
            <w:vMerge/>
            <w:shd w:val="clear" w:color="auto" w:fill="auto"/>
            <w:vAlign w:val="center"/>
          </w:tcPr>
          <w:p w14:paraId="7CB03679" w14:textId="77777777" w:rsidR="004420C4" w:rsidRPr="004420C4" w:rsidRDefault="004420C4" w:rsidP="004420C4">
            <w:pPr>
              <w:rPr>
                <w:sz w:val="22"/>
                <w:szCs w:val="22"/>
                <w:lang w:eastAsia="en-US"/>
              </w:rPr>
            </w:pPr>
          </w:p>
        </w:tc>
        <w:tc>
          <w:tcPr>
            <w:tcW w:w="1362" w:type="dxa"/>
            <w:vMerge/>
            <w:shd w:val="clear" w:color="auto" w:fill="auto"/>
            <w:vAlign w:val="center"/>
          </w:tcPr>
          <w:p w14:paraId="0F26AA49"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595F5C67" w14:textId="77777777" w:rsidR="004420C4" w:rsidRPr="004420C4" w:rsidRDefault="004420C4" w:rsidP="004420C4">
            <w:pPr>
              <w:jc w:val="center"/>
              <w:rPr>
                <w:lang w:eastAsia="en-US"/>
              </w:rPr>
            </w:pPr>
            <w:r w:rsidRPr="004420C4">
              <w:rPr>
                <w:lang w:eastAsia="en-US"/>
              </w:rPr>
              <w:t>с 01.07.2025</w:t>
            </w:r>
          </w:p>
        </w:tc>
        <w:tc>
          <w:tcPr>
            <w:tcW w:w="1134" w:type="dxa"/>
            <w:tcBorders>
              <w:top w:val="single" w:sz="4" w:space="0" w:color="auto"/>
              <w:left w:val="single" w:sz="4" w:space="0" w:color="auto"/>
              <w:bottom w:val="single" w:sz="4" w:space="0" w:color="auto"/>
              <w:right w:val="single" w:sz="4" w:space="0" w:color="auto"/>
            </w:tcBorders>
          </w:tcPr>
          <w:p w14:paraId="3A68C9DD" w14:textId="77777777" w:rsidR="004420C4" w:rsidRPr="004420C4" w:rsidRDefault="004420C4" w:rsidP="004420C4">
            <w:pPr>
              <w:jc w:val="center"/>
              <w:rPr>
                <w:sz w:val="22"/>
                <w:szCs w:val="22"/>
                <w:lang w:eastAsia="en-US"/>
              </w:rPr>
            </w:pPr>
            <w:r w:rsidRPr="004420C4">
              <w:rPr>
                <w:lang w:eastAsia="en-US"/>
              </w:rPr>
              <w:t>6 346,33</w:t>
            </w:r>
          </w:p>
        </w:tc>
        <w:tc>
          <w:tcPr>
            <w:tcW w:w="709" w:type="dxa"/>
            <w:shd w:val="clear" w:color="auto" w:fill="auto"/>
            <w:vAlign w:val="center"/>
          </w:tcPr>
          <w:p w14:paraId="6114F315"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851" w:type="dxa"/>
            <w:shd w:val="clear" w:color="auto" w:fill="auto"/>
            <w:vAlign w:val="center"/>
          </w:tcPr>
          <w:p w14:paraId="7BBE57A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50347DA6"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08C53222"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1020FA40"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070ACD03" w14:textId="77777777" w:rsidTr="009E53B0">
        <w:trPr>
          <w:jc w:val="center"/>
        </w:trPr>
        <w:tc>
          <w:tcPr>
            <w:tcW w:w="1618" w:type="dxa"/>
            <w:vMerge/>
            <w:shd w:val="clear" w:color="auto" w:fill="auto"/>
            <w:vAlign w:val="center"/>
          </w:tcPr>
          <w:p w14:paraId="4C997BE0" w14:textId="77777777" w:rsidR="004420C4" w:rsidRPr="004420C4" w:rsidRDefault="004420C4" w:rsidP="004420C4">
            <w:pPr>
              <w:rPr>
                <w:sz w:val="22"/>
                <w:szCs w:val="22"/>
                <w:lang w:eastAsia="en-US"/>
              </w:rPr>
            </w:pPr>
          </w:p>
        </w:tc>
        <w:tc>
          <w:tcPr>
            <w:tcW w:w="1362" w:type="dxa"/>
            <w:vMerge/>
            <w:shd w:val="clear" w:color="auto" w:fill="auto"/>
            <w:vAlign w:val="center"/>
          </w:tcPr>
          <w:p w14:paraId="373224B4"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19B6EF8D" w14:textId="77777777" w:rsidR="004420C4" w:rsidRPr="004420C4" w:rsidRDefault="004420C4" w:rsidP="004420C4">
            <w:pPr>
              <w:jc w:val="center"/>
              <w:rPr>
                <w:lang w:eastAsia="en-US"/>
              </w:rPr>
            </w:pPr>
            <w:r w:rsidRPr="004420C4">
              <w:rPr>
                <w:lang w:eastAsia="en-US"/>
              </w:rPr>
              <w:t>с 01.01.2026</w:t>
            </w:r>
          </w:p>
        </w:tc>
        <w:tc>
          <w:tcPr>
            <w:tcW w:w="1134" w:type="dxa"/>
            <w:tcBorders>
              <w:top w:val="single" w:sz="4" w:space="0" w:color="auto"/>
              <w:left w:val="single" w:sz="4" w:space="0" w:color="auto"/>
              <w:bottom w:val="single" w:sz="4" w:space="0" w:color="auto"/>
              <w:right w:val="single" w:sz="4" w:space="0" w:color="auto"/>
            </w:tcBorders>
          </w:tcPr>
          <w:p w14:paraId="1A10A5C1" w14:textId="77777777" w:rsidR="004420C4" w:rsidRPr="004420C4" w:rsidRDefault="004420C4" w:rsidP="004420C4">
            <w:pPr>
              <w:jc w:val="center"/>
              <w:rPr>
                <w:sz w:val="22"/>
                <w:szCs w:val="22"/>
                <w:lang w:eastAsia="en-US"/>
              </w:rPr>
            </w:pPr>
            <w:r w:rsidRPr="004420C4">
              <w:rPr>
                <w:lang w:eastAsia="en-US"/>
              </w:rPr>
              <w:t>6 070,14</w:t>
            </w:r>
          </w:p>
        </w:tc>
        <w:tc>
          <w:tcPr>
            <w:tcW w:w="709" w:type="dxa"/>
            <w:shd w:val="clear" w:color="auto" w:fill="auto"/>
            <w:vAlign w:val="center"/>
          </w:tcPr>
          <w:p w14:paraId="0BB39311"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851" w:type="dxa"/>
            <w:shd w:val="clear" w:color="auto" w:fill="auto"/>
            <w:vAlign w:val="center"/>
          </w:tcPr>
          <w:p w14:paraId="031D9E43"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224D34D4"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06F05D3F"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4E35F528"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40CE317E" w14:textId="77777777" w:rsidTr="009E53B0">
        <w:trPr>
          <w:jc w:val="center"/>
        </w:trPr>
        <w:tc>
          <w:tcPr>
            <w:tcW w:w="1618" w:type="dxa"/>
            <w:vMerge/>
            <w:shd w:val="clear" w:color="auto" w:fill="auto"/>
            <w:vAlign w:val="center"/>
          </w:tcPr>
          <w:p w14:paraId="44679886" w14:textId="77777777" w:rsidR="004420C4" w:rsidRPr="004420C4" w:rsidRDefault="004420C4" w:rsidP="004420C4">
            <w:pPr>
              <w:rPr>
                <w:sz w:val="22"/>
                <w:szCs w:val="22"/>
                <w:lang w:eastAsia="en-US"/>
              </w:rPr>
            </w:pPr>
          </w:p>
        </w:tc>
        <w:tc>
          <w:tcPr>
            <w:tcW w:w="1362" w:type="dxa"/>
            <w:vMerge/>
            <w:shd w:val="clear" w:color="auto" w:fill="auto"/>
            <w:vAlign w:val="center"/>
          </w:tcPr>
          <w:p w14:paraId="55531B81"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705300FF" w14:textId="77777777" w:rsidR="004420C4" w:rsidRPr="004420C4" w:rsidRDefault="004420C4" w:rsidP="004420C4">
            <w:pPr>
              <w:jc w:val="center"/>
              <w:rPr>
                <w:lang w:eastAsia="en-US"/>
              </w:rPr>
            </w:pPr>
            <w:r w:rsidRPr="004420C4">
              <w:rPr>
                <w:lang w:eastAsia="en-US"/>
              </w:rPr>
              <w:t>с 01.07.2026</w:t>
            </w:r>
          </w:p>
        </w:tc>
        <w:tc>
          <w:tcPr>
            <w:tcW w:w="1134" w:type="dxa"/>
            <w:tcBorders>
              <w:top w:val="single" w:sz="4" w:space="0" w:color="auto"/>
              <w:left w:val="single" w:sz="4" w:space="0" w:color="auto"/>
              <w:bottom w:val="single" w:sz="4" w:space="0" w:color="auto"/>
              <w:right w:val="single" w:sz="4" w:space="0" w:color="auto"/>
            </w:tcBorders>
          </w:tcPr>
          <w:p w14:paraId="3B5A2E5F" w14:textId="77777777" w:rsidR="004420C4" w:rsidRPr="004420C4" w:rsidRDefault="004420C4" w:rsidP="004420C4">
            <w:pPr>
              <w:jc w:val="center"/>
              <w:rPr>
                <w:sz w:val="22"/>
                <w:szCs w:val="22"/>
                <w:lang w:eastAsia="en-US"/>
              </w:rPr>
            </w:pPr>
            <w:r w:rsidRPr="004420C4">
              <w:rPr>
                <w:lang w:eastAsia="en-US"/>
              </w:rPr>
              <w:t>6 070,14</w:t>
            </w:r>
          </w:p>
        </w:tc>
        <w:tc>
          <w:tcPr>
            <w:tcW w:w="709" w:type="dxa"/>
            <w:shd w:val="clear" w:color="auto" w:fill="auto"/>
            <w:vAlign w:val="center"/>
          </w:tcPr>
          <w:p w14:paraId="0DB1D68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7A8058C7"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28DAB2AB"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69052502"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0569A43B"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7B9B5CEC" w14:textId="77777777" w:rsidTr="009E53B0">
        <w:trPr>
          <w:jc w:val="center"/>
        </w:trPr>
        <w:tc>
          <w:tcPr>
            <w:tcW w:w="1618" w:type="dxa"/>
            <w:vMerge/>
            <w:shd w:val="clear" w:color="auto" w:fill="auto"/>
            <w:vAlign w:val="center"/>
          </w:tcPr>
          <w:p w14:paraId="414D823E" w14:textId="77777777" w:rsidR="004420C4" w:rsidRPr="004420C4" w:rsidRDefault="004420C4" w:rsidP="004420C4">
            <w:pPr>
              <w:rPr>
                <w:sz w:val="22"/>
                <w:szCs w:val="22"/>
                <w:lang w:eastAsia="en-US"/>
              </w:rPr>
            </w:pPr>
          </w:p>
        </w:tc>
        <w:tc>
          <w:tcPr>
            <w:tcW w:w="1362" w:type="dxa"/>
            <w:vMerge/>
            <w:shd w:val="clear" w:color="auto" w:fill="auto"/>
            <w:vAlign w:val="center"/>
          </w:tcPr>
          <w:p w14:paraId="558A6BB3"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3A529070" w14:textId="77777777" w:rsidR="004420C4" w:rsidRPr="004420C4" w:rsidRDefault="004420C4" w:rsidP="004420C4">
            <w:pPr>
              <w:jc w:val="center"/>
              <w:rPr>
                <w:lang w:eastAsia="en-US"/>
              </w:rPr>
            </w:pPr>
            <w:r w:rsidRPr="004420C4">
              <w:rPr>
                <w:lang w:eastAsia="en-US"/>
              </w:rPr>
              <w:t>с 01.01.2027</w:t>
            </w:r>
          </w:p>
        </w:tc>
        <w:tc>
          <w:tcPr>
            <w:tcW w:w="1134" w:type="dxa"/>
            <w:tcBorders>
              <w:top w:val="single" w:sz="4" w:space="0" w:color="auto"/>
              <w:left w:val="single" w:sz="4" w:space="0" w:color="auto"/>
              <w:bottom w:val="single" w:sz="4" w:space="0" w:color="auto"/>
              <w:right w:val="single" w:sz="4" w:space="0" w:color="auto"/>
            </w:tcBorders>
          </w:tcPr>
          <w:p w14:paraId="0C7BED6F" w14:textId="77777777" w:rsidR="004420C4" w:rsidRPr="004420C4" w:rsidRDefault="004420C4" w:rsidP="004420C4">
            <w:pPr>
              <w:jc w:val="center"/>
              <w:rPr>
                <w:sz w:val="22"/>
                <w:szCs w:val="22"/>
                <w:lang w:eastAsia="en-US"/>
              </w:rPr>
            </w:pPr>
            <w:r w:rsidRPr="004420C4">
              <w:rPr>
                <w:lang w:eastAsia="en-US"/>
              </w:rPr>
              <w:t>6 070,14</w:t>
            </w:r>
          </w:p>
        </w:tc>
        <w:tc>
          <w:tcPr>
            <w:tcW w:w="709" w:type="dxa"/>
            <w:shd w:val="clear" w:color="auto" w:fill="auto"/>
            <w:vAlign w:val="center"/>
          </w:tcPr>
          <w:p w14:paraId="09507F83"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7038834D"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43122273"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29C06AD3"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55CEDA59"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5214F8E3" w14:textId="77777777" w:rsidTr="009E53B0">
        <w:trPr>
          <w:jc w:val="center"/>
        </w:trPr>
        <w:tc>
          <w:tcPr>
            <w:tcW w:w="1618" w:type="dxa"/>
            <w:vMerge/>
            <w:shd w:val="clear" w:color="auto" w:fill="auto"/>
            <w:vAlign w:val="center"/>
          </w:tcPr>
          <w:p w14:paraId="1248CCB6" w14:textId="77777777" w:rsidR="004420C4" w:rsidRPr="004420C4" w:rsidRDefault="004420C4" w:rsidP="004420C4">
            <w:pPr>
              <w:rPr>
                <w:sz w:val="22"/>
                <w:szCs w:val="22"/>
                <w:lang w:eastAsia="en-US"/>
              </w:rPr>
            </w:pPr>
          </w:p>
        </w:tc>
        <w:tc>
          <w:tcPr>
            <w:tcW w:w="1362" w:type="dxa"/>
            <w:vMerge/>
            <w:shd w:val="clear" w:color="auto" w:fill="auto"/>
            <w:vAlign w:val="center"/>
          </w:tcPr>
          <w:p w14:paraId="0DE22914"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384E9844" w14:textId="77777777" w:rsidR="004420C4" w:rsidRPr="004420C4" w:rsidRDefault="004420C4" w:rsidP="004420C4">
            <w:pPr>
              <w:jc w:val="center"/>
              <w:rPr>
                <w:lang w:eastAsia="en-US"/>
              </w:rPr>
            </w:pPr>
            <w:r w:rsidRPr="004420C4">
              <w:rPr>
                <w:lang w:eastAsia="en-US"/>
              </w:rPr>
              <w:t>с 01.07.2027</w:t>
            </w:r>
          </w:p>
        </w:tc>
        <w:tc>
          <w:tcPr>
            <w:tcW w:w="1134" w:type="dxa"/>
            <w:tcBorders>
              <w:top w:val="single" w:sz="4" w:space="0" w:color="auto"/>
              <w:left w:val="single" w:sz="4" w:space="0" w:color="auto"/>
              <w:bottom w:val="single" w:sz="4" w:space="0" w:color="auto"/>
              <w:right w:val="single" w:sz="4" w:space="0" w:color="auto"/>
            </w:tcBorders>
          </w:tcPr>
          <w:p w14:paraId="3A3444CA" w14:textId="77777777" w:rsidR="004420C4" w:rsidRPr="004420C4" w:rsidRDefault="004420C4" w:rsidP="004420C4">
            <w:pPr>
              <w:jc w:val="center"/>
              <w:rPr>
                <w:sz w:val="22"/>
                <w:szCs w:val="22"/>
                <w:lang w:eastAsia="en-US"/>
              </w:rPr>
            </w:pPr>
            <w:r w:rsidRPr="004420C4">
              <w:rPr>
                <w:lang w:eastAsia="en-US"/>
              </w:rPr>
              <w:t>6 433,54</w:t>
            </w:r>
          </w:p>
        </w:tc>
        <w:tc>
          <w:tcPr>
            <w:tcW w:w="709" w:type="dxa"/>
            <w:shd w:val="clear" w:color="auto" w:fill="auto"/>
            <w:vAlign w:val="center"/>
          </w:tcPr>
          <w:p w14:paraId="023FDC4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66F2D3BA"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0CB18667"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117DE341"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2583F32E"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3159A6A2" w14:textId="77777777" w:rsidTr="009E53B0">
        <w:trPr>
          <w:jc w:val="center"/>
        </w:trPr>
        <w:tc>
          <w:tcPr>
            <w:tcW w:w="1618" w:type="dxa"/>
            <w:vMerge/>
            <w:shd w:val="clear" w:color="auto" w:fill="auto"/>
            <w:vAlign w:val="center"/>
          </w:tcPr>
          <w:p w14:paraId="099CF9C1" w14:textId="77777777" w:rsidR="004420C4" w:rsidRPr="004420C4" w:rsidRDefault="004420C4" w:rsidP="004420C4">
            <w:pPr>
              <w:rPr>
                <w:sz w:val="22"/>
                <w:szCs w:val="22"/>
                <w:lang w:eastAsia="en-US"/>
              </w:rPr>
            </w:pPr>
          </w:p>
        </w:tc>
        <w:tc>
          <w:tcPr>
            <w:tcW w:w="1362" w:type="dxa"/>
            <w:vMerge/>
            <w:shd w:val="clear" w:color="auto" w:fill="auto"/>
            <w:vAlign w:val="center"/>
          </w:tcPr>
          <w:p w14:paraId="66261A0F"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5EC28D16" w14:textId="77777777" w:rsidR="004420C4" w:rsidRPr="004420C4" w:rsidRDefault="004420C4" w:rsidP="004420C4">
            <w:pPr>
              <w:jc w:val="center"/>
              <w:rPr>
                <w:lang w:eastAsia="en-US"/>
              </w:rPr>
            </w:pPr>
            <w:r w:rsidRPr="004420C4">
              <w:rPr>
                <w:lang w:eastAsia="en-US"/>
              </w:rPr>
              <w:t>с 01.01.2028</w:t>
            </w:r>
          </w:p>
        </w:tc>
        <w:tc>
          <w:tcPr>
            <w:tcW w:w="1134" w:type="dxa"/>
            <w:tcBorders>
              <w:top w:val="single" w:sz="4" w:space="0" w:color="auto"/>
              <w:left w:val="single" w:sz="4" w:space="0" w:color="auto"/>
              <w:bottom w:val="single" w:sz="4" w:space="0" w:color="auto"/>
              <w:right w:val="single" w:sz="4" w:space="0" w:color="auto"/>
            </w:tcBorders>
          </w:tcPr>
          <w:p w14:paraId="68AB6473" w14:textId="77777777" w:rsidR="004420C4" w:rsidRPr="004420C4" w:rsidRDefault="004420C4" w:rsidP="004420C4">
            <w:pPr>
              <w:jc w:val="center"/>
              <w:rPr>
                <w:sz w:val="22"/>
                <w:szCs w:val="22"/>
                <w:lang w:eastAsia="en-US"/>
              </w:rPr>
            </w:pPr>
            <w:r w:rsidRPr="004420C4">
              <w:rPr>
                <w:lang w:eastAsia="en-US"/>
              </w:rPr>
              <w:t>5 913,44</w:t>
            </w:r>
          </w:p>
        </w:tc>
        <w:tc>
          <w:tcPr>
            <w:tcW w:w="709" w:type="dxa"/>
            <w:shd w:val="clear" w:color="auto" w:fill="auto"/>
            <w:vAlign w:val="center"/>
          </w:tcPr>
          <w:p w14:paraId="1239795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41F148E9"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6086FCF7"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35A38645"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5D62C62D"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5F14702F" w14:textId="77777777" w:rsidTr="009E53B0">
        <w:trPr>
          <w:jc w:val="center"/>
        </w:trPr>
        <w:tc>
          <w:tcPr>
            <w:tcW w:w="1618" w:type="dxa"/>
            <w:vMerge/>
            <w:shd w:val="clear" w:color="auto" w:fill="auto"/>
            <w:vAlign w:val="center"/>
          </w:tcPr>
          <w:p w14:paraId="575A591C" w14:textId="77777777" w:rsidR="004420C4" w:rsidRPr="004420C4" w:rsidRDefault="004420C4" w:rsidP="004420C4">
            <w:pPr>
              <w:rPr>
                <w:sz w:val="22"/>
                <w:szCs w:val="22"/>
                <w:lang w:eastAsia="en-US"/>
              </w:rPr>
            </w:pPr>
          </w:p>
        </w:tc>
        <w:tc>
          <w:tcPr>
            <w:tcW w:w="1362" w:type="dxa"/>
            <w:vMerge/>
            <w:shd w:val="clear" w:color="auto" w:fill="auto"/>
            <w:vAlign w:val="center"/>
          </w:tcPr>
          <w:p w14:paraId="40197338" w14:textId="77777777" w:rsidR="004420C4" w:rsidRPr="004420C4" w:rsidRDefault="004420C4" w:rsidP="004420C4">
            <w:pPr>
              <w:ind w:left="-78" w:right="-2"/>
              <w:jc w:val="center"/>
              <w:rPr>
                <w:sz w:val="22"/>
                <w:szCs w:val="22"/>
                <w:lang w:eastAsia="en-US"/>
              </w:rPr>
            </w:pPr>
          </w:p>
        </w:tc>
        <w:tc>
          <w:tcPr>
            <w:tcW w:w="1644" w:type="dxa"/>
            <w:shd w:val="clear" w:color="auto" w:fill="auto"/>
            <w:vAlign w:val="center"/>
          </w:tcPr>
          <w:p w14:paraId="2B660256" w14:textId="77777777" w:rsidR="004420C4" w:rsidRPr="004420C4" w:rsidRDefault="004420C4" w:rsidP="004420C4">
            <w:pPr>
              <w:jc w:val="center"/>
              <w:rPr>
                <w:lang w:eastAsia="en-US"/>
              </w:rPr>
            </w:pPr>
            <w:r w:rsidRPr="004420C4">
              <w:rPr>
                <w:lang w:eastAsia="en-US"/>
              </w:rPr>
              <w:t>с 01.07.2028</w:t>
            </w:r>
          </w:p>
        </w:tc>
        <w:tc>
          <w:tcPr>
            <w:tcW w:w="1134" w:type="dxa"/>
            <w:tcBorders>
              <w:top w:val="single" w:sz="4" w:space="0" w:color="auto"/>
              <w:left w:val="single" w:sz="4" w:space="0" w:color="auto"/>
              <w:bottom w:val="single" w:sz="4" w:space="0" w:color="auto"/>
              <w:right w:val="single" w:sz="4" w:space="0" w:color="auto"/>
            </w:tcBorders>
          </w:tcPr>
          <w:p w14:paraId="037472AA" w14:textId="77777777" w:rsidR="004420C4" w:rsidRPr="004420C4" w:rsidRDefault="004420C4" w:rsidP="004420C4">
            <w:pPr>
              <w:jc w:val="center"/>
              <w:rPr>
                <w:lang w:eastAsia="en-US"/>
              </w:rPr>
            </w:pPr>
            <w:r w:rsidRPr="004420C4">
              <w:rPr>
                <w:lang w:eastAsia="en-US"/>
              </w:rPr>
              <w:t>5 913,44</w:t>
            </w:r>
          </w:p>
        </w:tc>
        <w:tc>
          <w:tcPr>
            <w:tcW w:w="709" w:type="dxa"/>
            <w:shd w:val="clear" w:color="auto" w:fill="auto"/>
            <w:vAlign w:val="center"/>
          </w:tcPr>
          <w:p w14:paraId="255F99EF"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5FA125D0"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44347B0C"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9" w:type="dxa"/>
            <w:shd w:val="clear" w:color="auto" w:fill="auto"/>
            <w:vAlign w:val="center"/>
          </w:tcPr>
          <w:p w14:paraId="2C615713" w14:textId="77777777" w:rsidR="004420C4" w:rsidRPr="004420C4" w:rsidRDefault="004420C4" w:rsidP="004420C4">
            <w:pPr>
              <w:ind w:left="-105"/>
              <w:jc w:val="center"/>
              <w:rPr>
                <w:sz w:val="22"/>
                <w:szCs w:val="22"/>
                <w:lang w:eastAsia="en-US"/>
              </w:rPr>
            </w:pPr>
            <w:r w:rsidRPr="004420C4">
              <w:rPr>
                <w:sz w:val="22"/>
                <w:szCs w:val="22"/>
                <w:lang w:eastAsia="en-US"/>
              </w:rPr>
              <w:t>x</w:t>
            </w:r>
          </w:p>
        </w:tc>
        <w:tc>
          <w:tcPr>
            <w:tcW w:w="1048" w:type="dxa"/>
            <w:shd w:val="clear" w:color="auto" w:fill="auto"/>
            <w:vAlign w:val="center"/>
          </w:tcPr>
          <w:p w14:paraId="2D5633F8" w14:textId="77777777" w:rsidR="004420C4" w:rsidRPr="004420C4" w:rsidRDefault="004420C4" w:rsidP="004420C4">
            <w:pPr>
              <w:ind w:left="-105"/>
              <w:jc w:val="center"/>
              <w:rPr>
                <w:sz w:val="22"/>
                <w:szCs w:val="22"/>
                <w:lang w:eastAsia="en-US"/>
              </w:rPr>
            </w:pPr>
            <w:r w:rsidRPr="004420C4">
              <w:rPr>
                <w:sz w:val="22"/>
                <w:szCs w:val="22"/>
                <w:lang w:eastAsia="en-US"/>
              </w:rPr>
              <w:t>x</w:t>
            </w:r>
          </w:p>
        </w:tc>
      </w:tr>
      <w:tr w:rsidR="004420C4" w:rsidRPr="004420C4" w14:paraId="7CC232EB" w14:textId="77777777" w:rsidTr="009E53B0">
        <w:trPr>
          <w:jc w:val="center"/>
        </w:trPr>
        <w:tc>
          <w:tcPr>
            <w:tcW w:w="1618" w:type="dxa"/>
            <w:vMerge/>
            <w:shd w:val="clear" w:color="auto" w:fill="auto"/>
            <w:vAlign w:val="center"/>
          </w:tcPr>
          <w:p w14:paraId="2E2092AB" w14:textId="77777777" w:rsidR="004420C4" w:rsidRPr="004420C4" w:rsidRDefault="004420C4" w:rsidP="004420C4">
            <w:pPr>
              <w:ind w:right="-2"/>
              <w:rPr>
                <w:sz w:val="22"/>
                <w:szCs w:val="22"/>
                <w:lang w:eastAsia="en-US"/>
              </w:rPr>
            </w:pPr>
          </w:p>
        </w:tc>
        <w:tc>
          <w:tcPr>
            <w:tcW w:w="1362" w:type="dxa"/>
            <w:shd w:val="clear" w:color="auto" w:fill="auto"/>
            <w:vAlign w:val="center"/>
          </w:tcPr>
          <w:p w14:paraId="32A76A90" w14:textId="77777777" w:rsidR="004420C4" w:rsidRPr="004420C4" w:rsidRDefault="004420C4" w:rsidP="004420C4">
            <w:pPr>
              <w:ind w:left="-78" w:right="-2"/>
              <w:jc w:val="center"/>
              <w:rPr>
                <w:sz w:val="22"/>
                <w:szCs w:val="22"/>
                <w:lang w:eastAsia="en-US"/>
              </w:rPr>
            </w:pPr>
            <w:r w:rsidRPr="004420C4">
              <w:rPr>
                <w:sz w:val="22"/>
                <w:szCs w:val="22"/>
                <w:lang w:eastAsia="en-US"/>
              </w:rPr>
              <w:t>Двухставоч-ный</w:t>
            </w:r>
          </w:p>
        </w:tc>
        <w:tc>
          <w:tcPr>
            <w:tcW w:w="1644" w:type="dxa"/>
            <w:shd w:val="clear" w:color="auto" w:fill="auto"/>
            <w:vAlign w:val="center"/>
          </w:tcPr>
          <w:p w14:paraId="5BAFD1E1"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03138E17"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203ECAAB"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851" w:type="dxa"/>
            <w:shd w:val="clear" w:color="auto" w:fill="auto"/>
            <w:vAlign w:val="center"/>
          </w:tcPr>
          <w:p w14:paraId="23F1D273"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708" w:type="dxa"/>
            <w:shd w:val="clear" w:color="auto" w:fill="auto"/>
            <w:vAlign w:val="center"/>
          </w:tcPr>
          <w:p w14:paraId="0F234578" w14:textId="77777777" w:rsidR="004420C4" w:rsidRPr="004420C4" w:rsidRDefault="004420C4" w:rsidP="004420C4">
            <w:pPr>
              <w:ind w:left="-105" w:right="-108"/>
              <w:jc w:val="center"/>
              <w:rPr>
                <w:sz w:val="22"/>
                <w:szCs w:val="22"/>
                <w:lang w:eastAsia="en-US"/>
              </w:rPr>
            </w:pPr>
            <w:r w:rsidRPr="004420C4">
              <w:rPr>
                <w:sz w:val="22"/>
                <w:szCs w:val="22"/>
                <w:lang w:eastAsia="en-US"/>
              </w:rPr>
              <w:t>х</w:t>
            </w:r>
          </w:p>
        </w:tc>
        <w:tc>
          <w:tcPr>
            <w:tcW w:w="709" w:type="dxa"/>
            <w:shd w:val="clear" w:color="auto" w:fill="auto"/>
            <w:vAlign w:val="center"/>
          </w:tcPr>
          <w:p w14:paraId="572CCF34"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c>
          <w:tcPr>
            <w:tcW w:w="1048" w:type="dxa"/>
            <w:shd w:val="clear" w:color="auto" w:fill="auto"/>
            <w:vAlign w:val="center"/>
          </w:tcPr>
          <w:p w14:paraId="6D15EA16" w14:textId="77777777" w:rsidR="004420C4" w:rsidRPr="004420C4" w:rsidRDefault="004420C4" w:rsidP="004420C4">
            <w:pPr>
              <w:ind w:left="-105" w:right="-108"/>
              <w:jc w:val="center"/>
              <w:rPr>
                <w:sz w:val="22"/>
                <w:szCs w:val="22"/>
                <w:lang w:eastAsia="en-US"/>
              </w:rPr>
            </w:pPr>
            <w:r w:rsidRPr="004420C4">
              <w:rPr>
                <w:sz w:val="22"/>
                <w:szCs w:val="22"/>
                <w:lang w:eastAsia="en-US"/>
              </w:rPr>
              <w:t>x</w:t>
            </w:r>
          </w:p>
        </w:tc>
      </w:tr>
      <w:tr w:rsidR="004420C4" w:rsidRPr="004420C4" w14:paraId="1507B17A" w14:textId="77777777" w:rsidTr="009E53B0">
        <w:trPr>
          <w:trHeight w:val="379"/>
          <w:jc w:val="center"/>
        </w:trPr>
        <w:tc>
          <w:tcPr>
            <w:tcW w:w="1618" w:type="dxa"/>
            <w:vMerge/>
            <w:shd w:val="clear" w:color="auto" w:fill="auto"/>
            <w:vAlign w:val="center"/>
          </w:tcPr>
          <w:p w14:paraId="412854FC" w14:textId="77777777" w:rsidR="004420C4" w:rsidRPr="004420C4" w:rsidRDefault="004420C4" w:rsidP="004420C4">
            <w:pPr>
              <w:ind w:right="-2"/>
              <w:rPr>
                <w:sz w:val="22"/>
                <w:szCs w:val="22"/>
                <w:lang w:eastAsia="en-US"/>
              </w:rPr>
            </w:pPr>
          </w:p>
        </w:tc>
        <w:tc>
          <w:tcPr>
            <w:tcW w:w="1362" w:type="dxa"/>
            <w:shd w:val="clear" w:color="auto" w:fill="auto"/>
            <w:vAlign w:val="center"/>
          </w:tcPr>
          <w:p w14:paraId="43512BE0" w14:textId="77777777" w:rsidR="004420C4" w:rsidRPr="004420C4" w:rsidRDefault="004420C4" w:rsidP="004420C4">
            <w:pPr>
              <w:ind w:left="-108" w:right="-109"/>
              <w:jc w:val="center"/>
              <w:rPr>
                <w:sz w:val="22"/>
                <w:szCs w:val="22"/>
                <w:lang w:eastAsia="en-US"/>
              </w:rPr>
            </w:pPr>
            <w:r w:rsidRPr="004420C4">
              <w:rPr>
                <w:sz w:val="22"/>
                <w:szCs w:val="22"/>
                <w:lang w:eastAsia="en-US"/>
              </w:rPr>
              <w:t>Ставка за тепловую энергию, руб./Гкал</w:t>
            </w:r>
          </w:p>
        </w:tc>
        <w:tc>
          <w:tcPr>
            <w:tcW w:w="1644" w:type="dxa"/>
            <w:shd w:val="clear" w:color="auto" w:fill="auto"/>
            <w:vAlign w:val="center"/>
          </w:tcPr>
          <w:p w14:paraId="1C0D1289"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3C8CC34C"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7F2D16EB"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7FD52D2E" w14:textId="77777777" w:rsidR="004420C4" w:rsidRPr="004420C4" w:rsidRDefault="004420C4" w:rsidP="004420C4">
            <w:pPr>
              <w:jc w:val="center"/>
              <w:rPr>
                <w:sz w:val="22"/>
                <w:szCs w:val="22"/>
                <w:lang w:eastAsia="en-US"/>
              </w:rPr>
            </w:pPr>
            <w:r w:rsidRPr="004420C4">
              <w:rPr>
                <w:sz w:val="22"/>
                <w:szCs w:val="22"/>
                <w:lang w:eastAsia="en-US"/>
              </w:rPr>
              <w:t>x</w:t>
            </w:r>
          </w:p>
        </w:tc>
        <w:tc>
          <w:tcPr>
            <w:tcW w:w="708" w:type="dxa"/>
            <w:shd w:val="clear" w:color="auto" w:fill="auto"/>
            <w:vAlign w:val="center"/>
          </w:tcPr>
          <w:p w14:paraId="303328A3" w14:textId="77777777" w:rsidR="004420C4" w:rsidRPr="004420C4" w:rsidRDefault="004420C4" w:rsidP="004420C4">
            <w:pPr>
              <w:jc w:val="center"/>
              <w:rPr>
                <w:sz w:val="22"/>
                <w:szCs w:val="22"/>
                <w:lang w:eastAsia="en-US"/>
              </w:rPr>
            </w:pPr>
            <w:r w:rsidRPr="004420C4">
              <w:rPr>
                <w:sz w:val="22"/>
                <w:szCs w:val="22"/>
                <w:lang w:eastAsia="en-US"/>
              </w:rPr>
              <w:t>х</w:t>
            </w:r>
          </w:p>
        </w:tc>
        <w:tc>
          <w:tcPr>
            <w:tcW w:w="709" w:type="dxa"/>
            <w:shd w:val="clear" w:color="auto" w:fill="auto"/>
            <w:vAlign w:val="center"/>
          </w:tcPr>
          <w:p w14:paraId="35AAB07C" w14:textId="77777777" w:rsidR="004420C4" w:rsidRPr="004420C4" w:rsidRDefault="004420C4" w:rsidP="004420C4">
            <w:pPr>
              <w:jc w:val="center"/>
              <w:rPr>
                <w:sz w:val="22"/>
                <w:szCs w:val="22"/>
                <w:lang w:eastAsia="en-US"/>
              </w:rPr>
            </w:pPr>
            <w:r w:rsidRPr="004420C4">
              <w:rPr>
                <w:sz w:val="22"/>
                <w:szCs w:val="22"/>
                <w:lang w:eastAsia="en-US"/>
              </w:rPr>
              <w:t>x</w:t>
            </w:r>
          </w:p>
        </w:tc>
        <w:tc>
          <w:tcPr>
            <w:tcW w:w="1048" w:type="dxa"/>
            <w:shd w:val="clear" w:color="auto" w:fill="auto"/>
            <w:vAlign w:val="center"/>
          </w:tcPr>
          <w:p w14:paraId="70415285" w14:textId="77777777" w:rsidR="004420C4" w:rsidRPr="004420C4" w:rsidRDefault="004420C4" w:rsidP="004420C4">
            <w:pPr>
              <w:jc w:val="center"/>
              <w:rPr>
                <w:sz w:val="22"/>
                <w:szCs w:val="22"/>
                <w:lang w:eastAsia="en-US"/>
              </w:rPr>
            </w:pPr>
            <w:r w:rsidRPr="004420C4">
              <w:rPr>
                <w:sz w:val="22"/>
                <w:szCs w:val="22"/>
                <w:lang w:eastAsia="en-US"/>
              </w:rPr>
              <w:t>x</w:t>
            </w:r>
          </w:p>
        </w:tc>
      </w:tr>
      <w:tr w:rsidR="004420C4" w:rsidRPr="004420C4" w14:paraId="1ADAA688" w14:textId="77777777" w:rsidTr="009E53B0">
        <w:trPr>
          <w:trHeight w:val="1136"/>
          <w:jc w:val="center"/>
        </w:trPr>
        <w:tc>
          <w:tcPr>
            <w:tcW w:w="1618" w:type="dxa"/>
            <w:vMerge/>
            <w:shd w:val="clear" w:color="auto" w:fill="auto"/>
            <w:vAlign w:val="center"/>
          </w:tcPr>
          <w:p w14:paraId="63306438" w14:textId="77777777" w:rsidR="004420C4" w:rsidRPr="004420C4" w:rsidRDefault="004420C4" w:rsidP="004420C4">
            <w:pPr>
              <w:ind w:right="-2"/>
              <w:rPr>
                <w:sz w:val="22"/>
                <w:szCs w:val="22"/>
                <w:lang w:eastAsia="en-US"/>
              </w:rPr>
            </w:pPr>
          </w:p>
        </w:tc>
        <w:tc>
          <w:tcPr>
            <w:tcW w:w="1362" w:type="dxa"/>
            <w:shd w:val="clear" w:color="auto" w:fill="auto"/>
            <w:vAlign w:val="center"/>
          </w:tcPr>
          <w:p w14:paraId="52819C72" w14:textId="77777777" w:rsidR="004420C4" w:rsidRPr="004420C4" w:rsidRDefault="004420C4" w:rsidP="004420C4">
            <w:pPr>
              <w:ind w:left="-108" w:right="-109"/>
              <w:jc w:val="center"/>
              <w:rPr>
                <w:sz w:val="22"/>
                <w:szCs w:val="22"/>
                <w:lang w:eastAsia="en-US"/>
              </w:rPr>
            </w:pPr>
            <w:r w:rsidRPr="004420C4">
              <w:rPr>
                <w:sz w:val="22"/>
                <w:szCs w:val="22"/>
                <w:lang w:eastAsia="en-US"/>
              </w:rPr>
              <w:t xml:space="preserve">Ставка за содержание тепловой мощности, </w:t>
            </w:r>
          </w:p>
          <w:p w14:paraId="515BB507" w14:textId="77777777" w:rsidR="004420C4" w:rsidRPr="004420C4" w:rsidRDefault="004420C4" w:rsidP="004420C4">
            <w:pPr>
              <w:tabs>
                <w:tab w:val="left" w:pos="670"/>
              </w:tabs>
              <w:ind w:right="-2"/>
              <w:jc w:val="center"/>
              <w:rPr>
                <w:sz w:val="22"/>
                <w:szCs w:val="22"/>
                <w:lang w:eastAsia="en-US"/>
              </w:rPr>
            </w:pPr>
            <w:r w:rsidRPr="004420C4">
              <w:rPr>
                <w:sz w:val="22"/>
                <w:szCs w:val="22"/>
                <w:lang w:eastAsia="en-US"/>
              </w:rPr>
              <w:t xml:space="preserve">тыс. руб./Гкал/ч </w:t>
            </w:r>
          </w:p>
          <w:p w14:paraId="463CB1CC" w14:textId="77777777" w:rsidR="004420C4" w:rsidRPr="004420C4" w:rsidRDefault="004420C4" w:rsidP="004420C4">
            <w:pPr>
              <w:tabs>
                <w:tab w:val="left" w:pos="670"/>
              </w:tabs>
              <w:ind w:right="-2"/>
              <w:jc w:val="center"/>
              <w:rPr>
                <w:sz w:val="22"/>
                <w:szCs w:val="22"/>
                <w:lang w:eastAsia="en-US"/>
              </w:rPr>
            </w:pPr>
            <w:r w:rsidRPr="004420C4">
              <w:rPr>
                <w:sz w:val="22"/>
                <w:szCs w:val="22"/>
                <w:lang w:eastAsia="en-US"/>
              </w:rPr>
              <w:t>в мес.</w:t>
            </w:r>
          </w:p>
        </w:tc>
        <w:tc>
          <w:tcPr>
            <w:tcW w:w="1644" w:type="dxa"/>
            <w:shd w:val="clear" w:color="auto" w:fill="auto"/>
            <w:vAlign w:val="center"/>
          </w:tcPr>
          <w:p w14:paraId="217DBA4D" w14:textId="77777777" w:rsidR="004420C4" w:rsidRPr="004420C4" w:rsidRDefault="004420C4" w:rsidP="004420C4">
            <w:pPr>
              <w:jc w:val="center"/>
              <w:rPr>
                <w:sz w:val="22"/>
                <w:szCs w:val="22"/>
                <w:lang w:eastAsia="en-US"/>
              </w:rPr>
            </w:pPr>
            <w:r w:rsidRPr="004420C4">
              <w:rPr>
                <w:sz w:val="22"/>
                <w:szCs w:val="22"/>
                <w:lang w:eastAsia="en-US"/>
              </w:rPr>
              <w:t>x</w:t>
            </w:r>
          </w:p>
        </w:tc>
        <w:tc>
          <w:tcPr>
            <w:tcW w:w="1134" w:type="dxa"/>
            <w:shd w:val="clear" w:color="auto" w:fill="auto"/>
            <w:vAlign w:val="center"/>
          </w:tcPr>
          <w:p w14:paraId="6F60D19E" w14:textId="77777777" w:rsidR="004420C4" w:rsidRPr="004420C4" w:rsidRDefault="004420C4" w:rsidP="004420C4">
            <w:pPr>
              <w:jc w:val="center"/>
              <w:rPr>
                <w:sz w:val="22"/>
                <w:szCs w:val="22"/>
                <w:lang w:eastAsia="en-US"/>
              </w:rPr>
            </w:pPr>
            <w:r w:rsidRPr="004420C4">
              <w:rPr>
                <w:sz w:val="22"/>
                <w:szCs w:val="22"/>
                <w:lang w:eastAsia="en-US"/>
              </w:rPr>
              <w:t>x</w:t>
            </w:r>
          </w:p>
        </w:tc>
        <w:tc>
          <w:tcPr>
            <w:tcW w:w="709" w:type="dxa"/>
            <w:shd w:val="clear" w:color="auto" w:fill="auto"/>
            <w:vAlign w:val="center"/>
          </w:tcPr>
          <w:p w14:paraId="70569CB2" w14:textId="77777777" w:rsidR="004420C4" w:rsidRPr="004420C4" w:rsidRDefault="004420C4" w:rsidP="004420C4">
            <w:pPr>
              <w:jc w:val="center"/>
              <w:rPr>
                <w:sz w:val="22"/>
                <w:szCs w:val="22"/>
                <w:lang w:eastAsia="en-US"/>
              </w:rPr>
            </w:pPr>
            <w:r w:rsidRPr="004420C4">
              <w:rPr>
                <w:sz w:val="22"/>
                <w:szCs w:val="22"/>
                <w:lang w:eastAsia="en-US"/>
              </w:rPr>
              <w:t>x</w:t>
            </w:r>
          </w:p>
        </w:tc>
        <w:tc>
          <w:tcPr>
            <w:tcW w:w="851" w:type="dxa"/>
            <w:shd w:val="clear" w:color="auto" w:fill="auto"/>
            <w:vAlign w:val="center"/>
          </w:tcPr>
          <w:p w14:paraId="45C65412" w14:textId="77777777" w:rsidR="004420C4" w:rsidRPr="004420C4" w:rsidRDefault="004420C4" w:rsidP="004420C4">
            <w:pPr>
              <w:jc w:val="center"/>
              <w:rPr>
                <w:sz w:val="22"/>
                <w:szCs w:val="22"/>
                <w:lang w:eastAsia="en-US"/>
              </w:rPr>
            </w:pPr>
            <w:r w:rsidRPr="004420C4">
              <w:rPr>
                <w:sz w:val="22"/>
                <w:szCs w:val="22"/>
                <w:lang w:eastAsia="en-US"/>
              </w:rPr>
              <w:t>x</w:t>
            </w:r>
          </w:p>
        </w:tc>
        <w:tc>
          <w:tcPr>
            <w:tcW w:w="708" w:type="dxa"/>
            <w:shd w:val="clear" w:color="auto" w:fill="auto"/>
            <w:vAlign w:val="center"/>
          </w:tcPr>
          <w:p w14:paraId="649416AC" w14:textId="77777777" w:rsidR="004420C4" w:rsidRPr="004420C4" w:rsidRDefault="004420C4" w:rsidP="004420C4">
            <w:pPr>
              <w:jc w:val="center"/>
              <w:rPr>
                <w:sz w:val="22"/>
                <w:szCs w:val="22"/>
                <w:lang w:eastAsia="en-US"/>
              </w:rPr>
            </w:pPr>
            <w:r w:rsidRPr="004420C4">
              <w:rPr>
                <w:sz w:val="22"/>
                <w:szCs w:val="22"/>
                <w:lang w:eastAsia="en-US"/>
              </w:rPr>
              <w:t>х</w:t>
            </w:r>
          </w:p>
        </w:tc>
        <w:tc>
          <w:tcPr>
            <w:tcW w:w="709" w:type="dxa"/>
            <w:shd w:val="clear" w:color="auto" w:fill="auto"/>
            <w:vAlign w:val="center"/>
          </w:tcPr>
          <w:p w14:paraId="2036A00D" w14:textId="77777777" w:rsidR="004420C4" w:rsidRPr="004420C4" w:rsidRDefault="004420C4" w:rsidP="004420C4">
            <w:pPr>
              <w:jc w:val="center"/>
              <w:rPr>
                <w:sz w:val="22"/>
                <w:szCs w:val="22"/>
                <w:lang w:eastAsia="en-US"/>
              </w:rPr>
            </w:pPr>
            <w:r w:rsidRPr="004420C4">
              <w:rPr>
                <w:sz w:val="22"/>
                <w:szCs w:val="22"/>
                <w:lang w:eastAsia="en-US"/>
              </w:rPr>
              <w:t>x</w:t>
            </w:r>
          </w:p>
        </w:tc>
        <w:tc>
          <w:tcPr>
            <w:tcW w:w="1048" w:type="dxa"/>
            <w:shd w:val="clear" w:color="auto" w:fill="auto"/>
            <w:vAlign w:val="center"/>
          </w:tcPr>
          <w:p w14:paraId="6AA6C4D9" w14:textId="77777777" w:rsidR="004420C4" w:rsidRPr="004420C4" w:rsidRDefault="004420C4" w:rsidP="004420C4">
            <w:pPr>
              <w:jc w:val="center"/>
              <w:rPr>
                <w:sz w:val="22"/>
                <w:szCs w:val="22"/>
                <w:lang w:eastAsia="en-US"/>
              </w:rPr>
            </w:pPr>
            <w:r w:rsidRPr="004420C4">
              <w:rPr>
                <w:sz w:val="22"/>
                <w:szCs w:val="22"/>
                <w:lang w:eastAsia="en-US"/>
              </w:rPr>
              <w:t>x</w:t>
            </w:r>
          </w:p>
        </w:tc>
      </w:tr>
    </w:tbl>
    <w:p w14:paraId="51335FE2" w14:textId="77777777" w:rsidR="004420C4" w:rsidRPr="004420C4" w:rsidRDefault="004420C4" w:rsidP="004420C4">
      <w:pPr>
        <w:ind w:left="-284" w:right="-1" w:firstLine="426"/>
        <w:jc w:val="both"/>
        <w:rPr>
          <w:sz w:val="28"/>
          <w:szCs w:val="28"/>
          <w:lang w:eastAsia="en-US"/>
        </w:rPr>
      </w:pPr>
    </w:p>
    <w:p w14:paraId="3AF24EF2" w14:textId="77777777" w:rsidR="004420C4" w:rsidRPr="004420C4" w:rsidRDefault="004420C4" w:rsidP="004420C4">
      <w:pPr>
        <w:ind w:left="-284" w:right="-1" w:firstLine="426"/>
        <w:jc w:val="both"/>
        <w:rPr>
          <w:color w:val="FF0000"/>
          <w:sz w:val="28"/>
          <w:szCs w:val="28"/>
          <w:lang w:eastAsia="en-US"/>
        </w:rPr>
      </w:pPr>
      <w:r w:rsidRPr="004420C4">
        <w:rPr>
          <w:sz w:val="28"/>
          <w:szCs w:val="28"/>
          <w:lang w:eastAsia="en-US"/>
        </w:rPr>
        <w:t>* Выделяется в целях реализации пункта 6 статьи 168 Налогового кодекса Российской Федерации (часть вторая)».</w:t>
      </w:r>
    </w:p>
    <w:p w14:paraId="69DE1658" w14:textId="77777777" w:rsidR="004420C4" w:rsidRDefault="004420C4" w:rsidP="00E16212">
      <w:pPr>
        <w:rPr>
          <w:snapToGrid w:val="0"/>
          <w:sz w:val="28"/>
        </w:rPr>
        <w:sectPr w:rsidR="004420C4" w:rsidSect="00E16212">
          <w:pgSz w:w="11906" w:h="16838"/>
          <w:pgMar w:top="851" w:right="851" w:bottom="851" w:left="1701" w:header="709" w:footer="709" w:gutter="0"/>
          <w:cols w:space="708"/>
          <w:titlePg/>
          <w:docGrid w:linePitch="360"/>
        </w:sectPr>
      </w:pPr>
    </w:p>
    <w:p w14:paraId="080C0D22" w14:textId="0309E41F" w:rsidR="004420C4" w:rsidRPr="00F01343" w:rsidRDefault="004420C4" w:rsidP="004420C4">
      <w:pPr>
        <w:tabs>
          <w:tab w:val="left" w:pos="270"/>
          <w:tab w:val="right" w:pos="9355"/>
        </w:tabs>
        <w:ind w:left="-6691" w:firstLine="11511"/>
      </w:pPr>
      <w:r w:rsidRPr="00F01343">
        <w:lastRenderedPageBreak/>
        <w:t>Приложение</w:t>
      </w:r>
      <w:r>
        <w:t xml:space="preserve"> № 5</w:t>
      </w:r>
      <w:r>
        <w:t>1</w:t>
      </w:r>
      <w:r>
        <w:t xml:space="preserve"> к протоколу</w:t>
      </w:r>
      <w:r w:rsidRPr="00F01343">
        <w:t xml:space="preserve"> № </w:t>
      </w:r>
      <w:r>
        <w:t>88</w:t>
      </w:r>
    </w:p>
    <w:p w14:paraId="516078B0" w14:textId="77777777" w:rsidR="004420C4" w:rsidRPr="00F01343" w:rsidRDefault="004420C4" w:rsidP="004420C4">
      <w:pPr>
        <w:tabs>
          <w:tab w:val="left" w:pos="3686"/>
          <w:tab w:val="left" w:pos="9498"/>
        </w:tabs>
        <w:ind w:left="-6691" w:right="-569" w:firstLine="11511"/>
      </w:pPr>
      <w:r w:rsidRPr="00F01343">
        <w:t>заседания правления Региональной</w:t>
      </w:r>
    </w:p>
    <w:p w14:paraId="7D02DFA3" w14:textId="77777777" w:rsidR="004420C4" w:rsidRPr="00F01343" w:rsidRDefault="004420C4" w:rsidP="004420C4">
      <w:pPr>
        <w:tabs>
          <w:tab w:val="left" w:pos="3686"/>
          <w:tab w:val="left" w:pos="9498"/>
        </w:tabs>
        <w:ind w:left="-6691" w:right="-569" w:firstLine="11511"/>
      </w:pPr>
      <w:r w:rsidRPr="00F01343">
        <w:t>энергетической комиссии</w:t>
      </w:r>
    </w:p>
    <w:p w14:paraId="724A5909" w14:textId="77777777" w:rsidR="004420C4" w:rsidRDefault="004420C4" w:rsidP="004420C4">
      <w:pPr>
        <w:tabs>
          <w:tab w:val="left" w:pos="3686"/>
          <w:tab w:val="left" w:pos="9498"/>
        </w:tabs>
        <w:ind w:left="-6691" w:right="-569" w:firstLine="11511"/>
      </w:pPr>
      <w:r w:rsidRPr="00F01343">
        <w:t xml:space="preserve">Кузбасса от </w:t>
      </w:r>
      <w:r>
        <w:t>17</w:t>
      </w:r>
      <w:r w:rsidRPr="00F01343">
        <w:t>.</w:t>
      </w:r>
      <w:r>
        <w:t>12</w:t>
      </w:r>
      <w:r w:rsidRPr="00F01343">
        <w:t>.2024</w:t>
      </w:r>
    </w:p>
    <w:p w14:paraId="2946B2F8" w14:textId="77777777" w:rsidR="004420C4" w:rsidRDefault="004420C4" w:rsidP="004420C4">
      <w:pPr>
        <w:tabs>
          <w:tab w:val="left" w:pos="3686"/>
          <w:tab w:val="left" w:pos="9498"/>
        </w:tabs>
        <w:ind w:left="-6691" w:right="-569" w:firstLine="11511"/>
      </w:pPr>
    </w:p>
    <w:p w14:paraId="2A667952" w14:textId="77777777" w:rsidR="00360C2B" w:rsidRPr="00360C2B" w:rsidRDefault="00360C2B" w:rsidP="00360C2B">
      <w:pPr>
        <w:tabs>
          <w:tab w:val="left" w:pos="3052"/>
        </w:tabs>
        <w:ind w:firstLine="567"/>
        <w:jc w:val="center"/>
        <w:rPr>
          <w:b/>
          <w:bCs/>
          <w:sz w:val="28"/>
          <w:szCs w:val="28"/>
        </w:rPr>
      </w:pPr>
      <w:r w:rsidRPr="00360C2B">
        <w:rPr>
          <w:b/>
          <w:bCs/>
          <w:sz w:val="28"/>
          <w:szCs w:val="28"/>
        </w:rPr>
        <w:t xml:space="preserve">Производственная программа ООО «КОТК» в сфере </w:t>
      </w:r>
    </w:p>
    <w:p w14:paraId="38490586" w14:textId="77777777" w:rsidR="00360C2B" w:rsidRPr="00360C2B" w:rsidRDefault="00360C2B" w:rsidP="00360C2B">
      <w:pPr>
        <w:tabs>
          <w:tab w:val="left" w:pos="3052"/>
        </w:tabs>
        <w:ind w:firstLine="567"/>
        <w:jc w:val="center"/>
        <w:rPr>
          <w:b/>
          <w:bCs/>
          <w:sz w:val="28"/>
          <w:szCs w:val="28"/>
        </w:rPr>
      </w:pPr>
      <w:r w:rsidRPr="00360C2B">
        <w:rPr>
          <w:b/>
          <w:bCs/>
          <w:sz w:val="28"/>
          <w:szCs w:val="28"/>
        </w:rPr>
        <w:t xml:space="preserve">горячего водоснабжения в закрытой системе теплоснабжения, </w:t>
      </w:r>
    </w:p>
    <w:p w14:paraId="6465AB23" w14:textId="77777777" w:rsidR="00360C2B" w:rsidRPr="00360C2B" w:rsidRDefault="00360C2B" w:rsidP="00360C2B">
      <w:pPr>
        <w:tabs>
          <w:tab w:val="left" w:pos="3052"/>
        </w:tabs>
        <w:ind w:firstLine="567"/>
        <w:jc w:val="center"/>
        <w:rPr>
          <w:b/>
          <w:bCs/>
          <w:sz w:val="28"/>
          <w:szCs w:val="28"/>
        </w:rPr>
      </w:pPr>
      <w:r w:rsidRPr="00360C2B">
        <w:rPr>
          <w:b/>
          <w:bCs/>
          <w:sz w:val="28"/>
          <w:szCs w:val="28"/>
        </w:rPr>
        <w:t xml:space="preserve">на потребительском рынке Киселевского городского округа, </w:t>
      </w:r>
    </w:p>
    <w:p w14:paraId="2B63462B" w14:textId="77777777" w:rsidR="00360C2B" w:rsidRPr="00360C2B" w:rsidRDefault="00360C2B" w:rsidP="00360C2B">
      <w:pPr>
        <w:tabs>
          <w:tab w:val="left" w:pos="3052"/>
        </w:tabs>
        <w:ind w:firstLine="567"/>
        <w:jc w:val="center"/>
        <w:rPr>
          <w:b/>
          <w:bCs/>
          <w:sz w:val="28"/>
          <w:szCs w:val="28"/>
        </w:rPr>
      </w:pPr>
      <w:r w:rsidRPr="00360C2B">
        <w:rPr>
          <w:b/>
          <w:bCs/>
          <w:sz w:val="28"/>
          <w:szCs w:val="28"/>
        </w:rPr>
        <w:t>на период 2024-2028 годы</w:t>
      </w:r>
    </w:p>
    <w:p w14:paraId="1A879B0B" w14:textId="77777777" w:rsidR="00360C2B" w:rsidRPr="00360C2B" w:rsidRDefault="00360C2B" w:rsidP="00360C2B">
      <w:pPr>
        <w:tabs>
          <w:tab w:val="left" w:pos="3052"/>
        </w:tabs>
        <w:ind w:firstLine="567"/>
        <w:jc w:val="center"/>
        <w:rPr>
          <w:sz w:val="28"/>
          <w:szCs w:val="28"/>
          <w:lang w:eastAsia="en-US"/>
        </w:rPr>
      </w:pPr>
    </w:p>
    <w:p w14:paraId="5F53AA0B" w14:textId="77777777" w:rsidR="00360C2B" w:rsidRPr="00360C2B" w:rsidRDefault="00360C2B" w:rsidP="00360C2B">
      <w:pPr>
        <w:jc w:val="center"/>
        <w:rPr>
          <w:sz w:val="28"/>
          <w:szCs w:val="28"/>
        </w:rPr>
      </w:pPr>
      <w:r w:rsidRPr="00360C2B">
        <w:rPr>
          <w:sz w:val="28"/>
          <w:szCs w:val="28"/>
        </w:rPr>
        <w:t>Раздел 1. Паспорт производственной программы</w:t>
      </w:r>
    </w:p>
    <w:p w14:paraId="27AF58EA" w14:textId="77777777" w:rsidR="00360C2B" w:rsidRPr="00360C2B" w:rsidRDefault="00360C2B" w:rsidP="00360C2B">
      <w:pPr>
        <w:jc w:val="center"/>
        <w:rPr>
          <w:sz w:val="28"/>
          <w:szCs w:val="28"/>
        </w:rPr>
      </w:pPr>
    </w:p>
    <w:tbl>
      <w:tblPr>
        <w:tblStyle w:val="25"/>
        <w:tblW w:w="5000" w:type="pct"/>
        <w:tblLook w:val="04A0" w:firstRow="1" w:lastRow="0" w:firstColumn="1" w:lastColumn="0" w:noHBand="0" w:noVBand="1"/>
      </w:tblPr>
      <w:tblGrid>
        <w:gridCol w:w="4397"/>
        <w:gridCol w:w="4923"/>
      </w:tblGrid>
      <w:tr w:rsidR="00360C2B" w:rsidRPr="00360C2B" w14:paraId="4B3B333B" w14:textId="77777777" w:rsidTr="009E53B0">
        <w:trPr>
          <w:trHeight w:val="756"/>
        </w:trPr>
        <w:tc>
          <w:tcPr>
            <w:tcW w:w="2359" w:type="pct"/>
            <w:vAlign w:val="center"/>
          </w:tcPr>
          <w:p w14:paraId="0CF2D896" w14:textId="77777777" w:rsidR="00360C2B" w:rsidRPr="00360C2B" w:rsidRDefault="00360C2B" w:rsidP="00360C2B">
            <w:pPr>
              <w:jc w:val="center"/>
              <w:rPr>
                <w:sz w:val="28"/>
                <w:szCs w:val="28"/>
              </w:rPr>
            </w:pPr>
            <w:r w:rsidRPr="00360C2B">
              <w:rPr>
                <w:sz w:val="28"/>
                <w:szCs w:val="28"/>
              </w:rPr>
              <w:t>Наименование организации</w:t>
            </w:r>
          </w:p>
        </w:tc>
        <w:tc>
          <w:tcPr>
            <w:tcW w:w="2641" w:type="pct"/>
            <w:vAlign w:val="center"/>
          </w:tcPr>
          <w:p w14:paraId="5B6BA238" w14:textId="77777777" w:rsidR="00360C2B" w:rsidRPr="00360C2B" w:rsidRDefault="00360C2B" w:rsidP="00360C2B">
            <w:pPr>
              <w:jc w:val="center"/>
              <w:rPr>
                <w:sz w:val="28"/>
                <w:szCs w:val="28"/>
              </w:rPr>
            </w:pPr>
            <w:r w:rsidRPr="00360C2B">
              <w:rPr>
                <w:sz w:val="28"/>
                <w:szCs w:val="28"/>
              </w:rPr>
              <w:t>ООО «Киселевская объединенная тепловая компания»</w:t>
            </w:r>
          </w:p>
        </w:tc>
      </w:tr>
      <w:tr w:rsidR="00360C2B" w:rsidRPr="00360C2B" w14:paraId="429385B8" w14:textId="77777777" w:rsidTr="009E53B0">
        <w:trPr>
          <w:trHeight w:val="1546"/>
        </w:trPr>
        <w:tc>
          <w:tcPr>
            <w:tcW w:w="2359" w:type="pct"/>
            <w:vAlign w:val="center"/>
          </w:tcPr>
          <w:p w14:paraId="3929460F" w14:textId="77777777" w:rsidR="00360C2B" w:rsidRPr="00360C2B" w:rsidRDefault="00360C2B" w:rsidP="00360C2B">
            <w:pPr>
              <w:jc w:val="center"/>
              <w:rPr>
                <w:sz w:val="28"/>
                <w:szCs w:val="28"/>
              </w:rPr>
            </w:pPr>
            <w:r w:rsidRPr="00360C2B">
              <w:rPr>
                <w:sz w:val="28"/>
                <w:szCs w:val="28"/>
              </w:rPr>
              <w:t>Юридический адрес, почтовый адрес</w:t>
            </w:r>
          </w:p>
        </w:tc>
        <w:tc>
          <w:tcPr>
            <w:tcW w:w="2641" w:type="pct"/>
            <w:shd w:val="clear" w:color="auto" w:fill="auto"/>
            <w:vAlign w:val="center"/>
          </w:tcPr>
          <w:p w14:paraId="7F718F4D" w14:textId="77777777" w:rsidR="00360C2B" w:rsidRPr="00360C2B" w:rsidRDefault="00360C2B" w:rsidP="00360C2B">
            <w:pPr>
              <w:jc w:val="center"/>
              <w:rPr>
                <w:sz w:val="28"/>
                <w:szCs w:val="28"/>
              </w:rPr>
            </w:pPr>
            <w:r w:rsidRPr="00360C2B">
              <w:rPr>
                <w:sz w:val="28"/>
                <w:szCs w:val="28"/>
              </w:rPr>
              <w:t xml:space="preserve">Лутугина ул., д. 10, Киселевск г., Кемеровская область - Кузбасс, 652704 </w:t>
            </w:r>
          </w:p>
        </w:tc>
      </w:tr>
      <w:tr w:rsidR="00360C2B" w:rsidRPr="00360C2B" w14:paraId="0B32F67D" w14:textId="77777777" w:rsidTr="009E53B0">
        <w:trPr>
          <w:trHeight w:val="1098"/>
        </w:trPr>
        <w:tc>
          <w:tcPr>
            <w:tcW w:w="2359" w:type="pct"/>
            <w:vAlign w:val="center"/>
          </w:tcPr>
          <w:p w14:paraId="307DAA5A" w14:textId="77777777" w:rsidR="00360C2B" w:rsidRPr="00360C2B" w:rsidRDefault="00360C2B" w:rsidP="00360C2B">
            <w:pPr>
              <w:jc w:val="center"/>
              <w:rPr>
                <w:sz w:val="28"/>
                <w:szCs w:val="28"/>
              </w:rPr>
            </w:pPr>
            <w:r w:rsidRPr="00360C2B">
              <w:rPr>
                <w:sz w:val="28"/>
                <w:szCs w:val="28"/>
              </w:rPr>
              <w:t>Наименование уполномоченного органа, утвердившего производственную программу</w:t>
            </w:r>
          </w:p>
        </w:tc>
        <w:tc>
          <w:tcPr>
            <w:tcW w:w="2641" w:type="pct"/>
            <w:shd w:val="clear" w:color="auto" w:fill="auto"/>
            <w:vAlign w:val="center"/>
          </w:tcPr>
          <w:p w14:paraId="5FFD159C" w14:textId="77777777" w:rsidR="00360C2B" w:rsidRPr="00360C2B" w:rsidRDefault="00360C2B" w:rsidP="00360C2B">
            <w:pPr>
              <w:jc w:val="center"/>
              <w:rPr>
                <w:sz w:val="28"/>
                <w:szCs w:val="28"/>
              </w:rPr>
            </w:pPr>
            <w:r w:rsidRPr="00360C2B">
              <w:rPr>
                <w:sz w:val="28"/>
                <w:szCs w:val="28"/>
              </w:rPr>
              <w:t>Региональная энергетическая комиссия Кузбасса</w:t>
            </w:r>
          </w:p>
        </w:tc>
      </w:tr>
      <w:tr w:rsidR="00360C2B" w:rsidRPr="00360C2B" w14:paraId="7DF3A627" w14:textId="77777777" w:rsidTr="009E53B0">
        <w:trPr>
          <w:trHeight w:val="1411"/>
        </w:trPr>
        <w:tc>
          <w:tcPr>
            <w:tcW w:w="2359" w:type="pct"/>
            <w:vAlign w:val="center"/>
          </w:tcPr>
          <w:p w14:paraId="3D26D3B4" w14:textId="77777777" w:rsidR="00360C2B" w:rsidRPr="00360C2B" w:rsidRDefault="00360C2B" w:rsidP="00360C2B">
            <w:pPr>
              <w:jc w:val="center"/>
              <w:rPr>
                <w:sz w:val="28"/>
                <w:szCs w:val="28"/>
              </w:rPr>
            </w:pPr>
            <w:r w:rsidRPr="00360C2B">
              <w:rPr>
                <w:sz w:val="28"/>
                <w:szCs w:val="28"/>
              </w:rPr>
              <w:t>Юридический адрес, почтовый адрес уполномоченного органа, утвердившего производственную программу</w:t>
            </w:r>
          </w:p>
        </w:tc>
        <w:tc>
          <w:tcPr>
            <w:tcW w:w="2641" w:type="pct"/>
            <w:shd w:val="clear" w:color="auto" w:fill="auto"/>
            <w:vAlign w:val="center"/>
          </w:tcPr>
          <w:p w14:paraId="1594865F" w14:textId="77777777" w:rsidR="00360C2B" w:rsidRPr="00360C2B" w:rsidRDefault="00360C2B" w:rsidP="00360C2B">
            <w:pPr>
              <w:jc w:val="center"/>
              <w:rPr>
                <w:sz w:val="28"/>
                <w:szCs w:val="28"/>
              </w:rPr>
            </w:pPr>
            <w:r w:rsidRPr="00360C2B">
              <w:rPr>
                <w:sz w:val="28"/>
                <w:szCs w:val="28"/>
              </w:rPr>
              <w:t>650000, Н. Островского ул., д. 32, Кемерово г., Кемеровская область - Кузбасс</w:t>
            </w:r>
          </w:p>
        </w:tc>
      </w:tr>
    </w:tbl>
    <w:p w14:paraId="073A167D" w14:textId="77777777" w:rsidR="00360C2B" w:rsidRPr="00360C2B" w:rsidRDefault="00360C2B" w:rsidP="00360C2B">
      <w:pPr>
        <w:jc w:val="center"/>
        <w:rPr>
          <w:sz w:val="28"/>
          <w:szCs w:val="28"/>
        </w:rPr>
      </w:pPr>
    </w:p>
    <w:p w14:paraId="5A7D77AD" w14:textId="77777777" w:rsidR="00360C2B" w:rsidRPr="00360C2B" w:rsidRDefault="00360C2B" w:rsidP="00360C2B">
      <w:pPr>
        <w:jc w:val="center"/>
        <w:rPr>
          <w:sz w:val="28"/>
          <w:szCs w:val="28"/>
        </w:rPr>
      </w:pPr>
    </w:p>
    <w:p w14:paraId="1A64FF84" w14:textId="77777777" w:rsidR="00360C2B" w:rsidRPr="00360C2B" w:rsidRDefault="00360C2B" w:rsidP="00360C2B">
      <w:pPr>
        <w:jc w:val="center"/>
        <w:rPr>
          <w:bCs/>
          <w:sz w:val="28"/>
          <w:szCs w:val="28"/>
        </w:rPr>
      </w:pPr>
      <w:r w:rsidRPr="00360C2B">
        <w:rPr>
          <w:bCs/>
          <w:color w:val="000000"/>
          <w:sz w:val="28"/>
          <w:szCs w:val="28"/>
        </w:rPr>
        <w:br w:type="page"/>
      </w:r>
      <w:r w:rsidRPr="00360C2B">
        <w:rPr>
          <w:bCs/>
          <w:color w:val="000000"/>
          <w:sz w:val="28"/>
          <w:szCs w:val="28"/>
        </w:rPr>
        <w:lastRenderedPageBreak/>
        <w:t xml:space="preserve">Раздел 2. </w:t>
      </w:r>
      <w:r w:rsidRPr="00360C2B">
        <w:rPr>
          <w:sz w:val="28"/>
          <w:szCs w:val="28"/>
        </w:rPr>
        <w:t>П</w:t>
      </w:r>
      <w:r w:rsidRPr="00360C2B">
        <w:rPr>
          <w:bCs/>
          <w:sz w:val="28"/>
          <w:szCs w:val="28"/>
        </w:rPr>
        <w:t xml:space="preserve">еречень плановых мероприятий по ремонту объектов централизованных систем горячего водоснабжения  </w:t>
      </w:r>
    </w:p>
    <w:p w14:paraId="2FAB325C" w14:textId="77777777" w:rsidR="00360C2B" w:rsidRPr="00360C2B" w:rsidRDefault="00360C2B" w:rsidP="00360C2B">
      <w:pPr>
        <w:jc w:val="center"/>
        <w:rPr>
          <w:bCs/>
          <w:sz w:val="28"/>
          <w:szCs w:val="28"/>
        </w:rPr>
      </w:pPr>
      <w:bookmarkStart w:id="171" w:name="_Hlk97287295"/>
      <w:r w:rsidRPr="00360C2B">
        <w:rPr>
          <w:bCs/>
          <w:sz w:val="28"/>
          <w:szCs w:val="28"/>
        </w:rPr>
        <w:t xml:space="preserve">ООО «КОТК» на потребительском рынке </w:t>
      </w:r>
    </w:p>
    <w:p w14:paraId="55B7D13B" w14:textId="77777777" w:rsidR="00360C2B" w:rsidRPr="00360C2B" w:rsidRDefault="00360C2B" w:rsidP="00360C2B">
      <w:pPr>
        <w:jc w:val="center"/>
        <w:rPr>
          <w:bCs/>
          <w:sz w:val="28"/>
          <w:szCs w:val="28"/>
        </w:rPr>
      </w:pPr>
      <w:r w:rsidRPr="00360C2B">
        <w:rPr>
          <w:bCs/>
          <w:sz w:val="28"/>
          <w:szCs w:val="28"/>
        </w:rPr>
        <w:t>Киселевского городского округа</w:t>
      </w:r>
    </w:p>
    <w:bookmarkEnd w:id="171"/>
    <w:p w14:paraId="07E2AE29" w14:textId="77777777" w:rsidR="00360C2B" w:rsidRPr="00360C2B" w:rsidRDefault="00360C2B" w:rsidP="00360C2B">
      <w:pPr>
        <w:jc w:val="center"/>
        <w:rPr>
          <w:sz w:val="28"/>
          <w:szCs w:val="28"/>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360C2B" w:rsidRPr="00360C2B" w14:paraId="011A8C38" w14:textId="77777777" w:rsidTr="009E53B0">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1E4019B0" w14:textId="77777777" w:rsidR="00360C2B" w:rsidRPr="00360C2B" w:rsidRDefault="00360C2B" w:rsidP="00360C2B">
            <w:pPr>
              <w:jc w:val="center"/>
              <w:rPr>
                <w:bCs/>
                <w:color w:val="000000"/>
                <w:sz w:val="28"/>
                <w:szCs w:val="28"/>
              </w:rPr>
            </w:pPr>
            <w:r w:rsidRPr="00360C2B">
              <w:rPr>
                <w:bCs/>
                <w:color w:val="000000"/>
                <w:sz w:val="28"/>
                <w:szCs w:val="28"/>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1C2630A8" w14:textId="77777777" w:rsidR="00360C2B" w:rsidRPr="00360C2B" w:rsidRDefault="00360C2B" w:rsidP="00360C2B">
            <w:pPr>
              <w:jc w:val="center"/>
              <w:rPr>
                <w:bCs/>
                <w:color w:val="000000"/>
                <w:sz w:val="28"/>
                <w:szCs w:val="28"/>
              </w:rPr>
            </w:pPr>
            <w:r w:rsidRPr="00360C2B">
              <w:rPr>
                <w:bCs/>
                <w:color w:val="000000"/>
                <w:sz w:val="28"/>
                <w:szCs w:val="28"/>
              </w:rPr>
              <w:t>Срок реали-зации</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00256DF5" w14:textId="77777777" w:rsidR="00360C2B" w:rsidRPr="00360C2B" w:rsidRDefault="00360C2B" w:rsidP="00360C2B">
            <w:pPr>
              <w:jc w:val="center"/>
              <w:rPr>
                <w:bCs/>
                <w:color w:val="000000"/>
                <w:sz w:val="28"/>
                <w:szCs w:val="28"/>
              </w:rPr>
            </w:pPr>
            <w:r w:rsidRPr="00360C2B">
              <w:rPr>
                <w:bCs/>
                <w:color w:val="000000"/>
                <w:sz w:val="28"/>
                <w:szCs w:val="28"/>
              </w:rPr>
              <w:t xml:space="preserve">Финансовые потребности, тыс. руб., </w:t>
            </w:r>
          </w:p>
          <w:p w14:paraId="36F80A13" w14:textId="77777777" w:rsidR="00360C2B" w:rsidRPr="00360C2B" w:rsidRDefault="00360C2B" w:rsidP="00360C2B">
            <w:pPr>
              <w:jc w:val="center"/>
              <w:rPr>
                <w:bCs/>
                <w:color w:val="000000"/>
                <w:sz w:val="28"/>
                <w:szCs w:val="28"/>
              </w:rPr>
            </w:pPr>
            <w:r w:rsidRPr="00360C2B">
              <w:rPr>
                <w:bCs/>
                <w:color w:val="000000"/>
                <w:sz w:val="28"/>
                <w:szCs w:val="28"/>
              </w:rPr>
              <w:t>(без НДС)</w:t>
            </w:r>
          </w:p>
        </w:tc>
        <w:tc>
          <w:tcPr>
            <w:tcW w:w="4315" w:type="dxa"/>
            <w:gridSpan w:val="3"/>
            <w:tcBorders>
              <w:top w:val="single" w:sz="4" w:space="0" w:color="auto"/>
              <w:left w:val="nil"/>
              <w:bottom w:val="single" w:sz="4" w:space="0" w:color="auto"/>
              <w:right w:val="single" w:sz="4" w:space="0" w:color="auto"/>
            </w:tcBorders>
            <w:vAlign w:val="center"/>
            <w:hideMark/>
          </w:tcPr>
          <w:p w14:paraId="64A74BF9" w14:textId="77777777" w:rsidR="00360C2B" w:rsidRPr="00360C2B" w:rsidRDefault="00360C2B" w:rsidP="00360C2B">
            <w:pPr>
              <w:jc w:val="center"/>
              <w:rPr>
                <w:bCs/>
                <w:color w:val="000000"/>
                <w:sz w:val="28"/>
                <w:szCs w:val="28"/>
              </w:rPr>
            </w:pPr>
            <w:r w:rsidRPr="00360C2B">
              <w:rPr>
                <w:bCs/>
                <w:color w:val="000000"/>
                <w:sz w:val="28"/>
                <w:szCs w:val="28"/>
              </w:rPr>
              <w:t>Ожидаемый эффект</w:t>
            </w:r>
          </w:p>
        </w:tc>
      </w:tr>
      <w:tr w:rsidR="00360C2B" w:rsidRPr="00360C2B" w14:paraId="6D90C506" w14:textId="77777777" w:rsidTr="009E53B0">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7281DE03" w14:textId="77777777" w:rsidR="00360C2B" w:rsidRPr="00360C2B" w:rsidRDefault="00360C2B" w:rsidP="00360C2B">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B2F1698" w14:textId="77777777" w:rsidR="00360C2B" w:rsidRPr="00360C2B" w:rsidRDefault="00360C2B" w:rsidP="00360C2B">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5882B430" w14:textId="77777777" w:rsidR="00360C2B" w:rsidRPr="00360C2B" w:rsidRDefault="00360C2B" w:rsidP="00360C2B">
            <w:pPr>
              <w:rPr>
                <w:bCs/>
                <w:color w:val="000000"/>
                <w:sz w:val="28"/>
                <w:szCs w:val="28"/>
              </w:rPr>
            </w:pPr>
          </w:p>
        </w:tc>
        <w:tc>
          <w:tcPr>
            <w:tcW w:w="2350" w:type="dxa"/>
            <w:vMerge w:val="restart"/>
            <w:tcBorders>
              <w:top w:val="nil"/>
              <w:left w:val="single" w:sz="4" w:space="0" w:color="auto"/>
              <w:bottom w:val="single" w:sz="4" w:space="0" w:color="auto"/>
              <w:right w:val="single" w:sz="4" w:space="0" w:color="auto"/>
            </w:tcBorders>
            <w:vAlign w:val="center"/>
            <w:hideMark/>
          </w:tcPr>
          <w:p w14:paraId="29476FBA" w14:textId="77777777" w:rsidR="00360C2B" w:rsidRPr="00360C2B" w:rsidRDefault="00360C2B" w:rsidP="00360C2B">
            <w:pPr>
              <w:jc w:val="center"/>
              <w:rPr>
                <w:bCs/>
                <w:color w:val="000000"/>
                <w:sz w:val="28"/>
                <w:szCs w:val="28"/>
              </w:rPr>
            </w:pPr>
            <w:r w:rsidRPr="00360C2B">
              <w:rPr>
                <w:bCs/>
                <w:color w:val="000000"/>
                <w:sz w:val="28"/>
                <w:szCs w:val="28"/>
              </w:rPr>
              <w:t xml:space="preserve">Наименование </w:t>
            </w:r>
          </w:p>
          <w:p w14:paraId="349607B1" w14:textId="77777777" w:rsidR="00360C2B" w:rsidRPr="00360C2B" w:rsidRDefault="00360C2B" w:rsidP="00360C2B">
            <w:pPr>
              <w:jc w:val="center"/>
              <w:rPr>
                <w:bCs/>
                <w:color w:val="000000"/>
                <w:sz w:val="28"/>
                <w:szCs w:val="28"/>
              </w:rPr>
            </w:pPr>
            <w:r w:rsidRPr="00360C2B">
              <w:rPr>
                <w:bCs/>
                <w:color w:val="000000"/>
                <w:sz w:val="28"/>
                <w:szCs w:val="28"/>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7AB1D1F6" w14:textId="77777777" w:rsidR="00360C2B" w:rsidRPr="00360C2B" w:rsidRDefault="00360C2B" w:rsidP="00360C2B">
            <w:pPr>
              <w:jc w:val="center"/>
              <w:rPr>
                <w:bCs/>
                <w:color w:val="000000"/>
                <w:sz w:val="28"/>
                <w:szCs w:val="28"/>
              </w:rPr>
            </w:pPr>
            <w:r w:rsidRPr="00360C2B">
              <w:rPr>
                <w:bCs/>
                <w:color w:val="000000"/>
                <w:sz w:val="28"/>
                <w:szCs w:val="28"/>
              </w:rPr>
              <w:t>тыс. руб. в год</w:t>
            </w:r>
          </w:p>
        </w:tc>
        <w:tc>
          <w:tcPr>
            <w:tcW w:w="918" w:type="dxa"/>
            <w:vMerge w:val="restart"/>
            <w:tcBorders>
              <w:top w:val="nil"/>
              <w:left w:val="single" w:sz="4" w:space="0" w:color="auto"/>
              <w:bottom w:val="single" w:sz="4" w:space="0" w:color="auto"/>
              <w:right w:val="single" w:sz="4" w:space="0" w:color="auto"/>
            </w:tcBorders>
            <w:vAlign w:val="center"/>
            <w:hideMark/>
          </w:tcPr>
          <w:p w14:paraId="12D0C135" w14:textId="77777777" w:rsidR="00360C2B" w:rsidRPr="00360C2B" w:rsidRDefault="00360C2B" w:rsidP="00360C2B">
            <w:pPr>
              <w:jc w:val="center"/>
              <w:rPr>
                <w:bCs/>
                <w:color w:val="000000"/>
                <w:sz w:val="28"/>
                <w:szCs w:val="28"/>
              </w:rPr>
            </w:pPr>
            <w:r w:rsidRPr="00360C2B">
              <w:rPr>
                <w:bCs/>
                <w:color w:val="000000"/>
                <w:sz w:val="28"/>
                <w:szCs w:val="28"/>
              </w:rPr>
              <w:t>%</w:t>
            </w:r>
          </w:p>
        </w:tc>
      </w:tr>
      <w:tr w:rsidR="00360C2B" w:rsidRPr="00360C2B" w14:paraId="4A97052D" w14:textId="77777777" w:rsidTr="009E53B0">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65E36EEA" w14:textId="77777777" w:rsidR="00360C2B" w:rsidRPr="00360C2B" w:rsidRDefault="00360C2B" w:rsidP="00360C2B">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122EB09" w14:textId="77777777" w:rsidR="00360C2B" w:rsidRPr="00360C2B" w:rsidRDefault="00360C2B" w:rsidP="00360C2B">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39FA4EB" w14:textId="77777777" w:rsidR="00360C2B" w:rsidRPr="00360C2B" w:rsidRDefault="00360C2B" w:rsidP="00360C2B">
            <w:pPr>
              <w:rPr>
                <w:bCs/>
                <w:color w:val="000000"/>
                <w:sz w:val="28"/>
                <w:szCs w:val="28"/>
              </w:rPr>
            </w:pPr>
          </w:p>
        </w:tc>
        <w:tc>
          <w:tcPr>
            <w:tcW w:w="2350" w:type="dxa"/>
            <w:vMerge/>
            <w:tcBorders>
              <w:top w:val="nil"/>
              <w:left w:val="single" w:sz="4" w:space="0" w:color="auto"/>
              <w:bottom w:val="single" w:sz="4" w:space="0" w:color="auto"/>
              <w:right w:val="single" w:sz="4" w:space="0" w:color="auto"/>
            </w:tcBorders>
            <w:vAlign w:val="center"/>
            <w:hideMark/>
          </w:tcPr>
          <w:p w14:paraId="6E868D61" w14:textId="77777777" w:rsidR="00360C2B" w:rsidRPr="00360C2B" w:rsidRDefault="00360C2B" w:rsidP="00360C2B">
            <w:pPr>
              <w:rPr>
                <w:bCs/>
                <w:color w:val="000000"/>
                <w:sz w:val="28"/>
                <w:szCs w:val="28"/>
              </w:rPr>
            </w:pPr>
          </w:p>
        </w:tc>
        <w:tc>
          <w:tcPr>
            <w:tcW w:w="1047" w:type="dxa"/>
            <w:vMerge/>
            <w:tcBorders>
              <w:top w:val="nil"/>
              <w:left w:val="single" w:sz="4" w:space="0" w:color="auto"/>
              <w:bottom w:val="single" w:sz="4" w:space="0" w:color="auto"/>
              <w:right w:val="single" w:sz="4" w:space="0" w:color="auto"/>
            </w:tcBorders>
            <w:vAlign w:val="center"/>
            <w:hideMark/>
          </w:tcPr>
          <w:p w14:paraId="3AEAC36A" w14:textId="77777777" w:rsidR="00360C2B" w:rsidRPr="00360C2B" w:rsidRDefault="00360C2B" w:rsidP="00360C2B">
            <w:pPr>
              <w:rPr>
                <w:bCs/>
                <w:color w:val="000000"/>
                <w:sz w:val="28"/>
                <w:szCs w:val="28"/>
              </w:rPr>
            </w:pPr>
          </w:p>
        </w:tc>
        <w:tc>
          <w:tcPr>
            <w:tcW w:w="918" w:type="dxa"/>
            <w:vMerge/>
            <w:tcBorders>
              <w:top w:val="nil"/>
              <w:left w:val="single" w:sz="4" w:space="0" w:color="auto"/>
              <w:bottom w:val="single" w:sz="4" w:space="0" w:color="auto"/>
              <w:right w:val="single" w:sz="4" w:space="0" w:color="auto"/>
            </w:tcBorders>
            <w:vAlign w:val="center"/>
            <w:hideMark/>
          </w:tcPr>
          <w:p w14:paraId="5B57990A" w14:textId="77777777" w:rsidR="00360C2B" w:rsidRPr="00360C2B" w:rsidRDefault="00360C2B" w:rsidP="00360C2B">
            <w:pPr>
              <w:rPr>
                <w:bCs/>
                <w:color w:val="000000"/>
                <w:sz w:val="28"/>
                <w:szCs w:val="28"/>
              </w:rPr>
            </w:pPr>
          </w:p>
        </w:tc>
      </w:tr>
      <w:tr w:rsidR="00360C2B" w:rsidRPr="00360C2B" w14:paraId="230373C0" w14:textId="77777777" w:rsidTr="009E53B0">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1EAE6272" w14:textId="77777777" w:rsidR="00360C2B" w:rsidRPr="00360C2B" w:rsidRDefault="00360C2B" w:rsidP="00360C2B">
            <w:pPr>
              <w:jc w:val="center"/>
              <w:rPr>
                <w:color w:val="000000"/>
                <w:sz w:val="28"/>
                <w:szCs w:val="28"/>
              </w:rPr>
            </w:pPr>
            <w:r w:rsidRPr="00360C2B">
              <w:rPr>
                <w:color w:val="000000"/>
                <w:sz w:val="28"/>
                <w:szCs w:val="28"/>
              </w:rPr>
              <w:t xml:space="preserve">Горячее водоснабжение </w:t>
            </w:r>
          </w:p>
        </w:tc>
      </w:tr>
      <w:tr w:rsidR="00360C2B" w:rsidRPr="00360C2B" w14:paraId="36CEF203" w14:textId="77777777" w:rsidTr="009E53B0">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567C5967" w14:textId="77777777" w:rsidR="00360C2B" w:rsidRPr="00360C2B" w:rsidRDefault="00360C2B" w:rsidP="00360C2B">
            <w:pPr>
              <w:jc w:val="center"/>
              <w:rPr>
                <w:color w:val="000000"/>
                <w:sz w:val="28"/>
                <w:szCs w:val="28"/>
              </w:rPr>
            </w:pPr>
            <w:r w:rsidRPr="00360C2B">
              <w:rPr>
                <w:color w:val="000000"/>
                <w:sz w:val="28"/>
                <w:szCs w:val="28"/>
              </w:rPr>
              <w:t>-</w:t>
            </w:r>
          </w:p>
        </w:tc>
        <w:tc>
          <w:tcPr>
            <w:tcW w:w="914" w:type="dxa"/>
            <w:tcBorders>
              <w:top w:val="nil"/>
              <w:left w:val="nil"/>
              <w:bottom w:val="single" w:sz="4" w:space="0" w:color="auto"/>
              <w:right w:val="single" w:sz="4" w:space="0" w:color="auto"/>
            </w:tcBorders>
            <w:vAlign w:val="center"/>
            <w:hideMark/>
          </w:tcPr>
          <w:p w14:paraId="7B7E9749" w14:textId="77777777" w:rsidR="00360C2B" w:rsidRPr="00360C2B" w:rsidRDefault="00360C2B" w:rsidP="00360C2B">
            <w:pPr>
              <w:jc w:val="center"/>
              <w:rPr>
                <w:sz w:val="28"/>
                <w:szCs w:val="28"/>
                <w:lang w:eastAsia="en-US"/>
              </w:rPr>
            </w:pPr>
            <w:r w:rsidRPr="00360C2B">
              <w:rPr>
                <w:sz w:val="28"/>
                <w:szCs w:val="28"/>
                <w:lang w:eastAsia="en-US"/>
              </w:rPr>
              <w:t>2024</w:t>
            </w:r>
          </w:p>
        </w:tc>
        <w:tc>
          <w:tcPr>
            <w:tcW w:w="1961" w:type="dxa"/>
            <w:tcBorders>
              <w:top w:val="nil"/>
              <w:left w:val="nil"/>
              <w:bottom w:val="single" w:sz="4" w:space="0" w:color="auto"/>
              <w:right w:val="single" w:sz="4" w:space="0" w:color="auto"/>
            </w:tcBorders>
            <w:vAlign w:val="center"/>
            <w:hideMark/>
          </w:tcPr>
          <w:p w14:paraId="427EC7AD" w14:textId="77777777" w:rsidR="00360C2B" w:rsidRPr="00360C2B" w:rsidRDefault="00360C2B" w:rsidP="00360C2B">
            <w:pPr>
              <w:jc w:val="center"/>
              <w:rPr>
                <w:color w:val="000000"/>
                <w:sz w:val="28"/>
                <w:szCs w:val="28"/>
              </w:rPr>
            </w:pPr>
            <w:r w:rsidRPr="00360C2B">
              <w:rPr>
                <w:color w:val="000000"/>
                <w:sz w:val="28"/>
                <w:szCs w:val="28"/>
              </w:rPr>
              <w:t>-</w:t>
            </w:r>
          </w:p>
        </w:tc>
        <w:tc>
          <w:tcPr>
            <w:tcW w:w="2350" w:type="dxa"/>
            <w:tcBorders>
              <w:top w:val="nil"/>
              <w:left w:val="nil"/>
              <w:bottom w:val="single" w:sz="4" w:space="0" w:color="auto"/>
              <w:right w:val="single" w:sz="4" w:space="0" w:color="auto"/>
            </w:tcBorders>
            <w:vAlign w:val="center"/>
            <w:hideMark/>
          </w:tcPr>
          <w:p w14:paraId="14BF10F1" w14:textId="77777777" w:rsidR="00360C2B" w:rsidRPr="00360C2B" w:rsidRDefault="00360C2B" w:rsidP="00360C2B">
            <w:pPr>
              <w:jc w:val="center"/>
              <w:rPr>
                <w:color w:val="000000"/>
                <w:sz w:val="28"/>
                <w:szCs w:val="28"/>
              </w:rPr>
            </w:pPr>
            <w:r w:rsidRPr="00360C2B">
              <w:rPr>
                <w:color w:val="000000"/>
                <w:sz w:val="28"/>
                <w:szCs w:val="28"/>
              </w:rPr>
              <w:t>-</w:t>
            </w:r>
          </w:p>
        </w:tc>
        <w:tc>
          <w:tcPr>
            <w:tcW w:w="1047" w:type="dxa"/>
            <w:tcBorders>
              <w:top w:val="nil"/>
              <w:left w:val="nil"/>
              <w:bottom w:val="single" w:sz="4" w:space="0" w:color="auto"/>
              <w:right w:val="single" w:sz="4" w:space="0" w:color="auto"/>
            </w:tcBorders>
            <w:vAlign w:val="center"/>
            <w:hideMark/>
          </w:tcPr>
          <w:p w14:paraId="00F99FE8" w14:textId="77777777" w:rsidR="00360C2B" w:rsidRPr="00360C2B" w:rsidRDefault="00360C2B" w:rsidP="00360C2B">
            <w:pPr>
              <w:jc w:val="center"/>
              <w:rPr>
                <w:color w:val="000000"/>
                <w:sz w:val="28"/>
                <w:szCs w:val="28"/>
              </w:rPr>
            </w:pPr>
            <w:r w:rsidRPr="00360C2B">
              <w:rPr>
                <w:color w:val="000000"/>
                <w:sz w:val="28"/>
                <w:szCs w:val="28"/>
              </w:rPr>
              <w:t>-</w:t>
            </w:r>
          </w:p>
        </w:tc>
        <w:tc>
          <w:tcPr>
            <w:tcW w:w="918" w:type="dxa"/>
            <w:tcBorders>
              <w:top w:val="nil"/>
              <w:left w:val="nil"/>
              <w:bottom w:val="single" w:sz="4" w:space="0" w:color="auto"/>
              <w:right w:val="single" w:sz="4" w:space="0" w:color="auto"/>
            </w:tcBorders>
            <w:vAlign w:val="center"/>
            <w:hideMark/>
          </w:tcPr>
          <w:p w14:paraId="03783D29" w14:textId="77777777" w:rsidR="00360C2B" w:rsidRPr="00360C2B" w:rsidRDefault="00360C2B" w:rsidP="00360C2B">
            <w:pPr>
              <w:jc w:val="center"/>
              <w:rPr>
                <w:color w:val="000000"/>
                <w:sz w:val="28"/>
                <w:szCs w:val="28"/>
              </w:rPr>
            </w:pPr>
            <w:r w:rsidRPr="00360C2B">
              <w:rPr>
                <w:color w:val="000000"/>
                <w:sz w:val="28"/>
                <w:szCs w:val="28"/>
              </w:rPr>
              <w:t>-</w:t>
            </w:r>
          </w:p>
        </w:tc>
      </w:tr>
      <w:tr w:rsidR="00360C2B" w:rsidRPr="00360C2B" w14:paraId="512A0292" w14:textId="77777777" w:rsidTr="009E53B0">
        <w:trPr>
          <w:trHeight w:val="261"/>
        </w:trPr>
        <w:tc>
          <w:tcPr>
            <w:tcW w:w="2091" w:type="dxa"/>
            <w:tcBorders>
              <w:top w:val="single" w:sz="4" w:space="0" w:color="auto"/>
              <w:left w:val="single" w:sz="4" w:space="0" w:color="auto"/>
              <w:bottom w:val="single" w:sz="4" w:space="0" w:color="auto"/>
              <w:right w:val="single" w:sz="4" w:space="0" w:color="auto"/>
            </w:tcBorders>
          </w:tcPr>
          <w:p w14:paraId="3C273131" w14:textId="77777777" w:rsidR="00360C2B" w:rsidRPr="00360C2B" w:rsidRDefault="00360C2B" w:rsidP="00360C2B">
            <w:pPr>
              <w:jc w:val="center"/>
              <w:rPr>
                <w:color w:val="000000"/>
                <w:sz w:val="28"/>
                <w:szCs w:val="28"/>
              </w:rPr>
            </w:pPr>
            <w:r w:rsidRPr="00360C2B">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4697060F" w14:textId="77777777" w:rsidR="00360C2B" w:rsidRPr="00360C2B" w:rsidRDefault="00360C2B" w:rsidP="00360C2B">
            <w:pPr>
              <w:jc w:val="center"/>
              <w:rPr>
                <w:sz w:val="28"/>
                <w:szCs w:val="28"/>
                <w:lang w:eastAsia="en-US"/>
              </w:rPr>
            </w:pPr>
            <w:r w:rsidRPr="00360C2B">
              <w:rPr>
                <w:sz w:val="28"/>
                <w:szCs w:val="28"/>
                <w:lang w:eastAsia="en-US"/>
              </w:rPr>
              <w:t>2025</w:t>
            </w:r>
          </w:p>
        </w:tc>
        <w:tc>
          <w:tcPr>
            <w:tcW w:w="1961" w:type="dxa"/>
            <w:tcBorders>
              <w:top w:val="nil"/>
              <w:left w:val="nil"/>
              <w:bottom w:val="single" w:sz="4" w:space="0" w:color="auto"/>
              <w:right w:val="single" w:sz="4" w:space="0" w:color="auto"/>
            </w:tcBorders>
            <w:vAlign w:val="center"/>
          </w:tcPr>
          <w:p w14:paraId="2AD03E73" w14:textId="77777777" w:rsidR="00360C2B" w:rsidRPr="00360C2B" w:rsidRDefault="00360C2B" w:rsidP="00360C2B">
            <w:pPr>
              <w:jc w:val="center"/>
              <w:rPr>
                <w:color w:val="000000"/>
                <w:sz w:val="28"/>
                <w:szCs w:val="28"/>
              </w:rPr>
            </w:pPr>
            <w:r w:rsidRPr="00360C2B">
              <w:rPr>
                <w:color w:val="000000"/>
                <w:sz w:val="28"/>
                <w:szCs w:val="28"/>
              </w:rPr>
              <w:t>-</w:t>
            </w:r>
          </w:p>
        </w:tc>
        <w:tc>
          <w:tcPr>
            <w:tcW w:w="2350" w:type="dxa"/>
            <w:tcBorders>
              <w:top w:val="nil"/>
              <w:left w:val="nil"/>
              <w:bottom w:val="single" w:sz="4" w:space="0" w:color="auto"/>
              <w:right w:val="single" w:sz="4" w:space="0" w:color="auto"/>
            </w:tcBorders>
            <w:vAlign w:val="center"/>
          </w:tcPr>
          <w:p w14:paraId="11F882D1" w14:textId="77777777" w:rsidR="00360C2B" w:rsidRPr="00360C2B" w:rsidRDefault="00360C2B" w:rsidP="00360C2B">
            <w:pPr>
              <w:jc w:val="center"/>
              <w:rPr>
                <w:color w:val="000000"/>
                <w:sz w:val="28"/>
                <w:szCs w:val="28"/>
              </w:rPr>
            </w:pPr>
            <w:r w:rsidRPr="00360C2B">
              <w:rPr>
                <w:color w:val="000000"/>
                <w:sz w:val="28"/>
                <w:szCs w:val="28"/>
              </w:rPr>
              <w:t>-</w:t>
            </w:r>
          </w:p>
        </w:tc>
        <w:tc>
          <w:tcPr>
            <w:tcW w:w="1047" w:type="dxa"/>
            <w:tcBorders>
              <w:top w:val="nil"/>
              <w:left w:val="nil"/>
              <w:bottom w:val="single" w:sz="4" w:space="0" w:color="auto"/>
              <w:right w:val="single" w:sz="4" w:space="0" w:color="auto"/>
            </w:tcBorders>
            <w:vAlign w:val="center"/>
          </w:tcPr>
          <w:p w14:paraId="05BF58E2" w14:textId="77777777" w:rsidR="00360C2B" w:rsidRPr="00360C2B" w:rsidRDefault="00360C2B" w:rsidP="00360C2B">
            <w:pPr>
              <w:jc w:val="center"/>
              <w:rPr>
                <w:color w:val="000000"/>
                <w:sz w:val="28"/>
                <w:szCs w:val="28"/>
              </w:rPr>
            </w:pPr>
            <w:r w:rsidRPr="00360C2B">
              <w:rPr>
                <w:color w:val="000000"/>
                <w:sz w:val="28"/>
                <w:szCs w:val="28"/>
              </w:rPr>
              <w:t>-</w:t>
            </w:r>
          </w:p>
        </w:tc>
        <w:tc>
          <w:tcPr>
            <w:tcW w:w="918" w:type="dxa"/>
            <w:tcBorders>
              <w:top w:val="nil"/>
              <w:left w:val="nil"/>
              <w:bottom w:val="single" w:sz="4" w:space="0" w:color="auto"/>
              <w:right w:val="single" w:sz="4" w:space="0" w:color="auto"/>
            </w:tcBorders>
            <w:vAlign w:val="center"/>
          </w:tcPr>
          <w:p w14:paraId="18C1781F" w14:textId="77777777" w:rsidR="00360C2B" w:rsidRPr="00360C2B" w:rsidRDefault="00360C2B" w:rsidP="00360C2B">
            <w:pPr>
              <w:jc w:val="center"/>
              <w:rPr>
                <w:color w:val="000000"/>
                <w:sz w:val="28"/>
                <w:szCs w:val="28"/>
              </w:rPr>
            </w:pPr>
            <w:r w:rsidRPr="00360C2B">
              <w:rPr>
                <w:color w:val="000000"/>
                <w:sz w:val="28"/>
                <w:szCs w:val="28"/>
              </w:rPr>
              <w:t>-</w:t>
            </w:r>
          </w:p>
        </w:tc>
      </w:tr>
      <w:tr w:rsidR="00360C2B" w:rsidRPr="00360C2B" w14:paraId="5FBE039B" w14:textId="77777777" w:rsidTr="009E53B0">
        <w:trPr>
          <w:trHeight w:val="263"/>
        </w:trPr>
        <w:tc>
          <w:tcPr>
            <w:tcW w:w="2091" w:type="dxa"/>
            <w:tcBorders>
              <w:top w:val="single" w:sz="4" w:space="0" w:color="auto"/>
              <w:left w:val="single" w:sz="4" w:space="0" w:color="auto"/>
              <w:bottom w:val="single" w:sz="4" w:space="0" w:color="auto"/>
              <w:right w:val="single" w:sz="4" w:space="0" w:color="auto"/>
            </w:tcBorders>
          </w:tcPr>
          <w:p w14:paraId="53B1758D" w14:textId="77777777" w:rsidR="00360C2B" w:rsidRPr="00360C2B" w:rsidRDefault="00360C2B" w:rsidP="00360C2B">
            <w:pPr>
              <w:jc w:val="center"/>
              <w:rPr>
                <w:color w:val="000000"/>
                <w:sz w:val="28"/>
                <w:szCs w:val="28"/>
              </w:rPr>
            </w:pPr>
            <w:r w:rsidRPr="00360C2B">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59F78C3F" w14:textId="77777777" w:rsidR="00360C2B" w:rsidRPr="00360C2B" w:rsidRDefault="00360C2B" w:rsidP="00360C2B">
            <w:pPr>
              <w:jc w:val="center"/>
              <w:rPr>
                <w:sz w:val="28"/>
                <w:szCs w:val="28"/>
                <w:lang w:eastAsia="en-US"/>
              </w:rPr>
            </w:pPr>
            <w:r w:rsidRPr="00360C2B">
              <w:rPr>
                <w:sz w:val="28"/>
                <w:szCs w:val="28"/>
                <w:lang w:eastAsia="en-US"/>
              </w:rPr>
              <w:t>2026</w:t>
            </w:r>
          </w:p>
        </w:tc>
        <w:tc>
          <w:tcPr>
            <w:tcW w:w="1961" w:type="dxa"/>
            <w:tcBorders>
              <w:top w:val="nil"/>
              <w:left w:val="nil"/>
              <w:bottom w:val="single" w:sz="4" w:space="0" w:color="auto"/>
              <w:right w:val="single" w:sz="4" w:space="0" w:color="auto"/>
            </w:tcBorders>
            <w:vAlign w:val="center"/>
          </w:tcPr>
          <w:p w14:paraId="08CC278E" w14:textId="77777777" w:rsidR="00360C2B" w:rsidRPr="00360C2B" w:rsidRDefault="00360C2B" w:rsidP="00360C2B">
            <w:pPr>
              <w:jc w:val="center"/>
              <w:rPr>
                <w:color w:val="000000"/>
                <w:sz w:val="28"/>
                <w:szCs w:val="28"/>
              </w:rPr>
            </w:pPr>
            <w:r w:rsidRPr="00360C2B">
              <w:rPr>
                <w:color w:val="000000"/>
                <w:sz w:val="28"/>
                <w:szCs w:val="28"/>
              </w:rPr>
              <w:t>-</w:t>
            </w:r>
          </w:p>
        </w:tc>
        <w:tc>
          <w:tcPr>
            <w:tcW w:w="2350" w:type="dxa"/>
            <w:tcBorders>
              <w:top w:val="nil"/>
              <w:left w:val="nil"/>
              <w:bottom w:val="single" w:sz="4" w:space="0" w:color="auto"/>
              <w:right w:val="single" w:sz="4" w:space="0" w:color="auto"/>
            </w:tcBorders>
            <w:vAlign w:val="center"/>
          </w:tcPr>
          <w:p w14:paraId="1B161DD2" w14:textId="77777777" w:rsidR="00360C2B" w:rsidRPr="00360C2B" w:rsidRDefault="00360C2B" w:rsidP="00360C2B">
            <w:pPr>
              <w:jc w:val="center"/>
              <w:rPr>
                <w:color w:val="000000"/>
                <w:sz w:val="28"/>
                <w:szCs w:val="28"/>
              </w:rPr>
            </w:pPr>
            <w:r w:rsidRPr="00360C2B">
              <w:rPr>
                <w:color w:val="000000"/>
                <w:sz w:val="28"/>
                <w:szCs w:val="28"/>
              </w:rPr>
              <w:t>-</w:t>
            </w:r>
          </w:p>
        </w:tc>
        <w:tc>
          <w:tcPr>
            <w:tcW w:w="1047" w:type="dxa"/>
            <w:tcBorders>
              <w:top w:val="nil"/>
              <w:left w:val="nil"/>
              <w:bottom w:val="single" w:sz="4" w:space="0" w:color="auto"/>
              <w:right w:val="single" w:sz="4" w:space="0" w:color="auto"/>
            </w:tcBorders>
            <w:vAlign w:val="center"/>
          </w:tcPr>
          <w:p w14:paraId="3A82D3B6" w14:textId="77777777" w:rsidR="00360C2B" w:rsidRPr="00360C2B" w:rsidRDefault="00360C2B" w:rsidP="00360C2B">
            <w:pPr>
              <w:jc w:val="center"/>
              <w:rPr>
                <w:color w:val="000000"/>
                <w:sz w:val="28"/>
                <w:szCs w:val="28"/>
              </w:rPr>
            </w:pPr>
            <w:r w:rsidRPr="00360C2B">
              <w:rPr>
                <w:color w:val="000000"/>
                <w:sz w:val="28"/>
                <w:szCs w:val="28"/>
              </w:rPr>
              <w:t>-</w:t>
            </w:r>
          </w:p>
        </w:tc>
        <w:tc>
          <w:tcPr>
            <w:tcW w:w="918" w:type="dxa"/>
            <w:tcBorders>
              <w:top w:val="nil"/>
              <w:left w:val="nil"/>
              <w:bottom w:val="single" w:sz="4" w:space="0" w:color="auto"/>
              <w:right w:val="single" w:sz="4" w:space="0" w:color="auto"/>
            </w:tcBorders>
            <w:vAlign w:val="center"/>
          </w:tcPr>
          <w:p w14:paraId="4800BF77" w14:textId="77777777" w:rsidR="00360C2B" w:rsidRPr="00360C2B" w:rsidRDefault="00360C2B" w:rsidP="00360C2B">
            <w:pPr>
              <w:jc w:val="center"/>
              <w:rPr>
                <w:color w:val="000000"/>
                <w:sz w:val="28"/>
                <w:szCs w:val="28"/>
              </w:rPr>
            </w:pPr>
            <w:r w:rsidRPr="00360C2B">
              <w:rPr>
                <w:color w:val="000000"/>
                <w:sz w:val="28"/>
                <w:szCs w:val="28"/>
              </w:rPr>
              <w:t>-</w:t>
            </w:r>
          </w:p>
        </w:tc>
      </w:tr>
      <w:tr w:rsidR="00360C2B" w:rsidRPr="00360C2B" w14:paraId="0CD6AC82" w14:textId="77777777" w:rsidTr="009E53B0">
        <w:trPr>
          <w:trHeight w:val="263"/>
        </w:trPr>
        <w:tc>
          <w:tcPr>
            <w:tcW w:w="2091" w:type="dxa"/>
            <w:tcBorders>
              <w:top w:val="single" w:sz="4" w:space="0" w:color="auto"/>
              <w:left w:val="single" w:sz="4" w:space="0" w:color="auto"/>
              <w:bottom w:val="single" w:sz="4" w:space="0" w:color="auto"/>
              <w:right w:val="single" w:sz="4" w:space="0" w:color="auto"/>
            </w:tcBorders>
          </w:tcPr>
          <w:p w14:paraId="179D472C" w14:textId="77777777" w:rsidR="00360C2B" w:rsidRPr="00360C2B" w:rsidRDefault="00360C2B" w:rsidP="00360C2B">
            <w:pPr>
              <w:jc w:val="center"/>
              <w:rPr>
                <w:color w:val="000000"/>
                <w:sz w:val="28"/>
                <w:szCs w:val="28"/>
              </w:rPr>
            </w:pPr>
            <w:r w:rsidRPr="00360C2B">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07C0321D" w14:textId="77777777" w:rsidR="00360C2B" w:rsidRPr="00360C2B" w:rsidRDefault="00360C2B" w:rsidP="00360C2B">
            <w:pPr>
              <w:jc w:val="center"/>
              <w:rPr>
                <w:sz w:val="28"/>
                <w:szCs w:val="28"/>
                <w:lang w:eastAsia="en-US"/>
              </w:rPr>
            </w:pPr>
            <w:r w:rsidRPr="00360C2B">
              <w:rPr>
                <w:sz w:val="28"/>
                <w:szCs w:val="28"/>
                <w:lang w:eastAsia="en-US"/>
              </w:rPr>
              <w:t>2027</w:t>
            </w:r>
          </w:p>
        </w:tc>
        <w:tc>
          <w:tcPr>
            <w:tcW w:w="1961" w:type="dxa"/>
            <w:tcBorders>
              <w:top w:val="single" w:sz="4" w:space="0" w:color="auto"/>
              <w:left w:val="nil"/>
              <w:bottom w:val="single" w:sz="4" w:space="0" w:color="auto"/>
              <w:right w:val="single" w:sz="4" w:space="0" w:color="auto"/>
            </w:tcBorders>
            <w:vAlign w:val="center"/>
          </w:tcPr>
          <w:p w14:paraId="734F2ED1" w14:textId="77777777" w:rsidR="00360C2B" w:rsidRPr="00360C2B" w:rsidRDefault="00360C2B" w:rsidP="00360C2B">
            <w:pPr>
              <w:jc w:val="center"/>
              <w:rPr>
                <w:color w:val="000000"/>
                <w:sz w:val="28"/>
                <w:szCs w:val="28"/>
              </w:rPr>
            </w:pPr>
            <w:r w:rsidRPr="00360C2B">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3FC3EF2D" w14:textId="77777777" w:rsidR="00360C2B" w:rsidRPr="00360C2B" w:rsidRDefault="00360C2B" w:rsidP="00360C2B">
            <w:pPr>
              <w:jc w:val="center"/>
              <w:rPr>
                <w:color w:val="000000"/>
                <w:sz w:val="28"/>
                <w:szCs w:val="28"/>
              </w:rPr>
            </w:pPr>
            <w:r w:rsidRPr="00360C2B">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5ABB76E0" w14:textId="77777777" w:rsidR="00360C2B" w:rsidRPr="00360C2B" w:rsidRDefault="00360C2B" w:rsidP="00360C2B">
            <w:pPr>
              <w:jc w:val="center"/>
              <w:rPr>
                <w:color w:val="000000"/>
                <w:sz w:val="28"/>
                <w:szCs w:val="28"/>
              </w:rPr>
            </w:pPr>
            <w:r w:rsidRPr="00360C2B">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64CC4DEF" w14:textId="77777777" w:rsidR="00360C2B" w:rsidRPr="00360C2B" w:rsidRDefault="00360C2B" w:rsidP="00360C2B">
            <w:pPr>
              <w:jc w:val="center"/>
              <w:rPr>
                <w:color w:val="000000"/>
                <w:sz w:val="28"/>
                <w:szCs w:val="28"/>
              </w:rPr>
            </w:pPr>
            <w:r w:rsidRPr="00360C2B">
              <w:rPr>
                <w:color w:val="000000"/>
                <w:sz w:val="28"/>
                <w:szCs w:val="28"/>
              </w:rPr>
              <w:t>-</w:t>
            </w:r>
          </w:p>
        </w:tc>
      </w:tr>
      <w:tr w:rsidR="00360C2B" w:rsidRPr="00360C2B" w14:paraId="4C46C547" w14:textId="77777777" w:rsidTr="009E53B0">
        <w:trPr>
          <w:trHeight w:val="263"/>
        </w:trPr>
        <w:tc>
          <w:tcPr>
            <w:tcW w:w="2091" w:type="dxa"/>
            <w:tcBorders>
              <w:top w:val="single" w:sz="4" w:space="0" w:color="auto"/>
              <w:left w:val="single" w:sz="4" w:space="0" w:color="auto"/>
              <w:bottom w:val="single" w:sz="4" w:space="0" w:color="auto"/>
              <w:right w:val="single" w:sz="4" w:space="0" w:color="auto"/>
            </w:tcBorders>
          </w:tcPr>
          <w:p w14:paraId="22A4B32C" w14:textId="77777777" w:rsidR="00360C2B" w:rsidRPr="00360C2B" w:rsidRDefault="00360C2B" w:rsidP="00360C2B">
            <w:pPr>
              <w:jc w:val="center"/>
              <w:rPr>
                <w:color w:val="000000"/>
                <w:sz w:val="28"/>
                <w:szCs w:val="28"/>
              </w:rPr>
            </w:pPr>
            <w:r w:rsidRPr="00360C2B">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237A5E73" w14:textId="77777777" w:rsidR="00360C2B" w:rsidRPr="00360C2B" w:rsidRDefault="00360C2B" w:rsidP="00360C2B">
            <w:pPr>
              <w:jc w:val="center"/>
              <w:rPr>
                <w:sz w:val="28"/>
                <w:szCs w:val="28"/>
                <w:lang w:eastAsia="en-US"/>
              </w:rPr>
            </w:pPr>
            <w:r w:rsidRPr="00360C2B">
              <w:rPr>
                <w:sz w:val="28"/>
                <w:szCs w:val="28"/>
                <w:lang w:eastAsia="en-US"/>
              </w:rPr>
              <w:t>2028</w:t>
            </w:r>
          </w:p>
        </w:tc>
        <w:tc>
          <w:tcPr>
            <w:tcW w:w="1961" w:type="dxa"/>
            <w:tcBorders>
              <w:top w:val="single" w:sz="4" w:space="0" w:color="auto"/>
              <w:left w:val="nil"/>
              <w:bottom w:val="single" w:sz="4" w:space="0" w:color="auto"/>
              <w:right w:val="single" w:sz="4" w:space="0" w:color="auto"/>
            </w:tcBorders>
            <w:vAlign w:val="center"/>
          </w:tcPr>
          <w:p w14:paraId="288635D9" w14:textId="77777777" w:rsidR="00360C2B" w:rsidRPr="00360C2B" w:rsidRDefault="00360C2B" w:rsidP="00360C2B">
            <w:pPr>
              <w:jc w:val="center"/>
              <w:rPr>
                <w:color w:val="000000"/>
                <w:sz w:val="28"/>
                <w:szCs w:val="28"/>
              </w:rPr>
            </w:pPr>
            <w:r w:rsidRPr="00360C2B">
              <w:rPr>
                <w:color w:val="000000"/>
                <w:sz w:val="28"/>
                <w:szCs w:val="28"/>
              </w:rPr>
              <w:t>-</w:t>
            </w:r>
          </w:p>
        </w:tc>
        <w:tc>
          <w:tcPr>
            <w:tcW w:w="2350" w:type="dxa"/>
            <w:tcBorders>
              <w:top w:val="single" w:sz="4" w:space="0" w:color="auto"/>
              <w:left w:val="nil"/>
              <w:bottom w:val="single" w:sz="4" w:space="0" w:color="auto"/>
              <w:right w:val="single" w:sz="4" w:space="0" w:color="auto"/>
            </w:tcBorders>
            <w:vAlign w:val="center"/>
          </w:tcPr>
          <w:p w14:paraId="3FCC9807" w14:textId="77777777" w:rsidR="00360C2B" w:rsidRPr="00360C2B" w:rsidRDefault="00360C2B" w:rsidP="00360C2B">
            <w:pPr>
              <w:jc w:val="center"/>
              <w:rPr>
                <w:color w:val="000000"/>
                <w:sz w:val="28"/>
                <w:szCs w:val="28"/>
              </w:rPr>
            </w:pPr>
            <w:r w:rsidRPr="00360C2B">
              <w:rPr>
                <w:color w:val="000000"/>
                <w:sz w:val="28"/>
                <w:szCs w:val="28"/>
              </w:rPr>
              <w:t>-</w:t>
            </w:r>
          </w:p>
        </w:tc>
        <w:tc>
          <w:tcPr>
            <w:tcW w:w="1047" w:type="dxa"/>
            <w:tcBorders>
              <w:top w:val="single" w:sz="4" w:space="0" w:color="auto"/>
              <w:left w:val="nil"/>
              <w:bottom w:val="single" w:sz="4" w:space="0" w:color="auto"/>
              <w:right w:val="single" w:sz="4" w:space="0" w:color="auto"/>
            </w:tcBorders>
            <w:vAlign w:val="center"/>
          </w:tcPr>
          <w:p w14:paraId="26F12859" w14:textId="77777777" w:rsidR="00360C2B" w:rsidRPr="00360C2B" w:rsidRDefault="00360C2B" w:rsidP="00360C2B">
            <w:pPr>
              <w:jc w:val="center"/>
              <w:rPr>
                <w:color w:val="000000"/>
                <w:sz w:val="28"/>
                <w:szCs w:val="28"/>
              </w:rPr>
            </w:pPr>
            <w:r w:rsidRPr="00360C2B">
              <w:rPr>
                <w:color w:val="000000"/>
                <w:sz w:val="28"/>
                <w:szCs w:val="28"/>
              </w:rPr>
              <w:t>-</w:t>
            </w:r>
          </w:p>
        </w:tc>
        <w:tc>
          <w:tcPr>
            <w:tcW w:w="918" w:type="dxa"/>
            <w:tcBorders>
              <w:top w:val="single" w:sz="4" w:space="0" w:color="auto"/>
              <w:left w:val="nil"/>
              <w:bottom w:val="single" w:sz="4" w:space="0" w:color="auto"/>
              <w:right w:val="single" w:sz="4" w:space="0" w:color="auto"/>
            </w:tcBorders>
            <w:vAlign w:val="center"/>
          </w:tcPr>
          <w:p w14:paraId="0CA5B614" w14:textId="77777777" w:rsidR="00360C2B" w:rsidRPr="00360C2B" w:rsidRDefault="00360C2B" w:rsidP="00360C2B">
            <w:pPr>
              <w:jc w:val="center"/>
              <w:rPr>
                <w:color w:val="000000"/>
                <w:sz w:val="28"/>
                <w:szCs w:val="28"/>
              </w:rPr>
            </w:pPr>
            <w:r w:rsidRPr="00360C2B">
              <w:rPr>
                <w:color w:val="000000"/>
                <w:sz w:val="28"/>
                <w:szCs w:val="28"/>
              </w:rPr>
              <w:t>-</w:t>
            </w:r>
          </w:p>
        </w:tc>
      </w:tr>
    </w:tbl>
    <w:p w14:paraId="520B0E7B" w14:textId="77777777" w:rsidR="00360C2B" w:rsidRPr="00360C2B" w:rsidRDefault="00360C2B" w:rsidP="00360C2B">
      <w:pPr>
        <w:ind w:left="-142" w:right="-144"/>
        <w:jc w:val="center"/>
        <w:rPr>
          <w:sz w:val="28"/>
          <w:szCs w:val="28"/>
        </w:rPr>
      </w:pPr>
    </w:p>
    <w:p w14:paraId="0D376EC9" w14:textId="77777777" w:rsidR="00360C2B" w:rsidRPr="00360C2B" w:rsidRDefault="00360C2B" w:rsidP="00360C2B">
      <w:pPr>
        <w:spacing w:after="200" w:line="276" w:lineRule="auto"/>
        <w:rPr>
          <w:sz w:val="28"/>
          <w:szCs w:val="28"/>
        </w:rPr>
      </w:pPr>
      <w:r w:rsidRPr="00360C2B">
        <w:rPr>
          <w:sz w:val="28"/>
          <w:szCs w:val="28"/>
        </w:rPr>
        <w:br w:type="page"/>
      </w:r>
    </w:p>
    <w:p w14:paraId="22A1D04A" w14:textId="77777777" w:rsidR="00360C2B" w:rsidRPr="00360C2B" w:rsidRDefault="00360C2B" w:rsidP="00360C2B">
      <w:pPr>
        <w:jc w:val="center"/>
        <w:rPr>
          <w:sz w:val="28"/>
          <w:szCs w:val="28"/>
        </w:rPr>
      </w:pPr>
      <w:r w:rsidRPr="00360C2B">
        <w:rPr>
          <w:sz w:val="28"/>
          <w:szCs w:val="28"/>
        </w:rPr>
        <w:lastRenderedPageBreak/>
        <w:t xml:space="preserve">Раздел 3. Перечень плановых мероприятий ООО «КОТК», направленных на улучшение качества горячей воды </w:t>
      </w:r>
    </w:p>
    <w:p w14:paraId="34C0745C" w14:textId="77777777" w:rsidR="00360C2B" w:rsidRPr="00360C2B" w:rsidRDefault="00360C2B" w:rsidP="00360C2B">
      <w:pPr>
        <w:jc w:val="center"/>
        <w:rPr>
          <w:sz w:val="28"/>
          <w:szCs w:val="28"/>
        </w:rPr>
      </w:pPr>
      <w:r w:rsidRPr="00360C2B">
        <w:rPr>
          <w:sz w:val="28"/>
          <w:szCs w:val="28"/>
        </w:rPr>
        <w:t>на потребительском рынке Киселевского городского округа</w:t>
      </w:r>
    </w:p>
    <w:p w14:paraId="563CC037" w14:textId="77777777" w:rsidR="00360C2B" w:rsidRPr="00360C2B" w:rsidRDefault="00360C2B" w:rsidP="00360C2B">
      <w:pPr>
        <w:jc w:val="center"/>
        <w:rPr>
          <w:sz w:val="28"/>
          <w:szCs w:val="28"/>
        </w:rPr>
      </w:pPr>
    </w:p>
    <w:tbl>
      <w:tblPr>
        <w:tblStyle w:val="1740"/>
        <w:tblW w:w="9080" w:type="dxa"/>
        <w:tblInd w:w="108" w:type="dxa"/>
        <w:tblLook w:val="04A0" w:firstRow="1" w:lastRow="0" w:firstColumn="1" w:lastColumn="0" w:noHBand="0" w:noVBand="1"/>
      </w:tblPr>
      <w:tblGrid>
        <w:gridCol w:w="1997"/>
        <w:gridCol w:w="1065"/>
        <w:gridCol w:w="1856"/>
        <w:gridCol w:w="2163"/>
        <w:gridCol w:w="1065"/>
        <w:gridCol w:w="934"/>
      </w:tblGrid>
      <w:tr w:rsidR="00360C2B" w:rsidRPr="00360C2B" w14:paraId="21397AB8" w14:textId="77777777" w:rsidTr="009E53B0">
        <w:trPr>
          <w:trHeight w:val="720"/>
        </w:trPr>
        <w:tc>
          <w:tcPr>
            <w:tcW w:w="1997" w:type="dxa"/>
            <w:vMerge w:val="restart"/>
            <w:vAlign w:val="center"/>
          </w:tcPr>
          <w:p w14:paraId="73A6F32A" w14:textId="77777777" w:rsidR="00360C2B" w:rsidRPr="00360C2B" w:rsidRDefault="00360C2B" w:rsidP="00360C2B">
            <w:pPr>
              <w:jc w:val="center"/>
              <w:rPr>
                <w:sz w:val="28"/>
                <w:szCs w:val="28"/>
                <w:lang w:eastAsia="en-US"/>
              </w:rPr>
            </w:pPr>
            <w:r w:rsidRPr="00360C2B">
              <w:rPr>
                <w:sz w:val="28"/>
                <w:szCs w:val="28"/>
                <w:lang w:eastAsia="en-US"/>
              </w:rPr>
              <w:t>Наименование мероприятия</w:t>
            </w:r>
          </w:p>
        </w:tc>
        <w:tc>
          <w:tcPr>
            <w:tcW w:w="1065" w:type="dxa"/>
            <w:vMerge w:val="restart"/>
            <w:vAlign w:val="center"/>
          </w:tcPr>
          <w:p w14:paraId="66CB95C1" w14:textId="77777777" w:rsidR="00360C2B" w:rsidRPr="00360C2B" w:rsidRDefault="00360C2B" w:rsidP="00360C2B">
            <w:pPr>
              <w:jc w:val="center"/>
              <w:rPr>
                <w:sz w:val="28"/>
                <w:szCs w:val="28"/>
                <w:lang w:eastAsia="en-US"/>
              </w:rPr>
            </w:pPr>
            <w:r w:rsidRPr="00360C2B">
              <w:rPr>
                <w:sz w:val="28"/>
                <w:szCs w:val="28"/>
                <w:lang w:eastAsia="en-US"/>
              </w:rPr>
              <w:t>Срок реали-зации</w:t>
            </w:r>
          </w:p>
        </w:tc>
        <w:tc>
          <w:tcPr>
            <w:tcW w:w="1856" w:type="dxa"/>
            <w:vMerge w:val="restart"/>
          </w:tcPr>
          <w:p w14:paraId="2B3D04ED" w14:textId="77777777" w:rsidR="00360C2B" w:rsidRPr="00360C2B" w:rsidRDefault="00360C2B" w:rsidP="00360C2B">
            <w:pPr>
              <w:jc w:val="center"/>
              <w:rPr>
                <w:sz w:val="28"/>
                <w:szCs w:val="28"/>
                <w:lang w:eastAsia="en-US"/>
              </w:rPr>
            </w:pPr>
            <w:r w:rsidRPr="00360C2B">
              <w:rPr>
                <w:sz w:val="28"/>
                <w:szCs w:val="28"/>
                <w:lang w:eastAsia="en-US"/>
              </w:rPr>
              <w:t>Финансовые потребности, тыс. руб.     (без НДС)</w:t>
            </w:r>
          </w:p>
        </w:tc>
        <w:tc>
          <w:tcPr>
            <w:tcW w:w="4160" w:type="dxa"/>
            <w:gridSpan w:val="3"/>
            <w:vAlign w:val="center"/>
          </w:tcPr>
          <w:p w14:paraId="5EF2BC95" w14:textId="77777777" w:rsidR="00360C2B" w:rsidRPr="00360C2B" w:rsidRDefault="00360C2B" w:rsidP="00360C2B">
            <w:pPr>
              <w:jc w:val="center"/>
              <w:rPr>
                <w:sz w:val="28"/>
                <w:szCs w:val="28"/>
                <w:lang w:eastAsia="en-US"/>
              </w:rPr>
            </w:pPr>
            <w:r w:rsidRPr="00360C2B">
              <w:rPr>
                <w:sz w:val="28"/>
                <w:szCs w:val="28"/>
                <w:lang w:eastAsia="en-US"/>
              </w:rPr>
              <w:t>Ожидаемый эффект</w:t>
            </w:r>
          </w:p>
        </w:tc>
      </w:tr>
      <w:tr w:rsidR="00360C2B" w:rsidRPr="00360C2B" w14:paraId="3158746A" w14:textId="77777777" w:rsidTr="009E53B0">
        <w:trPr>
          <w:trHeight w:val="696"/>
        </w:trPr>
        <w:tc>
          <w:tcPr>
            <w:tcW w:w="1997" w:type="dxa"/>
            <w:vMerge/>
          </w:tcPr>
          <w:p w14:paraId="3525AF79" w14:textId="77777777" w:rsidR="00360C2B" w:rsidRPr="00360C2B" w:rsidRDefault="00360C2B" w:rsidP="00360C2B">
            <w:pPr>
              <w:jc w:val="center"/>
              <w:rPr>
                <w:sz w:val="28"/>
                <w:szCs w:val="28"/>
                <w:lang w:eastAsia="en-US"/>
              </w:rPr>
            </w:pPr>
          </w:p>
        </w:tc>
        <w:tc>
          <w:tcPr>
            <w:tcW w:w="1065" w:type="dxa"/>
            <w:vMerge/>
          </w:tcPr>
          <w:p w14:paraId="01C98B81" w14:textId="77777777" w:rsidR="00360C2B" w:rsidRPr="00360C2B" w:rsidRDefault="00360C2B" w:rsidP="00360C2B">
            <w:pPr>
              <w:jc w:val="center"/>
              <w:rPr>
                <w:sz w:val="28"/>
                <w:szCs w:val="28"/>
                <w:lang w:eastAsia="en-US"/>
              </w:rPr>
            </w:pPr>
          </w:p>
        </w:tc>
        <w:tc>
          <w:tcPr>
            <w:tcW w:w="1856" w:type="dxa"/>
            <w:vMerge/>
          </w:tcPr>
          <w:p w14:paraId="2BF97F79" w14:textId="77777777" w:rsidR="00360C2B" w:rsidRPr="00360C2B" w:rsidRDefault="00360C2B" w:rsidP="00360C2B">
            <w:pPr>
              <w:jc w:val="center"/>
              <w:rPr>
                <w:sz w:val="28"/>
                <w:szCs w:val="28"/>
                <w:lang w:eastAsia="en-US"/>
              </w:rPr>
            </w:pPr>
          </w:p>
        </w:tc>
        <w:tc>
          <w:tcPr>
            <w:tcW w:w="2163" w:type="dxa"/>
            <w:vAlign w:val="center"/>
          </w:tcPr>
          <w:p w14:paraId="1D9C13DC" w14:textId="77777777" w:rsidR="00360C2B" w:rsidRPr="00360C2B" w:rsidRDefault="00360C2B" w:rsidP="00360C2B">
            <w:pPr>
              <w:jc w:val="center"/>
              <w:rPr>
                <w:sz w:val="28"/>
                <w:szCs w:val="28"/>
                <w:lang w:eastAsia="en-US"/>
              </w:rPr>
            </w:pPr>
            <w:r w:rsidRPr="00360C2B">
              <w:rPr>
                <w:sz w:val="28"/>
                <w:szCs w:val="28"/>
                <w:lang w:eastAsia="en-US"/>
              </w:rPr>
              <w:t>Наименование показателей</w:t>
            </w:r>
          </w:p>
        </w:tc>
        <w:tc>
          <w:tcPr>
            <w:tcW w:w="1065" w:type="dxa"/>
            <w:vAlign w:val="center"/>
          </w:tcPr>
          <w:p w14:paraId="07B2B3AB" w14:textId="77777777" w:rsidR="00360C2B" w:rsidRPr="00360C2B" w:rsidRDefault="00360C2B" w:rsidP="00360C2B">
            <w:pPr>
              <w:jc w:val="center"/>
              <w:rPr>
                <w:sz w:val="28"/>
                <w:szCs w:val="28"/>
                <w:lang w:eastAsia="en-US"/>
              </w:rPr>
            </w:pPr>
            <w:r w:rsidRPr="00360C2B">
              <w:rPr>
                <w:sz w:val="28"/>
                <w:szCs w:val="28"/>
                <w:lang w:eastAsia="en-US"/>
              </w:rPr>
              <w:t>тыс. руб.</w:t>
            </w:r>
          </w:p>
        </w:tc>
        <w:tc>
          <w:tcPr>
            <w:tcW w:w="931" w:type="dxa"/>
            <w:vAlign w:val="center"/>
          </w:tcPr>
          <w:p w14:paraId="6DA36B4E"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50BD45AD" w14:textId="77777777" w:rsidTr="009E53B0">
        <w:trPr>
          <w:trHeight w:val="330"/>
        </w:trPr>
        <w:tc>
          <w:tcPr>
            <w:tcW w:w="9080" w:type="dxa"/>
            <w:gridSpan w:val="6"/>
          </w:tcPr>
          <w:p w14:paraId="2976E1B2" w14:textId="77777777" w:rsidR="00360C2B" w:rsidRPr="00360C2B" w:rsidRDefault="00360C2B" w:rsidP="00360C2B">
            <w:pPr>
              <w:ind w:left="720"/>
              <w:contextualSpacing/>
              <w:jc w:val="center"/>
              <w:rPr>
                <w:sz w:val="28"/>
                <w:szCs w:val="28"/>
                <w:lang w:eastAsia="en-US"/>
              </w:rPr>
            </w:pPr>
            <w:r w:rsidRPr="00360C2B">
              <w:rPr>
                <w:sz w:val="28"/>
                <w:szCs w:val="28"/>
                <w:lang w:eastAsia="en-US"/>
              </w:rPr>
              <w:t>Горячее водоснабжение</w:t>
            </w:r>
          </w:p>
        </w:tc>
      </w:tr>
      <w:tr w:rsidR="00360C2B" w:rsidRPr="00360C2B" w14:paraId="4B921CE8" w14:textId="77777777" w:rsidTr="009E53B0">
        <w:trPr>
          <w:trHeight w:val="330"/>
        </w:trPr>
        <w:tc>
          <w:tcPr>
            <w:tcW w:w="1997" w:type="dxa"/>
          </w:tcPr>
          <w:p w14:paraId="0826D9CA"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557DC8FD" w14:textId="77777777" w:rsidR="00360C2B" w:rsidRPr="00360C2B" w:rsidRDefault="00360C2B" w:rsidP="00360C2B">
            <w:pPr>
              <w:jc w:val="center"/>
              <w:rPr>
                <w:sz w:val="28"/>
                <w:szCs w:val="28"/>
                <w:lang w:eastAsia="en-US"/>
              </w:rPr>
            </w:pPr>
            <w:r w:rsidRPr="00360C2B">
              <w:rPr>
                <w:color w:val="000000"/>
                <w:sz w:val="28"/>
                <w:szCs w:val="28"/>
              </w:rPr>
              <w:t>2024</w:t>
            </w:r>
          </w:p>
        </w:tc>
        <w:tc>
          <w:tcPr>
            <w:tcW w:w="1856" w:type="dxa"/>
          </w:tcPr>
          <w:p w14:paraId="55946B00" w14:textId="77777777" w:rsidR="00360C2B" w:rsidRPr="00360C2B" w:rsidRDefault="00360C2B" w:rsidP="00360C2B">
            <w:pPr>
              <w:jc w:val="center"/>
              <w:rPr>
                <w:sz w:val="28"/>
                <w:szCs w:val="28"/>
                <w:lang w:eastAsia="en-US"/>
              </w:rPr>
            </w:pPr>
            <w:r w:rsidRPr="00360C2B">
              <w:rPr>
                <w:sz w:val="28"/>
                <w:szCs w:val="28"/>
                <w:lang w:eastAsia="en-US"/>
              </w:rPr>
              <w:t>-</w:t>
            </w:r>
          </w:p>
        </w:tc>
        <w:tc>
          <w:tcPr>
            <w:tcW w:w="2163" w:type="dxa"/>
          </w:tcPr>
          <w:p w14:paraId="39D9B7B7"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Pr>
          <w:p w14:paraId="7069C3B7" w14:textId="77777777" w:rsidR="00360C2B" w:rsidRPr="00360C2B" w:rsidRDefault="00360C2B" w:rsidP="00360C2B">
            <w:pPr>
              <w:jc w:val="center"/>
              <w:rPr>
                <w:sz w:val="28"/>
                <w:szCs w:val="28"/>
                <w:lang w:eastAsia="en-US"/>
              </w:rPr>
            </w:pPr>
            <w:r w:rsidRPr="00360C2B">
              <w:rPr>
                <w:sz w:val="28"/>
                <w:szCs w:val="28"/>
                <w:lang w:eastAsia="en-US"/>
              </w:rPr>
              <w:t>-</w:t>
            </w:r>
          </w:p>
        </w:tc>
        <w:tc>
          <w:tcPr>
            <w:tcW w:w="931" w:type="dxa"/>
          </w:tcPr>
          <w:p w14:paraId="24863453"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7C2952D9" w14:textId="77777777" w:rsidTr="009E53B0">
        <w:trPr>
          <w:trHeight w:val="318"/>
        </w:trPr>
        <w:tc>
          <w:tcPr>
            <w:tcW w:w="1997" w:type="dxa"/>
          </w:tcPr>
          <w:p w14:paraId="3F6BD86F"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275AE03C" w14:textId="77777777" w:rsidR="00360C2B" w:rsidRPr="00360C2B" w:rsidRDefault="00360C2B" w:rsidP="00360C2B">
            <w:pPr>
              <w:jc w:val="center"/>
              <w:rPr>
                <w:sz w:val="28"/>
                <w:szCs w:val="28"/>
                <w:lang w:eastAsia="en-US"/>
              </w:rPr>
            </w:pPr>
            <w:r w:rsidRPr="00360C2B">
              <w:rPr>
                <w:color w:val="000000"/>
                <w:sz w:val="28"/>
                <w:szCs w:val="28"/>
              </w:rPr>
              <w:t>2025</w:t>
            </w:r>
          </w:p>
        </w:tc>
        <w:tc>
          <w:tcPr>
            <w:tcW w:w="1856" w:type="dxa"/>
          </w:tcPr>
          <w:p w14:paraId="64592354" w14:textId="77777777" w:rsidR="00360C2B" w:rsidRPr="00360C2B" w:rsidRDefault="00360C2B" w:rsidP="00360C2B">
            <w:pPr>
              <w:jc w:val="center"/>
              <w:rPr>
                <w:sz w:val="28"/>
                <w:szCs w:val="28"/>
                <w:lang w:eastAsia="en-US"/>
              </w:rPr>
            </w:pPr>
            <w:r w:rsidRPr="00360C2B">
              <w:rPr>
                <w:sz w:val="28"/>
                <w:szCs w:val="28"/>
                <w:lang w:eastAsia="en-US"/>
              </w:rPr>
              <w:t>-</w:t>
            </w:r>
          </w:p>
        </w:tc>
        <w:tc>
          <w:tcPr>
            <w:tcW w:w="2163" w:type="dxa"/>
          </w:tcPr>
          <w:p w14:paraId="4AAD3CEF"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Pr>
          <w:p w14:paraId="73077A7B" w14:textId="77777777" w:rsidR="00360C2B" w:rsidRPr="00360C2B" w:rsidRDefault="00360C2B" w:rsidP="00360C2B">
            <w:pPr>
              <w:jc w:val="center"/>
              <w:rPr>
                <w:sz w:val="28"/>
                <w:szCs w:val="28"/>
                <w:lang w:eastAsia="en-US"/>
              </w:rPr>
            </w:pPr>
            <w:r w:rsidRPr="00360C2B">
              <w:rPr>
                <w:sz w:val="28"/>
                <w:szCs w:val="28"/>
                <w:lang w:eastAsia="en-US"/>
              </w:rPr>
              <w:t>-</w:t>
            </w:r>
          </w:p>
        </w:tc>
        <w:tc>
          <w:tcPr>
            <w:tcW w:w="931" w:type="dxa"/>
          </w:tcPr>
          <w:p w14:paraId="00F2C2D7"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37699E30" w14:textId="77777777" w:rsidTr="009E53B0">
        <w:trPr>
          <w:trHeight w:val="330"/>
        </w:trPr>
        <w:tc>
          <w:tcPr>
            <w:tcW w:w="1997" w:type="dxa"/>
          </w:tcPr>
          <w:p w14:paraId="585C3722"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64BBF2BC" w14:textId="77777777" w:rsidR="00360C2B" w:rsidRPr="00360C2B" w:rsidRDefault="00360C2B" w:rsidP="00360C2B">
            <w:pPr>
              <w:jc w:val="center"/>
              <w:rPr>
                <w:sz w:val="28"/>
                <w:szCs w:val="28"/>
                <w:lang w:eastAsia="en-US"/>
              </w:rPr>
            </w:pPr>
            <w:r w:rsidRPr="00360C2B">
              <w:rPr>
                <w:color w:val="000000"/>
                <w:sz w:val="28"/>
                <w:szCs w:val="28"/>
              </w:rPr>
              <w:t>2026</w:t>
            </w:r>
          </w:p>
        </w:tc>
        <w:tc>
          <w:tcPr>
            <w:tcW w:w="1856" w:type="dxa"/>
          </w:tcPr>
          <w:p w14:paraId="195BF8E8" w14:textId="77777777" w:rsidR="00360C2B" w:rsidRPr="00360C2B" w:rsidRDefault="00360C2B" w:rsidP="00360C2B">
            <w:pPr>
              <w:jc w:val="center"/>
              <w:rPr>
                <w:sz w:val="28"/>
                <w:szCs w:val="28"/>
                <w:lang w:eastAsia="en-US"/>
              </w:rPr>
            </w:pPr>
            <w:r w:rsidRPr="00360C2B">
              <w:rPr>
                <w:sz w:val="28"/>
                <w:szCs w:val="28"/>
                <w:lang w:eastAsia="en-US"/>
              </w:rPr>
              <w:t>-</w:t>
            </w:r>
          </w:p>
        </w:tc>
        <w:tc>
          <w:tcPr>
            <w:tcW w:w="2163" w:type="dxa"/>
          </w:tcPr>
          <w:p w14:paraId="78689141"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Pr>
          <w:p w14:paraId="5E99548F" w14:textId="77777777" w:rsidR="00360C2B" w:rsidRPr="00360C2B" w:rsidRDefault="00360C2B" w:rsidP="00360C2B">
            <w:pPr>
              <w:jc w:val="center"/>
              <w:rPr>
                <w:sz w:val="28"/>
                <w:szCs w:val="28"/>
                <w:lang w:eastAsia="en-US"/>
              </w:rPr>
            </w:pPr>
            <w:r w:rsidRPr="00360C2B">
              <w:rPr>
                <w:sz w:val="28"/>
                <w:szCs w:val="28"/>
                <w:lang w:eastAsia="en-US"/>
              </w:rPr>
              <w:t>-</w:t>
            </w:r>
          </w:p>
        </w:tc>
        <w:tc>
          <w:tcPr>
            <w:tcW w:w="931" w:type="dxa"/>
          </w:tcPr>
          <w:p w14:paraId="3B4DEC28"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49E82720" w14:textId="77777777" w:rsidTr="009E53B0">
        <w:trPr>
          <w:trHeight w:val="330"/>
        </w:trPr>
        <w:tc>
          <w:tcPr>
            <w:tcW w:w="1997" w:type="dxa"/>
          </w:tcPr>
          <w:p w14:paraId="69E6613D"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462D5E24" w14:textId="77777777" w:rsidR="00360C2B" w:rsidRPr="00360C2B" w:rsidRDefault="00360C2B" w:rsidP="00360C2B">
            <w:pPr>
              <w:jc w:val="center"/>
              <w:rPr>
                <w:sz w:val="28"/>
                <w:szCs w:val="28"/>
                <w:lang w:eastAsia="en-US"/>
              </w:rPr>
            </w:pPr>
            <w:r w:rsidRPr="00360C2B">
              <w:rPr>
                <w:color w:val="000000"/>
                <w:sz w:val="28"/>
                <w:szCs w:val="28"/>
              </w:rPr>
              <w:t>2027</w:t>
            </w:r>
          </w:p>
        </w:tc>
        <w:tc>
          <w:tcPr>
            <w:tcW w:w="1856" w:type="dxa"/>
          </w:tcPr>
          <w:p w14:paraId="55816404" w14:textId="77777777" w:rsidR="00360C2B" w:rsidRPr="00360C2B" w:rsidRDefault="00360C2B" w:rsidP="00360C2B">
            <w:pPr>
              <w:jc w:val="center"/>
              <w:rPr>
                <w:sz w:val="28"/>
                <w:szCs w:val="28"/>
                <w:lang w:eastAsia="en-US"/>
              </w:rPr>
            </w:pPr>
            <w:r w:rsidRPr="00360C2B">
              <w:rPr>
                <w:sz w:val="28"/>
                <w:szCs w:val="28"/>
                <w:lang w:eastAsia="en-US"/>
              </w:rPr>
              <w:t>-</w:t>
            </w:r>
          </w:p>
        </w:tc>
        <w:tc>
          <w:tcPr>
            <w:tcW w:w="2163" w:type="dxa"/>
          </w:tcPr>
          <w:p w14:paraId="5FE6DE98"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Pr>
          <w:p w14:paraId="36F651B3" w14:textId="77777777" w:rsidR="00360C2B" w:rsidRPr="00360C2B" w:rsidRDefault="00360C2B" w:rsidP="00360C2B">
            <w:pPr>
              <w:jc w:val="center"/>
              <w:rPr>
                <w:sz w:val="28"/>
                <w:szCs w:val="28"/>
                <w:lang w:eastAsia="en-US"/>
              </w:rPr>
            </w:pPr>
            <w:r w:rsidRPr="00360C2B">
              <w:rPr>
                <w:sz w:val="28"/>
                <w:szCs w:val="28"/>
                <w:lang w:eastAsia="en-US"/>
              </w:rPr>
              <w:t>-</w:t>
            </w:r>
          </w:p>
        </w:tc>
        <w:tc>
          <w:tcPr>
            <w:tcW w:w="931" w:type="dxa"/>
          </w:tcPr>
          <w:p w14:paraId="22A909C2"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52605A95" w14:textId="77777777" w:rsidTr="009E53B0">
        <w:trPr>
          <w:trHeight w:val="318"/>
        </w:trPr>
        <w:tc>
          <w:tcPr>
            <w:tcW w:w="1997" w:type="dxa"/>
          </w:tcPr>
          <w:p w14:paraId="6A31D3AF"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Borders>
              <w:top w:val="single" w:sz="4" w:space="0" w:color="auto"/>
              <w:left w:val="nil"/>
              <w:bottom w:val="single" w:sz="4" w:space="0" w:color="auto"/>
              <w:right w:val="single" w:sz="4" w:space="0" w:color="auto"/>
            </w:tcBorders>
            <w:vAlign w:val="center"/>
          </w:tcPr>
          <w:p w14:paraId="1492D158" w14:textId="77777777" w:rsidR="00360C2B" w:rsidRPr="00360C2B" w:rsidRDefault="00360C2B" w:rsidP="00360C2B">
            <w:pPr>
              <w:jc w:val="center"/>
              <w:rPr>
                <w:sz w:val="28"/>
                <w:szCs w:val="28"/>
                <w:lang w:eastAsia="en-US"/>
              </w:rPr>
            </w:pPr>
            <w:r w:rsidRPr="00360C2B">
              <w:rPr>
                <w:color w:val="000000"/>
                <w:sz w:val="28"/>
                <w:szCs w:val="28"/>
              </w:rPr>
              <w:t>2028</w:t>
            </w:r>
          </w:p>
        </w:tc>
        <w:tc>
          <w:tcPr>
            <w:tcW w:w="1856" w:type="dxa"/>
          </w:tcPr>
          <w:p w14:paraId="5F75DE9B" w14:textId="77777777" w:rsidR="00360C2B" w:rsidRPr="00360C2B" w:rsidRDefault="00360C2B" w:rsidP="00360C2B">
            <w:pPr>
              <w:jc w:val="center"/>
              <w:rPr>
                <w:sz w:val="28"/>
                <w:szCs w:val="28"/>
                <w:lang w:eastAsia="en-US"/>
              </w:rPr>
            </w:pPr>
            <w:r w:rsidRPr="00360C2B">
              <w:rPr>
                <w:sz w:val="28"/>
                <w:szCs w:val="28"/>
                <w:lang w:eastAsia="en-US"/>
              </w:rPr>
              <w:t>-</w:t>
            </w:r>
          </w:p>
        </w:tc>
        <w:tc>
          <w:tcPr>
            <w:tcW w:w="2163" w:type="dxa"/>
          </w:tcPr>
          <w:p w14:paraId="47E9BEA5" w14:textId="77777777" w:rsidR="00360C2B" w:rsidRPr="00360C2B" w:rsidRDefault="00360C2B" w:rsidP="00360C2B">
            <w:pPr>
              <w:jc w:val="center"/>
              <w:rPr>
                <w:sz w:val="28"/>
                <w:szCs w:val="28"/>
                <w:lang w:eastAsia="en-US"/>
              </w:rPr>
            </w:pPr>
            <w:r w:rsidRPr="00360C2B">
              <w:rPr>
                <w:sz w:val="28"/>
                <w:szCs w:val="28"/>
                <w:lang w:eastAsia="en-US"/>
              </w:rPr>
              <w:t>-</w:t>
            </w:r>
          </w:p>
        </w:tc>
        <w:tc>
          <w:tcPr>
            <w:tcW w:w="1065" w:type="dxa"/>
          </w:tcPr>
          <w:p w14:paraId="6D438DB7" w14:textId="77777777" w:rsidR="00360C2B" w:rsidRPr="00360C2B" w:rsidRDefault="00360C2B" w:rsidP="00360C2B">
            <w:pPr>
              <w:jc w:val="center"/>
              <w:rPr>
                <w:sz w:val="28"/>
                <w:szCs w:val="28"/>
                <w:lang w:eastAsia="en-US"/>
              </w:rPr>
            </w:pPr>
            <w:r w:rsidRPr="00360C2B">
              <w:rPr>
                <w:sz w:val="28"/>
                <w:szCs w:val="28"/>
                <w:lang w:eastAsia="en-US"/>
              </w:rPr>
              <w:t>-</w:t>
            </w:r>
          </w:p>
        </w:tc>
        <w:tc>
          <w:tcPr>
            <w:tcW w:w="931" w:type="dxa"/>
          </w:tcPr>
          <w:p w14:paraId="53A09426" w14:textId="77777777" w:rsidR="00360C2B" w:rsidRPr="00360C2B" w:rsidRDefault="00360C2B" w:rsidP="00360C2B">
            <w:pPr>
              <w:jc w:val="center"/>
              <w:rPr>
                <w:sz w:val="28"/>
                <w:szCs w:val="28"/>
                <w:lang w:eastAsia="en-US"/>
              </w:rPr>
            </w:pPr>
            <w:r w:rsidRPr="00360C2B">
              <w:rPr>
                <w:sz w:val="28"/>
                <w:szCs w:val="28"/>
                <w:lang w:eastAsia="en-US"/>
              </w:rPr>
              <w:t>-</w:t>
            </w:r>
          </w:p>
        </w:tc>
      </w:tr>
    </w:tbl>
    <w:p w14:paraId="557FEBBB" w14:textId="77777777" w:rsidR="00360C2B" w:rsidRPr="00360C2B" w:rsidRDefault="00360C2B" w:rsidP="00360C2B">
      <w:pPr>
        <w:jc w:val="center"/>
        <w:rPr>
          <w:sz w:val="28"/>
          <w:szCs w:val="28"/>
        </w:rPr>
      </w:pPr>
    </w:p>
    <w:p w14:paraId="27834A77" w14:textId="77777777" w:rsidR="00360C2B" w:rsidRPr="00360C2B" w:rsidRDefault="00360C2B" w:rsidP="00360C2B">
      <w:pPr>
        <w:jc w:val="center"/>
        <w:rPr>
          <w:sz w:val="28"/>
          <w:szCs w:val="28"/>
        </w:rPr>
      </w:pPr>
    </w:p>
    <w:p w14:paraId="72CC6F6D" w14:textId="77777777" w:rsidR="00360C2B" w:rsidRPr="00360C2B" w:rsidRDefault="00360C2B" w:rsidP="00360C2B">
      <w:pPr>
        <w:jc w:val="center"/>
        <w:rPr>
          <w:sz w:val="28"/>
          <w:szCs w:val="28"/>
        </w:rPr>
      </w:pPr>
    </w:p>
    <w:p w14:paraId="27DB8B48" w14:textId="77777777" w:rsidR="00360C2B" w:rsidRPr="00360C2B" w:rsidRDefault="00360C2B" w:rsidP="00360C2B">
      <w:pPr>
        <w:jc w:val="center"/>
        <w:rPr>
          <w:sz w:val="28"/>
          <w:szCs w:val="28"/>
        </w:rPr>
      </w:pPr>
    </w:p>
    <w:p w14:paraId="2C7B052D" w14:textId="77777777" w:rsidR="00360C2B" w:rsidRPr="00360C2B" w:rsidRDefault="00360C2B" w:rsidP="00360C2B">
      <w:pPr>
        <w:jc w:val="center"/>
        <w:rPr>
          <w:sz w:val="28"/>
          <w:szCs w:val="28"/>
        </w:rPr>
      </w:pPr>
    </w:p>
    <w:p w14:paraId="068255C9" w14:textId="77777777" w:rsidR="00360C2B" w:rsidRPr="00360C2B" w:rsidRDefault="00360C2B" w:rsidP="00360C2B">
      <w:pPr>
        <w:jc w:val="center"/>
        <w:rPr>
          <w:sz w:val="28"/>
          <w:szCs w:val="28"/>
        </w:rPr>
      </w:pPr>
    </w:p>
    <w:p w14:paraId="5121A99B" w14:textId="77777777" w:rsidR="00360C2B" w:rsidRPr="00360C2B" w:rsidRDefault="00360C2B" w:rsidP="00360C2B">
      <w:pPr>
        <w:jc w:val="center"/>
        <w:rPr>
          <w:sz w:val="28"/>
          <w:szCs w:val="28"/>
        </w:rPr>
      </w:pPr>
    </w:p>
    <w:p w14:paraId="137471E2" w14:textId="77777777" w:rsidR="00360C2B" w:rsidRPr="00360C2B" w:rsidRDefault="00360C2B" w:rsidP="00360C2B">
      <w:pPr>
        <w:jc w:val="center"/>
        <w:rPr>
          <w:sz w:val="28"/>
          <w:szCs w:val="28"/>
        </w:rPr>
      </w:pPr>
    </w:p>
    <w:p w14:paraId="7541A505" w14:textId="77777777" w:rsidR="00360C2B" w:rsidRPr="00360C2B" w:rsidRDefault="00360C2B" w:rsidP="00360C2B">
      <w:pPr>
        <w:jc w:val="center"/>
        <w:rPr>
          <w:sz w:val="28"/>
          <w:szCs w:val="28"/>
        </w:rPr>
      </w:pPr>
    </w:p>
    <w:p w14:paraId="72649A50" w14:textId="77777777" w:rsidR="00360C2B" w:rsidRPr="00360C2B" w:rsidRDefault="00360C2B" w:rsidP="00360C2B">
      <w:pPr>
        <w:jc w:val="center"/>
        <w:rPr>
          <w:sz w:val="28"/>
          <w:szCs w:val="28"/>
        </w:rPr>
      </w:pPr>
    </w:p>
    <w:p w14:paraId="1880E5AD" w14:textId="77777777" w:rsidR="00360C2B" w:rsidRPr="00360C2B" w:rsidRDefault="00360C2B" w:rsidP="00360C2B">
      <w:pPr>
        <w:jc w:val="center"/>
        <w:rPr>
          <w:sz w:val="28"/>
          <w:szCs w:val="28"/>
        </w:rPr>
      </w:pPr>
    </w:p>
    <w:p w14:paraId="23F7E601" w14:textId="77777777" w:rsidR="00360C2B" w:rsidRPr="00360C2B" w:rsidRDefault="00360C2B" w:rsidP="00360C2B">
      <w:pPr>
        <w:jc w:val="center"/>
        <w:rPr>
          <w:sz w:val="28"/>
          <w:szCs w:val="28"/>
        </w:rPr>
      </w:pPr>
    </w:p>
    <w:p w14:paraId="783F8B21" w14:textId="77777777" w:rsidR="00360C2B" w:rsidRPr="00360C2B" w:rsidRDefault="00360C2B" w:rsidP="00360C2B">
      <w:pPr>
        <w:jc w:val="center"/>
        <w:rPr>
          <w:sz w:val="28"/>
          <w:szCs w:val="28"/>
        </w:rPr>
      </w:pPr>
    </w:p>
    <w:p w14:paraId="38C957DE" w14:textId="77777777" w:rsidR="00360C2B" w:rsidRPr="00360C2B" w:rsidRDefault="00360C2B" w:rsidP="00360C2B">
      <w:pPr>
        <w:jc w:val="center"/>
        <w:rPr>
          <w:sz w:val="28"/>
          <w:szCs w:val="28"/>
        </w:rPr>
      </w:pPr>
    </w:p>
    <w:p w14:paraId="1F3CA243" w14:textId="77777777" w:rsidR="00360C2B" w:rsidRPr="00360C2B" w:rsidRDefault="00360C2B" w:rsidP="00360C2B">
      <w:pPr>
        <w:jc w:val="center"/>
        <w:rPr>
          <w:sz w:val="28"/>
          <w:szCs w:val="28"/>
        </w:rPr>
      </w:pPr>
    </w:p>
    <w:p w14:paraId="7429AA2C" w14:textId="77777777" w:rsidR="00360C2B" w:rsidRPr="00360C2B" w:rsidRDefault="00360C2B" w:rsidP="00360C2B">
      <w:pPr>
        <w:jc w:val="center"/>
        <w:rPr>
          <w:sz w:val="28"/>
          <w:szCs w:val="28"/>
        </w:rPr>
      </w:pPr>
    </w:p>
    <w:p w14:paraId="7D723EE9" w14:textId="77777777" w:rsidR="00360C2B" w:rsidRPr="00360C2B" w:rsidRDefault="00360C2B" w:rsidP="00360C2B">
      <w:pPr>
        <w:jc w:val="center"/>
        <w:rPr>
          <w:sz w:val="28"/>
          <w:szCs w:val="28"/>
        </w:rPr>
      </w:pPr>
    </w:p>
    <w:p w14:paraId="22E46443" w14:textId="77777777" w:rsidR="00360C2B" w:rsidRPr="00360C2B" w:rsidRDefault="00360C2B" w:rsidP="00360C2B">
      <w:pPr>
        <w:jc w:val="center"/>
        <w:rPr>
          <w:sz w:val="28"/>
          <w:szCs w:val="28"/>
        </w:rPr>
      </w:pPr>
    </w:p>
    <w:p w14:paraId="2EE71C4F" w14:textId="77777777" w:rsidR="00360C2B" w:rsidRPr="00360C2B" w:rsidRDefault="00360C2B" w:rsidP="00360C2B">
      <w:pPr>
        <w:jc w:val="center"/>
        <w:rPr>
          <w:sz w:val="28"/>
          <w:szCs w:val="28"/>
        </w:rPr>
      </w:pPr>
    </w:p>
    <w:p w14:paraId="7335BE7D" w14:textId="77777777" w:rsidR="00360C2B" w:rsidRPr="00360C2B" w:rsidRDefault="00360C2B" w:rsidP="00360C2B">
      <w:pPr>
        <w:jc w:val="center"/>
        <w:rPr>
          <w:sz w:val="28"/>
          <w:szCs w:val="28"/>
        </w:rPr>
      </w:pPr>
    </w:p>
    <w:p w14:paraId="6FD9BFA9" w14:textId="77777777" w:rsidR="00360C2B" w:rsidRPr="00360C2B" w:rsidRDefault="00360C2B" w:rsidP="00360C2B">
      <w:pPr>
        <w:jc w:val="center"/>
        <w:rPr>
          <w:sz w:val="28"/>
          <w:szCs w:val="28"/>
        </w:rPr>
      </w:pPr>
    </w:p>
    <w:p w14:paraId="0F9AB926" w14:textId="77777777" w:rsidR="00360C2B" w:rsidRPr="00360C2B" w:rsidRDefault="00360C2B" w:rsidP="00360C2B">
      <w:pPr>
        <w:jc w:val="center"/>
        <w:rPr>
          <w:sz w:val="28"/>
          <w:szCs w:val="28"/>
        </w:rPr>
      </w:pPr>
    </w:p>
    <w:p w14:paraId="3DBD98EF" w14:textId="77777777" w:rsidR="00360C2B" w:rsidRPr="00360C2B" w:rsidRDefault="00360C2B" w:rsidP="00360C2B">
      <w:pPr>
        <w:jc w:val="center"/>
        <w:rPr>
          <w:sz w:val="28"/>
          <w:szCs w:val="28"/>
        </w:rPr>
      </w:pPr>
    </w:p>
    <w:p w14:paraId="2DA0D028" w14:textId="77777777" w:rsidR="00360C2B" w:rsidRPr="00360C2B" w:rsidRDefault="00360C2B" w:rsidP="00360C2B">
      <w:pPr>
        <w:jc w:val="center"/>
        <w:rPr>
          <w:sz w:val="28"/>
          <w:szCs w:val="28"/>
        </w:rPr>
      </w:pPr>
    </w:p>
    <w:p w14:paraId="0D5E6560" w14:textId="77777777" w:rsidR="00360C2B" w:rsidRPr="00360C2B" w:rsidRDefault="00360C2B" w:rsidP="00360C2B">
      <w:pPr>
        <w:jc w:val="center"/>
        <w:rPr>
          <w:sz w:val="28"/>
          <w:szCs w:val="28"/>
        </w:rPr>
      </w:pPr>
    </w:p>
    <w:p w14:paraId="7963DB5A" w14:textId="77777777" w:rsidR="00360C2B" w:rsidRPr="00360C2B" w:rsidRDefault="00360C2B" w:rsidP="00360C2B">
      <w:pPr>
        <w:jc w:val="center"/>
        <w:rPr>
          <w:sz w:val="28"/>
          <w:szCs w:val="28"/>
        </w:rPr>
      </w:pPr>
    </w:p>
    <w:p w14:paraId="06E316D7" w14:textId="77777777" w:rsidR="00360C2B" w:rsidRPr="00360C2B" w:rsidRDefault="00360C2B" w:rsidP="00360C2B">
      <w:pPr>
        <w:jc w:val="center"/>
        <w:rPr>
          <w:sz w:val="28"/>
          <w:szCs w:val="28"/>
        </w:rPr>
      </w:pPr>
    </w:p>
    <w:p w14:paraId="50EFF56B" w14:textId="77777777" w:rsidR="00360C2B" w:rsidRPr="00360C2B" w:rsidRDefault="00360C2B" w:rsidP="00360C2B">
      <w:pPr>
        <w:jc w:val="center"/>
        <w:rPr>
          <w:sz w:val="28"/>
          <w:szCs w:val="28"/>
        </w:rPr>
      </w:pPr>
    </w:p>
    <w:p w14:paraId="20A6F65F" w14:textId="77777777" w:rsidR="00360C2B" w:rsidRPr="00360C2B" w:rsidRDefault="00360C2B" w:rsidP="00360C2B">
      <w:pPr>
        <w:jc w:val="center"/>
        <w:rPr>
          <w:sz w:val="28"/>
          <w:szCs w:val="28"/>
        </w:rPr>
      </w:pPr>
    </w:p>
    <w:p w14:paraId="40464E96" w14:textId="77777777" w:rsidR="00360C2B" w:rsidRPr="00360C2B" w:rsidRDefault="00360C2B" w:rsidP="00360C2B">
      <w:pPr>
        <w:jc w:val="center"/>
        <w:rPr>
          <w:sz w:val="28"/>
          <w:szCs w:val="28"/>
        </w:rPr>
      </w:pPr>
    </w:p>
    <w:p w14:paraId="6441B38C" w14:textId="77777777" w:rsidR="00360C2B" w:rsidRPr="00360C2B" w:rsidRDefault="00360C2B" w:rsidP="00360C2B">
      <w:pPr>
        <w:jc w:val="center"/>
        <w:rPr>
          <w:sz w:val="28"/>
          <w:szCs w:val="28"/>
        </w:rPr>
      </w:pPr>
    </w:p>
    <w:p w14:paraId="4791E0A5" w14:textId="77777777" w:rsidR="00360C2B" w:rsidRPr="00360C2B" w:rsidRDefault="00360C2B" w:rsidP="00360C2B">
      <w:pPr>
        <w:jc w:val="center"/>
        <w:rPr>
          <w:sz w:val="28"/>
          <w:szCs w:val="28"/>
        </w:rPr>
      </w:pPr>
      <w:r w:rsidRPr="00360C2B">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«КОТК»  на потребительском рынке Киселевского городского округа</w:t>
      </w:r>
    </w:p>
    <w:p w14:paraId="4263EB2A" w14:textId="77777777" w:rsidR="00360C2B" w:rsidRPr="00360C2B" w:rsidRDefault="00360C2B" w:rsidP="00360C2B">
      <w:pPr>
        <w:jc w:val="center"/>
        <w:rPr>
          <w:sz w:val="28"/>
          <w:szCs w:val="28"/>
        </w:rPr>
      </w:pPr>
    </w:p>
    <w:tbl>
      <w:tblPr>
        <w:tblStyle w:val="1740"/>
        <w:tblW w:w="9435" w:type="dxa"/>
        <w:tblInd w:w="-176" w:type="dxa"/>
        <w:tblLook w:val="04A0" w:firstRow="1" w:lastRow="0" w:firstColumn="1" w:lastColumn="0" w:noHBand="0" w:noVBand="1"/>
      </w:tblPr>
      <w:tblGrid>
        <w:gridCol w:w="2285"/>
        <w:gridCol w:w="1075"/>
        <w:gridCol w:w="1874"/>
        <w:gridCol w:w="2184"/>
        <w:gridCol w:w="1075"/>
        <w:gridCol w:w="942"/>
      </w:tblGrid>
      <w:tr w:rsidR="00360C2B" w:rsidRPr="00360C2B" w14:paraId="2EEB8DEA" w14:textId="77777777" w:rsidTr="009E53B0">
        <w:trPr>
          <w:trHeight w:val="695"/>
        </w:trPr>
        <w:tc>
          <w:tcPr>
            <w:tcW w:w="2285" w:type="dxa"/>
            <w:vMerge w:val="restart"/>
            <w:vAlign w:val="center"/>
          </w:tcPr>
          <w:p w14:paraId="0E418034" w14:textId="77777777" w:rsidR="00360C2B" w:rsidRPr="00360C2B" w:rsidRDefault="00360C2B" w:rsidP="00360C2B">
            <w:pPr>
              <w:jc w:val="center"/>
              <w:rPr>
                <w:sz w:val="28"/>
                <w:szCs w:val="28"/>
                <w:lang w:eastAsia="en-US"/>
              </w:rPr>
            </w:pPr>
            <w:r w:rsidRPr="00360C2B">
              <w:rPr>
                <w:sz w:val="28"/>
                <w:szCs w:val="28"/>
                <w:lang w:eastAsia="en-US"/>
              </w:rPr>
              <w:t>Наименование мероприятия</w:t>
            </w:r>
          </w:p>
        </w:tc>
        <w:tc>
          <w:tcPr>
            <w:tcW w:w="1075" w:type="dxa"/>
            <w:vMerge w:val="restart"/>
            <w:vAlign w:val="center"/>
          </w:tcPr>
          <w:p w14:paraId="01E00B7C" w14:textId="77777777" w:rsidR="00360C2B" w:rsidRPr="00360C2B" w:rsidRDefault="00360C2B" w:rsidP="00360C2B">
            <w:pPr>
              <w:jc w:val="center"/>
              <w:rPr>
                <w:sz w:val="28"/>
                <w:szCs w:val="28"/>
                <w:lang w:eastAsia="en-US"/>
              </w:rPr>
            </w:pPr>
            <w:r w:rsidRPr="00360C2B">
              <w:rPr>
                <w:sz w:val="28"/>
                <w:szCs w:val="28"/>
                <w:lang w:eastAsia="en-US"/>
              </w:rPr>
              <w:t>Срок реали-зации</w:t>
            </w:r>
          </w:p>
        </w:tc>
        <w:tc>
          <w:tcPr>
            <w:tcW w:w="1874" w:type="dxa"/>
            <w:vMerge w:val="restart"/>
          </w:tcPr>
          <w:p w14:paraId="0B253731" w14:textId="77777777" w:rsidR="00360C2B" w:rsidRPr="00360C2B" w:rsidRDefault="00360C2B" w:rsidP="00360C2B">
            <w:pPr>
              <w:jc w:val="center"/>
              <w:rPr>
                <w:sz w:val="28"/>
                <w:szCs w:val="28"/>
                <w:lang w:eastAsia="en-US"/>
              </w:rPr>
            </w:pPr>
            <w:r w:rsidRPr="00360C2B">
              <w:rPr>
                <w:sz w:val="28"/>
                <w:szCs w:val="28"/>
                <w:lang w:eastAsia="en-US"/>
              </w:rPr>
              <w:t>Финансовые потребности, тыс. руб.    (без НДС)</w:t>
            </w:r>
          </w:p>
        </w:tc>
        <w:tc>
          <w:tcPr>
            <w:tcW w:w="4200" w:type="dxa"/>
            <w:gridSpan w:val="3"/>
            <w:vAlign w:val="center"/>
          </w:tcPr>
          <w:p w14:paraId="2DC30D8C" w14:textId="77777777" w:rsidR="00360C2B" w:rsidRPr="00360C2B" w:rsidRDefault="00360C2B" w:rsidP="00360C2B">
            <w:pPr>
              <w:jc w:val="center"/>
              <w:rPr>
                <w:sz w:val="28"/>
                <w:szCs w:val="28"/>
                <w:lang w:eastAsia="en-US"/>
              </w:rPr>
            </w:pPr>
            <w:r w:rsidRPr="00360C2B">
              <w:rPr>
                <w:sz w:val="28"/>
                <w:szCs w:val="28"/>
                <w:lang w:eastAsia="en-US"/>
              </w:rPr>
              <w:t>Ожидаемый эффект</w:t>
            </w:r>
          </w:p>
        </w:tc>
      </w:tr>
      <w:tr w:rsidR="00360C2B" w:rsidRPr="00360C2B" w14:paraId="56CFE835" w14:textId="77777777" w:rsidTr="009E53B0">
        <w:trPr>
          <w:trHeight w:val="603"/>
        </w:trPr>
        <w:tc>
          <w:tcPr>
            <w:tcW w:w="2285" w:type="dxa"/>
            <w:vMerge/>
          </w:tcPr>
          <w:p w14:paraId="1DB02157" w14:textId="77777777" w:rsidR="00360C2B" w:rsidRPr="00360C2B" w:rsidRDefault="00360C2B" w:rsidP="00360C2B">
            <w:pPr>
              <w:jc w:val="center"/>
              <w:rPr>
                <w:sz w:val="28"/>
                <w:szCs w:val="28"/>
                <w:lang w:eastAsia="en-US"/>
              </w:rPr>
            </w:pPr>
          </w:p>
        </w:tc>
        <w:tc>
          <w:tcPr>
            <w:tcW w:w="1075" w:type="dxa"/>
            <w:vMerge/>
          </w:tcPr>
          <w:p w14:paraId="08FBC1D7" w14:textId="77777777" w:rsidR="00360C2B" w:rsidRPr="00360C2B" w:rsidRDefault="00360C2B" w:rsidP="00360C2B">
            <w:pPr>
              <w:jc w:val="center"/>
              <w:rPr>
                <w:sz w:val="28"/>
                <w:szCs w:val="28"/>
                <w:lang w:eastAsia="en-US"/>
              </w:rPr>
            </w:pPr>
          </w:p>
        </w:tc>
        <w:tc>
          <w:tcPr>
            <w:tcW w:w="1874" w:type="dxa"/>
            <w:vMerge/>
          </w:tcPr>
          <w:p w14:paraId="3D480BEA" w14:textId="77777777" w:rsidR="00360C2B" w:rsidRPr="00360C2B" w:rsidRDefault="00360C2B" w:rsidP="00360C2B">
            <w:pPr>
              <w:jc w:val="center"/>
              <w:rPr>
                <w:sz w:val="28"/>
                <w:szCs w:val="28"/>
                <w:lang w:eastAsia="en-US"/>
              </w:rPr>
            </w:pPr>
          </w:p>
        </w:tc>
        <w:tc>
          <w:tcPr>
            <w:tcW w:w="2184" w:type="dxa"/>
            <w:vAlign w:val="center"/>
          </w:tcPr>
          <w:p w14:paraId="0FFDF80D" w14:textId="77777777" w:rsidR="00360C2B" w:rsidRPr="00360C2B" w:rsidRDefault="00360C2B" w:rsidP="00360C2B">
            <w:pPr>
              <w:jc w:val="center"/>
              <w:rPr>
                <w:sz w:val="28"/>
                <w:szCs w:val="28"/>
                <w:lang w:eastAsia="en-US"/>
              </w:rPr>
            </w:pPr>
            <w:r w:rsidRPr="00360C2B">
              <w:rPr>
                <w:sz w:val="28"/>
                <w:szCs w:val="28"/>
                <w:lang w:eastAsia="en-US"/>
              </w:rPr>
              <w:t>Наименование показателей</w:t>
            </w:r>
          </w:p>
        </w:tc>
        <w:tc>
          <w:tcPr>
            <w:tcW w:w="1075" w:type="dxa"/>
            <w:vAlign w:val="center"/>
          </w:tcPr>
          <w:p w14:paraId="1D21B309" w14:textId="77777777" w:rsidR="00360C2B" w:rsidRPr="00360C2B" w:rsidRDefault="00360C2B" w:rsidP="00360C2B">
            <w:pPr>
              <w:jc w:val="center"/>
              <w:rPr>
                <w:sz w:val="28"/>
                <w:szCs w:val="28"/>
                <w:lang w:eastAsia="en-US"/>
              </w:rPr>
            </w:pPr>
            <w:r w:rsidRPr="00360C2B">
              <w:rPr>
                <w:sz w:val="28"/>
                <w:szCs w:val="28"/>
                <w:lang w:eastAsia="en-US"/>
              </w:rPr>
              <w:t>тыс. руб.</w:t>
            </w:r>
          </w:p>
        </w:tc>
        <w:tc>
          <w:tcPr>
            <w:tcW w:w="940" w:type="dxa"/>
            <w:vAlign w:val="center"/>
          </w:tcPr>
          <w:p w14:paraId="30DE2F78"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48A9C15B" w14:textId="77777777" w:rsidTr="009E53B0">
        <w:trPr>
          <w:trHeight w:val="319"/>
        </w:trPr>
        <w:tc>
          <w:tcPr>
            <w:tcW w:w="9435" w:type="dxa"/>
            <w:gridSpan w:val="6"/>
          </w:tcPr>
          <w:p w14:paraId="010C1C63" w14:textId="77777777" w:rsidR="00360C2B" w:rsidRPr="00360C2B" w:rsidRDefault="00360C2B" w:rsidP="00360C2B">
            <w:pPr>
              <w:ind w:left="720"/>
              <w:contextualSpacing/>
              <w:jc w:val="center"/>
              <w:rPr>
                <w:sz w:val="28"/>
                <w:szCs w:val="28"/>
                <w:lang w:eastAsia="en-US"/>
              </w:rPr>
            </w:pPr>
            <w:r w:rsidRPr="00360C2B">
              <w:rPr>
                <w:sz w:val="28"/>
                <w:szCs w:val="28"/>
                <w:lang w:eastAsia="en-US"/>
              </w:rPr>
              <w:t>Горячее водоснабжение</w:t>
            </w:r>
          </w:p>
        </w:tc>
      </w:tr>
      <w:tr w:rsidR="00360C2B" w:rsidRPr="00360C2B" w14:paraId="64345222" w14:textId="77777777" w:rsidTr="009E53B0">
        <w:trPr>
          <w:trHeight w:val="307"/>
        </w:trPr>
        <w:tc>
          <w:tcPr>
            <w:tcW w:w="2285" w:type="dxa"/>
          </w:tcPr>
          <w:p w14:paraId="336B8D29"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40133FAD" w14:textId="77777777" w:rsidR="00360C2B" w:rsidRPr="00360C2B" w:rsidRDefault="00360C2B" w:rsidP="00360C2B">
            <w:pPr>
              <w:jc w:val="center"/>
              <w:rPr>
                <w:sz w:val="28"/>
                <w:szCs w:val="28"/>
                <w:lang w:eastAsia="en-US"/>
              </w:rPr>
            </w:pPr>
            <w:r w:rsidRPr="00360C2B">
              <w:rPr>
                <w:color w:val="000000"/>
                <w:sz w:val="28"/>
                <w:szCs w:val="28"/>
              </w:rPr>
              <w:t>2024</w:t>
            </w:r>
          </w:p>
        </w:tc>
        <w:tc>
          <w:tcPr>
            <w:tcW w:w="1874" w:type="dxa"/>
          </w:tcPr>
          <w:p w14:paraId="3D7EAB43" w14:textId="77777777" w:rsidR="00360C2B" w:rsidRPr="00360C2B" w:rsidRDefault="00360C2B" w:rsidP="00360C2B">
            <w:pPr>
              <w:jc w:val="center"/>
              <w:rPr>
                <w:sz w:val="28"/>
                <w:szCs w:val="28"/>
                <w:lang w:eastAsia="en-US"/>
              </w:rPr>
            </w:pPr>
            <w:r w:rsidRPr="00360C2B">
              <w:rPr>
                <w:sz w:val="28"/>
                <w:szCs w:val="28"/>
                <w:lang w:eastAsia="en-US"/>
              </w:rPr>
              <w:t>-</w:t>
            </w:r>
          </w:p>
        </w:tc>
        <w:tc>
          <w:tcPr>
            <w:tcW w:w="2184" w:type="dxa"/>
          </w:tcPr>
          <w:p w14:paraId="3F7CF3E5"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Pr>
          <w:p w14:paraId="37A567C4" w14:textId="77777777" w:rsidR="00360C2B" w:rsidRPr="00360C2B" w:rsidRDefault="00360C2B" w:rsidP="00360C2B">
            <w:pPr>
              <w:jc w:val="center"/>
              <w:rPr>
                <w:sz w:val="28"/>
                <w:szCs w:val="28"/>
                <w:lang w:eastAsia="en-US"/>
              </w:rPr>
            </w:pPr>
            <w:r w:rsidRPr="00360C2B">
              <w:rPr>
                <w:sz w:val="28"/>
                <w:szCs w:val="28"/>
                <w:lang w:eastAsia="en-US"/>
              </w:rPr>
              <w:t>-</w:t>
            </w:r>
          </w:p>
        </w:tc>
        <w:tc>
          <w:tcPr>
            <w:tcW w:w="940" w:type="dxa"/>
          </w:tcPr>
          <w:p w14:paraId="5F8AA04B"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19535574" w14:textId="77777777" w:rsidTr="009E53B0">
        <w:trPr>
          <w:trHeight w:val="319"/>
        </w:trPr>
        <w:tc>
          <w:tcPr>
            <w:tcW w:w="2285" w:type="dxa"/>
          </w:tcPr>
          <w:p w14:paraId="463FC9FA"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18345DAE" w14:textId="77777777" w:rsidR="00360C2B" w:rsidRPr="00360C2B" w:rsidRDefault="00360C2B" w:rsidP="00360C2B">
            <w:pPr>
              <w:jc w:val="center"/>
              <w:rPr>
                <w:sz w:val="28"/>
                <w:szCs w:val="28"/>
                <w:lang w:eastAsia="en-US"/>
              </w:rPr>
            </w:pPr>
            <w:r w:rsidRPr="00360C2B">
              <w:rPr>
                <w:color w:val="000000"/>
                <w:sz w:val="28"/>
                <w:szCs w:val="28"/>
              </w:rPr>
              <w:t>2025</w:t>
            </w:r>
          </w:p>
        </w:tc>
        <w:tc>
          <w:tcPr>
            <w:tcW w:w="1874" w:type="dxa"/>
          </w:tcPr>
          <w:p w14:paraId="2BFA983B" w14:textId="77777777" w:rsidR="00360C2B" w:rsidRPr="00360C2B" w:rsidRDefault="00360C2B" w:rsidP="00360C2B">
            <w:pPr>
              <w:jc w:val="center"/>
              <w:rPr>
                <w:sz w:val="28"/>
                <w:szCs w:val="28"/>
                <w:lang w:eastAsia="en-US"/>
              </w:rPr>
            </w:pPr>
            <w:r w:rsidRPr="00360C2B">
              <w:rPr>
                <w:sz w:val="28"/>
                <w:szCs w:val="28"/>
                <w:lang w:eastAsia="en-US"/>
              </w:rPr>
              <w:t>-</w:t>
            </w:r>
          </w:p>
        </w:tc>
        <w:tc>
          <w:tcPr>
            <w:tcW w:w="2184" w:type="dxa"/>
          </w:tcPr>
          <w:p w14:paraId="47AED5DE"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Pr>
          <w:p w14:paraId="194F759A" w14:textId="77777777" w:rsidR="00360C2B" w:rsidRPr="00360C2B" w:rsidRDefault="00360C2B" w:rsidP="00360C2B">
            <w:pPr>
              <w:jc w:val="center"/>
              <w:rPr>
                <w:sz w:val="28"/>
                <w:szCs w:val="28"/>
                <w:lang w:eastAsia="en-US"/>
              </w:rPr>
            </w:pPr>
            <w:r w:rsidRPr="00360C2B">
              <w:rPr>
                <w:sz w:val="28"/>
                <w:szCs w:val="28"/>
                <w:lang w:eastAsia="en-US"/>
              </w:rPr>
              <w:t>-</w:t>
            </w:r>
          </w:p>
        </w:tc>
        <w:tc>
          <w:tcPr>
            <w:tcW w:w="940" w:type="dxa"/>
          </w:tcPr>
          <w:p w14:paraId="185F4128"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2D6B5DF5" w14:textId="77777777" w:rsidTr="009E53B0">
        <w:trPr>
          <w:trHeight w:val="319"/>
        </w:trPr>
        <w:tc>
          <w:tcPr>
            <w:tcW w:w="2285" w:type="dxa"/>
          </w:tcPr>
          <w:p w14:paraId="2D020647"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41B7A20B" w14:textId="77777777" w:rsidR="00360C2B" w:rsidRPr="00360C2B" w:rsidRDefault="00360C2B" w:rsidP="00360C2B">
            <w:pPr>
              <w:jc w:val="center"/>
              <w:rPr>
                <w:sz w:val="28"/>
                <w:szCs w:val="28"/>
                <w:lang w:eastAsia="en-US"/>
              </w:rPr>
            </w:pPr>
            <w:r w:rsidRPr="00360C2B">
              <w:rPr>
                <w:color w:val="000000"/>
                <w:sz w:val="28"/>
                <w:szCs w:val="28"/>
              </w:rPr>
              <w:t>2026</w:t>
            </w:r>
          </w:p>
        </w:tc>
        <w:tc>
          <w:tcPr>
            <w:tcW w:w="1874" w:type="dxa"/>
          </w:tcPr>
          <w:p w14:paraId="3CD04814" w14:textId="77777777" w:rsidR="00360C2B" w:rsidRPr="00360C2B" w:rsidRDefault="00360C2B" w:rsidP="00360C2B">
            <w:pPr>
              <w:jc w:val="center"/>
              <w:rPr>
                <w:sz w:val="28"/>
                <w:szCs w:val="28"/>
                <w:lang w:eastAsia="en-US"/>
              </w:rPr>
            </w:pPr>
            <w:r w:rsidRPr="00360C2B">
              <w:rPr>
                <w:sz w:val="28"/>
                <w:szCs w:val="28"/>
                <w:lang w:eastAsia="en-US"/>
              </w:rPr>
              <w:t>-</w:t>
            </w:r>
          </w:p>
        </w:tc>
        <w:tc>
          <w:tcPr>
            <w:tcW w:w="2184" w:type="dxa"/>
          </w:tcPr>
          <w:p w14:paraId="1D69F711"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Pr>
          <w:p w14:paraId="05380BD0" w14:textId="77777777" w:rsidR="00360C2B" w:rsidRPr="00360C2B" w:rsidRDefault="00360C2B" w:rsidP="00360C2B">
            <w:pPr>
              <w:jc w:val="center"/>
              <w:rPr>
                <w:sz w:val="28"/>
                <w:szCs w:val="28"/>
                <w:lang w:eastAsia="en-US"/>
              </w:rPr>
            </w:pPr>
            <w:r w:rsidRPr="00360C2B">
              <w:rPr>
                <w:sz w:val="28"/>
                <w:szCs w:val="28"/>
                <w:lang w:eastAsia="en-US"/>
              </w:rPr>
              <w:t>-</w:t>
            </w:r>
          </w:p>
        </w:tc>
        <w:tc>
          <w:tcPr>
            <w:tcW w:w="940" w:type="dxa"/>
          </w:tcPr>
          <w:p w14:paraId="5229ECB9"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7C51C916" w14:textId="77777777" w:rsidTr="009E53B0">
        <w:trPr>
          <w:trHeight w:val="307"/>
        </w:trPr>
        <w:tc>
          <w:tcPr>
            <w:tcW w:w="2285" w:type="dxa"/>
          </w:tcPr>
          <w:p w14:paraId="0B00574D"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2721C98A" w14:textId="77777777" w:rsidR="00360C2B" w:rsidRPr="00360C2B" w:rsidRDefault="00360C2B" w:rsidP="00360C2B">
            <w:pPr>
              <w:jc w:val="center"/>
              <w:rPr>
                <w:sz w:val="28"/>
                <w:szCs w:val="28"/>
                <w:lang w:eastAsia="en-US"/>
              </w:rPr>
            </w:pPr>
            <w:r w:rsidRPr="00360C2B">
              <w:rPr>
                <w:color w:val="000000"/>
                <w:sz w:val="28"/>
                <w:szCs w:val="28"/>
              </w:rPr>
              <w:t>2027</w:t>
            </w:r>
          </w:p>
        </w:tc>
        <w:tc>
          <w:tcPr>
            <w:tcW w:w="1874" w:type="dxa"/>
          </w:tcPr>
          <w:p w14:paraId="563D7F2F" w14:textId="77777777" w:rsidR="00360C2B" w:rsidRPr="00360C2B" w:rsidRDefault="00360C2B" w:rsidP="00360C2B">
            <w:pPr>
              <w:jc w:val="center"/>
              <w:rPr>
                <w:sz w:val="28"/>
                <w:szCs w:val="28"/>
                <w:lang w:eastAsia="en-US"/>
              </w:rPr>
            </w:pPr>
            <w:r w:rsidRPr="00360C2B">
              <w:rPr>
                <w:sz w:val="28"/>
                <w:szCs w:val="28"/>
                <w:lang w:eastAsia="en-US"/>
              </w:rPr>
              <w:t>-</w:t>
            </w:r>
          </w:p>
        </w:tc>
        <w:tc>
          <w:tcPr>
            <w:tcW w:w="2184" w:type="dxa"/>
          </w:tcPr>
          <w:p w14:paraId="104515EE"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Pr>
          <w:p w14:paraId="4566F57F" w14:textId="77777777" w:rsidR="00360C2B" w:rsidRPr="00360C2B" w:rsidRDefault="00360C2B" w:rsidP="00360C2B">
            <w:pPr>
              <w:jc w:val="center"/>
              <w:rPr>
                <w:sz w:val="28"/>
                <w:szCs w:val="28"/>
                <w:lang w:eastAsia="en-US"/>
              </w:rPr>
            </w:pPr>
            <w:r w:rsidRPr="00360C2B">
              <w:rPr>
                <w:sz w:val="28"/>
                <w:szCs w:val="28"/>
                <w:lang w:eastAsia="en-US"/>
              </w:rPr>
              <w:t>-</w:t>
            </w:r>
          </w:p>
        </w:tc>
        <w:tc>
          <w:tcPr>
            <w:tcW w:w="940" w:type="dxa"/>
          </w:tcPr>
          <w:p w14:paraId="19E4DF28" w14:textId="77777777" w:rsidR="00360C2B" w:rsidRPr="00360C2B" w:rsidRDefault="00360C2B" w:rsidP="00360C2B">
            <w:pPr>
              <w:jc w:val="center"/>
              <w:rPr>
                <w:sz w:val="28"/>
                <w:szCs w:val="28"/>
                <w:lang w:eastAsia="en-US"/>
              </w:rPr>
            </w:pPr>
            <w:r w:rsidRPr="00360C2B">
              <w:rPr>
                <w:sz w:val="28"/>
                <w:szCs w:val="28"/>
                <w:lang w:eastAsia="en-US"/>
              </w:rPr>
              <w:t>-</w:t>
            </w:r>
          </w:p>
        </w:tc>
      </w:tr>
      <w:tr w:rsidR="00360C2B" w:rsidRPr="00360C2B" w14:paraId="3BB531C6" w14:textId="77777777" w:rsidTr="009E53B0">
        <w:trPr>
          <w:trHeight w:val="319"/>
        </w:trPr>
        <w:tc>
          <w:tcPr>
            <w:tcW w:w="2285" w:type="dxa"/>
          </w:tcPr>
          <w:p w14:paraId="689C3CBD"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Borders>
              <w:top w:val="single" w:sz="4" w:space="0" w:color="auto"/>
              <w:left w:val="nil"/>
              <w:bottom w:val="single" w:sz="4" w:space="0" w:color="auto"/>
              <w:right w:val="single" w:sz="4" w:space="0" w:color="auto"/>
            </w:tcBorders>
            <w:vAlign w:val="center"/>
          </w:tcPr>
          <w:p w14:paraId="4CD3004B" w14:textId="77777777" w:rsidR="00360C2B" w:rsidRPr="00360C2B" w:rsidRDefault="00360C2B" w:rsidP="00360C2B">
            <w:pPr>
              <w:jc w:val="center"/>
              <w:rPr>
                <w:sz w:val="28"/>
                <w:szCs w:val="28"/>
                <w:lang w:eastAsia="en-US"/>
              </w:rPr>
            </w:pPr>
            <w:r w:rsidRPr="00360C2B">
              <w:rPr>
                <w:color w:val="000000"/>
                <w:sz w:val="28"/>
                <w:szCs w:val="28"/>
              </w:rPr>
              <w:t>2028</w:t>
            </w:r>
          </w:p>
        </w:tc>
        <w:tc>
          <w:tcPr>
            <w:tcW w:w="1874" w:type="dxa"/>
          </w:tcPr>
          <w:p w14:paraId="55BF0AB9" w14:textId="77777777" w:rsidR="00360C2B" w:rsidRPr="00360C2B" w:rsidRDefault="00360C2B" w:rsidP="00360C2B">
            <w:pPr>
              <w:jc w:val="center"/>
              <w:rPr>
                <w:sz w:val="28"/>
                <w:szCs w:val="28"/>
                <w:lang w:eastAsia="en-US"/>
              </w:rPr>
            </w:pPr>
            <w:r w:rsidRPr="00360C2B">
              <w:rPr>
                <w:sz w:val="28"/>
                <w:szCs w:val="28"/>
                <w:lang w:eastAsia="en-US"/>
              </w:rPr>
              <w:t>-</w:t>
            </w:r>
          </w:p>
        </w:tc>
        <w:tc>
          <w:tcPr>
            <w:tcW w:w="2184" w:type="dxa"/>
          </w:tcPr>
          <w:p w14:paraId="1D0B2E01" w14:textId="77777777" w:rsidR="00360C2B" w:rsidRPr="00360C2B" w:rsidRDefault="00360C2B" w:rsidP="00360C2B">
            <w:pPr>
              <w:jc w:val="center"/>
              <w:rPr>
                <w:sz w:val="28"/>
                <w:szCs w:val="28"/>
                <w:lang w:eastAsia="en-US"/>
              </w:rPr>
            </w:pPr>
            <w:r w:rsidRPr="00360C2B">
              <w:rPr>
                <w:sz w:val="28"/>
                <w:szCs w:val="28"/>
                <w:lang w:eastAsia="en-US"/>
              </w:rPr>
              <w:t>-</w:t>
            </w:r>
          </w:p>
        </w:tc>
        <w:tc>
          <w:tcPr>
            <w:tcW w:w="1075" w:type="dxa"/>
          </w:tcPr>
          <w:p w14:paraId="50F0AB30" w14:textId="77777777" w:rsidR="00360C2B" w:rsidRPr="00360C2B" w:rsidRDefault="00360C2B" w:rsidP="00360C2B">
            <w:pPr>
              <w:jc w:val="center"/>
              <w:rPr>
                <w:sz w:val="28"/>
                <w:szCs w:val="28"/>
                <w:lang w:eastAsia="en-US"/>
              </w:rPr>
            </w:pPr>
            <w:r w:rsidRPr="00360C2B">
              <w:rPr>
                <w:sz w:val="28"/>
                <w:szCs w:val="28"/>
                <w:lang w:eastAsia="en-US"/>
              </w:rPr>
              <w:t>-</w:t>
            </w:r>
          </w:p>
        </w:tc>
        <w:tc>
          <w:tcPr>
            <w:tcW w:w="940" w:type="dxa"/>
          </w:tcPr>
          <w:p w14:paraId="3BE42D93" w14:textId="77777777" w:rsidR="00360C2B" w:rsidRPr="00360C2B" w:rsidRDefault="00360C2B" w:rsidP="00360C2B">
            <w:pPr>
              <w:jc w:val="center"/>
              <w:rPr>
                <w:sz w:val="28"/>
                <w:szCs w:val="28"/>
                <w:lang w:eastAsia="en-US"/>
              </w:rPr>
            </w:pPr>
            <w:r w:rsidRPr="00360C2B">
              <w:rPr>
                <w:sz w:val="28"/>
                <w:szCs w:val="28"/>
                <w:lang w:eastAsia="en-US"/>
              </w:rPr>
              <w:t>-</w:t>
            </w:r>
          </w:p>
        </w:tc>
      </w:tr>
    </w:tbl>
    <w:p w14:paraId="31435CCF" w14:textId="77777777" w:rsidR="00360C2B" w:rsidRPr="00360C2B" w:rsidRDefault="00360C2B" w:rsidP="00360C2B">
      <w:pPr>
        <w:jc w:val="center"/>
        <w:rPr>
          <w:sz w:val="28"/>
          <w:szCs w:val="28"/>
        </w:rPr>
      </w:pPr>
    </w:p>
    <w:p w14:paraId="004C4FEA" w14:textId="77777777" w:rsidR="00360C2B" w:rsidRPr="00360C2B" w:rsidRDefault="00360C2B" w:rsidP="00360C2B">
      <w:pPr>
        <w:spacing w:after="200" w:line="276" w:lineRule="auto"/>
        <w:rPr>
          <w:sz w:val="28"/>
          <w:szCs w:val="28"/>
        </w:rPr>
        <w:sectPr w:rsidR="00360C2B" w:rsidRPr="00360C2B" w:rsidSect="00360C2B">
          <w:headerReference w:type="default" r:id="rId80"/>
          <w:headerReference w:type="first" r:id="rId81"/>
          <w:pgSz w:w="11906" w:h="16838"/>
          <w:pgMar w:top="851" w:right="849" w:bottom="709" w:left="1727" w:header="426" w:footer="709" w:gutter="0"/>
          <w:cols w:space="708"/>
          <w:docGrid w:linePitch="360"/>
        </w:sectPr>
      </w:pPr>
    </w:p>
    <w:p w14:paraId="0AA267E7" w14:textId="77777777" w:rsidR="00360C2B" w:rsidRPr="00360C2B" w:rsidRDefault="00360C2B" w:rsidP="00360C2B">
      <w:pPr>
        <w:ind w:left="-142" w:right="-144"/>
        <w:jc w:val="center"/>
        <w:rPr>
          <w:sz w:val="28"/>
          <w:szCs w:val="28"/>
          <w:lang w:eastAsia="en-US"/>
        </w:rPr>
      </w:pPr>
      <w:r w:rsidRPr="00360C2B">
        <w:rPr>
          <w:sz w:val="28"/>
          <w:szCs w:val="28"/>
        </w:rPr>
        <w:lastRenderedPageBreak/>
        <w:t xml:space="preserve">Раздел 5. Планируемые объемы </w:t>
      </w:r>
      <w:r w:rsidRPr="00360C2B">
        <w:rPr>
          <w:sz w:val="28"/>
          <w:szCs w:val="28"/>
          <w:lang w:eastAsia="en-US"/>
        </w:rPr>
        <w:t xml:space="preserve">подачи горячей воды в закрытой системе теплоснабжения потребителям </w:t>
      </w:r>
    </w:p>
    <w:p w14:paraId="1378BC9F" w14:textId="77777777" w:rsidR="00360C2B" w:rsidRPr="00360C2B" w:rsidRDefault="00360C2B" w:rsidP="00360C2B">
      <w:pPr>
        <w:jc w:val="center"/>
        <w:rPr>
          <w:sz w:val="28"/>
          <w:szCs w:val="28"/>
        </w:rPr>
      </w:pPr>
      <w:bookmarkStart w:id="172" w:name="_Hlk131162577"/>
      <w:r w:rsidRPr="00360C2B">
        <w:rPr>
          <w:sz w:val="28"/>
          <w:szCs w:val="28"/>
        </w:rPr>
        <w:t>ООО «КОТК» на потребительском рынке Киселевского городского округа</w:t>
      </w:r>
    </w:p>
    <w:tbl>
      <w:tblPr>
        <w:tblStyle w:val="25"/>
        <w:tblpPr w:leftFromText="180" w:rightFromText="180" w:vertAnchor="text" w:horzAnchor="margin" w:tblpY="453"/>
        <w:tblW w:w="5185" w:type="pct"/>
        <w:tblLayout w:type="fixed"/>
        <w:tblLook w:val="04A0" w:firstRow="1" w:lastRow="0" w:firstColumn="1" w:lastColumn="0" w:noHBand="0" w:noVBand="1"/>
      </w:tblPr>
      <w:tblGrid>
        <w:gridCol w:w="667"/>
        <w:gridCol w:w="2729"/>
        <w:gridCol w:w="567"/>
        <w:gridCol w:w="1134"/>
        <w:gridCol w:w="1134"/>
        <w:gridCol w:w="1134"/>
        <w:gridCol w:w="1276"/>
        <w:gridCol w:w="1134"/>
        <w:gridCol w:w="1276"/>
        <w:gridCol w:w="1134"/>
        <w:gridCol w:w="1276"/>
        <w:gridCol w:w="1134"/>
        <w:gridCol w:w="1238"/>
      </w:tblGrid>
      <w:tr w:rsidR="00360C2B" w:rsidRPr="00360C2B" w14:paraId="0686CD7E" w14:textId="77777777" w:rsidTr="009E53B0">
        <w:trPr>
          <w:trHeight w:val="526"/>
        </w:trPr>
        <w:tc>
          <w:tcPr>
            <w:tcW w:w="211" w:type="pct"/>
            <w:vMerge w:val="restart"/>
            <w:vAlign w:val="center"/>
          </w:tcPr>
          <w:bookmarkEnd w:id="172"/>
          <w:p w14:paraId="19E8EE5B" w14:textId="77777777" w:rsidR="00360C2B" w:rsidRPr="00360C2B" w:rsidRDefault="00360C2B" w:rsidP="00360C2B">
            <w:pPr>
              <w:jc w:val="center"/>
            </w:pPr>
            <w:r w:rsidRPr="00360C2B">
              <w:t>№ п/п</w:t>
            </w:r>
          </w:p>
        </w:tc>
        <w:tc>
          <w:tcPr>
            <w:tcW w:w="862" w:type="pct"/>
            <w:vMerge w:val="restart"/>
            <w:vAlign w:val="center"/>
          </w:tcPr>
          <w:p w14:paraId="180CD20B" w14:textId="77777777" w:rsidR="00360C2B" w:rsidRPr="00360C2B" w:rsidRDefault="00360C2B" w:rsidP="00360C2B">
            <w:pPr>
              <w:jc w:val="center"/>
            </w:pPr>
            <w:r w:rsidRPr="00360C2B">
              <w:t>Наименование показателя</w:t>
            </w:r>
          </w:p>
        </w:tc>
        <w:tc>
          <w:tcPr>
            <w:tcW w:w="179" w:type="pct"/>
            <w:vMerge w:val="restart"/>
            <w:vAlign w:val="center"/>
          </w:tcPr>
          <w:p w14:paraId="3EE2BBF0" w14:textId="77777777" w:rsidR="00360C2B" w:rsidRPr="00360C2B" w:rsidRDefault="00360C2B" w:rsidP="00360C2B">
            <w:pPr>
              <w:ind w:left="-196" w:right="-185"/>
              <w:jc w:val="center"/>
            </w:pPr>
            <w:r w:rsidRPr="00360C2B">
              <w:t>Ед.</w:t>
            </w:r>
          </w:p>
          <w:p w14:paraId="1B50B068" w14:textId="77777777" w:rsidR="00360C2B" w:rsidRPr="00360C2B" w:rsidRDefault="00360C2B" w:rsidP="00360C2B">
            <w:pPr>
              <w:ind w:left="-196" w:right="-185"/>
              <w:jc w:val="center"/>
            </w:pPr>
            <w:r w:rsidRPr="00360C2B">
              <w:t>изм.</w:t>
            </w:r>
          </w:p>
        </w:tc>
        <w:tc>
          <w:tcPr>
            <w:tcW w:w="716" w:type="pct"/>
            <w:gridSpan w:val="2"/>
            <w:vAlign w:val="center"/>
          </w:tcPr>
          <w:p w14:paraId="018C4939" w14:textId="77777777" w:rsidR="00360C2B" w:rsidRPr="00360C2B" w:rsidRDefault="00360C2B" w:rsidP="00360C2B">
            <w:pPr>
              <w:jc w:val="center"/>
            </w:pPr>
            <w:r w:rsidRPr="00360C2B">
              <w:t>2024 год</w:t>
            </w:r>
          </w:p>
        </w:tc>
        <w:tc>
          <w:tcPr>
            <w:tcW w:w="761" w:type="pct"/>
            <w:gridSpan w:val="2"/>
            <w:shd w:val="clear" w:color="auto" w:fill="auto"/>
            <w:vAlign w:val="center"/>
          </w:tcPr>
          <w:p w14:paraId="7DE1AF19" w14:textId="77777777" w:rsidR="00360C2B" w:rsidRPr="00360C2B" w:rsidRDefault="00360C2B" w:rsidP="00360C2B">
            <w:pPr>
              <w:jc w:val="center"/>
            </w:pPr>
            <w:r w:rsidRPr="00360C2B">
              <w:t>2025 год</w:t>
            </w:r>
          </w:p>
        </w:tc>
        <w:tc>
          <w:tcPr>
            <w:tcW w:w="761" w:type="pct"/>
            <w:gridSpan w:val="2"/>
            <w:vAlign w:val="center"/>
          </w:tcPr>
          <w:p w14:paraId="56075668" w14:textId="77777777" w:rsidR="00360C2B" w:rsidRPr="00360C2B" w:rsidRDefault="00360C2B" w:rsidP="00360C2B">
            <w:pPr>
              <w:jc w:val="center"/>
            </w:pPr>
            <w:r w:rsidRPr="00360C2B">
              <w:t>2026 год</w:t>
            </w:r>
          </w:p>
        </w:tc>
        <w:tc>
          <w:tcPr>
            <w:tcW w:w="761" w:type="pct"/>
            <w:gridSpan w:val="2"/>
            <w:vAlign w:val="center"/>
          </w:tcPr>
          <w:p w14:paraId="728AB09D" w14:textId="77777777" w:rsidR="00360C2B" w:rsidRPr="00360C2B" w:rsidRDefault="00360C2B" w:rsidP="00360C2B">
            <w:pPr>
              <w:jc w:val="center"/>
            </w:pPr>
            <w:r w:rsidRPr="00360C2B">
              <w:t>2027 год</w:t>
            </w:r>
          </w:p>
        </w:tc>
        <w:tc>
          <w:tcPr>
            <w:tcW w:w="749" w:type="pct"/>
            <w:gridSpan w:val="2"/>
            <w:vAlign w:val="center"/>
          </w:tcPr>
          <w:p w14:paraId="4DA67943" w14:textId="77777777" w:rsidR="00360C2B" w:rsidRPr="00360C2B" w:rsidRDefault="00360C2B" w:rsidP="00360C2B">
            <w:pPr>
              <w:jc w:val="center"/>
            </w:pPr>
            <w:r w:rsidRPr="00360C2B">
              <w:t>2028 год</w:t>
            </w:r>
          </w:p>
        </w:tc>
      </w:tr>
      <w:tr w:rsidR="00360C2B" w:rsidRPr="00360C2B" w14:paraId="1AD4ED5B" w14:textId="77777777" w:rsidTr="009E53B0">
        <w:trPr>
          <w:trHeight w:val="682"/>
        </w:trPr>
        <w:tc>
          <w:tcPr>
            <w:tcW w:w="211" w:type="pct"/>
            <w:vMerge/>
          </w:tcPr>
          <w:p w14:paraId="7C861F8E" w14:textId="77777777" w:rsidR="00360C2B" w:rsidRPr="00360C2B" w:rsidRDefault="00360C2B" w:rsidP="00360C2B">
            <w:pPr>
              <w:jc w:val="both"/>
            </w:pPr>
          </w:p>
        </w:tc>
        <w:tc>
          <w:tcPr>
            <w:tcW w:w="862" w:type="pct"/>
            <w:vMerge/>
          </w:tcPr>
          <w:p w14:paraId="4075810C" w14:textId="77777777" w:rsidR="00360C2B" w:rsidRPr="00360C2B" w:rsidRDefault="00360C2B" w:rsidP="00360C2B">
            <w:pPr>
              <w:jc w:val="both"/>
            </w:pPr>
          </w:p>
        </w:tc>
        <w:tc>
          <w:tcPr>
            <w:tcW w:w="179" w:type="pct"/>
            <w:vMerge/>
          </w:tcPr>
          <w:p w14:paraId="76E489F0" w14:textId="77777777" w:rsidR="00360C2B" w:rsidRPr="00360C2B" w:rsidRDefault="00360C2B" w:rsidP="00360C2B">
            <w:pPr>
              <w:jc w:val="both"/>
            </w:pPr>
          </w:p>
        </w:tc>
        <w:tc>
          <w:tcPr>
            <w:tcW w:w="358" w:type="pct"/>
            <w:vAlign w:val="center"/>
          </w:tcPr>
          <w:p w14:paraId="388CC190" w14:textId="77777777" w:rsidR="00360C2B" w:rsidRPr="00360C2B" w:rsidRDefault="00360C2B" w:rsidP="00360C2B">
            <w:pPr>
              <w:jc w:val="center"/>
            </w:pPr>
            <w:r w:rsidRPr="00360C2B">
              <w:t>с 01.01.</w:t>
            </w:r>
          </w:p>
          <w:p w14:paraId="0AEA7114" w14:textId="77777777" w:rsidR="00360C2B" w:rsidRPr="00360C2B" w:rsidRDefault="00360C2B" w:rsidP="00360C2B">
            <w:pPr>
              <w:jc w:val="center"/>
            </w:pPr>
            <w:r w:rsidRPr="00360C2B">
              <w:t>по 30.06.</w:t>
            </w:r>
          </w:p>
        </w:tc>
        <w:tc>
          <w:tcPr>
            <w:tcW w:w="358" w:type="pct"/>
            <w:vAlign w:val="center"/>
          </w:tcPr>
          <w:p w14:paraId="5F00D5D8" w14:textId="77777777" w:rsidR="00360C2B" w:rsidRPr="00360C2B" w:rsidRDefault="00360C2B" w:rsidP="00360C2B">
            <w:pPr>
              <w:jc w:val="center"/>
            </w:pPr>
            <w:r w:rsidRPr="00360C2B">
              <w:t>с 01.07.</w:t>
            </w:r>
          </w:p>
          <w:p w14:paraId="3E18A78B" w14:textId="77777777" w:rsidR="00360C2B" w:rsidRPr="00360C2B" w:rsidRDefault="00360C2B" w:rsidP="00360C2B">
            <w:pPr>
              <w:jc w:val="center"/>
            </w:pPr>
            <w:r w:rsidRPr="00360C2B">
              <w:t>по 31.12.</w:t>
            </w:r>
          </w:p>
        </w:tc>
        <w:tc>
          <w:tcPr>
            <w:tcW w:w="358" w:type="pct"/>
            <w:shd w:val="clear" w:color="auto" w:fill="auto"/>
            <w:vAlign w:val="center"/>
          </w:tcPr>
          <w:p w14:paraId="52E064CC" w14:textId="77777777" w:rsidR="00360C2B" w:rsidRPr="00360C2B" w:rsidRDefault="00360C2B" w:rsidP="00360C2B">
            <w:pPr>
              <w:jc w:val="center"/>
            </w:pPr>
            <w:r w:rsidRPr="00360C2B">
              <w:t>с 01.01.</w:t>
            </w:r>
          </w:p>
          <w:p w14:paraId="0587D622" w14:textId="77777777" w:rsidR="00360C2B" w:rsidRPr="00360C2B" w:rsidRDefault="00360C2B" w:rsidP="00360C2B">
            <w:pPr>
              <w:jc w:val="center"/>
            </w:pPr>
            <w:r w:rsidRPr="00360C2B">
              <w:t>по 30.06.</w:t>
            </w:r>
          </w:p>
        </w:tc>
        <w:tc>
          <w:tcPr>
            <w:tcW w:w="403" w:type="pct"/>
            <w:shd w:val="clear" w:color="auto" w:fill="auto"/>
            <w:vAlign w:val="center"/>
          </w:tcPr>
          <w:p w14:paraId="472E78AB" w14:textId="77777777" w:rsidR="00360C2B" w:rsidRPr="00360C2B" w:rsidRDefault="00360C2B" w:rsidP="00360C2B">
            <w:pPr>
              <w:jc w:val="center"/>
            </w:pPr>
            <w:r w:rsidRPr="00360C2B">
              <w:t>с 01.07.</w:t>
            </w:r>
          </w:p>
          <w:p w14:paraId="5CD8194D" w14:textId="77777777" w:rsidR="00360C2B" w:rsidRPr="00360C2B" w:rsidRDefault="00360C2B" w:rsidP="00360C2B">
            <w:pPr>
              <w:jc w:val="center"/>
            </w:pPr>
            <w:r w:rsidRPr="00360C2B">
              <w:t xml:space="preserve"> по 31.12.</w:t>
            </w:r>
          </w:p>
        </w:tc>
        <w:tc>
          <w:tcPr>
            <w:tcW w:w="358" w:type="pct"/>
            <w:vAlign w:val="center"/>
          </w:tcPr>
          <w:p w14:paraId="694F8F5D" w14:textId="77777777" w:rsidR="00360C2B" w:rsidRPr="00360C2B" w:rsidRDefault="00360C2B" w:rsidP="00360C2B">
            <w:pPr>
              <w:jc w:val="center"/>
            </w:pPr>
            <w:r w:rsidRPr="00360C2B">
              <w:t>с 01.01.</w:t>
            </w:r>
          </w:p>
          <w:p w14:paraId="2C3BCE4F" w14:textId="77777777" w:rsidR="00360C2B" w:rsidRPr="00360C2B" w:rsidRDefault="00360C2B" w:rsidP="00360C2B">
            <w:pPr>
              <w:jc w:val="center"/>
            </w:pPr>
            <w:r w:rsidRPr="00360C2B">
              <w:t>по 30.06.</w:t>
            </w:r>
          </w:p>
        </w:tc>
        <w:tc>
          <w:tcPr>
            <w:tcW w:w="403" w:type="pct"/>
            <w:vAlign w:val="center"/>
          </w:tcPr>
          <w:p w14:paraId="0D667948" w14:textId="77777777" w:rsidR="00360C2B" w:rsidRPr="00360C2B" w:rsidRDefault="00360C2B" w:rsidP="00360C2B">
            <w:pPr>
              <w:jc w:val="center"/>
            </w:pPr>
            <w:r w:rsidRPr="00360C2B">
              <w:t>с 01.07.</w:t>
            </w:r>
          </w:p>
          <w:p w14:paraId="2F4764B2" w14:textId="77777777" w:rsidR="00360C2B" w:rsidRPr="00360C2B" w:rsidRDefault="00360C2B" w:rsidP="00360C2B">
            <w:pPr>
              <w:jc w:val="center"/>
            </w:pPr>
            <w:r w:rsidRPr="00360C2B">
              <w:t xml:space="preserve"> по 31.12.</w:t>
            </w:r>
          </w:p>
        </w:tc>
        <w:tc>
          <w:tcPr>
            <w:tcW w:w="358" w:type="pct"/>
            <w:vAlign w:val="center"/>
          </w:tcPr>
          <w:p w14:paraId="60EEDA94" w14:textId="77777777" w:rsidR="00360C2B" w:rsidRPr="00360C2B" w:rsidRDefault="00360C2B" w:rsidP="00360C2B">
            <w:pPr>
              <w:jc w:val="center"/>
            </w:pPr>
            <w:r w:rsidRPr="00360C2B">
              <w:t>с 01.01.</w:t>
            </w:r>
          </w:p>
          <w:p w14:paraId="46443868" w14:textId="77777777" w:rsidR="00360C2B" w:rsidRPr="00360C2B" w:rsidRDefault="00360C2B" w:rsidP="00360C2B">
            <w:pPr>
              <w:jc w:val="center"/>
            </w:pPr>
            <w:r w:rsidRPr="00360C2B">
              <w:t>по 30.06.</w:t>
            </w:r>
          </w:p>
        </w:tc>
        <w:tc>
          <w:tcPr>
            <w:tcW w:w="403" w:type="pct"/>
            <w:vAlign w:val="center"/>
          </w:tcPr>
          <w:p w14:paraId="4234C30D" w14:textId="77777777" w:rsidR="00360C2B" w:rsidRPr="00360C2B" w:rsidRDefault="00360C2B" w:rsidP="00360C2B">
            <w:pPr>
              <w:jc w:val="center"/>
            </w:pPr>
            <w:r w:rsidRPr="00360C2B">
              <w:t>с 01.07.</w:t>
            </w:r>
          </w:p>
          <w:p w14:paraId="7D2B9852" w14:textId="77777777" w:rsidR="00360C2B" w:rsidRPr="00360C2B" w:rsidRDefault="00360C2B" w:rsidP="00360C2B">
            <w:pPr>
              <w:jc w:val="center"/>
            </w:pPr>
            <w:r w:rsidRPr="00360C2B">
              <w:t xml:space="preserve"> по 31.12.</w:t>
            </w:r>
          </w:p>
        </w:tc>
        <w:tc>
          <w:tcPr>
            <w:tcW w:w="358" w:type="pct"/>
            <w:vAlign w:val="center"/>
          </w:tcPr>
          <w:p w14:paraId="0C7F7063" w14:textId="77777777" w:rsidR="00360C2B" w:rsidRPr="00360C2B" w:rsidRDefault="00360C2B" w:rsidP="00360C2B">
            <w:pPr>
              <w:jc w:val="center"/>
            </w:pPr>
            <w:r w:rsidRPr="00360C2B">
              <w:t>с 01.01.</w:t>
            </w:r>
          </w:p>
          <w:p w14:paraId="10073D57" w14:textId="77777777" w:rsidR="00360C2B" w:rsidRPr="00360C2B" w:rsidRDefault="00360C2B" w:rsidP="00360C2B">
            <w:pPr>
              <w:jc w:val="center"/>
            </w:pPr>
            <w:r w:rsidRPr="00360C2B">
              <w:t>по 30.06.</w:t>
            </w:r>
          </w:p>
        </w:tc>
        <w:tc>
          <w:tcPr>
            <w:tcW w:w="391" w:type="pct"/>
            <w:vAlign w:val="center"/>
          </w:tcPr>
          <w:p w14:paraId="00C8EF00" w14:textId="77777777" w:rsidR="00360C2B" w:rsidRPr="00360C2B" w:rsidRDefault="00360C2B" w:rsidP="00360C2B">
            <w:pPr>
              <w:jc w:val="center"/>
            </w:pPr>
            <w:r w:rsidRPr="00360C2B">
              <w:t>с 01.07.</w:t>
            </w:r>
          </w:p>
          <w:p w14:paraId="378595E9" w14:textId="77777777" w:rsidR="00360C2B" w:rsidRPr="00360C2B" w:rsidRDefault="00360C2B" w:rsidP="00360C2B">
            <w:pPr>
              <w:jc w:val="center"/>
            </w:pPr>
            <w:r w:rsidRPr="00360C2B">
              <w:t xml:space="preserve"> по 31.12.</w:t>
            </w:r>
          </w:p>
        </w:tc>
      </w:tr>
      <w:tr w:rsidR="00360C2B" w:rsidRPr="00360C2B" w14:paraId="3AF0A4B2" w14:textId="77777777" w:rsidTr="009E53B0">
        <w:trPr>
          <w:trHeight w:val="232"/>
        </w:trPr>
        <w:tc>
          <w:tcPr>
            <w:tcW w:w="211" w:type="pct"/>
          </w:tcPr>
          <w:p w14:paraId="75A2759A" w14:textId="77777777" w:rsidR="00360C2B" w:rsidRPr="00360C2B" w:rsidRDefault="00360C2B" w:rsidP="00360C2B">
            <w:pPr>
              <w:jc w:val="center"/>
            </w:pPr>
            <w:r w:rsidRPr="00360C2B">
              <w:t>1</w:t>
            </w:r>
          </w:p>
        </w:tc>
        <w:tc>
          <w:tcPr>
            <w:tcW w:w="862" w:type="pct"/>
          </w:tcPr>
          <w:p w14:paraId="748681F7" w14:textId="77777777" w:rsidR="00360C2B" w:rsidRPr="00360C2B" w:rsidRDefault="00360C2B" w:rsidP="00360C2B">
            <w:pPr>
              <w:jc w:val="center"/>
            </w:pPr>
            <w:r w:rsidRPr="00360C2B">
              <w:t>2</w:t>
            </w:r>
          </w:p>
        </w:tc>
        <w:tc>
          <w:tcPr>
            <w:tcW w:w="179" w:type="pct"/>
          </w:tcPr>
          <w:p w14:paraId="6734C5A8" w14:textId="77777777" w:rsidR="00360C2B" w:rsidRPr="00360C2B" w:rsidRDefault="00360C2B" w:rsidP="00360C2B">
            <w:pPr>
              <w:jc w:val="center"/>
            </w:pPr>
            <w:r w:rsidRPr="00360C2B">
              <w:t>3</w:t>
            </w:r>
          </w:p>
        </w:tc>
        <w:tc>
          <w:tcPr>
            <w:tcW w:w="358" w:type="pct"/>
            <w:vAlign w:val="center"/>
          </w:tcPr>
          <w:p w14:paraId="6E8FB1A5" w14:textId="77777777" w:rsidR="00360C2B" w:rsidRPr="00360C2B" w:rsidRDefault="00360C2B" w:rsidP="00360C2B">
            <w:pPr>
              <w:jc w:val="center"/>
            </w:pPr>
            <w:r w:rsidRPr="00360C2B">
              <w:t>4</w:t>
            </w:r>
          </w:p>
        </w:tc>
        <w:tc>
          <w:tcPr>
            <w:tcW w:w="358" w:type="pct"/>
            <w:vAlign w:val="center"/>
          </w:tcPr>
          <w:p w14:paraId="199EEB33" w14:textId="77777777" w:rsidR="00360C2B" w:rsidRPr="00360C2B" w:rsidRDefault="00360C2B" w:rsidP="00360C2B">
            <w:pPr>
              <w:jc w:val="center"/>
            </w:pPr>
            <w:r w:rsidRPr="00360C2B">
              <w:t>5</w:t>
            </w:r>
          </w:p>
        </w:tc>
        <w:tc>
          <w:tcPr>
            <w:tcW w:w="358" w:type="pct"/>
            <w:shd w:val="clear" w:color="auto" w:fill="auto"/>
            <w:vAlign w:val="center"/>
          </w:tcPr>
          <w:p w14:paraId="00B1B881" w14:textId="77777777" w:rsidR="00360C2B" w:rsidRPr="00360C2B" w:rsidRDefault="00360C2B" w:rsidP="00360C2B">
            <w:pPr>
              <w:jc w:val="center"/>
            </w:pPr>
            <w:r w:rsidRPr="00360C2B">
              <w:t>6</w:t>
            </w:r>
          </w:p>
        </w:tc>
        <w:tc>
          <w:tcPr>
            <w:tcW w:w="403" w:type="pct"/>
            <w:shd w:val="clear" w:color="auto" w:fill="auto"/>
            <w:vAlign w:val="center"/>
          </w:tcPr>
          <w:p w14:paraId="3CFFF073" w14:textId="77777777" w:rsidR="00360C2B" w:rsidRPr="00360C2B" w:rsidRDefault="00360C2B" w:rsidP="00360C2B">
            <w:pPr>
              <w:jc w:val="center"/>
            </w:pPr>
            <w:r w:rsidRPr="00360C2B">
              <w:t>7</w:t>
            </w:r>
          </w:p>
        </w:tc>
        <w:tc>
          <w:tcPr>
            <w:tcW w:w="358" w:type="pct"/>
            <w:vAlign w:val="center"/>
          </w:tcPr>
          <w:p w14:paraId="41B83F79" w14:textId="77777777" w:rsidR="00360C2B" w:rsidRPr="00360C2B" w:rsidRDefault="00360C2B" w:rsidP="00360C2B">
            <w:pPr>
              <w:jc w:val="center"/>
            </w:pPr>
            <w:r w:rsidRPr="00360C2B">
              <w:t>8</w:t>
            </w:r>
          </w:p>
        </w:tc>
        <w:tc>
          <w:tcPr>
            <w:tcW w:w="403" w:type="pct"/>
            <w:vAlign w:val="center"/>
          </w:tcPr>
          <w:p w14:paraId="5467E623" w14:textId="77777777" w:rsidR="00360C2B" w:rsidRPr="00360C2B" w:rsidRDefault="00360C2B" w:rsidP="00360C2B">
            <w:pPr>
              <w:jc w:val="center"/>
            </w:pPr>
            <w:r w:rsidRPr="00360C2B">
              <w:t>9</w:t>
            </w:r>
          </w:p>
        </w:tc>
        <w:tc>
          <w:tcPr>
            <w:tcW w:w="358" w:type="pct"/>
            <w:vAlign w:val="center"/>
          </w:tcPr>
          <w:p w14:paraId="30F4BD1C" w14:textId="77777777" w:rsidR="00360C2B" w:rsidRPr="00360C2B" w:rsidRDefault="00360C2B" w:rsidP="00360C2B">
            <w:pPr>
              <w:jc w:val="center"/>
            </w:pPr>
            <w:r w:rsidRPr="00360C2B">
              <w:t>10</w:t>
            </w:r>
          </w:p>
        </w:tc>
        <w:tc>
          <w:tcPr>
            <w:tcW w:w="403" w:type="pct"/>
            <w:vAlign w:val="center"/>
          </w:tcPr>
          <w:p w14:paraId="3807A055" w14:textId="77777777" w:rsidR="00360C2B" w:rsidRPr="00360C2B" w:rsidRDefault="00360C2B" w:rsidP="00360C2B">
            <w:pPr>
              <w:jc w:val="center"/>
            </w:pPr>
            <w:r w:rsidRPr="00360C2B">
              <w:t>11</w:t>
            </w:r>
          </w:p>
        </w:tc>
        <w:tc>
          <w:tcPr>
            <w:tcW w:w="358" w:type="pct"/>
            <w:vAlign w:val="center"/>
          </w:tcPr>
          <w:p w14:paraId="179EA975" w14:textId="77777777" w:rsidR="00360C2B" w:rsidRPr="00360C2B" w:rsidRDefault="00360C2B" w:rsidP="00360C2B">
            <w:pPr>
              <w:jc w:val="center"/>
            </w:pPr>
            <w:r w:rsidRPr="00360C2B">
              <w:t>12</w:t>
            </w:r>
          </w:p>
        </w:tc>
        <w:tc>
          <w:tcPr>
            <w:tcW w:w="391" w:type="pct"/>
            <w:vAlign w:val="center"/>
          </w:tcPr>
          <w:p w14:paraId="3CD7B968" w14:textId="77777777" w:rsidR="00360C2B" w:rsidRPr="00360C2B" w:rsidRDefault="00360C2B" w:rsidP="00360C2B">
            <w:pPr>
              <w:jc w:val="center"/>
            </w:pPr>
            <w:r w:rsidRPr="00360C2B">
              <w:t>13</w:t>
            </w:r>
          </w:p>
        </w:tc>
      </w:tr>
      <w:tr w:rsidR="00360C2B" w:rsidRPr="00360C2B" w14:paraId="36ADA3A9" w14:textId="77777777" w:rsidTr="009E53B0">
        <w:trPr>
          <w:trHeight w:val="768"/>
        </w:trPr>
        <w:tc>
          <w:tcPr>
            <w:tcW w:w="211" w:type="pct"/>
            <w:vAlign w:val="center"/>
          </w:tcPr>
          <w:p w14:paraId="3CEB194E" w14:textId="77777777" w:rsidR="00360C2B" w:rsidRPr="00360C2B" w:rsidRDefault="00360C2B" w:rsidP="00360C2B">
            <w:pPr>
              <w:jc w:val="center"/>
              <w:rPr>
                <w:sz w:val="20"/>
                <w:szCs w:val="20"/>
              </w:rPr>
            </w:pPr>
            <w:r w:rsidRPr="00360C2B">
              <w:rPr>
                <w:sz w:val="20"/>
                <w:szCs w:val="20"/>
              </w:rPr>
              <w:t>1.</w:t>
            </w:r>
          </w:p>
        </w:tc>
        <w:tc>
          <w:tcPr>
            <w:tcW w:w="862" w:type="pct"/>
            <w:vAlign w:val="center"/>
          </w:tcPr>
          <w:p w14:paraId="22369A9B" w14:textId="77777777" w:rsidR="00360C2B" w:rsidRPr="00360C2B" w:rsidRDefault="00360C2B" w:rsidP="00360C2B">
            <w:r w:rsidRPr="00360C2B">
              <w:t>Отпущено горячей воды по категориям потребителей</w:t>
            </w:r>
          </w:p>
        </w:tc>
        <w:tc>
          <w:tcPr>
            <w:tcW w:w="179" w:type="pct"/>
            <w:vAlign w:val="center"/>
          </w:tcPr>
          <w:p w14:paraId="23D5FAE9" w14:textId="77777777" w:rsidR="00360C2B" w:rsidRPr="00360C2B" w:rsidRDefault="00360C2B" w:rsidP="00360C2B">
            <w:pPr>
              <w:jc w:val="center"/>
              <w:rPr>
                <w:vertAlign w:val="superscript"/>
              </w:rPr>
            </w:pPr>
            <w:r w:rsidRPr="00360C2B">
              <w:t>м</w:t>
            </w:r>
            <w:r w:rsidRPr="00360C2B">
              <w:rPr>
                <w:vertAlign w:val="superscript"/>
              </w:rPr>
              <w:t>3</w:t>
            </w:r>
          </w:p>
        </w:tc>
        <w:tc>
          <w:tcPr>
            <w:tcW w:w="358" w:type="pct"/>
            <w:shd w:val="clear" w:color="auto" w:fill="auto"/>
            <w:vAlign w:val="center"/>
          </w:tcPr>
          <w:p w14:paraId="630784E0" w14:textId="77777777" w:rsidR="00360C2B" w:rsidRPr="00360C2B" w:rsidRDefault="00360C2B" w:rsidP="00360C2B">
            <w:pPr>
              <w:jc w:val="center"/>
            </w:pPr>
            <w:r w:rsidRPr="00360C2B">
              <w:rPr>
                <w:lang w:eastAsia="en-US"/>
              </w:rPr>
              <w:t>151382,9</w:t>
            </w:r>
          </w:p>
        </w:tc>
        <w:tc>
          <w:tcPr>
            <w:tcW w:w="358" w:type="pct"/>
            <w:shd w:val="clear" w:color="auto" w:fill="auto"/>
            <w:vAlign w:val="center"/>
          </w:tcPr>
          <w:p w14:paraId="3281631D"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28C40BEE" w14:textId="77777777" w:rsidR="00360C2B" w:rsidRPr="00360C2B" w:rsidRDefault="00360C2B" w:rsidP="00360C2B">
            <w:pPr>
              <w:jc w:val="center"/>
            </w:pPr>
            <w:r w:rsidRPr="00360C2B">
              <w:t>152443,4</w:t>
            </w:r>
          </w:p>
        </w:tc>
        <w:tc>
          <w:tcPr>
            <w:tcW w:w="403" w:type="pct"/>
            <w:shd w:val="clear" w:color="auto" w:fill="auto"/>
            <w:vAlign w:val="center"/>
          </w:tcPr>
          <w:p w14:paraId="040A6C60" w14:textId="77777777" w:rsidR="00360C2B" w:rsidRPr="00360C2B" w:rsidRDefault="00360C2B" w:rsidP="00360C2B">
            <w:pPr>
              <w:jc w:val="center"/>
            </w:pPr>
            <w:r w:rsidRPr="00360C2B">
              <w:t>150468,1</w:t>
            </w:r>
          </w:p>
        </w:tc>
        <w:tc>
          <w:tcPr>
            <w:tcW w:w="358" w:type="pct"/>
            <w:shd w:val="clear" w:color="auto" w:fill="auto"/>
            <w:vAlign w:val="center"/>
          </w:tcPr>
          <w:p w14:paraId="1EEC5A38" w14:textId="77777777" w:rsidR="00360C2B" w:rsidRPr="00360C2B" w:rsidRDefault="00360C2B" w:rsidP="00360C2B">
            <w:pPr>
              <w:jc w:val="center"/>
            </w:pPr>
            <w:r w:rsidRPr="00360C2B">
              <w:rPr>
                <w:lang w:eastAsia="en-US"/>
              </w:rPr>
              <w:t>151382,9</w:t>
            </w:r>
          </w:p>
        </w:tc>
        <w:tc>
          <w:tcPr>
            <w:tcW w:w="403" w:type="pct"/>
            <w:shd w:val="clear" w:color="auto" w:fill="auto"/>
            <w:vAlign w:val="center"/>
          </w:tcPr>
          <w:p w14:paraId="6C4DEAC9"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04351610" w14:textId="77777777" w:rsidR="00360C2B" w:rsidRPr="00360C2B" w:rsidRDefault="00360C2B" w:rsidP="00360C2B">
            <w:pPr>
              <w:jc w:val="center"/>
            </w:pPr>
            <w:r w:rsidRPr="00360C2B">
              <w:rPr>
                <w:lang w:eastAsia="en-US"/>
              </w:rPr>
              <w:t>151382,9</w:t>
            </w:r>
          </w:p>
        </w:tc>
        <w:tc>
          <w:tcPr>
            <w:tcW w:w="403" w:type="pct"/>
            <w:shd w:val="clear" w:color="auto" w:fill="auto"/>
            <w:vAlign w:val="center"/>
          </w:tcPr>
          <w:p w14:paraId="039C0CCD"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14A3D5AA" w14:textId="77777777" w:rsidR="00360C2B" w:rsidRPr="00360C2B" w:rsidRDefault="00360C2B" w:rsidP="00360C2B">
            <w:pPr>
              <w:jc w:val="center"/>
            </w:pPr>
            <w:r w:rsidRPr="00360C2B">
              <w:rPr>
                <w:lang w:eastAsia="en-US"/>
              </w:rPr>
              <w:t>151382,9</w:t>
            </w:r>
          </w:p>
        </w:tc>
        <w:tc>
          <w:tcPr>
            <w:tcW w:w="391" w:type="pct"/>
            <w:shd w:val="clear" w:color="auto" w:fill="auto"/>
            <w:vAlign w:val="center"/>
          </w:tcPr>
          <w:p w14:paraId="6C488F48" w14:textId="77777777" w:rsidR="00360C2B" w:rsidRPr="00360C2B" w:rsidRDefault="00360C2B" w:rsidP="00360C2B">
            <w:pPr>
              <w:jc w:val="center"/>
            </w:pPr>
            <w:r w:rsidRPr="00360C2B">
              <w:rPr>
                <w:lang w:eastAsia="en-US"/>
              </w:rPr>
              <w:t>146816,2</w:t>
            </w:r>
          </w:p>
        </w:tc>
      </w:tr>
      <w:tr w:rsidR="00360C2B" w:rsidRPr="00360C2B" w14:paraId="6CD010E9" w14:textId="77777777" w:rsidTr="009E53B0">
        <w:trPr>
          <w:trHeight w:val="658"/>
        </w:trPr>
        <w:tc>
          <w:tcPr>
            <w:tcW w:w="211" w:type="pct"/>
            <w:vAlign w:val="center"/>
          </w:tcPr>
          <w:p w14:paraId="3E6C5074" w14:textId="77777777" w:rsidR="00360C2B" w:rsidRPr="00360C2B" w:rsidRDefault="00360C2B" w:rsidP="00360C2B">
            <w:pPr>
              <w:jc w:val="center"/>
              <w:rPr>
                <w:sz w:val="20"/>
                <w:szCs w:val="20"/>
              </w:rPr>
            </w:pPr>
            <w:r w:rsidRPr="00360C2B">
              <w:rPr>
                <w:sz w:val="20"/>
                <w:szCs w:val="20"/>
              </w:rPr>
              <w:t>1.1.</w:t>
            </w:r>
          </w:p>
        </w:tc>
        <w:tc>
          <w:tcPr>
            <w:tcW w:w="862" w:type="pct"/>
            <w:vAlign w:val="center"/>
          </w:tcPr>
          <w:p w14:paraId="5C57459C" w14:textId="77777777" w:rsidR="00360C2B" w:rsidRPr="00360C2B" w:rsidRDefault="00360C2B" w:rsidP="00360C2B">
            <w:r w:rsidRPr="00360C2B">
              <w:t>На потребительский рынок</w:t>
            </w:r>
          </w:p>
        </w:tc>
        <w:tc>
          <w:tcPr>
            <w:tcW w:w="179" w:type="pct"/>
            <w:vAlign w:val="center"/>
          </w:tcPr>
          <w:p w14:paraId="1B1658DA" w14:textId="77777777" w:rsidR="00360C2B" w:rsidRPr="00360C2B" w:rsidRDefault="00360C2B" w:rsidP="00360C2B">
            <w:pPr>
              <w:jc w:val="center"/>
            </w:pPr>
            <w:r w:rsidRPr="00360C2B">
              <w:t>м</w:t>
            </w:r>
            <w:r w:rsidRPr="00360C2B">
              <w:rPr>
                <w:vertAlign w:val="superscript"/>
              </w:rPr>
              <w:t>3</w:t>
            </w:r>
          </w:p>
        </w:tc>
        <w:tc>
          <w:tcPr>
            <w:tcW w:w="358" w:type="pct"/>
            <w:shd w:val="clear" w:color="auto" w:fill="auto"/>
            <w:vAlign w:val="center"/>
          </w:tcPr>
          <w:p w14:paraId="435B5B3E" w14:textId="77777777" w:rsidR="00360C2B" w:rsidRPr="00360C2B" w:rsidRDefault="00360C2B" w:rsidP="00360C2B">
            <w:pPr>
              <w:jc w:val="center"/>
            </w:pPr>
            <w:r w:rsidRPr="00360C2B">
              <w:rPr>
                <w:lang w:eastAsia="en-US"/>
              </w:rPr>
              <w:t>151382,9</w:t>
            </w:r>
          </w:p>
        </w:tc>
        <w:tc>
          <w:tcPr>
            <w:tcW w:w="358" w:type="pct"/>
            <w:shd w:val="clear" w:color="auto" w:fill="auto"/>
            <w:vAlign w:val="center"/>
          </w:tcPr>
          <w:p w14:paraId="22C82E45"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74A3D140" w14:textId="77777777" w:rsidR="00360C2B" w:rsidRPr="00360C2B" w:rsidRDefault="00360C2B" w:rsidP="00360C2B">
            <w:pPr>
              <w:jc w:val="center"/>
            </w:pPr>
            <w:r w:rsidRPr="00360C2B">
              <w:t>152443,4</w:t>
            </w:r>
          </w:p>
        </w:tc>
        <w:tc>
          <w:tcPr>
            <w:tcW w:w="403" w:type="pct"/>
            <w:shd w:val="clear" w:color="auto" w:fill="auto"/>
            <w:vAlign w:val="center"/>
          </w:tcPr>
          <w:p w14:paraId="4B9F6954" w14:textId="77777777" w:rsidR="00360C2B" w:rsidRPr="00360C2B" w:rsidRDefault="00360C2B" w:rsidP="00360C2B">
            <w:pPr>
              <w:jc w:val="center"/>
            </w:pPr>
            <w:r w:rsidRPr="00360C2B">
              <w:t>150468,1</w:t>
            </w:r>
          </w:p>
        </w:tc>
        <w:tc>
          <w:tcPr>
            <w:tcW w:w="358" w:type="pct"/>
            <w:shd w:val="clear" w:color="auto" w:fill="auto"/>
            <w:vAlign w:val="center"/>
          </w:tcPr>
          <w:p w14:paraId="3D9896B4" w14:textId="77777777" w:rsidR="00360C2B" w:rsidRPr="00360C2B" w:rsidRDefault="00360C2B" w:rsidP="00360C2B">
            <w:pPr>
              <w:jc w:val="center"/>
            </w:pPr>
            <w:r w:rsidRPr="00360C2B">
              <w:rPr>
                <w:lang w:eastAsia="en-US"/>
              </w:rPr>
              <w:t>151382,9</w:t>
            </w:r>
          </w:p>
        </w:tc>
        <w:tc>
          <w:tcPr>
            <w:tcW w:w="403" w:type="pct"/>
            <w:shd w:val="clear" w:color="auto" w:fill="auto"/>
            <w:vAlign w:val="center"/>
          </w:tcPr>
          <w:p w14:paraId="21DA5368"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4FBE725B" w14:textId="77777777" w:rsidR="00360C2B" w:rsidRPr="00360C2B" w:rsidRDefault="00360C2B" w:rsidP="00360C2B">
            <w:pPr>
              <w:jc w:val="center"/>
            </w:pPr>
            <w:r w:rsidRPr="00360C2B">
              <w:rPr>
                <w:lang w:eastAsia="en-US"/>
              </w:rPr>
              <w:t>151382,9</w:t>
            </w:r>
          </w:p>
        </w:tc>
        <w:tc>
          <w:tcPr>
            <w:tcW w:w="403" w:type="pct"/>
            <w:shd w:val="clear" w:color="auto" w:fill="auto"/>
            <w:vAlign w:val="center"/>
          </w:tcPr>
          <w:p w14:paraId="5835E207" w14:textId="77777777" w:rsidR="00360C2B" w:rsidRPr="00360C2B" w:rsidRDefault="00360C2B" w:rsidP="00360C2B">
            <w:pPr>
              <w:jc w:val="center"/>
            </w:pPr>
            <w:r w:rsidRPr="00360C2B">
              <w:rPr>
                <w:lang w:eastAsia="en-US"/>
              </w:rPr>
              <w:t>146816,2</w:t>
            </w:r>
          </w:p>
        </w:tc>
        <w:tc>
          <w:tcPr>
            <w:tcW w:w="358" w:type="pct"/>
            <w:shd w:val="clear" w:color="auto" w:fill="auto"/>
            <w:vAlign w:val="center"/>
          </w:tcPr>
          <w:p w14:paraId="262CFFA2" w14:textId="77777777" w:rsidR="00360C2B" w:rsidRPr="00360C2B" w:rsidRDefault="00360C2B" w:rsidP="00360C2B">
            <w:pPr>
              <w:jc w:val="center"/>
              <w:rPr>
                <w:lang w:eastAsia="en-US"/>
              </w:rPr>
            </w:pPr>
            <w:r w:rsidRPr="00360C2B">
              <w:rPr>
                <w:lang w:eastAsia="en-US"/>
              </w:rPr>
              <w:t>151382,9</w:t>
            </w:r>
          </w:p>
        </w:tc>
        <w:tc>
          <w:tcPr>
            <w:tcW w:w="391" w:type="pct"/>
            <w:shd w:val="clear" w:color="auto" w:fill="auto"/>
            <w:vAlign w:val="center"/>
          </w:tcPr>
          <w:p w14:paraId="2757C292" w14:textId="77777777" w:rsidR="00360C2B" w:rsidRPr="00360C2B" w:rsidRDefault="00360C2B" w:rsidP="00360C2B">
            <w:pPr>
              <w:jc w:val="center"/>
              <w:rPr>
                <w:lang w:eastAsia="en-US"/>
              </w:rPr>
            </w:pPr>
            <w:r w:rsidRPr="00360C2B">
              <w:rPr>
                <w:lang w:eastAsia="en-US"/>
              </w:rPr>
              <w:t>146816,2</w:t>
            </w:r>
          </w:p>
        </w:tc>
      </w:tr>
      <w:tr w:rsidR="00360C2B" w:rsidRPr="00360C2B" w14:paraId="0A43CD15" w14:textId="77777777" w:rsidTr="009E53B0">
        <w:trPr>
          <w:trHeight w:val="654"/>
        </w:trPr>
        <w:tc>
          <w:tcPr>
            <w:tcW w:w="211" w:type="pct"/>
            <w:vAlign w:val="center"/>
          </w:tcPr>
          <w:p w14:paraId="0525AB7E" w14:textId="77777777" w:rsidR="00360C2B" w:rsidRPr="00360C2B" w:rsidRDefault="00360C2B" w:rsidP="00360C2B">
            <w:pPr>
              <w:jc w:val="center"/>
              <w:rPr>
                <w:sz w:val="20"/>
                <w:szCs w:val="20"/>
              </w:rPr>
            </w:pPr>
            <w:r w:rsidRPr="00360C2B">
              <w:rPr>
                <w:sz w:val="20"/>
                <w:szCs w:val="20"/>
              </w:rPr>
              <w:t>1.1.1.</w:t>
            </w:r>
          </w:p>
        </w:tc>
        <w:tc>
          <w:tcPr>
            <w:tcW w:w="862" w:type="pct"/>
            <w:vAlign w:val="center"/>
          </w:tcPr>
          <w:p w14:paraId="1130A32B" w14:textId="77777777" w:rsidR="00360C2B" w:rsidRPr="00360C2B" w:rsidRDefault="00360C2B" w:rsidP="00360C2B">
            <w:r w:rsidRPr="00360C2B">
              <w:t>Потребителям в жилищном секторе</w:t>
            </w:r>
          </w:p>
        </w:tc>
        <w:tc>
          <w:tcPr>
            <w:tcW w:w="179" w:type="pct"/>
            <w:vAlign w:val="center"/>
          </w:tcPr>
          <w:p w14:paraId="11F06A69" w14:textId="77777777" w:rsidR="00360C2B" w:rsidRPr="00360C2B" w:rsidRDefault="00360C2B" w:rsidP="00360C2B">
            <w:pPr>
              <w:jc w:val="center"/>
            </w:pPr>
            <w:r w:rsidRPr="00360C2B">
              <w:t>м</w:t>
            </w:r>
            <w:r w:rsidRPr="00360C2B">
              <w:rPr>
                <w:vertAlign w:val="superscript"/>
              </w:rPr>
              <w:t>3</w:t>
            </w:r>
          </w:p>
        </w:tc>
        <w:tc>
          <w:tcPr>
            <w:tcW w:w="358" w:type="pct"/>
            <w:shd w:val="clear" w:color="auto" w:fill="auto"/>
            <w:vAlign w:val="center"/>
          </w:tcPr>
          <w:p w14:paraId="4F2F040D" w14:textId="77777777" w:rsidR="00360C2B" w:rsidRPr="00360C2B" w:rsidRDefault="00360C2B" w:rsidP="00360C2B">
            <w:pPr>
              <w:jc w:val="center"/>
            </w:pPr>
            <w:r w:rsidRPr="00360C2B">
              <w:rPr>
                <w:lang w:eastAsia="en-US"/>
              </w:rPr>
              <w:t>133822,2</w:t>
            </w:r>
          </w:p>
        </w:tc>
        <w:tc>
          <w:tcPr>
            <w:tcW w:w="358" w:type="pct"/>
            <w:shd w:val="clear" w:color="auto" w:fill="auto"/>
            <w:vAlign w:val="center"/>
          </w:tcPr>
          <w:p w14:paraId="59BB529E" w14:textId="77777777" w:rsidR="00360C2B" w:rsidRPr="00360C2B" w:rsidRDefault="00360C2B" w:rsidP="00360C2B">
            <w:pPr>
              <w:jc w:val="center"/>
            </w:pPr>
            <w:r w:rsidRPr="00360C2B">
              <w:rPr>
                <w:lang w:eastAsia="en-US"/>
              </w:rPr>
              <w:t>129785,3</w:t>
            </w:r>
          </w:p>
        </w:tc>
        <w:tc>
          <w:tcPr>
            <w:tcW w:w="358" w:type="pct"/>
            <w:shd w:val="clear" w:color="auto" w:fill="auto"/>
            <w:vAlign w:val="center"/>
          </w:tcPr>
          <w:p w14:paraId="025D66D2" w14:textId="77777777" w:rsidR="00360C2B" w:rsidRPr="00360C2B" w:rsidRDefault="00360C2B" w:rsidP="00360C2B">
            <w:pPr>
              <w:jc w:val="center"/>
            </w:pPr>
            <w:r w:rsidRPr="00360C2B">
              <w:t>135930,6</w:t>
            </w:r>
          </w:p>
        </w:tc>
        <w:tc>
          <w:tcPr>
            <w:tcW w:w="403" w:type="pct"/>
            <w:shd w:val="clear" w:color="auto" w:fill="auto"/>
            <w:vAlign w:val="center"/>
          </w:tcPr>
          <w:p w14:paraId="543E3D96" w14:textId="77777777" w:rsidR="00360C2B" w:rsidRPr="00360C2B" w:rsidRDefault="00360C2B" w:rsidP="00360C2B">
            <w:pPr>
              <w:jc w:val="center"/>
            </w:pPr>
            <w:r w:rsidRPr="00360C2B">
              <w:t>134055,6</w:t>
            </w:r>
          </w:p>
        </w:tc>
        <w:tc>
          <w:tcPr>
            <w:tcW w:w="358" w:type="pct"/>
            <w:shd w:val="clear" w:color="auto" w:fill="auto"/>
            <w:vAlign w:val="center"/>
          </w:tcPr>
          <w:p w14:paraId="72CD7F47" w14:textId="77777777" w:rsidR="00360C2B" w:rsidRPr="00360C2B" w:rsidRDefault="00360C2B" w:rsidP="00360C2B">
            <w:pPr>
              <w:jc w:val="center"/>
            </w:pPr>
            <w:r w:rsidRPr="00360C2B">
              <w:rPr>
                <w:lang w:eastAsia="en-US"/>
              </w:rPr>
              <w:t>133822,2</w:t>
            </w:r>
          </w:p>
        </w:tc>
        <w:tc>
          <w:tcPr>
            <w:tcW w:w="403" w:type="pct"/>
            <w:shd w:val="clear" w:color="auto" w:fill="auto"/>
            <w:vAlign w:val="center"/>
          </w:tcPr>
          <w:p w14:paraId="5098CB31" w14:textId="77777777" w:rsidR="00360C2B" w:rsidRPr="00360C2B" w:rsidRDefault="00360C2B" w:rsidP="00360C2B">
            <w:pPr>
              <w:jc w:val="center"/>
            </w:pPr>
            <w:r w:rsidRPr="00360C2B">
              <w:rPr>
                <w:lang w:eastAsia="en-US"/>
              </w:rPr>
              <w:t>129785,3</w:t>
            </w:r>
          </w:p>
        </w:tc>
        <w:tc>
          <w:tcPr>
            <w:tcW w:w="358" w:type="pct"/>
            <w:shd w:val="clear" w:color="auto" w:fill="auto"/>
            <w:vAlign w:val="center"/>
          </w:tcPr>
          <w:p w14:paraId="10B7EF25" w14:textId="77777777" w:rsidR="00360C2B" w:rsidRPr="00360C2B" w:rsidRDefault="00360C2B" w:rsidP="00360C2B">
            <w:pPr>
              <w:jc w:val="center"/>
            </w:pPr>
            <w:r w:rsidRPr="00360C2B">
              <w:rPr>
                <w:lang w:eastAsia="en-US"/>
              </w:rPr>
              <w:t>133822,2</w:t>
            </w:r>
          </w:p>
        </w:tc>
        <w:tc>
          <w:tcPr>
            <w:tcW w:w="403" w:type="pct"/>
            <w:shd w:val="clear" w:color="auto" w:fill="auto"/>
            <w:vAlign w:val="center"/>
          </w:tcPr>
          <w:p w14:paraId="7B5E17D5" w14:textId="77777777" w:rsidR="00360C2B" w:rsidRPr="00360C2B" w:rsidRDefault="00360C2B" w:rsidP="00360C2B">
            <w:pPr>
              <w:jc w:val="center"/>
            </w:pPr>
            <w:r w:rsidRPr="00360C2B">
              <w:rPr>
                <w:lang w:eastAsia="en-US"/>
              </w:rPr>
              <w:t>129785,3</w:t>
            </w:r>
          </w:p>
        </w:tc>
        <w:tc>
          <w:tcPr>
            <w:tcW w:w="358" w:type="pct"/>
            <w:shd w:val="clear" w:color="auto" w:fill="auto"/>
            <w:vAlign w:val="center"/>
          </w:tcPr>
          <w:p w14:paraId="63C54BD3" w14:textId="77777777" w:rsidR="00360C2B" w:rsidRPr="00360C2B" w:rsidRDefault="00360C2B" w:rsidP="00360C2B">
            <w:pPr>
              <w:jc w:val="center"/>
            </w:pPr>
            <w:r w:rsidRPr="00360C2B">
              <w:rPr>
                <w:lang w:eastAsia="en-US"/>
              </w:rPr>
              <w:t>133822,2</w:t>
            </w:r>
          </w:p>
        </w:tc>
        <w:tc>
          <w:tcPr>
            <w:tcW w:w="391" w:type="pct"/>
            <w:shd w:val="clear" w:color="auto" w:fill="auto"/>
            <w:vAlign w:val="center"/>
          </w:tcPr>
          <w:p w14:paraId="22FACAD3" w14:textId="77777777" w:rsidR="00360C2B" w:rsidRPr="00360C2B" w:rsidRDefault="00360C2B" w:rsidP="00360C2B">
            <w:pPr>
              <w:jc w:val="center"/>
            </w:pPr>
            <w:r w:rsidRPr="00360C2B">
              <w:rPr>
                <w:lang w:eastAsia="en-US"/>
              </w:rPr>
              <w:t>129785,3</w:t>
            </w:r>
          </w:p>
        </w:tc>
      </w:tr>
      <w:tr w:rsidR="00360C2B" w:rsidRPr="00360C2B" w14:paraId="5761418D" w14:textId="77777777" w:rsidTr="009E53B0">
        <w:trPr>
          <w:trHeight w:val="545"/>
        </w:trPr>
        <w:tc>
          <w:tcPr>
            <w:tcW w:w="211" w:type="pct"/>
            <w:vAlign w:val="center"/>
          </w:tcPr>
          <w:p w14:paraId="661F5C98" w14:textId="77777777" w:rsidR="00360C2B" w:rsidRPr="00360C2B" w:rsidRDefault="00360C2B" w:rsidP="00360C2B">
            <w:pPr>
              <w:jc w:val="center"/>
              <w:rPr>
                <w:sz w:val="20"/>
                <w:szCs w:val="20"/>
              </w:rPr>
            </w:pPr>
            <w:r w:rsidRPr="00360C2B">
              <w:rPr>
                <w:sz w:val="20"/>
                <w:szCs w:val="20"/>
              </w:rPr>
              <w:t>1.1.2.</w:t>
            </w:r>
          </w:p>
        </w:tc>
        <w:tc>
          <w:tcPr>
            <w:tcW w:w="862" w:type="pct"/>
            <w:vAlign w:val="center"/>
          </w:tcPr>
          <w:p w14:paraId="5C301560" w14:textId="77777777" w:rsidR="00360C2B" w:rsidRPr="00360C2B" w:rsidRDefault="00360C2B" w:rsidP="00360C2B">
            <w:r w:rsidRPr="00360C2B">
              <w:t>Бюджетным организациям</w:t>
            </w:r>
          </w:p>
        </w:tc>
        <w:tc>
          <w:tcPr>
            <w:tcW w:w="179" w:type="pct"/>
            <w:vAlign w:val="center"/>
          </w:tcPr>
          <w:p w14:paraId="3BB0DBC4" w14:textId="77777777" w:rsidR="00360C2B" w:rsidRPr="00360C2B" w:rsidRDefault="00360C2B" w:rsidP="00360C2B">
            <w:pPr>
              <w:jc w:val="center"/>
            </w:pPr>
            <w:r w:rsidRPr="00360C2B">
              <w:t>м</w:t>
            </w:r>
            <w:r w:rsidRPr="00360C2B">
              <w:rPr>
                <w:vertAlign w:val="superscript"/>
              </w:rPr>
              <w:t>3</w:t>
            </w:r>
          </w:p>
        </w:tc>
        <w:tc>
          <w:tcPr>
            <w:tcW w:w="358" w:type="pct"/>
            <w:shd w:val="clear" w:color="auto" w:fill="auto"/>
            <w:vAlign w:val="center"/>
          </w:tcPr>
          <w:p w14:paraId="0AEBCA85" w14:textId="77777777" w:rsidR="00360C2B" w:rsidRPr="00360C2B" w:rsidRDefault="00360C2B" w:rsidP="00360C2B">
            <w:pPr>
              <w:jc w:val="center"/>
            </w:pPr>
            <w:r w:rsidRPr="00360C2B">
              <w:rPr>
                <w:lang w:eastAsia="en-US"/>
              </w:rPr>
              <w:t>13809,6</w:t>
            </w:r>
          </w:p>
        </w:tc>
        <w:tc>
          <w:tcPr>
            <w:tcW w:w="358" w:type="pct"/>
            <w:shd w:val="clear" w:color="auto" w:fill="auto"/>
            <w:vAlign w:val="center"/>
          </w:tcPr>
          <w:p w14:paraId="12C4FB67" w14:textId="77777777" w:rsidR="00360C2B" w:rsidRPr="00360C2B" w:rsidRDefault="00360C2B" w:rsidP="00360C2B">
            <w:pPr>
              <w:jc w:val="center"/>
            </w:pPr>
            <w:r w:rsidRPr="00360C2B">
              <w:rPr>
                <w:lang w:eastAsia="en-US"/>
              </w:rPr>
              <w:t>13393,0</w:t>
            </w:r>
          </w:p>
        </w:tc>
        <w:tc>
          <w:tcPr>
            <w:tcW w:w="358" w:type="pct"/>
            <w:shd w:val="clear" w:color="auto" w:fill="auto"/>
            <w:vAlign w:val="center"/>
          </w:tcPr>
          <w:p w14:paraId="29ED62E7" w14:textId="77777777" w:rsidR="00360C2B" w:rsidRPr="00360C2B" w:rsidRDefault="00360C2B" w:rsidP="00360C2B">
            <w:pPr>
              <w:jc w:val="center"/>
              <w:rPr>
                <w:lang w:eastAsia="en-US"/>
              </w:rPr>
            </w:pPr>
            <w:r w:rsidRPr="00360C2B">
              <w:rPr>
                <w:lang w:eastAsia="en-US"/>
              </w:rPr>
              <w:t>12686,8</w:t>
            </w:r>
          </w:p>
        </w:tc>
        <w:tc>
          <w:tcPr>
            <w:tcW w:w="403" w:type="pct"/>
            <w:shd w:val="clear" w:color="auto" w:fill="auto"/>
            <w:vAlign w:val="center"/>
          </w:tcPr>
          <w:p w14:paraId="12F81282" w14:textId="77777777" w:rsidR="00360C2B" w:rsidRPr="00360C2B" w:rsidRDefault="00360C2B" w:rsidP="00360C2B">
            <w:pPr>
              <w:jc w:val="center"/>
              <w:rPr>
                <w:lang w:eastAsia="en-US"/>
              </w:rPr>
            </w:pPr>
            <w:r w:rsidRPr="00360C2B">
              <w:rPr>
                <w:lang w:eastAsia="en-US"/>
              </w:rPr>
              <w:t>12605,3</w:t>
            </w:r>
          </w:p>
        </w:tc>
        <w:tc>
          <w:tcPr>
            <w:tcW w:w="358" w:type="pct"/>
            <w:shd w:val="clear" w:color="auto" w:fill="auto"/>
            <w:vAlign w:val="center"/>
          </w:tcPr>
          <w:p w14:paraId="51EACFDB" w14:textId="77777777" w:rsidR="00360C2B" w:rsidRPr="00360C2B" w:rsidRDefault="00360C2B" w:rsidP="00360C2B">
            <w:pPr>
              <w:jc w:val="center"/>
              <w:rPr>
                <w:lang w:eastAsia="en-US"/>
              </w:rPr>
            </w:pPr>
            <w:r w:rsidRPr="00360C2B">
              <w:rPr>
                <w:lang w:eastAsia="en-US"/>
              </w:rPr>
              <w:t>13809,6</w:t>
            </w:r>
          </w:p>
        </w:tc>
        <w:tc>
          <w:tcPr>
            <w:tcW w:w="403" w:type="pct"/>
            <w:shd w:val="clear" w:color="auto" w:fill="auto"/>
            <w:vAlign w:val="center"/>
          </w:tcPr>
          <w:p w14:paraId="3834DB1A" w14:textId="77777777" w:rsidR="00360C2B" w:rsidRPr="00360C2B" w:rsidRDefault="00360C2B" w:rsidP="00360C2B">
            <w:pPr>
              <w:jc w:val="center"/>
              <w:rPr>
                <w:lang w:eastAsia="en-US"/>
              </w:rPr>
            </w:pPr>
            <w:r w:rsidRPr="00360C2B">
              <w:rPr>
                <w:lang w:eastAsia="en-US"/>
              </w:rPr>
              <w:t>13393,0</w:t>
            </w:r>
          </w:p>
        </w:tc>
        <w:tc>
          <w:tcPr>
            <w:tcW w:w="358" w:type="pct"/>
            <w:shd w:val="clear" w:color="auto" w:fill="auto"/>
            <w:vAlign w:val="center"/>
          </w:tcPr>
          <w:p w14:paraId="5EC6466A" w14:textId="77777777" w:rsidR="00360C2B" w:rsidRPr="00360C2B" w:rsidRDefault="00360C2B" w:rsidP="00360C2B">
            <w:pPr>
              <w:jc w:val="center"/>
            </w:pPr>
            <w:r w:rsidRPr="00360C2B">
              <w:rPr>
                <w:lang w:eastAsia="en-US"/>
              </w:rPr>
              <w:t>13809,6</w:t>
            </w:r>
          </w:p>
        </w:tc>
        <w:tc>
          <w:tcPr>
            <w:tcW w:w="403" w:type="pct"/>
            <w:shd w:val="clear" w:color="auto" w:fill="auto"/>
            <w:vAlign w:val="center"/>
          </w:tcPr>
          <w:p w14:paraId="778845C4" w14:textId="77777777" w:rsidR="00360C2B" w:rsidRPr="00360C2B" w:rsidRDefault="00360C2B" w:rsidP="00360C2B">
            <w:pPr>
              <w:jc w:val="center"/>
            </w:pPr>
            <w:r w:rsidRPr="00360C2B">
              <w:rPr>
                <w:lang w:eastAsia="en-US"/>
              </w:rPr>
              <w:t>13393,0</w:t>
            </w:r>
          </w:p>
        </w:tc>
        <w:tc>
          <w:tcPr>
            <w:tcW w:w="358" w:type="pct"/>
            <w:shd w:val="clear" w:color="auto" w:fill="auto"/>
            <w:vAlign w:val="center"/>
          </w:tcPr>
          <w:p w14:paraId="41E97AAC" w14:textId="77777777" w:rsidR="00360C2B" w:rsidRPr="00360C2B" w:rsidRDefault="00360C2B" w:rsidP="00360C2B">
            <w:pPr>
              <w:jc w:val="center"/>
            </w:pPr>
            <w:r w:rsidRPr="00360C2B">
              <w:rPr>
                <w:lang w:eastAsia="en-US"/>
              </w:rPr>
              <w:t>13809,6</w:t>
            </w:r>
          </w:p>
        </w:tc>
        <w:tc>
          <w:tcPr>
            <w:tcW w:w="391" w:type="pct"/>
            <w:shd w:val="clear" w:color="auto" w:fill="auto"/>
            <w:vAlign w:val="center"/>
          </w:tcPr>
          <w:p w14:paraId="3513E5BD" w14:textId="77777777" w:rsidR="00360C2B" w:rsidRPr="00360C2B" w:rsidRDefault="00360C2B" w:rsidP="00360C2B">
            <w:pPr>
              <w:jc w:val="center"/>
            </w:pPr>
            <w:r w:rsidRPr="00360C2B">
              <w:rPr>
                <w:lang w:eastAsia="en-US"/>
              </w:rPr>
              <w:t>13393,0</w:t>
            </w:r>
          </w:p>
        </w:tc>
      </w:tr>
      <w:tr w:rsidR="00360C2B" w:rsidRPr="00360C2B" w14:paraId="30CEF80A" w14:textId="77777777" w:rsidTr="009E53B0">
        <w:trPr>
          <w:trHeight w:val="497"/>
        </w:trPr>
        <w:tc>
          <w:tcPr>
            <w:tcW w:w="211" w:type="pct"/>
            <w:vAlign w:val="center"/>
          </w:tcPr>
          <w:p w14:paraId="491C9969" w14:textId="77777777" w:rsidR="00360C2B" w:rsidRPr="00360C2B" w:rsidRDefault="00360C2B" w:rsidP="00360C2B">
            <w:pPr>
              <w:jc w:val="center"/>
              <w:rPr>
                <w:sz w:val="20"/>
                <w:szCs w:val="20"/>
              </w:rPr>
            </w:pPr>
            <w:r w:rsidRPr="00360C2B">
              <w:rPr>
                <w:sz w:val="20"/>
                <w:szCs w:val="20"/>
              </w:rPr>
              <w:t>1.1.3.</w:t>
            </w:r>
          </w:p>
        </w:tc>
        <w:tc>
          <w:tcPr>
            <w:tcW w:w="862" w:type="pct"/>
            <w:vAlign w:val="center"/>
          </w:tcPr>
          <w:p w14:paraId="69362D27" w14:textId="77777777" w:rsidR="00360C2B" w:rsidRPr="00360C2B" w:rsidRDefault="00360C2B" w:rsidP="00360C2B">
            <w:r w:rsidRPr="00360C2B">
              <w:t>Прочим потребителям</w:t>
            </w:r>
          </w:p>
        </w:tc>
        <w:tc>
          <w:tcPr>
            <w:tcW w:w="179" w:type="pct"/>
            <w:vAlign w:val="center"/>
          </w:tcPr>
          <w:p w14:paraId="5E6F3377" w14:textId="77777777" w:rsidR="00360C2B" w:rsidRPr="00360C2B" w:rsidRDefault="00360C2B" w:rsidP="00360C2B">
            <w:pPr>
              <w:jc w:val="center"/>
            </w:pPr>
            <w:r w:rsidRPr="00360C2B">
              <w:t>м</w:t>
            </w:r>
            <w:r w:rsidRPr="00360C2B">
              <w:rPr>
                <w:vertAlign w:val="superscript"/>
              </w:rPr>
              <w:t>3</w:t>
            </w:r>
          </w:p>
        </w:tc>
        <w:tc>
          <w:tcPr>
            <w:tcW w:w="358" w:type="pct"/>
            <w:shd w:val="clear" w:color="auto" w:fill="auto"/>
            <w:vAlign w:val="center"/>
          </w:tcPr>
          <w:p w14:paraId="6B16578F" w14:textId="77777777" w:rsidR="00360C2B" w:rsidRPr="00360C2B" w:rsidRDefault="00360C2B" w:rsidP="00360C2B">
            <w:pPr>
              <w:jc w:val="center"/>
            </w:pPr>
            <w:r w:rsidRPr="00360C2B">
              <w:rPr>
                <w:lang w:eastAsia="en-US"/>
              </w:rPr>
              <w:t>3751,1</w:t>
            </w:r>
          </w:p>
        </w:tc>
        <w:tc>
          <w:tcPr>
            <w:tcW w:w="358" w:type="pct"/>
            <w:shd w:val="clear" w:color="auto" w:fill="auto"/>
            <w:vAlign w:val="center"/>
          </w:tcPr>
          <w:p w14:paraId="532A0867" w14:textId="77777777" w:rsidR="00360C2B" w:rsidRPr="00360C2B" w:rsidRDefault="00360C2B" w:rsidP="00360C2B">
            <w:pPr>
              <w:jc w:val="center"/>
            </w:pPr>
            <w:r w:rsidRPr="00360C2B">
              <w:rPr>
                <w:lang w:eastAsia="en-US"/>
              </w:rPr>
              <w:t>3638,0</w:t>
            </w:r>
          </w:p>
        </w:tc>
        <w:tc>
          <w:tcPr>
            <w:tcW w:w="358" w:type="pct"/>
            <w:shd w:val="clear" w:color="auto" w:fill="auto"/>
            <w:vAlign w:val="center"/>
          </w:tcPr>
          <w:p w14:paraId="0E913036" w14:textId="77777777" w:rsidR="00360C2B" w:rsidRPr="00360C2B" w:rsidRDefault="00360C2B" w:rsidP="00360C2B">
            <w:pPr>
              <w:jc w:val="center"/>
              <w:rPr>
                <w:lang w:eastAsia="en-US"/>
              </w:rPr>
            </w:pPr>
            <w:r w:rsidRPr="00360C2B">
              <w:rPr>
                <w:lang w:eastAsia="en-US"/>
              </w:rPr>
              <w:t>3826,0</w:t>
            </w:r>
          </w:p>
        </w:tc>
        <w:tc>
          <w:tcPr>
            <w:tcW w:w="403" w:type="pct"/>
            <w:shd w:val="clear" w:color="auto" w:fill="auto"/>
            <w:vAlign w:val="center"/>
          </w:tcPr>
          <w:p w14:paraId="72F34475" w14:textId="77777777" w:rsidR="00360C2B" w:rsidRPr="00360C2B" w:rsidRDefault="00360C2B" w:rsidP="00360C2B">
            <w:pPr>
              <w:jc w:val="center"/>
              <w:rPr>
                <w:lang w:eastAsia="en-US"/>
              </w:rPr>
            </w:pPr>
            <w:r w:rsidRPr="00360C2B">
              <w:rPr>
                <w:lang w:eastAsia="en-US"/>
              </w:rPr>
              <w:t>3807,2</w:t>
            </w:r>
          </w:p>
        </w:tc>
        <w:tc>
          <w:tcPr>
            <w:tcW w:w="358" w:type="pct"/>
            <w:shd w:val="clear" w:color="auto" w:fill="auto"/>
            <w:vAlign w:val="center"/>
          </w:tcPr>
          <w:p w14:paraId="79962939" w14:textId="77777777" w:rsidR="00360C2B" w:rsidRPr="00360C2B" w:rsidRDefault="00360C2B" w:rsidP="00360C2B">
            <w:pPr>
              <w:jc w:val="center"/>
              <w:rPr>
                <w:lang w:eastAsia="en-US"/>
              </w:rPr>
            </w:pPr>
            <w:r w:rsidRPr="00360C2B">
              <w:rPr>
                <w:lang w:eastAsia="en-US"/>
              </w:rPr>
              <w:t>3751,1</w:t>
            </w:r>
          </w:p>
        </w:tc>
        <w:tc>
          <w:tcPr>
            <w:tcW w:w="403" w:type="pct"/>
            <w:shd w:val="clear" w:color="auto" w:fill="auto"/>
            <w:vAlign w:val="center"/>
          </w:tcPr>
          <w:p w14:paraId="10B85F21" w14:textId="77777777" w:rsidR="00360C2B" w:rsidRPr="00360C2B" w:rsidRDefault="00360C2B" w:rsidP="00360C2B">
            <w:pPr>
              <w:jc w:val="center"/>
              <w:rPr>
                <w:lang w:eastAsia="en-US"/>
              </w:rPr>
            </w:pPr>
            <w:r w:rsidRPr="00360C2B">
              <w:rPr>
                <w:lang w:eastAsia="en-US"/>
              </w:rPr>
              <w:t>3638,0</w:t>
            </w:r>
          </w:p>
        </w:tc>
        <w:tc>
          <w:tcPr>
            <w:tcW w:w="358" w:type="pct"/>
            <w:shd w:val="clear" w:color="auto" w:fill="auto"/>
            <w:vAlign w:val="center"/>
          </w:tcPr>
          <w:p w14:paraId="0C262C5D" w14:textId="77777777" w:rsidR="00360C2B" w:rsidRPr="00360C2B" w:rsidRDefault="00360C2B" w:rsidP="00360C2B">
            <w:pPr>
              <w:jc w:val="center"/>
            </w:pPr>
            <w:r w:rsidRPr="00360C2B">
              <w:rPr>
                <w:lang w:eastAsia="en-US"/>
              </w:rPr>
              <w:t>3751,1</w:t>
            </w:r>
          </w:p>
        </w:tc>
        <w:tc>
          <w:tcPr>
            <w:tcW w:w="403" w:type="pct"/>
            <w:shd w:val="clear" w:color="auto" w:fill="auto"/>
            <w:vAlign w:val="center"/>
          </w:tcPr>
          <w:p w14:paraId="2F80A82E" w14:textId="77777777" w:rsidR="00360C2B" w:rsidRPr="00360C2B" w:rsidRDefault="00360C2B" w:rsidP="00360C2B">
            <w:pPr>
              <w:jc w:val="center"/>
            </w:pPr>
            <w:r w:rsidRPr="00360C2B">
              <w:rPr>
                <w:lang w:eastAsia="en-US"/>
              </w:rPr>
              <w:t>3638,0</w:t>
            </w:r>
          </w:p>
        </w:tc>
        <w:tc>
          <w:tcPr>
            <w:tcW w:w="358" w:type="pct"/>
            <w:shd w:val="clear" w:color="auto" w:fill="auto"/>
            <w:vAlign w:val="center"/>
          </w:tcPr>
          <w:p w14:paraId="75C0AF9E" w14:textId="77777777" w:rsidR="00360C2B" w:rsidRPr="00360C2B" w:rsidRDefault="00360C2B" w:rsidP="00360C2B">
            <w:pPr>
              <w:jc w:val="center"/>
            </w:pPr>
            <w:r w:rsidRPr="00360C2B">
              <w:rPr>
                <w:lang w:eastAsia="en-US"/>
              </w:rPr>
              <w:t>3751,1</w:t>
            </w:r>
          </w:p>
        </w:tc>
        <w:tc>
          <w:tcPr>
            <w:tcW w:w="391" w:type="pct"/>
            <w:shd w:val="clear" w:color="auto" w:fill="auto"/>
            <w:vAlign w:val="center"/>
          </w:tcPr>
          <w:p w14:paraId="7C1E4877" w14:textId="77777777" w:rsidR="00360C2B" w:rsidRPr="00360C2B" w:rsidRDefault="00360C2B" w:rsidP="00360C2B">
            <w:pPr>
              <w:jc w:val="center"/>
            </w:pPr>
            <w:r w:rsidRPr="00360C2B">
              <w:rPr>
                <w:lang w:eastAsia="en-US"/>
              </w:rPr>
              <w:t>3638,0</w:t>
            </w:r>
          </w:p>
        </w:tc>
      </w:tr>
      <w:tr w:rsidR="00360C2B" w:rsidRPr="00360C2B" w14:paraId="4AF6CBFB" w14:textId="77777777" w:rsidTr="009E53B0">
        <w:trPr>
          <w:trHeight w:val="651"/>
        </w:trPr>
        <w:tc>
          <w:tcPr>
            <w:tcW w:w="211" w:type="pct"/>
            <w:vAlign w:val="center"/>
          </w:tcPr>
          <w:p w14:paraId="0F0E6663" w14:textId="77777777" w:rsidR="00360C2B" w:rsidRPr="00360C2B" w:rsidRDefault="00360C2B" w:rsidP="00360C2B">
            <w:pPr>
              <w:jc w:val="center"/>
              <w:rPr>
                <w:sz w:val="20"/>
                <w:szCs w:val="20"/>
              </w:rPr>
            </w:pPr>
            <w:r w:rsidRPr="00360C2B">
              <w:rPr>
                <w:sz w:val="20"/>
                <w:szCs w:val="20"/>
              </w:rPr>
              <w:t>1.2.</w:t>
            </w:r>
          </w:p>
        </w:tc>
        <w:tc>
          <w:tcPr>
            <w:tcW w:w="862" w:type="pct"/>
            <w:vAlign w:val="center"/>
          </w:tcPr>
          <w:p w14:paraId="367A93C5" w14:textId="77777777" w:rsidR="00360C2B" w:rsidRPr="00360C2B" w:rsidRDefault="00360C2B" w:rsidP="00360C2B">
            <w:r w:rsidRPr="00360C2B">
              <w:t>На собственные нужды производства</w:t>
            </w:r>
          </w:p>
        </w:tc>
        <w:tc>
          <w:tcPr>
            <w:tcW w:w="179" w:type="pct"/>
            <w:vAlign w:val="center"/>
          </w:tcPr>
          <w:p w14:paraId="1783C210" w14:textId="77777777" w:rsidR="00360C2B" w:rsidRPr="00360C2B" w:rsidRDefault="00360C2B" w:rsidP="00360C2B">
            <w:pPr>
              <w:jc w:val="center"/>
            </w:pPr>
            <w:r w:rsidRPr="00360C2B">
              <w:t>м</w:t>
            </w:r>
            <w:r w:rsidRPr="00360C2B">
              <w:rPr>
                <w:vertAlign w:val="superscript"/>
              </w:rPr>
              <w:t>3</w:t>
            </w:r>
          </w:p>
        </w:tc>
        <w:tc>
          <w:tcPr>
            <w:tcW w:w="358" w:type="pct"/>
            <w:shd w:val="clear" w:color="auto" w:fill="auto"/>
            <w:vAlign w:val="center"/>
          </w:tcPr>
          <w:p w14:paraId="34B89CF4" w14:textId="77777777" w:rsidR="00360C2B" w:rsidRPr="00360C2B" w:rsidRDefault="00360C2B" w:rsidP="00360C2B">
            <w:pPr>
              <w:jc w:val="center"/>
            </w:pPr>
            <w:r w:rsidRPr="00360C2B">
              <w:t>0</w:t>
            </w:r>
          </w:p>
        </w:tc>
        <w:tc>
          <w:tcPr>
            <w:tcW w:w="358" w:type="pct"/>
            <w:shd w:val="clear" w:color="auto" w:fill="auto"/>
            <w:vAlign w:val="center"/>
          </w:tcPr>
          <w:p w14:paraId="296A1EE0" w14:textId="77777777" w:rsidR="00360C2B" w:rsidRPr="00360C2B" w:rsidRDefault="00360C2B" w:rsidP="00360C2B">
            <w:pPr>
              <w:jc w:val="center"/>
            </w:pPr>
            <w:r w:rsidRPr="00360C2B">
              <w:t>0</w:t>
            </w:r>
          </w:p>
        </w:tc>
        <w:tc>
          <w:tcPr>
            <w:tcW w:w="358" w:type="pct"/>
            <w:shd w:val="clear" w:color="auto" w:fill="auto"/>
            <w:vAlign w:val="center"/>
          </w:tcPr>
          <w:p w14:paraId="672F2FDE" w14:textId="77777777" w:rsidR="00360C2B" w:rsidRPr="00360C2B" w:rsidRDefault="00360C2B" w:rsidP="00360C2B">
            <w:pPr>
              <w:jc w:val="center"/>
              <w:rPr>
                <w:lang w:eastAsia="en-US"/>
              </w:rPr>
            </w:pPr>
            <w:r w:rsidRPr="00360C2B">
              <w:t>0</w:t>
            </w:r>
          </w:p>
        </w:tc>
        <w:tc>
          <w:tcPr>
            <w:tcW w:w="403" w:type="pct"/>
            <w:shd w:val="clear" w:color="auto" w:fill="auto"/>
            <w:vAlign w:val="center"/>
          </w:tcPr>
          <w:p w14:paraId="184C5634" w14:textId="77777777" w:rsidR="00360C2B" w:rsidRPr="00360C2B" w:rsidRDefault="00360C2B" w:rsidP="00360C2B">
            <w:pPr>
              <w:jc w:val="center"/>
              <w:rPr>
                <w:lang w:eastAsia="en-US"/>
              </w:rPr>
            </w:pPr>
            <w:r w:rsidRPr="00360C2B">
              <w:t>0</w:t>
            </w:r>
          </w:p>
        </w:tc>
        <w:tc>
          <w:tcPr>
            <w:tcW w:w="358" w:type="pct"/>
            <w:shd w:val="clear" w:color="auto" w:fill="auto"/>
            <w:vAlign w:val="center"/>
          </w:tcPr>
          <w:p w14:paraId="4393DAB6" w14:textId="77777777" w:rsidR="00360C2B" w:rsidRPr="00360C2B" w:rsidRDefault="00360C2B" w:rsidP="00360C2B">
            <w:pPr>
              <w:jc w:val="center"/>
              <w:rPr>
                <w:lang w:eastAsia="en-US"/>
              </w:rPr>
            </w:pPr>
            <w:r w:rsidRPr="00360C2B">
              <w:t>0</w:t>
            </w:r>
          </w:p>
        </w:tc>
        <w:tc>
          <w:tcPr>
            <w:tcW w:w="403" w:type="pct"/>
            <w:shd w:val="clear" w:color="auto" w:fill="auto"/>
            <w:vAlign w:val="center"/>
          </w:tcPr>
          <w:p w14:paraId="1A3A5F72" w14:textId="77777777" w:rsidR="00360C2B" w:rsidRPr="00360C2B" w:rsidRDefault="00360C2B" w:rsidP="00360C2B">
            <w:pPr>
              <w:jc w:val="center"/>
              <w:rPr>
                <w:lang w:eastAsia="en-US"/>
              </w:rPr>
            </w:pPr>
            <w:r w:rsidRPr="00360C2B">
              <w:t>0</w:t>
            </w:r>
          </w:p>
        </w:tc>
        <w:tc>
          <w:tcPr>
            <w:tcW w:w="358" w:type="pct"/>
            <w:shd w:val="clear" w:color="auto" w:fill="auto"/>
            <w:vAlign w:val="center"/>
          </w:tcPr>
          <w:p w14:paraId="4C6C5E66" w14:textId="77777777" w:rsidR="00360C2B" w:rsidRPr="00360C2B" w:rsidRDefault="00360C2B" w:rsidP="00360C2B">
            <w:pPr>
              <w:jc w:val="center"/>
            </w:pPr>
            <w:r w:rsidRPr="00360C2B">
              <w:t>0</w:t>
            </w:r>
          </w:p>
        </w:tc>
        <w:tc>
          <w:tcPr>
            <w:tcW w:w="403" w:type="pct"/>
            <w:shd w:val="clear" w:color="auto" w:fill="auto"/>
            <w:vAlign w:val="center"/>
          </w:tcPr>
          <w:p w14:paraId="746E3B8E" w14:textId="77777777" w:rsidR="00360C2B" w:rsidRPr="00360C2B" w:rsidRDefault="00360C2B" w:rsidP="00360C2B">
            <w:pPr>
              <w:jc w:val="center"/>
            </w:pPr>
            <w:r w:rsidRPr="00360C2B">
              <w:t>0</w:t>
            </w:r>
          </w:p>
        </w:tc>
        <w:tc>
          <w:tcPr>
            <w:tcW w:w="358" w:type="pct"/>
            <w:shd w:val="clear" w:color="auto" w:fill="auto"/>
            <w:vAlign w:val="center"/>
          </w:tcPr>
          <w:p w14:paraId="43EFA1E2" w14:textId="77777777" w:rsidR="00360C2B" w:rsidRPr="00360C2B" w:rsidRDefault="00360C2B" w:rsidP="00360C2B">
            <w:pPr>
              <w:jc w:val="center"/>
            </w:pPr>
            <w:r w:rsidRPr="00360C2B">
              <w:t>0</w:t>
            </w:r>
          </w:p>
        </w:tc>
        <w:tc>
          <w:tcPr>
            <w:tcW w:w="391" w:type="pct"/>
            <w:shd w:val="clear" w:color="auto" w:fill="auto"/>
            <w:vAlign w:val="center"/>
          </w:tcPr>
          <w:p w14:paraId="5B223923" w14:textId="77777777" w:rsidR="00360C2B" w:rsidRPr="00360C2B" w:rsidRDefault="00360C2B" w:rsidP="00360C2B">
            <w:pPr>
              <w:jc w:val="center"/>
            </w:pPr>
            <w:r w:rsidRPr="00360C2B">
              <w:t>0</w:t>
            </w:r>
          </w:p>
        </w:tc>
      </w:tr>
    </w:tbl>
    <w:p w14:paraId="78FC34F8" w14:textId="77777777" w:rsidR="00360C2B" w:rsidRPr="00360C2B" w:rsidRDefault="00360C2B" w:rsidP="00360C2B">
      <w:pPr>
        <w:jc w:val="center"/>
        <w:rPr>
          <w:sz w:val="28"/>
          <w:szCs w:val="28"/>
        </w:rPr>
      </w:pPr>
    </w:p>
    <w:p w14:paraId="7E8917A9" w14:textId="77777777" w:rsidR="00360C2B" w:rsidRPr="00360C2B" w:rsidRDefault="00360C2B" w:rsidP="00360C2B">
      <w:pPr>
        <w:spacing w:after="200" w:line="276" w:lineRule="auto"/>
        <w:rPr>
          <w:sz w:val="28"/>
          <w:szCs w:val="28"/>
        </w:rPr>
      </w:pPr>
    </w:p>
    <w:p w14:paraId="6C5D9B1D" w14:textId="77777777" w:rsidR="00360C2B" w:rsidRPr="00360C2B" w:rsidRDefault="00360C2B" w:rsidP="00360C2B">
      <w:pPr>
        <w:spacing w:after="200" w:line="276" w:lineRule="auto"/>
        <w:rPr>
          <w:sz w:val="28"/>
          <w:szCs w:val="28"/>
        </w:rPr>
      </w:pPr>
    </w:p>
    <w:p w14:paraId="5E1496F4" w14:textId="77777777" w:rsidR="00360C2B" w:rsidRPr="00360C2B" w:rsidRDefault="00360C2B" w:rsidP="00360C2B">
      <w:pPr>
        <w:ind w:left="-142" w:firstLine="851"/>
        <w:jc w:val="center"/>
        <w:rPr>
          <w:bCs/>
          <w:color w:val="000000"/>
          <w:sz w:val="28"/>
          <w:szCs w:val="28"/>
        </w:rPr>
        <w:sectPr w:rsidR="00360C2B" w:rsidRPr="00360C2B" w:rsidSect="00360C2B">
          <w:pgSz w:w="16838" w:h="11906" w:orient="landscape"/>
          <w:pgMar w:top="1701" w:right="851" w:bottom="567" w:left="709" w:header="709" w:footer="709" w:gutter="0"/>
          <w:cols w:space="708"/>
          <w:docGrid w:linePitch="360"/>
        </w:sectPr>
      </w:pPr>
    </w:p>
    <w:p w14:paraId="56EFEC60" w14:textId="77777777" w:rsidR="00360C2B" w:rsidRPr="00360C2B" w:rsidRDefault="00360C2B" w:rsidP="00360C2B">
      <w:pPr>
        <w:ind w:left="-142" w:firstLine="851"/>
        <w:jc w:val="center"/>
        <w:rPr>
          <w:bCs/>
          <w:color w:val="000000"/>
          <w:sz w:val="28"/>
          <w:szCs w:val="28"/>
        </w:rPr>
      </w:pPr>
      <w:r w:rsidRPr="00360C2B">
        <w:rPr>
          <w:bCs/>
          <w:color w:val="000000"/>
          <w:sz w:val="28"/>
          <w:szCs w:val="28"/>
        </w:rPr>
        <w:lastRenderedPageBreak/>
        <w:t>Раздел 6. Объем финансовых потребностей, необходимых для</w:t>
      </w:r>
    </w:p>
    <w:p w14:paraId="4D4C01A1" w14:textId="77777777" w:rsidR="00360C2B" w:rsidRPr="00360C2B" w:rsidRDefault="00360C2B" w:rsidP="00360C2B">
      <w:pPr>
        <w:jc w:val="center"/>
        <w:rPr>
          <w:sz w:val="28"/>
          <w:szCs w:val="28"/>
        </w:rPr>
      </w:pPr>
      <w:r w:rsidRPr="00360C2B">
        <w:rPr>
          <w:bCs/>
          <w:color w:val="000000"/>
          <w:sz w:val="28"/>
          <w:szCs w:val="28"/>
        </w:rPr>
        <w:t xml:space="preserve">реализации производственной программы </w:t>
      </w:r>
      <w:r w:rsidRPr="00360C2B">
        <w:rPr>
          <w:sz w:val="28"/>
          <w:szCs w:val="28"/>
        </w:rPr>
        <w:t>ООО «КОТК» на потребительском рынке Киселевского городского округа</w:t>
      </w:r>
    </w:p>
    <w:p w14:paraId="77E766C2" w14:textId="77777777" w:rsidR="00360C2B" w:rsidRPr="00360C2B" w:rsidRDefault="00360C2B" w:rsidP="00360C2B">
      <w:pPr>
        <w:ind w:left="567"/>
        <w:jc w:val="center"/>
        <w:rPr>
          <w:bCs/>
          <w:color w:val="000000"/>
          <w:sz w:val="28"/>
          <w:szCs w:val="28"/>
        </w:rPr>
      </w:pPr>
    </w:p>
    <w:p w14:paraId="035E288D" w14:textId="77777777" w:rsidR="00360C2B" w:rsidRPr="00360C2B" w:rsidRDefault="00360C2B" w:rsidP="00360C2B">
      <w:pPr>
        <w:ind w:left="567"/>
        <w:jc w:val="center"/>
        <w:rPr>
          <w:bCs/>
          <w:color w:val="000000"/>
          <w:sz w:val="28"/>
          <w:szCs w:val="28"/>
        </w:rPr>
      </w:pPr>
    </w:p>
    <w:tbl>
      <w:tblPr>
        <w:tblStyle w:val="25"/>
        <w:tblpPr w:leftFromText="180" w:rightFromText="180" w:vertAnchor="text" w:horzAnchor="margin" w:tblpY="318"/>
        <w:tblW w:w="5000" w:type="pct"/>
        <w:tblLook w:val="04A0" w:firstRow="1" w:lastRow="0" w:firstColumn="1" w:lastColumn="0" w:noHBand="0" w:noVBand="1"/>
      </w:tblPr>
      <w:tblGrid>
        <w:gridCol w:w="3609"/>
        <w:gridCol w:w="1179"/>
        <w:gridCol w:w="1180"/>
        <w:gridCol w:w="1180"/>
        <w:gridCol w:w="1180"/>
        <w:gridCol w:w="1180"/>
        <w:gridCol w:w="1180"/>
        <w:gridCol w:w="1206"/>
        <w:gridCol w:w="1206"/>
        <w:gridCol w:w="1084"/>
        <w:gridCol w:w="1084"/>
      </w:tblGrid>
      <w:tr w:rsidR="00360C2B" w:rsidRPr="00360C2B" w14:paraId="2E78CACF" w14:textId="77777777" w:rsidTr="009E53B0">
        <w:trPr>
          <w:trHeight w:val="489"/>
        </w:trPr>
        <w:tc>
          <w:tcPr>
            <w:tcW w:w="3609" w:type="dxa"/>
            <w:vMerge w:val="restart"/>
            <w:vAlign w:val="center"/>
          </w:tcPr>
          <w:p w14:paraId="4E46574E" w14:textId="77777777" w:rsidR="00360C2B" w:rsidRPr="00360C2B" w:rsidRDefault="00360C2B" w:rsidP="00360C2B">
            <w:pPr>
              <w:ind w:left="-142" w:right="-171"/>
              <w:jc w:val="center"/>
              <w:rPr>
                <w:bCs/>
                <w:color w:val="000000"/>
              </w:rPr>
            </w:pPr>
            <w:r w:rsidRPr="00360C2B">
              <w:rPr>
                <w:bCs/>
                <w:color w:val="000000"/>
              </w:rPr>
              <w:t>Наименование показателя</w:t>
            </w:r>
          </w:p>
        </w:tc>
        <w:tc>
          <w:tcPr>
            <w:tcW w:w="2359" w:type="dxa"/>
            <w:gridSpan w:val="2"/>
            <w:vAlign w:val="center"/>
          </w:tcPr>
          <w:p w14:paraId="7B901A02" w14:textId="77777777" w:rsidR="00360C2B" w:rsidRPr="00360C2B" w:rsidRDefault="00360C2B" w:rsidP="00360C2B">
            <w:pPr>
              <w:jc w:val="center"/>
            </w:pPr>
            <w:r w:rsidRPr="00360C2B">
              <w:rPr>
                <w:bCs/>
                <w:color w:val="000000"/>
                <w:sz w:val="28"/>
                <w:szCs w:val="28"/>
              </w:rPr>
              <w:t>2024 год</w:t>
            </w:r>
          </w:p>
        </w:tc>
        <w:tc>
          <w:tcPr>
            <w:tcW w:w="2360" w:type="dxa"/>
            <w:gridSpan w:val="2"/>
            <w:vAlign w:val="center"/>
          </w:tcPr>
          <w:p w14:paraId="6242B44A" w14:textId="77777777" w:rsidR="00360C2B" w:rsidRPr="00360C2B" w:rsidRDefault="00360C2B" w:rsidP="00360C2B">
            <w:pPr>
              <w:jc w:val="center"/>
            </w:pPr>
            <w:r w:rsidRPr="00360C2B">
              <w:rPr>
                <w:bCs/>
                <w:color w:val="000000"/>
                <w:sz w:val="28"/>
                <w:szCs w:val="28"/>
              </w:rPr>
              <w:t>2025 год</w:t>
            </w:r>
          </w:p>
        </w:tc>
        <w:tc>
          <w:tcPr>
            <w:tcW w:w="2360" w:type="dxa"/>
            <w:gridSpan w:val="2"/>
            <w:vAlign w:val="center"/>
          </w:tcPr>
          <w:p w14:paraId="340B5493" w14:textId="77777777" w:rsidR="00360C2B" w:rsidRPr="00360C2B" w:rsidRDefault="00360C2B" w:rsidP="00360C2B">
            <w:pPr>
              <w:jc w:val="center"/>
              <w:rPr>
                <w:bCs/>
                <w:color w:val="000000"/>
                <w:sz w:val="28"/>
                <w:szCs w:val="28"/>
              </w:rPr>
            </w:pPr>
            <w:r w:rsidRPr="00360C2B">
              <w:rPr>
                <w:bCs/>
                <w:color w:val="000000"/>
                <w:sz w:val="28"/>
                <w:szCs w:val="28"/>
              </w:rPr>
              <w:t>2026 год</w:t>
            </w:r>
          </w:p>
        </w:tc>
        <w:tc>
          <w:tcPr>
            <w:tcW w:w="2412" w:type="dxa"/>
            <w:gridSpan w:val="2"/>
            <w:vAlign w:val="center"/>
          </w:tcPr>
          <w:p w14:paraId="31B84F24" w14:textId="77777777" w:rsidR="00360C2B" w:rsidRPr="00360C2B" w:rsidRDefault="00360C2B" w:rsidP="00360C2B">
            <w:pPr>
              <w:jc w:val="center"/>
              <w:rPr>
                <w:bCs/>
                <w:color w:val="000000"/>
                <w:sz w:val="28"/>
                <w:szCs w:val="28"/>
              </w:rPr>
            </w:pPr>
            <w:r w:rsidRPr="00360C2B">
              <w:rPr>
                <w:bCs/>
                <w:color w:val="000000"/>
                <w:sz w:val="28"/>
                <w:szCs w:val="28"/>
              </w:rPr>
              <w:t>2027 год</w:t>
            </w:r>
          </w:p>
        </w:tc>
        <w:tc>
          <w:tcPr>
            <w:tcW w:w="2168" w:type="dxa"/>
            <w:gridSpan w:val="2"/>
            <w:vAlign w:val="center"/>
          </w:tcPr>
          <w:p w14:paraId="06C0D35A" w14:textId="77777777" w:rsidR="00360C2B" w:rsidRPr="00360C2B" w:rsidRDefault="00360C2B" w:rsidP="00360C2B">
            <w:pPr>
              <w:jc w:val="center"/>
              <w:rPr>
                <w:bCs/>
                <w:color w:val="000000"/>
                <w:sz w:val="28"/>
                <w:szCs w:val="28"/>
              </w:rPr>
            </w:pPr>
            <w:r w:rsidRPr="00360C2B">
              <w:rPr>
                <w:bCs/>
                <w:color w:val="000000"/>
                <w:sz w:val="28"/>
                <w:szCs w:val="28"/>
              </w:rPr>
              <w:t>2028 год</w:t>
            </w:r>
          </w:p>
        </w:tc>
      </w:tr>
      <w:tr w:rsidR="00360C2B" w:rsidRPr="00360C2B" w14:paraId="323A9A53" w14:textId="77777777" w:rsidTr="009E53B0">
        <w:trPr>
          <w:trHeight w:val="634"/>
        </w:trPr>
        <w:tc>
          <w:tcPr>
            <w:tcW w:w="3609" w:type="dxa"/>
            <w:vMerge/>
          </w:tcPr>
          <w:p w14:paraId="6B0939FE" w14:textId="77777777" w:rsidR="00360C2B" w:rsidRPr="00360C2B" w:rsidRDefault="00360C2B" w:rsidP="00360C2B">
            <w:pPr>
              <w:jc w:val="center"/>
              <w:rPr>
                <w:bCs/>
                <w:color w:val="000000"/>
              </w:rPr>
            </w:pPr>
          </w:p>
        </w:tc>
        <w:tc>
          <w:tcPr>
            <w:tcW w:w="1179" w:type="dxa"/>
            <w:vAlign w:val="center"/>
          </w:tcPr>
          <w:p w14:paraId="5C02BA76" w14:textId="77777777" w:rsidR="00360C2B" w:rsidRPr="00360C2B" w:rsidRDefault="00360C2B" w:rsidP="00360C2B">
            <w:pPr>
              <w:ind w:left="-130" w:right="-171"/>
              <w:jc w:val="center"/>
            </w:pPr>
            <w:r w:rsidRPr="00360C2B">
              <w:t xml:space="preserve">с 01.01. </w:t>
            </w:r>
          </w:p>
          <w:p w14:paraId="6FB81E00" w14:textId="77777777" w:rsidR="00360C2B" w:rsidRPr="00360C2B" w:rsidRDefault="00360C2B" w:rsidP="00360C2B">
            <w:pPr>
              <w:ind w:left="-130" w:right="-171"/>
              <w:jc w:val="center"/>
            </w:pPr>
            <w:r w:rsidRPr="00360C2B">
              <w:t>по 30.06.</w:t>
            </w:r>
          </w:p>
        </w:tc>
        <w:tc>
          <w:tcPr>
            <w:tcW w:w="1180" w:type="dxa"/>
            <w:vAlign w:val="center"/>
          </w:tcPr>
          <w:p w14:paraId="0563DDBD" w14:textId="77777777" w:rsidR="00360C2B" w:rsidRPr="00360C2B" w:rsidRDefault="00360C2B" w:rsidP="00360C2B">
            <w:pPr>
              <w:ind w:left="-130" w:right="-171"/>
              <w:jc w:val="center"/>
            </w:pPr>
            <w:r w:rsidRPr="00360C2B">
              <w:t>с 01.07.</w:t>
            </w:r>
          </w:p>
          <w:p w14:paraId="633E5953" w14:textId="77777777" w:rsidR="00360C2B" w:rsidRPr="00360C2B" w:rsidRDefault="00360C2B" w:rsidP="00360C2B">
            <w:pPr>
              <w:ind w:left="-130" w:right="-171"/>
              <w:jc w:val="center"/>
            </w:pPr>
            <w:r w:rsidRPr="00360C2B">
              <w:t xml:space="preserve"> по 31.12.</w:t>
            </w:r>
          </w:p>
        </w:tc>
        <w:tc>
          <w:tcPr>
            <w:tcW w:w="1180" w:type="dxa"/>
            <w:vAlign w:val="center"/>
          </w:tcPr>
          <w:p w14:paraId="69F5B1CC" w14:textId="77777777" w:rsidR="00360C2B" w:rsidRPr="00360C2B" w:rsidRDefault="00360C2B" w:rsidP="00360C2B">
            <w:pPr>
              <w:ind w:left="-130" w:right="-171"/>
              <w:jc w:val="center"/>
            </w:pPr>
            <w:r w:rsidRPr="00360C2B">
              <w:t>с 01.01.</w:t>
            </w:r>
          </w:p>
          <w:p w14:paraId="11B2C77D" w14:textId="77777777" w:rsidR="00360C2B" w:rsidRPr="00360C2B" w:rsidRDefault="00360C2B" w:rsidP="00360C2B">
            <w:pPr>
              <w:ind w:left="-130" w:right="-171"/>
              <w:jc w:val="center"/>
            </w:pPr>
            <w:r w:rsidRPr="00360C2B">
              <w:t>по 30.06.</w:t>
            </w:r>
          </w:p>
        </w:tc>
        <w:tc>
          <w:tcPr>
            <w:tcW w:w="1180" w:type="dxa"/>
            <w:vAlign w:val="center"/>
          </w:tcPr>
          <w:p w14:paraId="129BBADD" w14:textId="77777777" w:rsidR="00360C2B" w:rsidRPr="00360C2B" w:rsidRDefault="00360C2B" w:rsidP="00360C2B">
            <w:pPr>
              <w:ind w:left="-130" w:right="-171"/>
              <w:jc w:val="center"/>
            </w:pPr>
            <w:r w:rsidRPr="00360C2B">
              <w:t>с 01.07.</w:t>
            </w:r>
          </w:p>
          <w:p w14:paraId="7B5C6974" w14:textId="77777777" w:rsidR="00360C2B" w:rsidRPr="00360C2B" w:rsidRDefault="00360C2B" w:rsidP="00360C2B">
            <w:pPr>
              <w:ind w:left="-130" w:right="-171"/>
              <w:jc w:val="center"/>
            </w:pPr>
            <w:r w:rsidRPr="00360C2B">
              <w:t xml:space="preserve"> по 31.12.</w:t>
            </w:r>
          </w:p>
        </w:tc>
        <w:tc>
          <w:tcPr>
            <w:tcW w:w="1180" w:type="dxa"/>
            <w:vAlign w:val="center"/>
          </w:tcPr>
          <w:p w14:paraId="234677AF" w14:textId="77777777" w:rsidR="00360C2B" w:rsidRPr="00360C2B" w:rsidRDefault="00360C2B" w:rsidP="00360C2B">
            <w:pPr>
              <w:ind w:left="-130" w:right="-171"/>
              <w:jc w:val="center"/>
            </w:pPr>
            <w:r w:rsidRPr="00360C2B">
              <w:t>с 01.01.</w:t>
            </w:r>
          </w:p>
          <w:p w14:paraId="616A47D1" w14:textId="77777777" w:rsidR="00360C2B" w:rsidRPr="00360C2B" w:rsidRDefault="00360C2B" w:rsidP="00360C2B">
            <w:pPr>
              <w:ind w:left="-130" w:right="-171"/>
              <w:jc w:val="center"/>
            </w:pPr>
            <w:r w:rsidRPr="00360C2B">
              <w:t>по 30.06.</w:t>
            </w:r>
          </w:p>
        </w:tc>
        <w:tc>
          <w:tcPr>
            <w:tcW w:w="1180" w:type="dxa"/>
            <w:vAlign w:val="center"/>
          </w:tcPr>
          <w:p w14:paraId="4552158F" w14:textId="77777777" w:rsidR="00360C2B" w:rsidRPr="00360C2B" w:rsidRDefault="00360C2B" w:rsidP="00360C2B">
            <w:pPr>
              <w:ind w:left="-130" w:right="-171"/>
              <w:jc w:val="center"/>
            </w:pPr>
            <w:r w:rsidRPr="00360C2B">
              <w:t>с 01.07.</w:t>
            </w:r>
          </w:p>
          <w:p w14:paraId="7911F9B8" w14:textId="77777777" w:rsidR="00360C2B" w:rsidRPr="00360C2B" w:rsidRDefault="00360C2B" w:rsidP="00360C2B">
            <w:pPr>
              <w:ind w:left="-130" w:right="-171"/>
              <w:jc w:val="center"/>
            </w:pPr>
            <w:r w:rsidRPr="00360C2B">
              <w:t>по 31.12.</w:t>
            </w:r>
          </w:p>
        </w:tc>
        <w:tc>
          <w:tcPr>
            <w:tcW w:w="1206" w:type="dxa"/>
            <w:vAlign w:val="center"/>
          </w:tcPr>
          <w:p w14:paraId="41A601D4" w14:textId="77777777" w:rsidR="00360C2B" w:rsidRPr="00360C2B" w:rsidRDefault="00360C2B" w:rsidP="00360C2B">
            <w:pPr>
              <w:ind w:left="-130" w:right="-171"/>
              <w:jc w:val="center"/>
            </w:pPr>
            <w:r w:rsidRPr="00360C2B">
              <w:t>с 01.01.</w:t>
            </w:r>
          </w:p>
          <w:p w14:paraId="18A0F0C5" w14:textId="77777777" w:rsidR="00360C2B" w:rsidRPr="00360C2B" w:rsidRDefault="00360C2B" w:rsidP="00360C2B">
            <w:pPr>
              <w:ind w:left="-130" w:right="-171"/>
              <w:jc w:val="center"/>
            </w:pPr>
            <w:r w:rsidRPr="00360C2B">
              <w:t>по 30.06.</w:t>
            </w:r>
          </w:p>
        </w:tc>
        <w:tc>
          <w:tcPr>
            <w:tcW w:w="1206" w:type="dxa"/>
            <w:vAlign w:val="center"/>
          </w:tcPr>
          <w:p w14:paraId="7141655E" w14:textId="77777777" w:rsidR="00360C2B" w:rsidRPr="00360C2B" w:rsidRDefault="00360C2B" w:rsidP="00360C2B">
            <w:pPr>
              <w:ind w:left="-130" w:right="-171"/>
              <w:jc w:val="center"/>
            </w:pPr>
            <w:r w:rsidRPr="00360C2B">
              <w:t>с 01.07.</w:t>
            </w:r>
          </w:p>
          <w:p w14:paraId="74DAC301" w14:textId="77777777" w:rsidR="00360C2B" w:rsidRPr="00360C2B" w:rsidRDefault="00360C2B" w:rsidP="00360C2B">
            <w:pPr>
              <w:ind w:left="-130" w:right="-171"/>
              <w:jc w:val="center"/>
            </w:pPr>
            <w:r w:rsidRPr="00360C2B">
              <w:t>по 31.12.</w:t>
            </w:r>
          </w:p>
        </w:tc>
        <w:tc>
          <w:tcPr>
            <w:tcW w:w="1084" w:type="dxa"/>
            <w:vAlign w:val="center"/>
          </w:tcPr>
          <w:p w14:paraId="0777E0F2" w14:textId="77777777" w:rsidR="00360C2B" w:rsidRPr="00360C2B" w:rsidRDefault="00360C2B" w:rsidP="00360C2B">
            <w:pPr>
              <w:ind w:left="-130" w:right="-171"/>
              <w:jc w:val="center"/>
            </w:pPr>
            <w:r w:rsidRPr="00360C2B">
              <w:t>с 01.01.</w:t>
            </w:r>
          </w:p>
          <w:p w14:paraId="1CFD66D4" w14:textId="77777777" w:rsidR="00360C2B" w:rsidRPr="00360C2B" w:rsidRDefault="00360C2B" w:rsidP="00360C2B">
            <w:pPr>
              <w:ind w:left="-130" w:right="-171"/>
              <w:jc w:val="center"/>
            </w:pPr>
            <w:r w:rsidRPr="00360C2B">
              <w:t>по 30.06.</w:t>
            </w:r>
          </w:p>
        </w:tc>
        <w:tc>
          <w:tcPr>
            <w:tcW w:w="1084" w:type="dxa"/>
            <w:vAlign w:val="center"/>
          </w:tcPr>
          <w:p w14:paraId="405E8E5C" w14:textId="77777777" w:rsidR="00360C2B" w:rsidRPr="00360C2B" w:rsidRDefault="00360C2B" w:rsidP="00360C2B">
            <w:pPr>
              <w:ind w:left="-130" w:right="-171"/>
              <w:jc w:val="center"/>
            </w:pPr>
            <w:r w:rsidRPr="00360C2B">
              <w:t>с 01.07.</w:t>
            </w:r>
          </w:p>
          <w:p w14:paraId="068833DF" w14:textId="77777777" w:rsidR="00360C2B" w:rsidRPr="00360C2B" w:rsidRDefault="00360C2B" w:rsidP="00360C2B">
            <w:pPr>
              <w:ind w:left="-130" w:right="-171"/>
              <w:jc w:val="center"/>
            </w:pPr>
            <w:r w:rsidRPr="00360C2B">
              <w:t>по 31.12.</w:t>
            </w:r>
          </w:p>
        </w:tc>
      </w:tr>
      <w:tr w:rsidR="00360C2B" w:rsidRPr="00360C2B" w14:paraId="55CE531A" w14:textId="77777777" w:rsidTr="009E53B0">
        <w:trPr>
          <w:trHeight w:val="1701"/>
        </w:trPr>
        <w:tc>
          <w:tcPr>
            <w:tcW w:w="3609" w:type="dxa"/>
            <w:vAlign w:val="center"/>
          </w:tcPr>
          <w:p w14:paraId="0D3F315B" w14:textId="77777777" w:rsidR="00360C2B" w:rsidRPr="00360C2B" w:rsidRDefault="00360C2B" w:rsidP="00360C2B">
            <w:pPr>
              <w:ind w:left="-112" w:right="-134"/>
              <w:jc w:val="center"/>
              <w:rPr>
                <w:bCs/>
                <w:color w:val="000000"/>
              </w:rPr>
            </w:pPr>
            <w:r w:rsidRPr="00360C2B">
              <w:t>Финансовые потребности, необходимые для реализации производственной программы в сфере горячего водоснабжения, тыс. руб.</w:t>
            </w:r>
          </w:p>
        </w:tc>
        <w:tc>
          <w:tcPr>
            <w:tcW w:w="1179" w:type="dxa"/>
            <w:shd w:val="clear" w:color="auto" w:fill="auto"/>
            <w:vAlign w:val="center"/>
          </w:tcPr>
          <w:p w14:paraId="4C55234F" w14:textId="77777777" w:rsidR="00360C2B" w:rsidRPr="00360C2B" w:rsidRDefault="00360C2B" w:rsidP="00360C2B">
            <w:pPr>
              <w:ind w:left="-154" w:right="-101"/>
              <w:jc w:val="center"/>
            </w:pPr>
            <w:r w:rsidRPr="00360C2B">
              <w:rPr>
                <w:lang w:eastAsia="en-US"/>
              </w:rPr>
              <w:t>5516,39</w:t>
            </w:r>
          </w:p>
        </w:tc>
        <w:tc>
          <w:tcPr>
            <w:tcW w:w="1180" w:type="dxa"/>
            <w:shd w:val="clear" w:color="auto" w:fill="auto"/>
            <w:vAlign w:val="center"/>
          </w:tcPr>
          <w:p w14:paraId="793870D4" w14:textId="77777777" w:rsidR="00360C2B" w:rsidRPr="00360C2B" w:rsidRDefault="00360C2B" w:rsidP="00360C2B">
            <w:pPr>
              <w:ind w:left="-154" w:right="-101"/>
              <w:jc w:val="center"/>
            </w:pPr>
            <w:r w:rsidRPr="00360C2B">
              <w:rPr>
                <w:lang w:eastAsia="en-US"/>
              </w:rPr>
              <w:t>6023,87</w:t>
            </w:r>
          </w:p>
        </w:tc>
        <w:tc>
          <w:tcPr>
            <w:tcW w:w="1180" w:type="dxa"/>
            <w:shd w:val="clear" w:color="auto" w:fill="auto"/>
            <w:vAlign w:val="center"/>
          </w:tcPr>
          <w:p w14:paraId="054D5AC6" w14:textId="77777777" w:rsidR="00360C2B" w:rsidRPr="00360C2B" w:rsidRDefault="00360C2B" w:rsidP="00360C2B">
            <w:pPr>
              <w:ind w:left="-154" w:right="-101"/>
              <w:jc w:val="center"/>
            </w:pPr>
            <w:r w:rsidRPr="00360C2B">
              <w:t>6254,75</w:t>
            </w:r>
          </w:p>
        </w:tc>
        <w:tc>
          <w:tcPr>
            <w:tcW w:w="1180" w:type="dxa"/>
            <w:shd w:val="clear" w:color="auto" w:fill="auto"/>
            <w:vAlign w:val="center"/>
          </w:tcPr>
          <w:p w14:paraId="03A004D2" w14:textId="77777777" w:rsidR="00360C2B" w:rsidRPr="00360C2B" w:rsidRDefault="00360C2B" w:rsidP="00360C2B">
            <w:pPr>
              <w:ind w:left="-154" w:right="-101"/>
              <w:jc w:val="center"/>
            </w:pPr>
            <w:r w:rsidRPr="00360C2B">
              <w:t>7223,97</w:t>
            </w:r>
          </w:p>
        </w:tc>
        <w:tc>
          <w:tcPr>
            <w:tcW w:w="1180" w:type="dxa"/>
            <w:shd w:val="clear" w:color="auto" w:fill="auto"/>
            <w:vAlign w:val="center"/>
          </w:tcPr>
          <w:p w14:paraId="2CE5AA2E" w14:textId="77777777" w:rsidR="00360C2B" w:rsidRPr="00360C2B" w:rsidRDefault="00360C2B" w:rsidP="00360C2B">
            <w:pPr>
              <w:ind w:left="-154" w:right="-101"/>
              <w:jc w:val="center"/>
            </w:pPr>
            <w:r w:rsidRPr="00360C2B">
              <w:rPr>
                <w:lang w:eastAsia="en-US"/>
              </w:rPr>
              <w:t>6110,51</w:t>
            </w:r>
          </w:p>
        </w:tc>
        <w:tc>
          <w:tcPr>
            <w:tcW w:w="1180" w:type="dxa"/>
            <w:shd w:val="clear" w:color="auto" w:fill="auto"/>
            <w:vAlign w:val="center"/>
          </w:tcPr>
          <w:p w14:paraId="01BE81E7" w14:textId="77777777" w:rsidR="00360C2B" w:rsidRPr="00360C2B" w:rsidRDefault="00360C2B" w:rsidP="00360C2B">
            <w:pPr>
              <w:ind w:left="-154" w:right="-101"/>
              <w:jc w:val="center"/>
            </w:pPr>
            <w:r w:rsidRPr="00360C2B">
              <w:rPr>
                <w:lang w:eastAsia="en-US"/>
              </w:rPr>
              <w:t>6672,64</w:t>
            </w:r>
          </w:p>
        </w:tc>
        <w:tc>
          <w:tcPr>
            <w:tcW w:w="1206" w:type="dxa"/>
            <w:vAlign w:val="center"/>
          </w:tcPr>
          <w:p w14:paraId="048A3092" w14:textId="77777777" w:rsidR="00360C2B" w:rsidRPr="00360C2B" w:rsidRDefault="00360C2B" w:rsidP="00360C2B">
            <w:pPr>
              <w:ind w:left="-154" w:right="-101"/>
              <w:jc w:val="center"/>
            </w:pPr>
            <w:r w:rsidRPr="00360C2B">
              <w:rPr>
                <w:lang w:eastAsia="en-US"/>
              </w:rPr>
              <w:t>6385,48</w:t>
            </w:r>
          </w:p>
        </w:tc>
        <w:tc>
          <w:tcPr>
            <w:tcW w:w="1206" w:type="dxa"/>
            <w:vAlign w:val="center"/>
          </w:tcPr>
          <w:p w14:paraId="4476069D" w14:textId="77777777" w:rsidR="00360C2B" w:rsidRPr="00360C2B" w:rsidRDefault="00360C2B" w:rsidP="00360C2B">
            <w:pPr>
              <w:ind w:left="-154" w:right="-101"/>
              <w:jc w:val="center"/>
            </w:pPr>
            <w:r w:rsidRPr="00360C2B">
              <w:rPr>
                <w:lang w:eastAsia="en-US"/>
              </w:rPr>
              <w:t>6972,91</w:t>
            </w:r>
          </w:p>
        </w:tc>
        <w:tc>
          <w:tcPr>
            <w:tcW w:w="1084" w:type="dxa"/>
            <w:shd w:val="clear" w:color="auto" w:fill="auto"/>
            <w:vAlign w:val="center"/>
          </w:tcPr>
          <w:p w14:paraId="7EE8A0FE" w14:textId="77777777" w:rsidR="00360C2B" w:rsidRPr="00360C2B" w:rsidRDefault="00360C2B" w:rsidP="00360C2B">
            <w:pPr>
              <w:ind w:left="-154" w:right="-101"/>
              <w:jc w:val="center"/>
            </w:pPr>
            <w:r w:rsidRPr="00360C2B">
              <w:rPr>
                <w:lang w:eastAsia="en-US"/>
              </w:rPr>
              <w:t>6672,83</w:t>
            </w:r>
          </w:p>
        </w:tc>
        <w:tc>
          <w:tcPr>
            <w:tcW w:w="1084" w:type="dxa"/>
            <w:shd w:val="clear" w:color="auto" w:fill="auto"/>
            <w:vAlign w:val="center"/>
          </w:tcPr>
          <w:p w14:paraId="3D753DBD" w14:textId="77777777" w:rsidR="00360C2B" w:rsidRPr="00360C2B" w:rsidRDefault="00360C2B" w:rsidP="00360C2B">
            <w:pPr>
              <w:ind w:left="-154" w:right="-101"/>
              <w:jc w:val="center"/>
            </w:pPr>
            <w:r w:rsidRPr="00360C2B">
              <w:rPr>
                <w:lang w:eastAsia="en-US"/>
              </w:rPr>
              <w:t>7286,69</w:t>
            </w:r>
          </w:p>
        </w:tc>
      </w:tr>
    </w:tbl>
    <w:p w14:paraId="6756E54F" w14:textId="77777777" w:rsidR="00360C2B" w:rsidRPr="00360C2B" w:rsidRDefault="00360C2B" w:rsidP="00360C2B">
      <w:pPr>
        <w:rPr>
          <w:sz w:val="28"/>
          <w:szCs w:val="28"/>
        </w:rPr>
      </w:pPr>
    </w:p>
    <w:p w14:paraId="0BA7F1E0" w14:textId="77777777" w:rsidR="00360C2B" w:rsidRPr="00360C2B" w:rsidRDefault="00360C2B" w:rsidP="00360C2B">
      <w:pPr>
        <w:jc w:val="center"/>
        <w:rPr>
          <w:bCs/>
          <w:color w:val="000000"/>
          <w:sz w:val="28"/>
          <w:szCs w:val="28"/>
        </w:rPr>
      </w:pPr>
    </w:p>
    <w:p w14:paraId="44F6E09D" w14:textId="77777777" w:rsidR="00360C2B" w:rsidRPr="00360C2B" w:rsidRDefault="00360C2B" w:rsidP="00360C2B">
      <w:pPr>
        <w:jc w:val="center"/>
        <w:rPr>
          <w:bCs/>
          <w:color w:val="000000"/>
          <w:sz w:val="28"/>
          <w:szCs w:val="28"/>
        </w:rPr>
      </w:pPr>
    </w:p>
    <w:p w14:paraId="4E13B064" w14:textId="77777777" w:rsidR="00360C2B" w:rsidRPr="00360C2B" w:rsidRDefault="00360C2B" w:rsidP="00360C2B">
      <w:pPr>
        <w:jc w:val="center"/>
        <w:rPr>
          <w:bCs/>
          <w:color w:val="000000"/>
          <w:sz w:val="28"/>
          <w:szCs w:val="28"/>
        </w:rPr>
      </w:pPr>
    </w:p>
    <w:p w14:paraId="6462BF7F" w14:textId="77777777" w:rsidR="00360C2B" w:rsidRPr="00360C2B" w:rsidRDefault="00360C2B" w:rsidP="00360C2B">
      <w:pPr>
        <w:jc w:val="center"/>
        <w:rPr>
          <w:bCs/>
          <w:color w:val="000000"/>
          <w:sz w:val="28"/>
          <w:szCs w:val="28"/>
        </w:rPr>
      </w:pPr>
    </w:p>
    <w:p w14:paraId="3B595CCE" w14:textId="77777777" w:rsidR="00360C2B" w:rsidRPr="00360C2B" w:rsidRDefault="00360C2B" w:rsidP="00360C2B">
      <w:pPr>
        <w:jc w:val="center"/>
        <w:rPr>
          <w:bCs/>
          <w:color w:val="000000"/>
          <w:sz w:val="28"/>
          <w:szCs w:val="28"/>
        </w:rPr>
      </w:pPr>
    </w:p>
    <w:p w14:paraId="6E4A135D" w14:textId="77777777" w:rsidR="00360C2B" w:rsidRPr="00360C2B" w:rsidRDefault="00360C2B" w:rsidP="00360C2B">
      <w:pPr>
        <w:jc w:val="center"/>
        <w:rPr>
          <w:bCs/>
          <w:color w:val="000000"/>
          <w:sz w:val="28"/>
          <w:szCs w:val="28"/>
        </w:rPr>
      </w:pPr>
    </w:p>
    <w:p w14:paraId="2AD5D065" w14:textId="77777777" w:rsidR="00360C2B" w:rsidRPr="00360C2B" w:rsidRDefault="00360C2B" w:rsidP="00360C2B">
      <w:pPr>
        <w:jc w:val="center"/>
        <w:rPr>
          <w:bCs/>
          <w:color w:val="000000"/>
          <w:sz w:val="28"/>
          <w:szCs w:val="28"/>
        </w:rPr>
      </w:pPr>
    </w:p>
    <w:p w14:paraId="67A88509" w14:textId="77777777" w:rsidR="00360C2B" w:rsidRPr="00360C2B" w:rsidRDefault="00360C2B" w:rsidP="00360C2B">
      <w:pPr>
        <w:jc w:val="center"/>
        <w:rPr>
          <w:bCs/>
          <w:color w:val="000000"/>
          <w:sz w:val="28"/>
          <w:szCs w:val="28"/>
        </w:rPr>
        <w:sectPr w:rsidR="00360C2B" w:rsidRPr="00360C2B" w:rsidSect="00360C2B">
          <w:pgSz w:w="16838" w:h="11906" w:orient="landscape"/>
          <w:pgMar w:top="1701" w:right="851" w:bottom="567" w:left="709" w:header="709" w:footer="709" w:gutter="0"/>
          <w:cols w:space="708"/>
          <w:docGrid w:linePitch="360"/>
        </w:sectPr>
      </w:pPr>
    </w:p>
    <w:p w14:paraId="47049C03" w14:textId="77777777" w:rsidR="00360C2B" w:rsidRPr="00360C2B" w:rsidRDefault="00360C2B" w:rsidP="00360C2B">
      <w:pPr>
        <w:jc w:val="center"/>
        <w:rPr>
          <w:bCs/>
          <w:color w:val="000000"/>
          <w:sz w:val="28"/>
          <w:szCs w:val="28"/>
        </w:rPr>
      </w:pPr>
      <w:r w:rsidRPr="00360C2B">
        <w:rPr>
          <w:bCs/>
          <w:color w:val="000000"/>
          <w:sz w:val="28"/>
          <w:szCs w:val="28"/>
        </w:rPr>
        <w:lastRenderedPageBreak/>
        <w:t>Раздел 7. График реализации мероприятий производственной</w:t>
      </w:r>
    </w:p>
    <w:p w14:paraId="16E1EE97" w14:textId="77777777" w:rsidR="00360C2B" w:rsidRPr="00360C2B" w:rsidRDefault="00360C2B" w:rsidP="00360C2B">
      <w:pPr>
        <w:ind w:firstLine="426"/>
        <w:jc w:val="center"/>
        <w:rPr>
          <w:sz w:val="28"/>
          <w:szCs w:val="28"/>
        </w:rPr>
      </w:pPr>
      <w:r w:rsidRPr="00360C2B">
        <w:rPr>
          <w:bCs/>
          <w:color w:val="000000"/>
          <w:sz w:val="28"/>
          <w:szCs w:val="28"/>
        </w:rPr>
        <w:t xml:space="preserve">программы </w:t>
      </w:r>
      <w:r w:rsidRPr="00360C2B">
        <w:rPr>
          <w:sz w:val="28"/>
          <w:szCs w:val="28"/>
        </w:rPr>
        <w:t>ООО «КОТК» на потребительском рынке Киселевского городского округа</w:t>
      </w:r>
    </w:p>
    <w:p w14:paraId="748AE5FA" w14:textId="77777777" w:rsidR="00360C2B" w:rsidRPr="00360C2B" w:rsidRDefault="00360C2B" w:rsidP="00360C2B">
      <w:pPr>
        <w:ind w:firstLine="426"/>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381"/>
        <w:gridCol w:w="2170"/>
      </w:tblGrid>
      <w:tr w:rsidR="00360C2B" w:rsidRPr="00360C2B" w14:paraId="06488A25" w14:textId="77777777" w:rsidTr="009E53B0">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0FA5A0D5" w14:textId="77777777" w:rsidR="00360C2B" w:rsidRPr="00360C2B" w:rsidRDefault="00360C2B" w:rsidP="00360C2B">
            <w:pPr>
              <w:jc w:val="center"/>
            </w:pPr>
            <w:r w:rsidRPr="00360C2B">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17CC57" w14:textId="77777777" w:rsidR="00360C2B" w:rsidRPr="00360C2B" w:rsidRDefault="00360C2B" w:rsidP="00360C2B">
            <w:pPr>
              <w:jc w:val="center"/>
            </w:pPr>
            <w:r w:rsidRPr="00360C2B">
              <w:t>Дата начала реализации мероприятий</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C0711F5" w14:textId="77777777" w:rsidR="00360C2B" w:rsidRPr="00360C2B" w:rsidRDefault="00360C2B" w:rsidP="00360C2B">
            <w:pPr>
              <w:jc w:val="center"/>
            </w:pPr>
            <w:r w:rsidRPr="00360C2B">
              <w:t>Дата окончания реализации мероприятий</w:t>
            </w:r>
          </w:p>
        </w:tc>
      </w:tr>
      <w:tr w:rsidR="00360C2B" w:rsidRPr="00360C2B" w14:paraId="0F94B770" w14:textId="77777777" w:rsidTr="009E53B0">
        <w:trPr>
          <w:trHeight w:val="589"/>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7E87261" w14:textId="77777777" w:rsidR="00360C2B" w:rsidRPr="00360C2B" w:rsidRDefault="00360C2B" w:rsidP="00360C2B">
            <w:r w:rsidRPr="00360C2B">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B78AAEA" w14:textId="77777777" w:rsidR="00360C2B" w:rsidRPr="00360C2B" w:rsidRDefault="00360C2B" w:rsidP="00360C2B">
            <w:pPr>
              <w:jc w:val="center"/>
            </w:pPr>
            <w:r w:rsidRPr="00360C2B">
              <w:t>01.01.2024 </w:t>
            </w:r>
          </w:p>
        </w:tc>
        <w:tc>
          <w:tcPr>
            <w:tcW w:w="2196" w:type="dxa"/>
            <w:tcBorders>
              <w:top w:val="single" w:sz="4" w:space="0" w:color="auto"/>
              <w:left w:val="single" w:sz="4" w:space="0" w:color="auto"/>
              <w:bottom w:val="single" w:sz="4" w:space="0" w:color="auto"/>
              <w:right w:val="single" w:sz="4" w:space="0" w:color="auto"/>
            </w:tcBorders>
            <w:noWrap/>
            <w:vAlign w:val="center"/>
            <w:hideMark/>
          </w:tcPr>
          <w:p w14:paraId="7F4184E8" w14:textId="77777777" w:rsidR="00360C2B" w:rsidRPr="00360C2B" w:rsidRDefault="00360C2B" w:rsidP="00360C2B">
            <w:pPr>
              <w:jc w:val="center"/>
            </w:pPr>
            <w:r w:rsidRPr="00360C2B">
              <w:t>31.12.2028</w:t>
            </w:r>
          </w:p>
        </w:tc>
      </w:tr>
    </w:tbl>
    <w:p w14:paraId="574E009A" w14:textId="77777777" w:rsidR="00360C2B" w:rsidRPr="00360C2B" w:rsidRDefault="00360C2B" w:rsidP="00360C2B">
      <w:pPr>
        <w:ind w:left="-142"/>
        <w:jc w:val="center"/>
        <w:rPr>
          <w:sz w:val="28"/>
          <w:szCs w:val="28"/>
        </w:rPr>
      </w:pPr>
    </w:p>
    <w:p w14:paraId="667A07A2" w14:textId="77777777" w:rsidR="00360C2B" w:rsidRPr="00360C2B" w:rsidRDefault="00360C2B" w:rsidP="00360C2B">
      <w:pPr>
        <w:ind w:left="-142"/>
        <w:jc w:val="center"/>
        <w:rPr>
          <w:sz w:val="28"/>
          <w:szCs w:val="28"/>
        </w:rPr>
      </w:pPr>
    </w:p>
    <w:p w14:paraId="7283BD12" w14:textId="77777777" w:rsidR="00360C2B" w:rsidRPr="00360C2B" w:rsidRDefault="00360C2B" w:rsidP="00360C2B">
      <w:pPr>
        <w:ind w:left="-142"/>
        <w:jc w:val="center"/>
        <w:rPr>
          <w:sz w:val="28"/>
          <w:szCs w:val="28"/>
        </w:rPr>
      </w:pPr>
    </w:p>
    <w:p w14:paraId="42F958F8" w14:textId="77777777" w:rsidR="00360C2B" w:rsidRPr="00360C2B" w:rsidRDefault="00360C2B" w:rsidP="00360C2B">
      <w:pPr>
        <w:ind w:left="-142"/>
        <w:jc w:val="center"/>
        <w:rPr>
          <w:sz w:val="28"/>
          <w:szCs w:val="28"/>
        </w:rPr>
      </w:pPr>
    </w:p>
    <w:p w14:paraId="72D6FEA1" w14:textId="77777777" w:rsidR="00360C2B" w:rsidRPr="00360C2B" w:rsidRDefault="00360C2B" w:rsidP="00360C2B">
      <w:pPr>
        <w:ind w:left="-142"/>
        <w:jc w:val="center"/>
        <w:rPr>
          <w:sz w:val="28"/>
          <w:szCs w:val="28"/>
        </w:rPr>
      </w:pPr>
    </w:p>
    <w:p w14:paraId="3CF34CD7" w14:textId="77777777" w:rsidR="00360C2B" w:rsidRPr="00360C2B" w:rsidRDefault="00360C2B" w:rsidP="00360C2B">
      <w:pPr>
        <w:ind w:left="-142"/>
        <w:jc w:val="center"/>
        <w:rPr>
          <w:sz w:val="28"/>
          <w:szCs w:val="28"/>
        </w:rPr>
      </w:pPr>
    </w:p>
    <w:p w14:paraId="5CD7B2BD" w14:textId="77777777" w:rsidR="00360C2B" w:rsidRPr="00360C2B" w:rsidRDefault="00360C2B" w:rsidP="00360C2B">
      <w:pPr>
        <w:ind w:left="-142"/>
        <w:jc w:val="center"/>
        <w:rPr>
          <w:sz w:val="28"/>
          <w:szCs w:val="28"/>
        </w:rPr>
      </w:pPr>
    </w:p>
    <w:p w14:paraId="59F0E64F" w14:textId="77777777" w:rsidR="00360C2B" w:rsidRPr="00360C2B" w:rsidRDefault="00360C2B" w:rsidP="00360C2B">
      <w:pPr>
        <w:ind w:left="-142"/>
        <w:jc w:val="center"/>
        <w:rPr>
          <w:sz w:val="28"/>
          <w:szCs w:val="28"/>
        </w:rPr>
      </w:pPr>
    </w:p>
    <w:p w14:paraId="09C042E3" w14:textId="77777777" w:rsidR="00360C2B" w:rsidRPr="00360C2B" w:rsidRDefault="00360C2B" w:rsidP="00360C2B">
      <w:pPr>
        <w:ind w:left="-142"/>
        <w:jc w:val="center"/>
        <w:rPr>
          <w:sz w:val="28"/>
          <w:szCs w:val="28"/>
        </w:rPr>
      </w:pPr>
    </w:p>
    <w:p w14:paraId="2FD2BE4E" w14:textId="77777777" w:rsidR="00360C2B" w:rsidRPr="00360C2B" w:rsidRDefault="00360C2B" w:rsidP="00360C2B">
      <w:pPr>
        <w:ind w:left="-142"/>
        <w:jc w:val="center"/>
        <w:rPr>
          <w:sz w:val="28"/>
          <w:szCs w:val="28"/>
        </w:rPr>
      </w:pPr>
    </w:p>
    <w:p w14:paraId="42DB86E2" w14:textId="77777777" w:rsidR="00360C2B" w:rsidRPr="00360C2B" w:rsidRDefault="00360C2B" w:rsidP="00360C2B">
      <w:pPr>
        <w:ind w:left="-142"/>
        <w:jc w:val="center"/>
        <w:rPr>
          <w:sz w:val="28"/>
          <w:szCs w:val="28"/>
        </w:rPr>
      </w:pPr>
    </w:p>
    <w:p w14:paraId="7AD2700D" w14:textId="77777777" w:rsidR="00360C2B" w:rsidRPr="00360C2B" w:rsidRDefault="00360C2B" w:rsidP="00360C2B">
      <w:pPr>
        <w:ind w:left="-142"/>
        <w:jc w:val="center"/>
        <w:rPr>
          <w:sz w:val="28"/>
          <w:szCs w:val="28"/>
        </w:rPr>
      </w:pPr>
    </w:p>
    <w:p w14:paraId="7621AEC3" w14:textId="77777777" w:rsidR="00360C2B" w:rsidRPr="00360C2B" w:rsidRDefault="00360C2B" w:rsidP="00360C2B">
      <w:pPr>
        <w:ind w:left="-142"/>
        <w:jc w:val="center"/>
        <w:rPr>
          <w:sz w:val="28"/>
          <w:szCs w:val="28"/>
        </w:rPr>
      </w:pPr>
    </w:p>
    <w:p w14:paraId="053A5B6A" w14:textId="77777777" w:rsidR="00360C2B" w:rsidRPr="00360C2B" w:rsidRDefault="00360C2B" w:rsidP="00360C2B">
      <w:pPr>
        <w:ind w:left="-142"/>
        <w:jc w:val="center"/>
        <w:rPr>
          <w:sz w:val="28"/>
          <w:szCs w:val="28"/>
        </w:rPr>
      </w:pPr>
    </w:p>
    <w:p w14:paraId="2AD1ACA1" w14:textId="77777777" w:rsidR="00360C2B" w:rsidRPr="00360C2B" w:rsidRDefault="00360C2B" w:rsidP="00360C2B">
      <w:pPr>
        <w:ind w:left="-142"/>
        <w:jc w:val="center"/>
        <w:rPr>
          <w:sz w:val="28"/>
          <w:szCs w:val="28"/>
        </w:rPr>
      </w:pPr>
    </w:p>
    <w:p w14:paraId="48D85C07" w14:textId="77777777" w:rsidR="00360C2B" w:rsidRPr="00360C2B" w:rsidRDefault="00360C2B" w:rsidP="00360C2B">
      <w:pPr>
        <w:ind w:left="-142"/>
        <w:jc w:val="center"/>
        <w:rPr>
          <w:sz w:val="28"/>
          <w:szCs w:val="28"/>
        </w:rPr>
      </w:pPr>
    </w:p>
    <w:p w14:paraId="2F4F5395" w14:textId="77777777" w:rsidR="00360C2B" w:rsidRPr="00360C2B" w:rsidRDefault="00360C2B" w:rsidP="00360C2B">
      <w:pPr>
        <w:ind w:left="-142"/>
        <w:jc w:val="center"/>
        <w:rPr>
          <w:sz w:val="28"/>
          <w:szCs w:val="28"/>
        </w:rPr>
      </w:pPr>
    </w:p>
    <w:p w14:paraId="11464935" w14:textId="77777777" w:rsidR="00360C2B" w:rsidRPr="00360C2B" w:rsidRDefault="00360C2B" w:rsidP="00360C2B">
      <w:pPr>
        <w:ind w:left="-142"/>
        <w:jc w:val="center"/>
        <w:rPr>
          <w:sz w:val="28"/>
          <w:szCs w:val="28"/>
        </w:rPr>
      </w:pPr>
    </w:p>
    <w:p w14:paraId="50733412" w14:textId="77777777" w:rsidR="00360C2B" w:rsidRPr="00360C2B" w:rsidRDefault="00360C2B" w:rsidP="00360C2B">
      <w:pPr>
        <w:ind w:left="-142"/>
        <w:jc w:val="center"/>
        <w:rPr>
          <w:sz w:val="28"/>
          <w:szCs w:val="28"/>
        </w:rPr>
      </w:pPr>
    </w:p>
    <w:p w14:paraId="6EA16AC2" w14:textId="77777777" w:rsidR="00360C2B" w:rsidRPr="00360C2B" w:rsidRDefault="00360C2B" w:rsidP="00360C2B">
      <w:pPr>
        <w:ind w:left="-142"/>
        <w:jc w:val="center"/>
        <w:rPr>
          <w:sz w:val="28"/>
          <w:szCs w:val="28"/>
        </w:rPr>
      </w:pPr>
    </w:p>
    <w:p w14:paraId="4189749C" w14:textId="77777777" w:rsidR="00360C2B" w:rsidRPr="00360C2B" w:rsidRDefault="00360C2B" w:rsidP="00360C2B">
      <w:pPr>
        <w:ind w:left="-142"/>
        <w:jc w:val="center"/>
        <w:rPr>
          <w:sz w:val="28"/>
          <w:szCs w:val="28"/>
        </w:rPr>
      </w:pPr>
    </w:p>
    <w:p w14:paraId="514B604F" w14:textId="77777777" w:rsidR="00360C2B" w:rsidRPr="00360C2B" w:rsidRDefault="00360C2B" w:rsidP="00360C2B">
      <w:pPr>
        <w:ind w:left="-142"/>
        <w:jc w:val="center"/>
        <w:rPr>
          <w:sz w:val="28"/>
          <w:szCs w:val="28"/>
        </w:rPr>
      </w:pPr>
    </w:p>
    <w:p w14:paraId="53BA9628" w14:textId="77777777" w:rsidR="00360C2B" w:rsidRPr="00360C2B" w:rsidRDefault="00360C2B" w:rsidP="00360C2B">
      <w:pPr>
        <w:ind w:left="-142"/>
        <w:jc w:val="center"/>
        <w:rPr>
          <w:sz w:val="28"/>
          <w:szCs w:val="28"/>
        </w:rPr>
      </w:pPr>
    </w:p>
    <w:p w14:paraId="381F661B" w14:textId="77777777" w:rsidR="00360C2B" w:rsidRPr="00360C2B" w:rsidRDefault="00360C2B" w:rsidP="00360C2B">
      <w:pPr>
        <w:ind w:left="-142"/>
        <w:jc w:val="center"/>
        <w:rPr>
          <w:sz w:val="28"/>
          <w:szCs w:val="28"/>
        </w:rPr>
      </w:pPr>
    </w:p>
    <w:p w14:paraId="279CF107" w14:textId="77777777" w:rsidR="00360C2B" w:rsidRPr="00360C2B" w:rsidRDefault="00360C2B" w:rsidP="00360C2B">
      <w:pPr>
        <w:ind w:left="-142"/>
        <w:jc w:val="center"/>
        <w:rPr>
          <w:sz w:val="28"/>
          <w:szCs w:val="28"/>
        </w:rPr>
      </w:pPr>
    </w:p>
    <w:p w14:paraId="4AD75D81" w14:textId="77777777" w:rsidR="00360C2B" w:rsidRPr="00360C2B" w:rsidRDefault="00360C2B" w:rsidP="00360C2B">
      <w:pPr>
        <w:ind w:left="-142"/>
        <w:jc w:val="center"/>
        <w:rPr>
          <w:sz w:val="28"/>
          <w:szCs w:val="28"/>
        </w:rPr>
      </w:pPr>
    </w:p>
    <w:p w14:paraId="432AEE09" w14:textId="77777777" w:rsidR="00360C2B" w:rsidRPr="00360C2B" w:rsidRDefault="00360C2B" w:rsidP="00360C2B">
      <w:pPr>
        <w:ind w:left="-142"/>
        <w:jc w:val="center"/>
        <w:rPr>
          <w:sz w:val="28"/>
          <w:szCs w:val="28"/>
        </w:rPr>
      </w:pPr>
    </w:p>
    <w:p w14:paraId="60FAB6BE" w14:textId="77777777" w:rsidR="00360C2B" w:rsidRPr="00360C2B" w:rsidRDefault="00360C2B" w:rsidP="00360C2B">
      <w:pPr>
        <w:ind w:left="-142"/>
        <w:jc w:val="center"/>
        <w:rPr>
          <w:sz w:val="28"/>
          <w:szCs w:val="28"/>
        </w:rPr>
      </w:pPr>
    </w:p>
    <w:p w14:paraId="0D41914F" w14:textId="77777777" w:rsidR="00360C2B" w:rsidRPr="00360C2B" w:rsidRDefault="00360C2B" w:rsidP="00360C2B">
      <w:pPr>
        <w:ind w:left="-142"/>
        <w:jc w:val="center"/>
        <w:rPr>
          <w:sz w:val="28"/>
          <w:szCs w:val="28"/>
        </w:rPr>
      </w:pPr>
    </w:p>
    <w:p w14:paraId="277047F6" w14:textId="77777777" w:rsidR="00360C2B" w:rsidRPr="00360C2B" w:rsidRDefault="00360C2B" w:rsidP="00360C2B">
      <w:pPr>
        <w:ind w:left="-142"/>
        <w:jc w:val="center"/>
        <w:rPr>
          <w:sz w:val="28"/>
          <w:szCs w:val="28"/>
        </w:rPr>
      </w:pPr>
    </w:p>
    <w:p w14:paraId="19856E0E" w14:textId="77777777" w:rsidR="00360C2B" w:rsidRPr="00360C2B" w:rsidRDefault="00360C2B" w:rsidP="00360C2B">
      <w:pPr>
        <w:ind w:left="-142"/>
        <w:jc w:val="center"/>
        <w:rPr>
          <w:sz w:val="28"/>
          <w:szCs w:val="28"/>
        </w:rPr>
      </w:pPr>
    </w:p>
    <w:p w14:paraId="2EDBBFB7" w14:textId="77777777" w:rsidR="00360C2B" w:rsidRPr="00360C2B" w:rsidRDefault="00360C2B" w:rsidP="00360C2B">
      <w:pPr>
        <w:ind w:left="-142"/>
        <w:jc w:val="center"/>
        <w:rPr>
          <w:sz w:val="28"/>
          <w:szCs w:val="28"/>
        </w:rPr>
      </w:pPr>
    </w:p>
    <w:p w14:paraId="3F56A4E6" w14:textId="77777777" w:rsidR="00360C2B" w:rsidRPr="00360C2B" w:rsidRDefault="00360C2B" w:rsidP="00360C2B">
      <w:pPr>
        <w:ind w:left="-142"/>
        <w:jc w:val="center"/>
        <w:rPr>
          <w:sz w:val="28"/>
          <w:szCs w:val="28"/>
        </w:rPr>
      </w:pPr>
    </w:p>
    <w:p w14:paraId="7A00E817" w14:textId="77777777" w:rsidR="00360C2B" w:rsidRPr="00360C2B" w:rsidRDefault="00360C2B" w:rsidP="00360C2B">
      <w:pPr>
        <w:ind w:left="-142"/>
        <w:jc w:val="center"/>
        <w:rPr>
          <w:sz w:val="28"/>
          <w:szCs w:val="28"/>
        </w:rPr>
      </w:pPr>
    </w:p>
    <w:p w14:paraId="0FD4A0B6" w14:textId="77777777" w:rsidR="00360C2B" w:rsidRPr="00360C2B" w:rsidRDefault="00360C2B" w:rsidP="00360C2B">
      <w:pPr>
        <w:ind w:left="-142"/>
        <w:jc w:val="center"/>
        <w:rPr>
          <w:sz w:val="28"/>
          <w:szCs w:val="28"/>
        </w:rPr>
      </w:pPr>
    </w:p>
    <w:p w14:paraId="6B261E63" w14:textId="77777777" w:rsidR="00360C2B" w:rsidRPr="00360C2B" w:rsidRDefault="00360C2B" w:rsidP="00360C2B">
      <w:pPr>
        <w:ind w:left="-142"/>
        <w:jc w:val="center"/>
        <w:rPr>
          <w:sz w:val="28"/>
          <w:szCs w:val="28"/>
        </w:rPr>
      </w:pPr>
    </w:p>
    <w:p w14:paraId="3068A59D" w14:textId="77777777" w:rsidR="00360C2B" w:rsidRPr="00360C2B" w:rsidRDefault="00360C2B" w:rsidP="00360C2B">
      <w:pPr>
        <w:ind w:left="-142"/>
        <w:jc w:val="center"/>
        <w:rPr>
          <w:sz w:val="28"/>
          <w:szCs w:val="28"/>
          <w:lang w:eastAsia="en-US"/>
        </w:rPr>
      </w:pPr>
      <w:r w:rsidRPr="00360C2B">
        <w:rPr>
          <w:sz w:val="28"/>
          <w:szCs w:val="28"/>
        </w:rPr>
        <w:lastRenderedPageBreak/>
        <w:t xml:space="preserve">Раздел 8. </w:t>
      </w:r>
      <w:r w:rsidRPr="00360C2B">
        <w:rPr>
          <w:bCs/>
          <w:color w:val="000000"/>
          <w:sz w:val="28"/>
          <w:szCs w:val="28"/>
        </w:rPr>
        <w:t xml:space="preserve">Показатели надежности, качества, энергетической эффективности объектов систем </w:t>
      </w:r>
      <w:r w:rsidRPr="00360C2B">
        <w:rPr>
          <w:sz w:val="28"/>
          <w:szCs w:val="28"/>
          <w:lang w:eastAsia="en-US"/>
        </w:rPr>
        <w:t xml:space="preserve">горячего водоснабжения </w:t>
      </w:r>
      <w:r w:rsidRPr="00360C2B">
        <w:rPr>
          <w:sz w:val="28"/>
          <w:szCs w:val="28"/>
        </w:rPr>
        <w:t>ООО «КОТК» на потребительском рынке Киселевского городского округа</w:t>
      </w:r>
    </w:p>
    <w:p w14:paraId="39A6565F" w14:textId="77777777" w:rsidR="00360C2B" w:rsidRPr="00360C2B" w:rsidRDefault="00360C2B" w:rsidP="00360C2B">
      <w:pPr>
        <w:ind w:left="-567"/>
        <w:jc w:val="center"/>
        <w:rPr>
          <w:bCs/>
          <w:color w:val="000000"/>
          <w:sz w:val="28"/>
          <w:szCs w:val="28"/>
        </w:rPr>
      </w:pPr>
    </w:p>
    <w:tbl>
      <w:tblPr>
        <w:tblStyle w:val="25"/>
        <w:tblW w:w="4874" w:type="pct"/>
        <w:tblLook w:val="04A0" w:firstRow="1" w:lastRow="0" w:firstColumn="1" w:lastColumn="0" w:noHBand="0" w:noVBand="1"/>
      </w:tblPr>
      <w:tblGrid>
        <w:gridCol w:w="540"/>
        <w:gridCol w:w="2234"/>
        <w:gridCol w:w="1031"/>
        <w:gridCol w:w="1439"/>
        <w:gridCol w:w="841"/>
        <w:gridCol w:w="824"/>
        <w:gridCol w:w="826"/>
        <w:gridCol w:w="824"/>
        <w:gridCol w:w="826"/>
      </w:tblGrid>
      <w:tr w:rsidR="00360C2B" w:rsidRPr="00360C2B" w14:paraId="4E9B5C14" w14:textId="77777777" w:rsidTr="009E53B0">
        <w:trPr>
          <w:trHeight w:val="980"/>
        </w:trPr>
        <w:tc>
          <w:tcPr>
            <w:tcW w:w="282" w:type="pct"/>
            <w:vAlign w:val="center"/>
          </w:tcPr>
          <w:p w14:paraId="3D4C484A" w14:textId="77777777" w:rsidR="00360C2B" w:rsidRPr="00360C2B" w:rsidRDefault="00360C2B" w:rsidP="00360C2B">
            <w:pPr>
              <w:jc w:val="center"/>
              <w:rPr>
                <w:bCs/>
                <w:color w:val="000000"/>
              </w:rPr>
            </w:pPr>
            <w:r w:rsidRPr="00360C2B">
              <w:rPr>
                <w:bCs/>
                <w:color w:val="000000"/>
              </w:rPr>
              <w:t>№ п/п</w:t>
            </w:r>
          </w:p>
        </w:tc>
        <w:tc>
          <w:tcPr>
            <w:tcW w:w="1194" w:type="pct"/>
            <w:vAlign w:val="center"/>
          </w:tcPr>
          <w:p w14:paraId="327E0731" w14:textId="77777777" w:rsidR="00360C2B" w:rsidRPr="00360C2B" w:rsidRDefault="00360C2B" w:rsidP="00360C2B">
            <w:pPr>
              <w:ind w:left="-182" w:right="-108"/>
              <w:jc w:val="center"/>
              <w:rPr>
                <w:bCs/>
                <w:color w:val="000000"/>
              </w:rPr>
            </w:pPr>
            <w:r w:rsidRPr="00360C2B">
              <w:rPr>
                <w:bCs/>
                <w:color w:val="000000"/>
              </w:rPr>
              <w:t>Наименование показателя</w:t>
            </w:r>
          </w:p>
        </w:tc>
        <w:tc>
          <w:tcPr>
            <w:tcW w:w="553" w:type="pct"/>
            <w:vAlign w:val="center"/>
          </w:tcPr>
          <w:p w14:paraId="27E6A125" w14:textId="77777777" w:rsidR="00360C2B" w:rsidRPr="00360C2B" w:rsidRDefault="00360C2B" w:rsidP="00360C2B">
            <w:pPr>
              <w:jc w:val="center"/>
              <w:rPr>
                <w:bCs/>
                <w:color w:val="000000"/>
              </w:rPr>
            </w:pPr>
            <w:r w:rsidRPr="00360C2B">
              <w:rPr>
                <w:bCs/>
                <w:color w:val="000000"/>
              </w:rPr>
              <w:t xml:space="preserve">Факт 2022 год </w:t>
            </w:r>
          </w:p>
        </w:tc>
        <w:tc>
          <w:tcPr>
            <w:tcW w:w="749" w:type="pct"/>
            <w:vAlign w:val="center"/>
          </w:tcPr>
          <w:p w14:paraId="55C0C0B6" w14:textId="77777777" w:rsidR="00360C2B" w:rsidRPr="00360C2B" w:rsidRDefault="00360C2B" w:rsidP="00360C2B">
            <w:pPr>
              <w:jc w:val="center"/>
              <w:rPr>
                <w:bCs/>
                <w:color w:val="000000"/>
              </w:rPr>
            </w:pPr>
            <w:r w:rsidRPr="00360C2B">
              <w:rPr>
                <w:bCs/>
                <w:color w:val="000000"/>
              </w:rPr>
              <w:t>Ожидаемые значения 2023 год</w:t>
            </w:r>
          </w:p>
        </w:tc>
        <w:tc>
          <w:tcPr>
            <w:tcW w:w="452" w:type="pct"/>
            <w:vAlign w:val="center"/>
          </w:tcPr>
          <w:p w14:paraId="5EADEFC4" w14:textId="77777777" w:rsidR="00360C2B" w:rsidRPr="00360C2B" w:rsidRDefault="00360C2B" w:rsidP="00360C2B">
            <w:pPr>
              <w:jc w:val="center"/>
              <w:rPr>
                <w:bCs/>
                <w:color w:val="000000"/>
              </w:rPr>
            </w:pPr>
            <w:r w:rsidRPr="00360C2B">
              <w:rPr>
                <w:bCs/>
                <w:color w:val="000000"/>
              </w:rPr>
              <w:t>План 2024 год</w:t>
            </w:r>
          </w:p>
        </w:tc>
        <w:tc>
          <w:tcPr>
            <w:tcW w:w="442" w:type="pct"/>
            <w:vAlign w:val="center"/>
          </w:tcPr>
          <w:p w14:paraId="51D41063" w14:textId="77777777" w:rsidR="00360C2B" w:rsidRPr="00360C2B" w:rsidRDefault="00360C2B" w:rsidP="00360C2B">
            <w:pPr>
              <w:jc w:val="center"/>
              <w:rPr>
                <w:bCs/>
                <w:color w:val="000000"/>
              </w:rPr>
            </w:pPr>
            <w:r w:rsidRPr="00360C2B">
              <w:rPr>
                <w:bCs/>
                <w:color w:val="000000"/>
              </w:rPr>
              <w:t>План 2025 год</w:t>
            </w:r>
          </w:p>
        </w:tc>
        <w:tc>
          <w:tcPr>
            <w:tcW w:w="443" w:type="pct"/>
            <w:vAlign w:val="center"/>
          </w:tcPr>
          <w:p w14:paraId="4F858C2B" w14:textId="77777777" w:rsidR="00360C2B" w:rsidRPr="00360C2B" w:rsidRDefault="00360C2B" w:rsidP="00360C2B">
            <w:pPr>
              <w:jc w:val="center"/>
              <w:rPr>
                <w:bCs/>
                <w:color w:val="000000"/>
              </w:rPr>
            </w:pPr>
            <w:r w:rsidRPr="00360C2B">
              <w:rPr>
                <w:bCs/>
                <w:color w:val="000000"/>
              </w:rPr>
              <w:t>План 2026 год</w:t>
            </w:r>
          </w:p>
        </w:tc>
        <w:tc>
          <w:tcPr>
            <w:tcW w:w="442" w:type="pct"/>
            <w:vAlign w:val="center"/>
          </w:tcPr>
          <w:p w14:paraId="515F1E2B" w14:textId="77777777" w:rsidR="00360C2B" w:rsidRPr="00360C2B" w:rsidRDefault="00360C2B" w:rsidP="00360C2B">
            <w:pPr>
              <w:jc w:val="center"/>
              <w:rPr>
                <w:bCs/>
                <w:color w:val="000000"/>
              </w:rPr>
            </w:pPr>
            <w:r w:rsidRPr="00360C2B">
              <w:rPr>
                <w:bCs/>
                <w:color w:val="000000"/>
              </w:rPr>
              <w:t>План 2027 год</w:t>
            </w:r>
          </w:p>
        </w:tc>
        <w:tc>
          <w:tcPr>
            <w:tcW w:w="443" w:type="pct"/>
            <w:vAlign w:val="center"/>
          </w:tcPr>
          <w:p w14:paraId="49153B93" w14:textId="77777777" w:rsidR="00360C2B" w:rsidRPr="00360C2B" w:rsidRDefault="00360C2B" w:rsidP="00360C2B">
            <w:pPr>
              <w:jc w:val="center"/>
              <w:rPr>
                <w:bCs/>
                <w:color w:val="000000"/>
              </w:rPr>
            </w:pPr>
            <w:r w:rsidRPr="00360C2B">
              <w:rPr>
                <w:lang w:eastAsia="en-US"/>
              </w:rPr>
              <w:t>План 2028 год</w:t>
            </w:r>
          </w:p>
        </w:tc>
      </w:tr>
      <w:tr w:rsidR="00360C2B" w:rsidRPr="00360C2B" w14:paraId="3002FD3D" w14:textId="77777777" w:rsidTr="009E53B0">
        <w:trPr>
          <w:trHeight w:val="581"/>
        </w:trPr>
        <w:tc>
          <w:tcPr>
            <w:tcW w:w="282" w:type="pct"/>
            <w:vAlign w:val="center"/>
          </w:tcPr>
          <w:p w14:paraId="392857C3" w14:textId="77777777" w:rsidR="00360C2B" w:rsidRPr="00360C2B" w:rsidRDefault="00360C2B" w:rsidP="00360C2B">
            <w:pPr>
              <w:jc w:val="center"/>
              <w:rPr>
                <w:bCs/>
                <w:color w:val="000000"/>
              </w:rPr>
            </w:pPr>
            <w:r w:rsidRPr="00360C2B">
              <w:rPr>
                <w:bCs/>
                <w:color w:val="000000"/>
              </w:rPr>
              <w:t>1.</w:t>
            </w:r>
          </w:p>
        </w:tc>
        <w:tc>
          <w:tcPr>
            <w:tcW w:w="1194" w:type="pct"/>
            <w:vAlign w:val="center"/>
          </w:tcPr>
          <w:p w14:paraId="5BBBAE47" w14:textId="77777777" w:rsidR="00360C2B" w:rsidRPr="00360C2B" w:rsidRDefault="00360C2B" w:rsidP="00360C2B">
            <w:pPr>
              <w:ind w:left="-40"/>
              <w:rPr>
                <w:color w:val="000000"/>
              </w:rPr>
            </w:pPr>
            <w:r w:rsidRPr="00360C2B">
              <w:t>Показатели качества горячей воды</w:t>
            </w:r>
          </w:p>
        </w:tc>
        <w:tc>
          <w:tcPr>
            <w:tcW w:w="553" w:type="pct"/>
            <w:vAlign w:val="center"/>
          </w:tcPr>
          <w:p w14:paraId="4A19BCD9" w14:textId="77777777" w:rsidR="00360C2B" w:rsidRPr="00360C2B" w:rsidRDefault="00360C2B" w:rsidP="00360C2B">
            <w:pPr>
              <w:jc w:val="center"/>
              <w:rPr>
                <w:bCs/>
                <w:color w:val="000000"/>
              </w:rPr>
            </w:pPr>
            <w:r w:rsidRPr="00360C2B">
              <w:rPr>
                <w:bCs/>
                <w:color w:val="000000"/>
              </w:rPr>
              <w:t>-</w:t>
            </w:r>
          </w:p>
        </w:tc>
        <w:tc>
          <w:tcPr>
            <w:tcW w:w="749" w:type="pct"/>
            <w:vAlign w:val="center"/>
          </w:tcPr>
          <w:p w14:paraId="586EAF9D" w14:textId="77777777" w:rsidR="00360C2B" w:rsidRPr="00360C2B" w:rsidRDefault="00360C2B" w:rsidP="00360C2B">
            <w:pPr>
              <w:jc w:val="center"/>
              <w:rPr>
                <w:bCs/>
                <w:color w:val="000000"/>
              </w:rPr>
            </w:pPr>
            <w:r w:rsidRPr="00360C2B">
              <w:rPr>
                <w:bCs/>
                <w:color w:val="000000"/>
              </w:rPr>
              <w:t>-</w:t>
            </w:r>
          </w:p>
        </w:tc>
        <w:tc>
          <w:tcPr>
            <w:tcW w:w="452" w:type="pct"/>
            <w:vAlign w:val="center"/>
          </w:tcPr>
          <w:p w14:paraId="2954119F"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1934D6B5"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1B1D9E58"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5A505F79"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586B8610" w14:textId="77777777" w:rsidR="00360C2B" w:rsidRPr="00360C2B" w:rsidRDefault="00360C2B" w:rsidP="00360C2B">
            <w:pPr>
              <w:jc w:val="center"/>
              <w:rPr>
                <w:bCs/>
                <w:color w:val="000000"/>
              </w:rPr>
            </w:pPr>
            <w:r w:rsidRPr="00360C2B">
              <w:rPr>
                <w:bCs/>
                <w:color w:val="000000"/>
              </w:rPr>
              <w:t>-</w:t>
            </w:r>
          </w:p>
        </w:tc>
      </w:tr>
      <w:tr w:rsidR="00360C2B" w:rsidRPr="00360C2B" w14:paraId="765C4788" w14:textId="77777777" w:rsidTr="009E53B0">
        <w:trPr>
          <w:trHeight w:val="962"/>
        </w:trPr>
        <w:tc>
          <w:tcPr>
            <w:tcW w:w="282" w:type="pct"/>
            <w:vAlign w:val="center"/>
          </w:tcPr>
          <w:p w14:paraId="7DB9D670" w14:textId="77777777" w:rsidR="00360C2B" w:rsidRPr="00360C2B" w:rsidRDefault="00360C2B" w:rsidP="00360C2B">
            <w:pPr>
              <w:jc w:val="center"/>
              <w:rPr>
                <w:bCs/>
                <w:color w:val="000000"/>
              </w:rPr>
            </w:pPr>
            <w:r w:rsidRPr="00360C2B">
              <w:rPr>
                <w:bCs/>
                <w:color w:val="000000"/>
              </w:rPr>
              <w:t>2.</w:t>
            </w:r>
          </w:p>
        </w:tc>
        <w:tc>
          <w:tcPr>
            <w:tcW w:w="1194" w:type="pct"/>
            <w:vAlign w:val="center"/>
          </w:tcPr>
          <w:p w14:paraId="5D647940" w14:textId="77777777" w:rsidR="00360C2B" w:rsidRPr="00360C2B" w:rsidRDefault="00360C2B" w:rsidP="00360C2B">
            <w:pPr>
              <w:ind w:left="-40"/>
              <w:rPr>
                <w:bCs/>
                <w:color w:val="000000"/>
              </w:rPr>
            </w:pPr>
            <w:r w:rsidRPr="00360C2B">
              <w:t>Показатели надежности и бесперебойности горячего водоснабжения</w:t>
            </w:r>
          </w:p>
        </w:tc>
        <w:tc>
          <w:tcPr>
            <w:tcW w:w="553" w:type="pct"/>
            <w:vAlign w:val="center"/>
          </w:tcPr>
          <w:p w14:paraId="728C821C" w14:textId="77777777" w:rsidR="00360C2B" w:rsidRPr="00360C2B" w:rsidRDefault="00360C2B" w:rsidP="00360C2B">
            <w:pPr>
              <w:jc w:val="center"/>
              <w:rPr>
                <w:bCs/>
                <w:color w:val="000000"/>
              </w:rPr>
            </w:pPr>
            <w:r w:rsidRPr="00360C2B">
              <w:rPr>
                <w:bCs/>
                <w:color w:val="000000"/>
              </w:rPr>
              <w:t>-</w:t>
            </w:r>
          </w:p>
        </w:tc>
        <w:tc>
          <w:tcPr>
            <w:tcW w:w="749" w:type="pct"/>
            <w:vAlign w:val="center"/>
          </w:tcPr>
          <w:p w14:paraId="136861AA" w14:textId="77777777" w:rsidR="00360C2B" w:rsidRPr="00360C2B" w:rsidRDefault="00360C2B" w:rsidP="00360C2B">
            <w:pPr>
              <w:jc w:val="center"/>
              <w:rPr>
                <w:bCs/>
                <w:color w:val="000000"/>
              </w:rPr>
            </w:pPr>
            <w:r w:rsidRPr="00360C2B">
              <w:rPr>
                <w:bCs/>
                <w:color w:val="000000"/>
              </w:rPr>
              <w:t>-</w:t>
            </w:r>
          </w:p>
        </w:tc>
        <w:tc>
          <w:tcPr>
            <w:tcW w:w="452" w:type="pct"/>
            <w:vAlign w:val="center"/>
          </w:tcPr>
          <w:p w14:paraId="2677630B"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4D1F5DE2"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47618C7B"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04571B4F"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1CBF6A43" w14:textId="77777777" w:rsidR="00360C2B" w:rsidRPr="00360C2B" w:rsidRDefault="00360C2B" w:rsidP="00360C2B">
            <w:pPr>
              <w:jc w:val="center"/>
              <w:rPr>
                <w:bCs/>
                <w:color w:val="000000"/>
              </w:rPr>
            </w:pPr>
            <w:r w:rsidRPr="00360C2B">
              <w:rPr>
                <w:bCs/>
                <w:color w:val="000000"/>
              </w:rPr>
              <w:t>-</w:t>
            </w:r>
          </w:p>
        </w:tc>
      </w:tr>
      <w:tr w:rsidR="00360C2B" w:rsidRPr="00360C2B" w14:paraId="4DBE7E32" w14:textId="77777777" w:rsidTr="009E53B0">
        <w:trPr>
          <w:trHeight w:val="1132"/>
        </w:trPr>
        <w:tc>
          <w:tcPr>
            <w:tcW w:w="282" w:type="pct"/>
            <w:vAlign w:val="center"/>
          </w:tcPr>
          <w:p w14:paraId="4D311947" w14:textId="77777777" w:rsidR="00360C2B" w:rsidRPr="00360C2B" w:rsidRDefault="00360C2B" w:rsidP="00360C2B">
            <w:pPr>
              <w:jc w:val="center"/>
              <w:rPr>
                <w:bCs/>
                <w:color w:val="000000"/>
              </w:rPr>
            </w:pPr>
            <w:r w:rsidRPr="00360C2B">
              <w:rPr>
                <w:bCs/>
                <w:color w:val="000000"/>
              </w:rPr>
              <w:t>3.</w:t>
            </w:r>
          </w:p>
        </w:tc>
        <w:tc>
          <w:tcPr>
            <w:tcW w:w="1194" w:type="pct"/>
            <w:vAlign w:val="center"/>
          </w:tcPr>
          <w:p w14:paraId="6FA38FC8" w14:textId="77777777" w:rsidR="00360C2B" w:rsidRPr="00360C2B" w:rsidRDefault="00360C2B" w:rsidP="00360C2B">
            <w:pPr>
              <w:ind w:left="-40"/>
              <w:rPr>
                <w:bCs/>
                <w:color w:val="000000"/>
              </w:rPr>
            </w:pPr>
            <w:r w:rsidRPr="00360C2B">
              <w:t>Показатели энергетической эффективности использования ресурсов</w:t>
            </w:r>
          </w:p>
        </w:tc>
        <w:tc>
          <w:tcPr>
            <w:tcW w:w="553" w:type="pct"/>
            <w:vAlign w:val="center"/>
          </w:tcPr>
          <w:p w14:paraId="70CFE76F" w14:textId="77777777" w:rsidR="00360C2B" w:rsidRPr="00360C2B" w:rsidRDefault="00360C2B" w:rsidP="00360C2B">
            <w:pPr>
              <w:jc w:val="center"/>
              <w:rPr>
                <w:bCs/>
                <w:color w:val="000000"/>
              </w:rPr>
            </w:pPr>
            <w:r w:rsidRPr="00360C2B">
              <w:rPr>
                <w:bCs/>
                <w:color w:val="000000"/>
              </w:rPr>
              <w:t>-</w:t>
            </w:r>
          </w:p>
        </w:tc>
        <w:tc>
          <w:tcPr>
            <w:tcW w:w="749" w:type="pct"/>
            <w:vAlign w:val="center"/>
          </w:tcPr>
          <w:p w14:paraId="72EE9039" w14:textId="77777777" w:rsidR="00360C2B" w:rsidRPr="00360C2B" w:rsidRDefault="00360C2B" w:rsidP="00360C2B">
            <w:pPr>
              <w:jc w:val="center"/>
              <w:rPr>
                <w:bCs/>
                <w:color w:val="000000"/>
              </w:rPr>
            </w:pPr>
            <w:r w:rsidRPr="00360C2B">
              <w:rPr>
                <w:bCs/>
                <w:color w:val="000000"/>
              </w:rPr>
              <w:t>-</w:t>
            </w:r>
          </w:p>
        </w:tc>
        <w:tc>
          <w:tcPr>
            <w:tcW w:w="452" w:type="pct"/>
            <w:vAlign w:val="center"/>
          </w:tcPr>
          <w:p w14:paraId="451FC122"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6E411AE0"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52B1084C" w14:textId="77777777" w:rsidR="00360C2B" w:rsidRPr="00360C2B" w:rsidRDefault="00360C2B" w:rsidP="00360C2B">
            <w:pPr>
              <w:jc w:val="center"/>
              <w:rPr>
                <w:bCs/>
                <w:color w:val="000000"/>
              </w:rPr>
            </w:pPr>
            <w:r w:rsidRPr="00360C2B">
              <w:rPr>
                <w:bCs/>
                <w:color w:val="000000"/>
              </w:rPr>
              <w:t>-</w:t>
            </w:r>
          </w:p>
        </w:tc>
        <w:tc>
          <w:tcPr>
            <w:tcW w:w="442" w:type="pct"/>
            <w:vAlign w:val="center"/>
          </w:tcPr>
          <w:p w14:paraId="6C982E70" w14:textId="77777777" w:rsidR="00360C2B" w:rsidRPr="00360C2B" w:rsidRDefault="00360C2B" w:rsidP="00360C2B">
            <w:pPr>
              <w:jc w:val="center"/>
              <w:rPr>
                <w:bCs/>
                <w:color w:val="000000"/>
              </w:rPr>
            </w:pPr>
            <w:r w:rsidRPr="00360C2B">
              <w:rPr>
                <w:bCs/>
                <w:color w:val="000000"/>
              </w:rPr>
              <w:t>-</w:t>
            </w:r>
          </w:p>
        </w:tc>
        <w:tc>
          <w:tcPr>
            <w:tcW w:w="443" w:type="pct"/>
            <w:vAlign w:val="center"/>
          </w:tcPr>
          <w:p w14:paraId="253A6EEF" w14:textId="77777777" w:rsidR="00360C2B" w:rsidRPr="00360C2B" w:rsidRDefault="00360C2B" w:rsidP="00360C2B">
            <w:pPr>
              <w:jc w:val="center"/>
              <w:rPr>
                <w:bCs/>
                <w:color w:val="000000"/>
              </w:rPr>
            </w:pPr>
            <w:r w:rsidRPr="00360C2B">
              <w:rPr>
                <w:bCs/>
                <w:color w:val="000000"/>
              </w:rPr>
              <w:t>-</w:t>
            </w:r>
          </w:p>
        </w:tc>
      </w:tr>
    </w:tbl>
    <w:p w14:paraId="1FFC26EC" w14:textId="77777777" w:rsidR="00360C2B" w:rsidRPr="00360C2B" w:rsidRDefault="00360C2B" w:rsidP="00360C2B">
      <w:pPr>
        <w:ind w:left="-567"/>
        <w:jc w:val="center"/>
        <w:rPr>
          <w:bCs/>
          <w:color w:val="000000"/>
          <w:sz w:val="28"/>
          <w:szCs w:val="28"/>
        </w:rPr>
      </w:pPr>
    </w:p>
    <w:p w14:paraId="276DEEA6" w14:textId="77777777" w:rsidR="00360C2B" w:rsidRPr="00360C2B" w:rsidRDefault="00360C2B" w:rsidP="00360C2B">
      <w:pPr>
        <w:ind w:left="-567"/>
        <w:jc w:val="center"/>
        <w:rPr>
          <w:bCs/>
          <w:color w:val="000000"/>
          <w:sz w:val="28"/>
          <w:szCs w:val="28"/>
        </w:rPr>
      </w:pPr>
    </w:p>
    <w:p w14:paraId="3F6911A6" w14:textId="77777777" w:rsidR="00360C2B" w:rsidRPr="00360C2B" w:rsidRDefault="00360C2B" w:rsidP="00360C2B">
      <w:pPr>
        <w:ind w:left="-567"/>
        <w:jc w:val="center"/>
        <w:rPr>
          <w:bCs/>
          <w:color w:val="000000"/>
          <w:sz w:val="28"/>
          <w:szCs w:val="28"/>
        </w:rPr>
      </w:pPr>
    </w:p>
    <w:p w14:paraId="3CD6E1C0" w14:textId="77777777" w:rsidR="00360C2B" w:rsidRPr="00360C2B" w:rsidRDefault="00360C2B" w:rsidP="00360C2B">
      <w:pPr>
        <w:ind w:left="-567"/>
        <w:jc w:val="center"/>
        <w:rPr>
          <w:bCs/>
          <w:color w:val="000000"/>
          <w:sz w:val="28"/>
          <w:szCs w:val="28"/>
        </w:rPr>
      </w:pPr>
    </w:p>
    <w:p w14:paraId="1A9F516D" w14:textId="77777777" w:rsidR="00360C2B" w:rsidRPr="00360C2B" w:rsidRDefault="00360C2B" w:rsidP="00360C2B">
      <w:pPr>
        <w:ind w:left="-567"/>
        <w:jc w:val="center"/>
        <w:rPr>
          <w:bCs/>
          <w:color w:val="000000"/>
          <w:sz w:val="28"/>
          <w:szCs w:val="28"/>
        </w:rPr>
      </w:pPr>
    </w:p>
    <w:p w14:paraId="6D0391CB" w14:textId="77777777" w:rsidR="00360C2B" w:rsidRPr="00360C2B" w:rsidRDefault="00360C2B" w:rsidP="00360C2B">
      <w:pPr>
        <w:ind w:left="-567"/>
        <w:jc w:val="center"/>
        <w:rPr>
          <w:bCs/>
          <w:color w:val="000000"/>
          <w:sz w:val="28"/>
          <w:szCs w:val="28"/>
        </w:rPr>
      </w:pPr>
    </w:p>
    <w:p w14:paraId="3CFD18B9" w14:textId="77777777" w:rsidR="00360C2B" w:rsidRPr="00360C2B" w:rsidRDefault="00360C2B" w:rsidP="00360C2B">
      <w:pPr>
        <w:ind w:left="-567"/>
        <w:jc w:val="center"/>
        <w:rPr>
          <w:bCs/>
          <w:color w:val="000000"/>
          <w:sz w:val="28"/>
          <w:szCs w:val="28"/>
        </w:rPr>
      </w:pPr>
    </w:p>
    <w:p w14:paraId="54AA5456" w14:textId="77777777" w:rsidR="00360C2B" w:rsidRPr="00360C2B" w:rsidRDefault="00360C2B" w:rsidP="00360C2B">
      <w:pPr>
        <w:ind w:left="-567"/>
        <w:jc w:val="center"/>
        <w:rPr>
          <w:bCs/>
          <w:color w:val="000000"/>
          <w:sz w:val="28"/>
          <w:szCs w:val="28"/>
        </w:rPr>
      </w:pPr>
    </w:p>
    <w:p w14:paraId="25724CFF" w14:textId="77777777" w:rsidR="00360C2B" w:rsidRPr="00360C2B" w:rsidRDefault="00360C2B" w:rsidP="00360C2B">
      <w:pPr>
        <w:ind w:left="-567"/>
        <w:jc w:val="center"/>
        <w:rPr>
          <w:bCs/>
          <w:color w:val="000000"/>
          <w:sz w:val="28"/>
          <w:szCs w:val="28"/>
        </w:rPr>
      </w:pPr>
    </w:p>
    <w:p w14:paraId="2D009FBD" w14:textId="77777777" w:rsidR="00360C2B" w:rsidRPr="00360C2B" w:rsidRDefault="00360C2B" w:rsidP="00360C2B">
      <w:pPr>
        <w:ind w:left="-567"/>
        <w:jc w:val="center"/>
        <w:rPr>
          <w:bCs/>
          <w:color w:val="000000"/>
          <w:sz w:val="28"/>
          <w:szCs w:val="28"/>
        </w:rPr>
      </w:pPr>
    </w:p>
    <w:p w14:paraId="0BFCEBFB" w14:textId="77777777" w:rsidR="00360C2B" w:rsidRPr="00360C2B" w:rsidRDefault="00360C2B" w:rsidP="00360C2B">
      <w:pPr>
        <w:ind w:left="-567"/>
        <w:jc w:val="center"/>
        <w:rPr>
          <w:bCs/>
          <w:color w:val="000000"/>
          <w:sz w:val="28"/>
          <w:szCs w:val="28"/>
        </w:rPr>
      </w:pPr>
    </w:p>
    <w:p w14:paraId="00F5B941" w14:textId="77777777" w:rsidR="00360C2B" w:rsidRPr="00360C2B" w:rsidRDefault="00360C2B" w:rsidP="00360C2B">
      <w:pPr>
        <w:ind w:left="-567"/>
        <w:jc w:val="center"/>
        <w:rPr>
          <w:bCs/>
          <w:color w:val="000000"/>
          <w:sz w:val="28"/>
          <w:szCs w:val="28"/>
        </w:rPr>
      </w:pPr>
    </w:p>
    <w:p w14:paraId="6DD0A783" w14:textId="77777777" w:rsidR="00360C2B" w:rsidRPr="00360C2B" w:rsidRDefault="00360C2B" w:rsidP="00360C2B">
      <w:pPr>
        <w:ind w:left="-567"/>
        <w:jc w:val="center"/>
        <w:rPr>
          <w:bCs/>
          <w:color w:val="000000"/>
          <w:sz w:val="28"/>
          <w:szCs w:val="28"/>
        </w:rPr>
      </w:pPr>
    </w:p>
    <w:p w14:paraId="78B72F91" w14:textId="77777777" w:rsidR="00360C2B" w:rsidRPr="00360C2B" w:rsidRDefault="00360C2B" w:rsidP="00360C2B">
      <w:pPr>
        <w:ind w:left="-567"/>
        <w:jc w:val="center"/>
        <w:rPr>
          <w:bCs/>
          <w:color w:val="000000"/>
          <w:sz w:val="28"/>
          <w:szCs w:val="28"/>
        </w:rPr>
      </w:pPr>
    </w:p>
    <w:p w14:paraId="26A8D779" w14:textId="77777777" w:rsidR="00360C2B" w:rsidRPr="00360C2B" w:rsidRDefault="00360C2B" w:rsidP="00360C2B">
      <w:pPr>
        <w:ind w:left="-567"/>
        <w:jc w:val="center"/>
        <w:rPr>
          <w:bCs/>
          <w:color w:val="000000"/>
          <w:sz w:val="28"/>
          <w:szCs w:val="28"/>
        </w:rPr>
      </w:pPr>
    </w:p>
    <w:p w14:paraId="365EF1EF" w14:textId="77777777" w:rsidR="00360C2B" w:rsidRPr="00360C2B" w:rsidRDefault="00360C2B" w:rsidP="00360C2B">
      <w:pPr>
        <w:ind w:left="-567"/>
        <w:jc w:val="center"/>
        <w:rPr>
          <w:bCs/>
          <w:color w:val="000000"/>
          <w:sz w:val="28"/>
          <w:szCs w:val="28"/>
        </w:rPr>
      </w:pPr>
    </w:p>
    <w:p w14:paraId="73742168" w14:textId="77777777" w:rsidR="00360C2B" w:rsidRPr="00360C2B" w:rsidRDefault="00360C2B" w:rsidP="00360C2B">
      <w:pPr>
        <w:ind w:left="-567"/>
        <w:jc w:val="center"/>
        <w:rPr>
          <w:bCs/>
          <w:color w:val="000000"/>
          <w:sz w:val="28"/>
          <w:szCs w:val="28"/>
        </w:rPr>
      </w:pPr>
    </w:p>
    <w:p w14:paraId="49328CD7" w14:textId="77777777" w:rsidR="00360C2B" w:rsidRPr="00360C2B" w:rsidRDefault="00360C2B" w:rsidP="00360C2B">
      <w:pPr>
        <w:ind w:left="-567"/>
        <w:jc w:val="center"/>
        <w:rPr>
          <w:bCs/>
          <w:color w:val="000000"/>
          <w:sz w:val="28"/>
          <w:szCs w:val="28"/>
        </w:rPr>
      </w:pPr>
    </w:p>
    <w:p w14:paraId="3351E9E6" w14:textId="77777777" w:rsidR="00360C2B" w:rsidRPr="00360C2B" w:rsidRDefault="00360C2B" w:rsidP="00360C2B">
      <w:pPr>
        <w:ind w:left="-567"/>
        <w:jc w:val="center"/>
        <w:rPr>
          <w:bCs/>
          <w:color w:val="000000"/>
          <w:sz w:val="28"/>
          <w:szCs w:val="28"/>
        </w:rPr>
      </w:pPr>
    </w:p>
    <w:p w14:paraId="6886F591" w14:textId="77777777" w:rsidR="00360C2B" w:rsidRPr="00360C2B" w:rsidRDefault="00360C2B" w:rsidP="00360C2B">
      <w:pPr>
        <w:ind w:left="-567"/>
        <w:jc w:val="center"/>
        <w:rPr>
          <w:bCs/>
          <w:color w:val="000000"/>
          <w:sz w:val="28"/>
          <w:szCs w:val="28"/>
        </w:rPr>
      </w:pPr>
    </w:p>
    <w:p w14:paraId="1C87B3CA" w14:textId="77777777" w:rsidR="00360C2B" w:rsidRPr="00360C2B" w:rsidRDefault="00360C2B" w:rsidP="00360C2B">
      <w:pPr>
        <w:ind w:left="-567"/>
        <w:jc w:val="center"/>
        <w:rPr>
          <w:bCs/>
          <w:color w:val="000000"/>
          <w:sz w:val="28"/>
          <w:szCs w:val="28"/>
        </w:rPr>
      </w:pPr>
    </w:p>
    <w:p w14:paraId="1D090661" w14:textId="77777777" w:rsidR="00360C2B" w:rsidRPr="00360C2B" w:rsidRDefault="00360C2B" w:rsidP="00360C2B">
      <w:pPr>
        <w:ind w:left="-567"/>
        <w:jc w:val="center"/>
        <w:rPr>
          <w:bCs/>
          <w:color w:val="000000"/>
          <w:sz w:val="28"/>
          <w:szCs w:val="28"/>
        </w:rPr>
      </w:pPr>
    </w:p>
    <w:p w14:paraId="7E468157" w14:textId="77777777" w:rsidR="00360C2B" w:rsidRPr="00360C2B" w:rsidRDefault="00360C2B" w:rsidP="00360C2B">
      <w:pPr>
        <w:ind w:left="-567"/>
        <w:jc w:val="center"/>
        <w:rPr>
          <w:bCs/>
          <w:color w:val="000000"/>
          <w:sz w:val="28"/>
          <w:szCs w:val="28"/>
        </w:rPr>
      </w:pPr>
    </w:p>
    <w:p w14:paraId="71DCD918" w14:textId="77777777" w:rsidR="00360C2B" w:rsidRPr="00360C2B" w:rsidRDefault="00360C2B" w:rsidP="00360C2B">
      <w:pPr>
        <w:ind w:left="-567"/>
        <w:jc w:val="center"/>
        <w:rPr>
          <w:bCs/>
          <w:color w:val="000000"/>
          <w:sz w:val="28"/>
          <w:szCs w:val="28"/>
        </w:rPr>
      </w:pPr>
    </w:p>
    <w:p w14:paraId="40815C8A" w14:textId="77777777" w:rsidR="00360C2B" w:rsidRPr="00360C2B" w:rsidRDefault="00360C2B" w:rsidP="00360C2B">
      <w:pPr>
        <w:ind w:left="-567"/>
        <w:jc w:val="center"/>
        <w:rPr>
          <w:bCs/>
          <w:color w:val="000000"/>
          <w:sz w:val="28"/>
          <w:szCs w:val="28"/>
        </w:rPr>
      </w:pPr>
    </w:p>
    <w:p w14:paraId="3DC7E67C" w14:textId="77777777" w:rsidR="00360C2B" w:rsidRPr="00360C2B" w:rsidRDefault="00360C2B" w:rsidP="00360C2B">
      <w:pPr>
        <w:ind w:left="-567"/>
        <w:jc w:val="center"/>
        <w:rPr>
          <w:bCs/>
          <w:color w:val="000000"/>
          <w:sz w:val="28"/>
          <w:szCs w:val="28"/>
        </w:rPr>
      </w:pPr>
    </w:p>
    <w:p w14:paraId="38E20069" w14:textId="77777777" w:rsidR="00360C2B" w:rsidRPr="00360C2B" w:rsidRDefault="00360C2B" w:rsidP="00360C2B">
      <w:pPr>
        <w:ind w:left="-567"/>
        <w:jc w:val="center"/>
        <w:rPr>
          <w:bCs/>
          <w:color w:val="000000"/>
          <w:sz w:val="28"/>
          <w:szCs w:val="28"/>
        </w:rPr>
      </w:pPr>
      <w:r w:rsidRPr="00360C2B">
        <w:rPr>
          <w:bCs/>
          <w:color w:val="000000"/>
          <w:sz w:val="28"/>
          <w:szCs w:val="28"/>
        </w:rPr>
        <w:t xml:space="preserve">                   </w:t>
      </w:r>
    </w:p>
    <w:p w14:paraId="51367C0F" w14:textId="77777777" w:rsidR="00360C2B" w:rsidRPr="00360C2B" w:rsidRDefault="00360C2B" w:rsidP="00360C2B">
      <w:pPr>
        <w:ind w:left="-567"/>
        <w:jc w:val="center"/>
        <w:rPr>
          <w:bCs/>
          <w:color w:val="000000"/>
          <w:sz w:val="28"/>
          <w:szCs w:val="28"/>
        </w:rPr>
      </w:pPr>
      <w:r w:rsidRPr="00360C2B">
        <w:rPr>
          <w:bCs/>
          <w:color w:val="000000"/>
          <w:sz w:val="28"/>
          <w:szCs w:val="28"/>
        </w:rPr>
        <w:lastRenderedPageBreak/>
        <w:t xml:space="preserve">Раздел 9. Расчет эффективности производственной программы </w:t>
      </w:r>
    </w:p>
    <w:p w14:paraId="324222F7" w14:textId="77777777" w:rsidR="00360C2B" w:rsidRPr="00360C2B" w:rsidRDefault="00360C2B" w:rsidP="00360C2B">
      <w:pPr>
        <w:ind w:left="-567"/>
        <w:jc w:val="center"/>
        <w:rPr>
          <w:sz w:val="28"/>
          <w:szCs w:val="28"/>
        </w:rPr>
      </w:pPr>
      <w:r w:rsidRPr="00360C2B">
        <w:rPr>
          <w:bCs/>
          <w:color w:val="000000"/>
          <w:sz w:val="28"/>
          <w:szCs w:val="28"/>
        </w:rPr>
        <w:t xml:space="preserve">    </w:t>
      </w:r>
      <w:r w:rsidRPr="00360C2B">
        <w:rPr>
          <w:sz w:val="28"/>
          <w:szCs w:val="28"/>
        </w:rPr>
        <w:t>ООО «КОТК» на потребительском рынке Киселевского городского округа</w:t>
      </w:r>
    </w:p>
    <w:p w14:paraId="2E443D91" w14:textId="77777777" w:rsidR="00360C2B" w:rsidRPr="00360C2B" w:rsidRDefault="00360C2B" w:rsidP="00360C2B">
      <w:pPr>
        <w:ind w:left="-567"/>
        <w:jc w:val="center"/>
        <w:rPr>
          <w:bCs/>
          <w:color w:val="000000"/>
          <w:sz w:val="28"/>
          <w:szCs w:val="28"/>
        </w:rPr>
      </w:pPr>
    </w:p>
    <w:tbl>
      <w:tblPr>
        <w:tblStyle w:val="25"/>
        <w:tblW w:w="9439" w:type="dxa"/>
        <w:tblInd w:w="-34" w:type="dxa"/>
        <w:tblLayout w:type="fixed"/>
        <w:tblLook w:val="04A0" w:firstRow="1" w:lastRow="0" w:firstColumn="1" w:lastColumn="0" w:noHBand="0" w:noVBand="1"/>
      </w:tblPr>
      <w:tblGrid>
        <w:gridCol w:w="554"/>
        <w:gridCol w:w="3183"/>
        <w:gridCol w:w="1383"/>
        <w:gridCol w:w="2214"/>
        <w:gridCol w:w="2105"/>
      </w:tblGrid>
      <w:tr w:rsidR="00360C2B" w:rsidRPr="00360C2B" w14:paraId="5294D43B" w14:textId="77777777" w:rsidTr="009E53B0">
        <w:trPr>
          <w:trHeight w:val="1817"/>
        </w:trPr>
        <w:tc>
          <w:tcPr>
            <w:tcW w:w="554" w:type="dxa"/>
            <w:vAlign w:val="center"/>
          </w:tcPr>
          <w:p w14:paraId="0AFAA35E" w14:textId="77777777" w:rsidR="00360C2B" w:rsidRPr="00360C2B" w:rsidRDefault="00360C2B" w:rsidP="00360C2B">
            <w:pPr>
              <w:jc w:val="center"/>
              <w:rPr>
                <w:bCs/>
                <w:color w:val="000000"/>
              </w:rPr>
            </w:pPr>
            <w:r w:rsidRPr="00360C2B">
              <w:rPr>
                <w:bCs/>
                <w:color w:val="000000"/>
              </w:rPr>
              <w:t>№ п/п</w:t>
            </w:r>
          </w:p>
        </w:tc>
        <w:tc>
          <w:tcPr>
            <w:tcW w:w="3183" w:type="dxa"/>
            <w:vAlign w:val="center"/>
          </w:tcPr>
          <w:p w14:paraId="4C5A0FC2" w14:textId="77777777" w:rsidR="00360C2B" w:rsidRPr="00360C2B" w:rsidRDefault="00360C2B" w:rsidP="00360C2B">
            <w:pPr>
              <w:jc w:val="center"/>
              <w:rPr>
                <w:bCs/>
                <w:color w:val="000000"/>
              </w:rPr>
            </w:pPr>
            <w:r w:rsidRPr="00360C2B">
              <w:rPr>
                <w:bCs/>
                <w:color w:val="000000"/>
              </w:rPr>
              <w:t>Наименование показателя</w:t>
            </w:r>
          </w:p>
        </w:tc>
        <w:tc>
          <w:tcPr>
            <w:tcW w:w="1383" w:type="dxa"/>
            <w:vAlign w:val="center"/>
          </w:tcPr>
          <w:p w14:paraId="361B71AD" w14:textId="77777777" w:rsidR="00360C2B" w:rsidRPr="00360C2B" w:rsidRDefault="00360C2B" w:rsidP="00360C2B">
            <w:pPr>
              <w:jc w:val="center"/>
              <w:rPr>
                <w:bCs/>
                <w:color w:val="000000"/>
              </w:rPr>
            </w:pPr>
            <w:r w:rsidRPr="00360C2B">
              <w:rPr>
                <w:bCs/>
                <w:color w:val="000000"/>
              </w:rPr>
              <w:t>Значение показателя в базовом периоде 2024 год</w:t>
            </w:r>
          </w:p>
        </w:tc>
        <w:tc>
          <w:tcPr>
            <w:tcW w:w="2214" w:type="dxa"/>
            <w:vAlign w:val="center"/>
          </w:tcPr>
          <w:p w14:paraId="55E4B869" w14:textId="77777777" w:rsidR="00360C2B" w:rsidRPr="00360C2B" w:rsidRDefault="00360C2B" w:rsidP="00360C2B">
            <w:pPr>
              <w:jc w:val="center"/>
              <w:rPr>
                <w:bCs/>
                <w:color w:val="000000"/>
              </w:rPr>
            </w:pPr>
            <w:r w:rsidRPr="00360C2B">
              <w:rPr>
                <w:bCs/>
                <w:color w:val="000000"/>
              </w:rPr>
              <w:t>Планируемое значение показателя по итогам реализации производственной программы</w:t>
            </w:r>
            <w:r w:rsidRPr="00360C2B">
              <w:rPr>
                <w:bCs/>
                <w:color w:val="000000"/>
              </w:rPr>
              <w:br/>
              <w:t>2025 год</w:t>
            </w:r>
          </w:p>
        </w:tc>
        <w:tc>
          <w:tcPr>
            <w:tcW w:w="2105" w:type="dxa"/>
            <w:vAlign w:val="center"/>
          </w:tcPr>
          <w:p w14:paraId="428387AF" w14:textId="77777777" w:rsidR="00360C2B" w:rsidRPr="00360C2B" w:rsidRDefault="00360C2B" w:rsidP="00360C2B">
            <w:pPr>
              <w:jc w:val="center"/>
              <w:rPr>
                <w:bCs/>
                <w:color w:val="000000"/>
              </w:rPr>
            </w:pPr>
            <w:r w:rsidRPr="00360C2B">
              <w:rPr>
                <w:bCs/>
                <w:color w:val="000000"/>
              </w:rPr>
              <w:t>Эффективность производственной программы,</w:t>
            </w:r>
          </w:p>
          <w:p w14:paraId="4AF921DC" w14:textId="77777777" w:rsidR="00360C2B" w:rsidRPr="00360C2B" w:rsidRDefault="00360C2B" w:rsidP="00360C2B">
            <w:pPr>
              <w:jc w:val="center"/>
              <w:rPr>
                <w:bCs/>
                <w:color w:val="000000"/>
              </w:rPr>
            </w:pPr>
            <w:r w:rsidRPr="00360C2B">
              <w:rPr>
                <w:bCs/>
                <w:color w:val="000000"/>
              </w:rPr>
              <w:t>тыс. руб.</w:t>
            </w:r>
          </w:p>
        </w:tc>
      </w:tr>
      <w:tr w:rsidR="00360C2B" w:rsidRPr="00360C2B" w14:paraId="0C937491" w14:textId="77777777" w:rsidTr="009E53B0">
        <w:trPr>
          <w:trHeight w:val="707"/>
        </w:trPr>
        <w:tc>
          <w:tcPr>
            <w:tcW w:w="554" w:type="dxa"/>
            <w:vAlign w:val="center"/>
          </w:tcPr>
          <w:p w14:paraId="329EB712" w14:textId="77777777" w:rsidR="00360C2B" w:rsidRPr="00360C2B" w:rsidRDefault="00360C2B" w:rsidP="00360C2B">
            <w:pPr>
              <w:jc w:val="center"/>
              <w:rPr>
                <w:bCs/>
                <w:color w:val="000000"/>
              </w:rPr>
            </w:pPr>
            <w:r w:rsidRPr="00360C2B">
              <w:rPr>
                <w:bCs/>
                <w:color w:val="000000"/>
              </w:rPr>
              <w:t>1.</w:t>
            </w:r>
          </w:p>
        </w:tc>
        <w:tc>
          <w:tcPr>
            <w:tcW w:w="3183" w:type="dxa"/>
            <w:vAlign w:val="center"/>
          </w:tcPr>
          <w:p w14:paraId="0DE20D00" w14:textId="77777777" w:rsidR="00360C2B" w:rsidRPr="00360C2B" w:rsidRDefault="00360C2B" w:rsidP="00360C2B">
            <w:r w:rsidRPr="00360C2B">
              <w:t>Показатели качества горячей воды</w:t>
            </w:r>
          </w:p>
        </w:tc>
        <w:tc>
          <w:tcPr>
            <w:tcW w:w="1383" w:type="dxa"/>
            <w:vAlign w:val="center"/>
          </w:tcPr>
          <w:p w14:paraId="34197C36" w14:textId="77777777" w:rsidR="00360C2B" w:rsidRPr="00360C2B" w:rsidRDefault="00360C2B" w:rsidP="00360C2B">
            <w:pPr>
              <w:jc w:val="center"/>
              <w:rPr>
                <w:bCs/>
                <w:color w:val="000000"/>
                <w:lang w:val="en-US"/>
              </w:rPr>
            </w:pPr>
            <w:r w:rsidRPr="00360C2B">
              <w:rPr>
                <w:lang w:eastAsia="en-US"/>
              </w:rPr>
              <w:t>x</w:t>
            </w:r>
          </w:p>
        </w:tc>
        <w:tc>
          <w:tcPr>
            <w:tcW w:w="2214" w:type="dxa"/>
            <w:vAlign w:val="center"/>
          </w:tcPr>
          <w:p w14:paraId="50BEFAD5" w14:textId="77777777" w:rsidR="00360C2B" w:rsidRPr="00360C2B" w:rsidRDefault="00360C2B" w:rsidP="00360C2B">
            <w:pPr>
              <w:jc w:val="center"/>
              <w:rPr>
                <w:bCs/>
                <w:color w:val="000000"/>
              </w:rPr>
            </w:pPr>
            <w:r w:rsidRPr="00360C2B">
              <w:rPr>
                <w:lang w:eastAsia="en-US"/>
              </w:rPr>
              <w:t>x</w:t>
            </w:r>
          </w:p>
        </w:tc>
        <w:tc>
          <w:tcPr>
            <w:tcW w:w="2105" w:type="dxa"/>
            <w:vAlign w:val="center"/>
          </w:tcPr>
          <w:p w14:paraId="49A9A7B4" w14:textId="77777777" w:rsidR="00360C2B" w:rsidRPr="00360C2B" w:rsidRDefault="00360C2B" w:rsidP="00360C2B">
            <w:pPr>
              <w:jc w:val="center"/>
              <w:rPr>
                <w:bCs/>
                <w:color w:val="000000"/>
              </w:rPr>
            </w:pPr>
            <w:r w:rsidRPr="00360C2B">
              <w:rPr>
                <w:lang w:eastAsia="en-US"/>
              </w:rPr>
              <w:t>x</w:t>
            </w:r>
          </w:p>
        </w:tc>
      </w:tr>
      <w:tr w:rsidR="00360C2B" w:rsidRPr="00360C2B" w14:paraId="500237D3" w14:textId="77777777" w:rsidTr="009E53B0">
        <w:trPr>
          <w:trHeight w:val="993"/>
        </w:trPr>
        <w:tc>
          <w:tcPr>
            <w:tcW w:w="554" w:type="dxa"/>
            <w:vAlign w:val="center"/>
          </w:tcPr>
          <w:p w14:paraId="0FEB9FCB" w14:textId="77777777" w:rsidR="00360C2B" w:rsidRPr="00360C2B" w:rsidRDefault="00360C2B" w:rsidP="00360C2B">
            <w:pPr>
              <w:jc w:val="center"/>
              <w:rPr>
                <w:bCs/>
                <w:color w:val="000000"/>
              </w:rPr>
            </w:pPr>
            <w:r w:rsidRPr="00360C2B">
              <w:rPr>
                <w:bCs/>
                <w:color w:val="000000"/>
              </w:rPr>
              <w:t>2.</w:t>
            </w:r>
          </w:p>
        </w:tc>
        <w:tc>
          <w:tcPr>
            <w:tcW w:w="3183" w:type="dxa"/>
            <w:vAlign w:val="center"/>
          </w:tcPr>
          <w:p w14:paraId="5D5DDC4D" w14:textId="77777777" w:rsidR="00360C2B" w:rsidRPr="00360C2B" w:rsidRDefault="00360C2B" w:rsidP="00360C2B">
            <w:r w:rsidRPr="00360C2B">
              <w:t>Показатели надежности и бесперебойности горячего водоснабжения</w:t>
            </w:r>
          </w:p>
        </w:tc>
        <w:tc>
          <w:tcPr>
            <w:tcW w:w="1383" w:type="dxa"/>
            <w:vAlign w:val="center"/>
          </w:tcPr>
          <w:p w14:paraId="74D96098" w14:textId="77777777" w:rsidR="00360C2B" w:rsidRPr="00360C2B" w:rsidRDefault="00360C2B" w:rsidP="00360C2B">
            <w:pPr>
              <w:jc w:val="center"/>
              <w:rPr>
                <w:bCs/>
                <w:color w:val="000000"/>
              </w:rPr>
            </w:pPr>
            <w:r w:rsidRPr="00360C2B">
              <w:rPr>
                <w:lang w:eastAsia="en-US"/>
              </w:rPr>
              <w:t>x</w:t>
            </w:r>
          </w:p>
        </w:tc>
        <w:tc>
          <w:tcPr>
            <w:tcW w:w="2214" w:type="dxa"/>
            <w:vAlign w:val="center"/>
          </w:tcPr>
          <w:p w14:paraId="525B9344" w14:textId="77777777" w:rsidR="00360C2B" w:rsidRPr="00360C2B" w:rsidRDefault="00360C2B" w:rsidP="00360C2B">
            <w:pPr>
              <w:jc w:val="center"/>
              <w:rPr>
                <w:bCs/>
                <w:color w:val="000000"/>
              </w:rPr>
            </w:pPr>
            <w:r w:rsidRPr="00360C2B">
              <w:rPr>
                <w:lang w:eastAsia="en-US"/>
              </w:rPr>
              <w:t>x</w:t>
            </w:r>
          </w:p>
        </w:tc>
        <w:tc>
          <w:tcPr>
            <w:tcW w:w="2105" w:type="dxa"/>
            <w:vAlign w:val="center"/>
          </w:tcPr>
          <w:p w14:paraId="1E2D6ED9" w14:textId="77777777" w:rsidR="00360C2B" w:rsidRPr="00360C2B" w:rsidRDefault="00360C2B" w:rsidP="00360C2B">
            <w:pPr>
              <w:jc w:val="center"/>
              <w:rPr>
                <w:bCs/>
                <w:color w:val="000000"/>
              </w:rPr>
            </w:pPr>
            <w:r w:rsidRPr="00360C2B">
              <w:rPr>
                <w:lang w:eastAsia="en-US"/>
              </w:rPr>
              <w:t>x</w:t>
            </w:r>
          </w:p>
        </w:tc>
      </w:tr>
      <w:tr w:rsidR="00360C2B" w:rsidRPr="00360C2B" w14:paraId="6D3E9A3A" w14:textId="77777777" w:rsidTr="009E53B0">
        <w:trPr>
          <w:trHeight w:val="972"/>
        </w:trPr>
        <w:tc>
          <w:tcPr>
            <w:tcW w:w="554" w:type="dxa"/>
            <w:vAlign w:val="center"/>
          </w:tcPr>
          <w:p w14:paraId="00246DF3" w14:textId="77777777" w:rsidR="00360C2B" w:rsidRPr="00360C2B" w:rsidRDefault="00360C2B" w:rsidP="00360C2B">
            <w:pPr>
              <w:jc w:val="center"/>
              <w:rPr>
                <w:bCs/>
                <w:color w:val="000000"/>
              </w:rPr>
            </w:pPr>
            <w:r w:rsidRPr="00360C2B">
              <w:rPr>
                <w:bCs/>
                <w:color w:val="000000"/>
              </w:rPr>
              <w:t>3.</w:t>
            </w:r>
          </w:p>
        </w:tc>
        <w:tc>
          <w:tcPr>
            <w:tcW w:w="3183" w:type="dxa"/>
            <w:vAlign w:val="center"/>
          </w:tcPr>
          <w:p w14:paraId="109AC405" w14:textId="77777777" w:rsidR="00360C2B" w:rsidRPr="00360C2B" w:rsidRDefault="00360C2B" w:rsidP="00360C2B">
            <w:pPr>
              <w:rPr>
                <w:bCs/>
                <w:color w:val="000000"/>
              </w:rPr>
            </w:pPr>
            <w:r w:rsidRPr="00360C2B">
              <w:rPr>
                <w:bCs/>
                <w:color w:val="000000"/>
              </w:rPr>
              <w:t>Показатели энергетической эффективности использования ресурсов</w:t>
            </w:r>
          </w:p>
        </w:tc>
        <w:tc>
          <w:tcPr>
            <w:tcW w:w="1383" w:type="dxa"/>
            <w:vAlign w:val="center"/>
          </w:tcPr>
          <w:p w14:paraId="1C5EA4E6" w14:textId="77777777" w:rsidR="00360C2B" w:rsidRPr="00360C2B" w:rsidRDefault="00360C2B" w:rsidP="00360C2B">
            <w:pPr>
              <w:jc w:val="center"/>
              <w:rPr>
                <w:bCs/>
                <w:color w:val="000000"/>
              </w:rPr>
            </w:pPr>
            <w:r w:rsidRPr="00360C2B">
              <w:rPr>
                <w:lang w:eastAsia="en-US"/>
              </w:rPr>
              <w:t>x</w:t>
            </w:r>
          </w:p>
        </w:tc>
        <w:tc>
          <w:tcPr>
            <w:tcW w:w="2214" w:type="dxa"/>
            <w:vAlign w:val="center"/>
          </w:tcPr>
          <w:p w14:paraId="75E8CC6C" w14:textId="77777777" w:rsidR="00360C2B" w:rsidRPr="00360C2B" w:rsidRDefault="00360C2B" w:rsidP="00360C2B">
            <w:pPr>
              <w:jc w:val="center"/>
              <w:rPr>
                <w:bCs/>
                <w:color w:val="000000"/>
              </w:rPr>
            </w:pPr>
            <w:r w:rsidRPr="00360C2B">
              <w:rPr>
                <w:lang w:eastAsia="en-US"/>
              </w:rPr>
              <w:t>x</w:t>
            </w:r>
          </w:p>
        </w:tc>
        <w:tc>
          <w:tcPr>
            <w:tcW w:w="2105" w:type="dxa"/>
            <w:vAlign w:val="center"/>
          </w:tcPr>
          <w:p w14:paraId="7EF7387A" w14:textId="77777777" w:rsidR="00360C2B" w:rsidRPr="00360C2B" w:rsidRDefault="00360C2B" w:rsidP="00360C2B">
            <w:pPr>
              <w:jc w:val="center"/>
              <w:rPr>
                <w:bCs/>
                <w:color w:val="000000"/>
              </w:rPr>
            </w:pPr>
            <w:r w:rsidRPr="00360C2B">
              <w:rPr>
                <w:lang w:eastAsia="en-US"/>
              </w:rPr>
              <w:t>x</w:t>
            </w:r>
          </w:p>
        </w:tc>
      </w:tr>
    </w:tbl>
    <w:p w14:paraId="15AF914B" w14:textId="77777777" w:rsidR="00360C2B" w:rsidRPr="00360C2B" w:rsidRDefault="00360C2B" w:rsidP="00360C2B">
      <w:pPr>
        <w:ind w:left="-567"/>
        <w:jc w:val="center"/>
        <w:rPr>
          <w:bCs/>
          <w:color w:val="000000"/>
          <w:sz w:val="28"/>
          <w:szCs w:val="28"/>
        </w:rPr>
      </w:pPr>
    </w:p>
    <w:p w14:paraId="0B65A538" w14:textId="77777777" w:rsidR="00360C2B" w:rsidRPr="00360C2B" w:rsidRDefault="00360C2B" w:rsidP="00360C2B">
      <w:pPr>
        <w:ind w:left="-426"/>
        <w:jc w:val="center"/>
        <w:rPr>
          <w:bCs/>
          <w:color w:val="000000"/>
          <w:sz w:val="28"/>
          <w:szCs w:val="28"/>
        </w:rPr>
      </w:pPr>
    </w:p>
    <w:p w14:paraId="558006F2" w14:textId="77777777" w:rsidR="00360C2B" w:rsidRPr="00360C2B" w:rsidRDefault="00360C2B" w:rsidP="00360C2B">
      <w:pPr>
        <w:ind w:left="-426"/>
        <w:jc w:val="center"/>
        <w:rPr>
          <w:bCs/>
          <w:color w:val="000000"/>
          <w:sz w:val="28"/>
          <w:szCs w:val="28"/>
        </w:rPr>
      </w:pPr>
    </w:p>
    <w:p w14:paraId="2B975532" w14:textId="77777777" w:rsidR="00360C2B" w:rsidRPr="00360C2B" w:rsidRDefault="00360C2B" w:rsidP="00360C2B">
      <w:pPr>
        <w:ind w:left="-426"/>
        <w:jc w:val="center"/>
        <w:rPr>
          <w:bCs/>
          <w:color w:val="000000"/>
          <w:sz w:val="28"/>
          <w:szCs w:val="28"/>
        </w:rPr>
      </w:pPr>
    </w:p>
    <w:p w14:paraId="67AC2C7D" w14:textId="77777777" w:rsidR="00360C2B" w:rsidRPr="00360C2B" w:rsidRDefault="00360C2B" w:rsidP="00360C2B">
      <w:pPr>
        <w:ind w:left="-426"/>
        <w:jc w:val="center"/>
        <w:rPr>
          <w:bCs/>
          <w:color w:val="000000"/>
          <w:sz w:val="28"/>
          <w:szCs w:val="28"/>
        </w:rPr>
      </w:pPr>
    </w:p>
    <w:p w14:paraId="5333A2A2" w14:textId="77777777" w:rsidR="00360C2B" w:rsidRPr="00360C2B" w:rsidRDefault="00360C2B" w:rsidP="00360C2B">
      <w:pPr>
        <w:ind w:left="-426"/>
        <w:jc w:val="center"/>
        <w:rPr>
          <w:bCs/>
          <w:color w:val="000000"/>
          <w:sz w:val="28"/>
          <w:szCs w:val="28"/>
        </w:rPr>
      </w:pPr>
    </w:p>
    <w:p w14:paraId="7EF2F7EA" w14:textId="77777777" w:rsidR="00360C2B" w:rsidRPr="00360C2B" w:rsidRDefault="00360C2B" w:rsidP="00360C2B">
      <w:pPr>
        <w:ind w:left="-426"/>
        <w:jc w:val="center"/>
        <w:rPr>
          <w:bCs/>
          <w:color w:val="000000"/>
          <w:sz w:val="28"/>
          <w:szCs w:val="28"/>
        </w:rPr>
      </w:pPr>
    </w:p>
    <w:p w14:paraId="4A1DCEC2" w14:textId="77777777" w:rsidR="00360C2B" w:rsidRPr="00360C2B" w:rsidRDefault="00360C2B" w:rsidP="00360C2B">
      <w:pPr>
        <w:ind w:left="-426"/>
        <w:jc w:val="center"/>
        <w:rPr>
          <w:bCs/>
          <w:color w:val="000000"/>
          <w:sz w:val="28"/>
          <w:szCs w:val="28"/>
        </w:rPr>
      </w:pPr>
    </w:p>
    <w:p w14:paraId="7491C0F7" w14:textId="77777777" w:rsidR="00360C2B" w:rsidRPr="00360C2B" w:rsidRDefault="00360C2B" w:rsidP="00360C2B">
      <w:pPr>
        <w:ind w:left="-426"/>
        <w:jc w:val="center"/>
        <w:rPr>
          <w:bCs/>
          <w:color w:val="000000"/>
          <w:sz w:val="28"/>
          <w:szCs w:val="28"/>
        </w:rPr>
      </w:pPr>
    </w:p>
    <w:p w14:paraId="16A4B16E" w14:textId="77777777" w:rsidR="00360C2B" w:rsidRPr="00360C2B" w:rsidRDefault="00360C2B" w:rsidP="00360C2B">
      <w:pPr>
        <w:ind w:left="-426"/>
        <w:jc w:val="center"/>
        <w:rPr>
          <w:bCs/>
          <w:color w:val="000000"/>
          <w:sz w:val="28"/>
          <w:szCs w:val="28"/>
        </w:rPr>
      </w:pPr>
    </w:p>
    <w:p w14:paraId="47377970" w14:textId="77777777" w:rsidR="00360C2B" w:rsidRPr="00360C2B" w:rsidRDefault="00360C2B" w:rsidP="00360C2B">
      <w:pPr>
        <w:ind w:left="-426"/>
        <w:jc w:val="center"/>
        <w:rPr>
          <w:bCs/>
          <w:color w:val="000000"/>
          <w:sz w:val="28"/>
          <w:szCs w:val="28"/>
        </w:rPr>
      </w:pPr>
    </w:p>
    <w:p w14:paraId="363AAB89" w14:textId="77777777" w:rsidR="00360C2B" w:rsidRPr="00360C2B" w:rsidRDefault="00360C2B" w:rsidP="00360C2B">
      <w:pPr>
        <w:ind w:left="-426"/>
        <w:jc w:val="center"/>
        <w:rPr>
          <w:bCs/>
          <w:color w:val="000000"/>
          <w:sz w:val="28"/>
          <w:szCs w:val="28"/>
        </w:rPr>
      </w:pPr>
    </w:p>
    <w:p w14:paraId="03D36530" w14:textId="77777777" w:rsidR="00360C2B" w:rsidRPr="00360C2B" w:rsidRDefault="00360C2B" w:rsidP="00360C2B">
      <w:pPr>
        <w:ind w:left="-426"/>
        <w:jc w:val="center"/>
        <w:rPr>
          <w:bCs/>
          <w:color w:val="000000"/>
          <w:sz w:val="28"/>
          <w:szCs w:val="28"/>
        </w:rPr>
      </w:pPr>
    </w:p>
    <w:p w14:paraId="5FDDA1AD" w14:textId="77777777" w:rsidR="00360C2B" w:rsidRPr="00360C2B" w:rsidRDefault="00360C2B" w:rsidP="00360C2B">
      <w:pPr>
        <w:ind w:left="-426"/>
        <w:jc w:val="center"/>
        <w:rPr>
          <w:bCs/>
          <w:color w:val="000000"/>
          <w:sz w:val="28"/>
          <w:szCs w:val="28"/>
        </w:rPr>
      </w:pPr>
    </w:p>
    <w:p w14:paraId="54904F60" w14:textId="77777777" w:rsidR="00360C2B" w:rsidRPr="00360C2B" w:rsidRDefault="00360C2B" w:rsidP="00360C2B">
      <w:pPr>
        <w:ind w:left="-426"/>
        <w:jc w:val="center"/>
        <w:rPr>
          <w:bCs/>
          <w:color w:val="000000"/>
          <w:sz w:val="28"/>
          <w:szCs w:val="28"/>
        </w:rPr>
      </w:pPr>
    </w:p>
    <w:p w14:paraId="3F41F46F" w14:textId="77777777" w:rsidR="00360C2B" w:rsidRPr="00360C2B" w:rsidRDefault="00360C2B" w:rsidP="00360C2B">
      <w:pPr>
        <w:ind w:left="-426"/>
        <w:jc w:val="center"/>
        <w:rPr>
          <w:bCs/>
          <w:color w:val="000000"/>
          <w:sz w:val="28"/>
          <w:szCs w:val="28"/>
        </w:rPr>
      </w:pPr>
    </w:p>
    <w:p w14:paraId="604B2901" w14:textId="77777777" w:rsidR="00360C2B" w:rsidRPr="00360C2B" w:rsidRDefault="00360C2B" w:rsidP="00360C2B">
      <w:pPr>
        <w:ind w:left="-426"/>
        <w:jc w:val="center"/>
        <w:rPr>
          <w:bCs/>
          <w:color w:val="000000"/>
          <w:sz w:val="28"/>
          <w:szCs w:val="28"/>
        </w:rPr>
      </w:pPr>
    </w:p>
    <w:p w14:paraId="3E70EDAB" w14:textId="77777777" w:rsidR="00360C2B" w:rsidRPr="00360C2B" w:rsidRDefault="00360C2B" w:rsidP="00360C2B">
      <w:pPr>
        <w:ind w:left="-426"/>
        <w:jc w:val="center"/>
        <w:rPr>
          <w:bCs/>
          <w:color w:val="000000"/>
          <w:sz w:val="28"/>
          <w:szCs w:val="28"/>
        </w:rPr>
      </w:pPr>
    </w:p>
    <w:p w14:paraId="0D5A9EF4" w14:textId="77777777" w:rsidR="00360C2B" w:rsidRPr="00360C2B" w:rsidRDefault="00360C2B" w:rsidP="00360C2B">
      <w:pPr>
        <w:ind w:left="-426"/>
        <w:jc w:val="center"/>
        <w:rPr>
          <w:bCs/>
          <w:color w:val="000000"/>
          <w:sz w:val="28"/>
          <w:szCs w:val="28"/>
        </w:rPr>
      </w:pPr>
    </w:p>
    <w:p w14:paraId="6890A458" w14:textId="77777777" w:rsidR="00360C2B" w:rsidRPr="00360C2B" w:rsidRDefault="00360C2B" w:rsidP="00360C2B">
      <w:pPr>
        <w:ind w:left="-426"/>
        <w:jc w:val="center"/>
        <w:rPr>
          <w:bCs/>
          <w:color w:val="000000"/>
          <w:sz w:val="28"/>
          <w:szCs w:val="28"/>
        </w:rPr>
      </w:pPr>
    </w:p>
    <w:p w14:paraId="0FFDBC88" w14:textId="77777777" w:rsidR="00360C2B" w:rsidRPr="00360C2B" w:rsidRDefault="00360C2B" w:rsidP="00360C2B">
      <w:pPr>
        <w:ind w:left="-426"/>
        <w:jc w:val="center"/>
        <w:rPr>
          <w:bCs/>
          <w:color w:val="000000"/>
          <w:sz w:val="28"/>
          <w:szCs w:val="28"/>
        </w:rPr>
      </w:pPr>
    </w:p>
    <w:p w14:paraId="14366ADA" w14:textId="77777777" w:rsidR="00360C2B" w:rsidRPr="00360C2B" w:rsidRDefault="00360C2B" w:rsidP="00360C2B">
      <w:pPr>
        <w:ind w:left="-426"/>
        <w:jc w:val="center"/>
        <w:rPr>
          <w:bCs/>
          <w:color w:val="000000"/>
          <w:sz w:val="28"/>
          <w:szCs w:val="28"/>
        </w:rPr>
      </w:pPr>
    </w:p>
    <w:p w14:paraId="06ADDE94" w14:textId="77777777" w:rsidR="00360C2B" w:rsidRPr="00360C2B" w:rsidRDefault="00360C2B" w:rsidP="00360C2B">
      <w:pPr>
        <w:ind w:left="-426"/>
        <w:jc w:val="center"/>
        <w:rPr>
          <w:bCs/>
          <w:color w:val="000000"/>
          <w:sz w:val="28"/>
          <w:szCs w:val="28"/>
        </w:rPr>
      </w:pPr>
    </w:p>
    <w:p w14:paraId="57407BC7" w14:textId="77777777" w:rsidR="00360C2B" w:rsidRPr="00360C2B" w:rsidRDefault="00360C2B" w:rsidP="00360C2B">
      <w:pPr>
        <w:ind w:left="-426"/>
        <w:jc w:val="center"/>
        <w:rPr>
          <w:bCs/>
          <w:color w:val="000000"/>
          <w:sz w:val="28"/>
          <w:szCs w:val="28"/>
        </w:rPr>
      </w:pPr>
    </w:p>
    <w:p w14:paraId="5FD95AFB" w14:textId="77777777" w:rsidR="00360C2B" w:rsidRPr="00360C2B" w:rsidRDefault="00360C2B" w:rsidP="00360C2B">
      <w:pPr>
        <w:ind w:left="-426"/>
        <w:jc w:val="center"/>
        <w:rPr>
          <w:bCs/>
          <w:color w:val="000000"/>
          <w:sz w:val="28"/>
          <w:szCs w:val="28"/>
        </w:rPr>
      </w:pPr>
    </w:p>
    <w:p w14:paraId="30843949" w14:textId="77777777" w:rsidR="00360C2B" w:rsidRPr="00360C2B" w:rsidRDefault="00360C2B" w:rsidP="00360C2B">
      <w:pPr>
        <w:ind w:left="-426"/>
        <w:jc w:val="center"/>
        <w:rPr>
          <w:bCs/>
          <w:color w:val="000000"/>
          <w:sz w:val="28"/>
          <w:szCs w:val="28"/>
        </w:rPr>
      </w:pPr>
    </w:p>
    <w:p w14:paraId="5B9660C9" w14:textId="77777777" w:rsidR="00360C2B" w:rsidRPr="00360C2B" w:rsidRDefault="00360C2B" w:rsidP="00360C2B">
      <w:pPr>
        <w:ind w:left="-426"/>
        <w:jc w:val="center"/>
        <w:rPr>
          <w:bCs/>
          <w:color w:val="000000"/>
          <w:sz w:val="28"/>
          <w:szCs w:val="28"/>
        </w:rPr>
      </w:pPr>
    </w:p>
    <w:p w14:paraId="330BF2DC" w14:textId="77777777" w:rsidR="00360C2B" w:rsidRPr="00360C2B" w:rsidRDefault="00360C2B" w:rsidP="00360C2B">
      <w:pPr>
        <w:ind w:left="-426"/>
        <w:jc w:val="center"/>
        <w:rPr>
          <w:bCs/>
          <w:color w:val="000000"/>
          <w:sz w:val="28"/>
          <w:szCs w:val="28"/>
        </w:rPr>
      </w:pPr>
      <w:r w:rsidRPr="00360C2B">
        <w:rPr>
          <w:bCs/>
          <w:color w:val="000000"/>
          <w:sz w:val="28"/>
          <w:szCs w:val="28"/>
        </w:rPr>
        <w:lastRenderedPageBreak/>
        <w:t xml:space="preserve">Раздел 10. Отчет об исполнении производственной программы </w:t>
      </w:r>
    </w:p>
    <w:p w14:paraId="6C70B4B7" w14:textId="77777777" w:rsidR="00360C2B" w:rsidRPr="00360C2B" w:rsidRDefault="00360C2B" w:rsidP="00360C2B">
      <w:pPr>
        <w:ind w:left="-426"/>
        <w:jc w:val="center"/>
        <w:rPr>
          <w:bCs/>
          <w:color w:val="000000"/>
          <w:sz w:val="28"/>
          <w:szCs w:val="28"/>
        </w:rPr>
      </w:pPr>
      <w:r w:rsidRPr="00360C2B">
        <w:rPr>
          <w:sz w:val="28"/>
          <w:szCs w:val="28"/>
        </w:rPr>
        <w:t>ООО «КОТК» на потребительском рынке Киселевского городского округа</w:t>
      </w:r>
    </w:p>
    <w:p w14:paraId="3AD1C5AB" w14:textId="77777777" w:rsidR="00360C2B" w:rsidRPr="00360C2B" w:rsidRDefault="00360C2B" w:rsidP="00360C2B">
      <w:pPr>
        <w:ind w:left="-567"/>
        <w:jc w:val="center"/>
        <w:rPr>
          <w:bCs/>
          <w:color w:val="000000"/>
          <w:sz w:val="28"/>
          <w:szCs w:val="28"/>
        </w:rPr>
      </w:pPr>
    </w:p>
    <w:tbl>
      <w:tblPr>
        <w:tblStyle w:val="25"/>
        <w:tblW w:w="9055" w:type="dxa"/>
        <w:tblInd w:w="108" w:type="dxa"/>
        <w:tblLook w:val="04A0" w:firstRow="1" w:lastRow="0" w:firstColumn="1" w:lastColumn="0" w:noHBand="0" w:noVBand="1"/>
      </w:tblPr>
      <w:tblGrid>
        <w:gridCol w:w="4248"/>
        <w:gridCol w:w="4807"/>
      </w:tblGrid>
      <w:tr w:rsidR="00360C2B" w:rsidRPr="00360C2B" w14:paraId="1A143FC6" w14:textId="77777777" w:rsidTr="009E53B0">
        <w:trPr>
          <w:trHeight w:val="979"/>
        </w:trPr>
        <w:tc>
          <w:tcPr>
            <w:tcW w:w="4248" w:type="dxa"/>
            <w:vAlign w:val="center"/>
          </w:tcPr>
          <w:p w14:paraId="1C990E42" w14:textId="77777777" w:rsidR="00360C2B" w:rsidRPr="00360C2B" w:rsidRDefault="00360C2B" w:rsidP="00360C2B">
            <w:pPr>
              <w:jc w:val="center"/>
              <w:rPr>
                <w:bCs/>
                <w:color w:val="000000"/>
                <w:sz w:val="28"/>
                <w:szCs w:val="28"/>
              </w:rPr>
            </w:pPr>
            <w:r w:rsidRPr="00360C2B">
              <w:rPr>
                <w:bCs/>
                <w:color w:val="000000"/>
                <w:sz w:val="28"/>
                <w:szCs w:val="28"/>
              </w:rPr>
              <w:t>Наименование показателя</w:t>
            </w:r>
          </w:p>
        </w:tc>
        <w:tc>
          <w:tcPr>
            <w:tcW w:w="4807" w:type="dxa"/>
            <w:vAlign w:val="center"/>
          </w:tcPr>
          <w:p w14:paraId="36C4CB59" w14:textId="77777777" w:rsidR="00360C2B" w:rsidRPr="00360C2B" w:rsidRDefault="00360C2B" w:rsidP="00360C2B">
            <w:pPr>
              <w:jc w:val="center"/>
              <w:rPr>
                <w:bCs/>
                <w:color w:val="000000"/>
                <w:sz w:val="28"/>
                <w:szCs w:val="28"/>
              </w:rPr>
            </w:pPr>
            <w:r w:rsidRPr="00360C2B">
              <w:rPr>
                <w:bCs/>
                <w:color w:val="000000"/>
                <w:sz w:val="28"/>
                <w:szCs w:val="28"/>
              </w:rPr>
              <w:t>Фактическое значение показателя</w:t>
            </w:r>
          </w:p>
          <w:p w14:paraId="36B9F936" w14:textId="77777777" w:rsidR="00360C2B" w:rsidRPr="00360C2B" w:rsidRDefault="00360C2B" w:rsidP="00360C2B">
            <w:pPr>
              <w:jc w:val="center"/>
              <w:rPr>
                <w:bCs/>
                <w:color w:val="000000"/>
                <w:sz w:val="28"/>
                <w:szCs w:val="28"/>
              </w:rPr>
            </w:pPr>
            <w:r w:rsidRPr="00360C2B">
              <w:rPr>
                <w:bCs/>
                <w:color w:val="000000"/>
                <w:sz w:val="28"/>
                <w:szCs w:val="28"/>
              </w:rPr>
              <w:t xml:space="preserve"> за 2023 год, </w:t>
            </w:r>
          </w:p>
          <w:p w14:paraId="179A6B54" w14:textId="77777777" w:rsidR="00360C2B" w:rsidRPr="00360C2B" w:rsidRDefault="00360C2B" w:rsidP="00360C2B">
            <w:pPr>
              <w:jc w:val="center"/>
              <w:rPr>
                <w:bCs/>
                <w:color w:val="000000"/>
                <w:sz w:val="28"/>
                <w:szCs w:val="28"/>
              </w:rPr>
            </w:pPr>
            <w:r w:rsidRPr="00360C2B">
              <w:rPr>
                <w:bCs/>
                <w:color w:val="000000"/>
                <w:sz w:val="28"/>
                <w:szCs w:val="28"/>
              </w:rPr>
              <w:t>тыс. руб.</w:t>
            </w:r>
          </w:p>
        </w:tc>
      </w:tr>
      <w:tr w:rsidR="00360C2B" w:rsidRPr="00360C2B" w14:paraId="3491B634" w14:textId="77777777" w:rsidTr="009E53B0">
        <w:trPr>
          <w:trHeight w:val="257"/>
        </w:trPr>
        <w:tc>
          <w:tcPr>
            <w:tcW w:w="4248" w:type="dxa"/>
            <w:vAlign w:val="center"/>
          </w:tcPr>
          <w:p w14:paraId="15DF42A2" w14:textId="77777777" w:rsidR="00360C2B" w:rsidRPr="00360C2B" w:rsidRDefault="00360C2B" w:rsidP="00360C2B">
            <w:pPr>
              <w:jc w:val="center"/>
              <w:rPr>
                <w:bCs/>
                <w:color w:val="000000"/>
                <w:sz w:val="28"/>
                <w:szCs w:val="28"/>
              </w:rPr>
            </w:pPr>
            <w:r w:rsidRPr="00360C2B">
              <w:rPr>
                <w:bCs/>
                <w:color w:val="000000"/>
                <w:sz w:val="28"/>
                <w:szCs w:val="28"/>
              </w:rPr>
              <w:t xml:space="preserve">Горячее водоснабжение </w:t>
            </w:r>
          </w:p>
        </w:tc>
        <w:tc>
          <w:tcPr>
            <w:tcW w:w="4807" w:type="dxa"/>
            <w:vAlign w:val="center"/>
          </w:tcPr>
          <w:p w14:paraId="310C0111" w14:textId="77777777" w:rsidR="00360C2B" w:rsidRPr="00360C2B" w:rsidRDefault="00360C2B" w:rsidP="00360C2B">
            <w:pPr>
              <w:jc w:val="center"/>
              <w:rPr>
                <w:bCs/>
                <w:color w:val="000000"/>
                <w:sz w:val="28"/>
                <w:szCs w:val="28"/>
              </w:rPr>
            </w:pPr>
            <w:r w:rsidRPr="00360C2B">
              <w:rPr>
                <w:bCs/>
                <w:color w:val="000000"/>
                <w:sz w:val="28"/>
                <w:szCs w:val="28"/>
              </w:rPr>
              <w:t>-</w:t>
            </w:r>
          </w:p>
        </w:tc>
      </w:tr>
    </w:tbl>
    <w:p w14:paraId="5507B83D" w14:textId="77777777" w:rsidR="00360C2B" w:rsidRPr="00360C2B" w:rsidRDefault="00360C2B" w:rsidP="00360C2B">
      <w:pPr>
        <w:ind w:left="-567"/>
        <w:jc w:val="center"/>
        <w:rPr>
          <w:bCs/>
          <w:color w:val="000000"/>
          <w:sz w:val="28"/>
          <w:szCs w:val="28"/>
        </w:rPr>
      </w:pPr>
    </w:p>
    <w:p w14:paraId="2433E3B7" w14:textId="77777777" w:rsidR="00360C2B" w:rsidRPr="00360C2B" w:rsidRDefault="00360C2B" w:rsidP="00360C2B">
      <w:pPr>
        <w:ind w:left="-567"/>
        <w:jc w:val="center"/>
        <w:rPr>
          <w:bCs/>
          <w:color w:val="000000"/>
          <w:sz w:val="28"/>
          <w:szCs w:val="28"/>
        </w:rPr>
      </w:pPr>
    </w:p>
    <w:p w14:paraId="75B39801" w14:textId="77777777" w:rsidR="00360C2B" w:rsidRPr="00360C2B" w:rsidRDefault="00360C2B" w:rsidP="00360C2B">
      <w:pPr>
        <w:ind w:left="-567"/>
        <w:jc w:val="center"/>
        <w:rPr>
          <w:bCs/>
          <w:color w:val="000000"/>
          <w:sz w:val="28"/>
          <w:szCs w:val="28"/>
        </w:rPr>
      </w:pPr>
    </w:p>
    <w:p w14:paraId="05DB44DE" w14:textId="77777777" w:rsidR="00360C2B" w:rsidRPr="00360C2B" w:rsidRDefault="00360C2B" w:rsidP="00360C2B">
      <w:pPr>
        <w:ind w:left="-567"/>
        <w:jc w:val="center"/>
        <w:rPr>
          <w:bCs/>
          <w:color w:val="000000"/>
          <w:sz w:val="28"/>
          <w:szCs w:val="28"/>
        </w:rPr>
      </w:pPr>
    </w:p>
    <w:p w14:paraId="47EDBEB5" w14:textId="77777777" w:rsidR="00360C2B" w:rsidRPr="00360C2B" w:rsidRDefault="00360C2B" w:rsidP="00360C2B">
      <w:pPr>
        <w:ind w:left="-567"/>
        <w:jc w:val="center"/>
        <w:rPr>
          <w:bCs/>
          <w:color w:val="000000"/>
          <w:sz w:val="28"/>
          <w:szCs w:val="28"/>
        </w:rPr>
      </w:pPr>
    </w:p>
    <w:p w14:paraId="06B9F93A" w14:textId="77777777" w:rsidR="00360C2B" w:rsidRPr="00360C2B" w:rsidRDefault="00360C2B" w:rsidP="00360C2B">
      <w:pPr>
        <w:ind w:left="-567"/>
        <w:jc w:val="center"/>
        <w:rPr>
          <w:bCs/>
          <w:color w:val="000000"/>
          <w:sz w:val="28"/>
          <w:szCs w:val="28"/>
        </w:rPr>
      </w:pPr>
    </w:p>
    <w:p w14:paraId="279AE6E3" w14:textId="77777777" w:rsidR="00360C2B" w:rsidRPr="00360C2B" w:rsidRDefault="00360C2B" w:rsidP="00360C2B">
      <w:pPr>
        <w:ind w:left="-567"/>
        <w:jc w:val="center"/>
        <w:rPr>
          <w:bCs/>
          <w:color w:val="000000"/>
          <w:sz w:val="28"/>
          <w:szCs w:val="28"/>
        </w:rPr>
      </w:pPr>
    </w:p>
    <w:p w14:paraId="7C984A82" w14:textId="77777777" w:rsidR="00360C2B" w:rsidRPr="00360C2B" w:rsidRDefault="00360C2B" w:rsidP="00360C2B">
      <w:pPr>
        <w:ind w:left="-567"/>
        <w:jc w:val="center"/>
        <w:rPr>
          <w:bCs/>
          <w:color w:val="000000"/>
          <w:sz w:val="28"/>
          <w:szCs w:val="28"/>
        </w:rPr>
      </w:pPr>
    </w:p>
    <w:p w14:paraId="796F5855" w14:textId="77777777" w:rsidR="00360C2B" w:rsidRPr="00360C2B" w:rsidRDefault="00360C2B" w:rsidP="00360C2B">
      <w:pPr>
        <w:ind w:left="-567"/>
        <w:jc w:val="center"/>
        <w:rPr>
          <w:bCs/>
          <w:color w:val="000000"/>
          <w:sz w:val="28"/>
          <w:szCs w:val="28"/>
        </w:rPr>
      </w:pPr>
    </w:p>
    <w:p w14:paraId="3F9C9F81" w14:textId="77777777" w:rsidR="00360C2B" w:rsidRPr="00360C2B" w:rsidRDefault="00360C2B" w:rsidP="00360C2B">
      <w:pPr>
        <w:ind w:left="-567"/>
        <w:jc w:val="center"/>
        <w:rPr>
          <w:bCs/>
          <w:color w:val="000000"/>
          <w:sz w:val="28"/>
          <w:szCs w:val="28"/>
        </w:rPr>
      </w:pPr>
    </w:p>
    <w:p w14:paraId="769FDD9E" w14:textId="77777777" w:rsidR="00360C2B" w:rsidRPr="00360C2B" w:rsidRDefault="00360C2B" w:rsidP="00360C2B">
      <w:pPr>
        <w:ind w:left="-567"/>
        <w:jc w:val="center"/>
        <w:rPr>
          <w:bCs/>
          <w:color w:val="000000"/>
          <w:sz w:val="28"/>
          <w:szCs w:val="28"/>
        </w:rPr>
      </w:pPr>
    </w:p>
    <w:p w14:paraId="6E05FAB8" w14:textId="77777777" w:rsidR="00360C2B" w:rsidRPr="00360C2B" w:rsidRDefault="00360C2B" w:rsidP="00360C2B">
      <w:pPr>
        <w:ind w:left="-567"/>
        <w:jc w:val="center"/>
        <w:rPr>
          <w:bCs/>
          <w:color w:val="000000"/>
          <w:sz w:val="28"/>
          <w:szCs w:val="28"/>
        </w:rPr>
      </w:pPr>
    </w:p>
    <w:p w14:paraId="76705CA7" w14:textId="77777777" w:rsidR="00360C2B" w:rsidRPr="00360C2B" w:rsidRDefault="00360C2B" w:rsidP="00360C2B">
      <w:pPr>
        <w:ind w:left="-567"/>
        <w:jc w:val="center"/>
        <w:rPr>
          <w:bCs/>
          <w:color w:val="000000"/>
          <w:sz w:val="28"/>
          <w:szCs w:val="28"/>
        </w:rPr>
      </w:pPr>
    </w:p>
    <w:p w14:paraId="4F9F5D97" w14:textId="77777777" w:rsidR="00360C2B" w:rsidRPr="00360C2B" w:rsidRDefault="00360C2B" w:rsidP="00360C2B">
      <w:pPr>
        <w:ind w:left="-567"/>
        <w:jc w:val="center"/>
        <w:rPr>
          <w:bCs/>
          <w:color w:val="000000"/>
          <w:sz w:val="28"/>
          <w:szCs w:val="28"/>
        </w:rPr>
      </w:pPr>
    </w:p>
    <w:p w14:paraId="2FD64B7D" w14:textId="77777777" w:rsidR="00360C2B" w:rsidRPr="00360C2B" w:rsidRDefault="00360C2B" w:rsidP="00360C2B">
      <w:pPr>
        <w:ind w:left="-567"/>
        <w:jc w:val="center"/>
        <w:rPr>
          <w:bCs/>
          <w:color w:val="000000"/>
          <w:sz w:val="28"/>
          <w:szCs w:val="28"/>
        </w:rPr>
      </w:pPr>
    </w:p>
    <w:p w14:paraId="4B1AC7E3" w14:textId="77777777" w:rsidR="00360C2B" w:rsidRPr="00360C2B" w:rsidRDefault="00360C2B" w:rsidP="00360C2B">
      <w:pPr>
        <w:ind w:left="-567"/>
        <w:jc w:val="center"/>
        <w:rPr>
          <w:bCs/>
          <w:color w:val="000000"/>
          <w:sz w:val="28"/>
          <w:szCs w:val="28"/>
        </w:rPr>
      </w:pPr>
    </w:p>
    <w:p w14:paraId="5D732242" w14:textId="77777777" w:rsidR="00360C2B" w:rsidRPr="00360C2B" w:rsidRDefault="00360C2B" w:rsidP="00360C2B">
      <w:pPr>
        <w:ind w:left="-567"/>
        <w:jc w:val="center"/>
        <w:rPr>
          <w:bCs/>
          <w:color w:val="000000"/>
          <w:sz w:val="28"/>
          <w:szCs w:val="28"/>
        </w:rPr>
      </w:pPr>
    </w:p>
    <w:p w14:paraId="24F6332B" w14:textId="77777777" w:rsidR="00360C2B" w:rsidRPr="00360C2B" w:rsidRDefault="00360C2B" w:rsidP="00360C2B">
      <w:pPr>
        <w:ind w:left="-567"/>
        <w:jc w:val="center"/>
        <w:rPr>
          <w:bCs/>
          <w:color w:val="000000"/>
          <w:sz w:val="28"/>
          <w:szCs w:val="28"/>
        </w:rPr>
      </w:pPr>
    </w:p>
    <w:p w14:paraId="1415AF66" w14:textId="77777777" w:rsidR="00360C2B" w:rsidRPr="00360C2B" w:rsidRDefault="00360C2B" w:rsidP="00360C2B">
      <w:pPr>
        <w:ind w:left="-567"/>
        <w:jc w:val="center"/>
        <w:rPr>
          <w:bCs/>
          <w:color w:val="000000"/>
          <w:sz w:val="28"/>
          <w:szCs w:val="28"/>
        </w:rPr>
      </w:pPr>
    </w:p>
    <w:p w14:paraId="1EF68711" w14:textId="77777777" w:rsidR="00360C2B" w:rsidRPr="00360C2B" w:rsidRDefault="00360C2B" w:rsidP="00360C2B">
      <w:pPr>
        <w:ind w:left="-567"/>
        <w:jc w:val="center"/>
        <w:rPr>
          <w:bCs/>
          <w:color w:val="000000"/>
          <w:sz w:val="28"/>
          <w:szCs w:val="28"/>
        </w:rPr>
      </w:pPr>
    </w:p>
    <w:p w14:paraId="72A854B0" w14:textId="77777777" w:rsidR="00360C2B" w:rsidRPr="00360C2B" w:rsidRDefault="00360C2B" w:rsidP="00360C2B">
      <w:pPr>
        <w:ind w:left="-567"/>
        <w:jc w:val="center"/>
        <w:rPr>
          <w:bCs/>
          <w:color w:val="000000"/>
          <w:sz w:val="28"/>
          <w:szCs w:val="28"/>
        </w:rPr>
      </w:pPr>
    </w:p>
    <w:p w14:paraId="3EC5E903" w14:textId="77777777" w:rsidR="00360C2B" w:rsidRPr="00360C2B" w:rsidRDefault="00360C2B" w:rsidP="00360C2B">
      <w:pPr>
        <w:ind w:left="-567"/>
        <w:jc w:val="center"/>
        <w:rPr>
          <w:bCs/>
          <w:color w:val="000000"/>
          <w:sz w:val="28"/>
          <w:szCs w:val="28"/>
        </w:rPr>
      </w:pPr>
    </w:p>
    <w:p w14:paraId="4988E258" w14:textId="77777777" w:rsidR="00360C2B" w:rsidRPr="00360C2B" w:rsidRDefault="00360C2B" w:rsidP="00360C2B">
      <w:pPr>
        <w:ind w:left="-567"/>
        <w:jc w:val="center"/>
        <w:rPr>
          <w:bCs/>
          <w:color w:val="000000"/>
          <w:sz w:val="28"/>
          <w:szCs w:val="28"/>
        </w:rPr>
      </w:pPr>
    </w:p>
    <w:p w14:paraId="23602409" w14:textId="77777777" w:rsidR="00360C2B" w:rsidRPr="00360C2B" w:rsidRDefault="00360C2B" w:rsidP="00360C2B">
      <w:pPr>
        <w:ind w:left="-567"/>
        <w:jc w:val="center"/>
        <w:rPr>
          <w:bCs/>
          <w:color w:val="000000"/>
          <w:sz w:val="28"/>
          <w:szCs w:val="28"/>
        </w:rPr>
      </w:pPr>
    </w:p>
    <w:p w14:paraId="3A532D7C" w14:textId="77777777" w:rsidR="00360C2B" w:rsidRPr="00360C2B" w:rsidRDefault="00360C2B" w:rsidP="00360C2B">
      <w:pPr>
        <w:ind w:left="-567"/>
        <w:jc w:val="center"/>
        <w:rPr>
          <w:bCs/>
          <w:color w:val="000000"/>
          <w:sz w:val="28"/>
          <w:szCs w:val="28"/>
        </w:rPr>
      </w:pPr>
    </w:p>
    <w:p w14:paraId="2404BB13" w14:textId="77777777" w:rsidR="00360C2B" w:rsidRPr="00360C2B" w:rsidRDefault="00360C2B" w:rsidP="00360C2B">
      <w:pPr>
        <w:ind w:left="-567"/>
        <w:jc w:val="center"/>
        <w:rPr>
          <w:bCs/>
          <w:color w:val="000000"/>
          <w:sz w:val="28"/>
          <w:szCs w:val="28"/>
        </w:rPr>
      </w:pPr>
    </w:p>
    <w:p w14:paraId="64899740" w14:textId="77777777" w:rsidR="00360C2B" w:rsidRPr="00360C2B" w:rsidRDefault="00360C2B" w:rsidP="00360C2B">
      <w:pPr>
        <w:ind w:left="-567"/>
        <w:jc w:val="center"/>
        <w:rPr>
          <w:bCs/>
          <w:color w:val="000000"/>
          <w:sz w:val="28"/>
          <w:szCs w:val="28"/>
        </w:rPr>
      </w:pPr>
    </w:p>
    <w:p w14:paraId="0D7C59CE" w14:textId="77777777" w:rsidR="00360C2B" w:rsidRPr="00360C2B" w:rsidRDefault="00360C2B" w:rsidP="00360C2B">
      <w:pPr>
        <w:ind w:left="-567"/>
        <w:jc w:val="center"/>
        <w:rPr>
          <w:bCs/>
          <w:color w:val="000000"/>
          <w:sz w:val="28"/>
          <w:szCs w:val="28"/>
        </w:rPr>
      </w:pPr>
    </w:p>
    <w:p w14:paraId="768DE85C" w14:textId="77777777" w:rsidR="00360C2B" w:rsidRPr="00360C2B" w:rsidRDefault="00360C2B" w:rsidP="00360C2B">
      <w:pPr>
        <w:ind w:left="-567"/>
        <w:jc w:val="center"/>
        <w:rPr>
          <w:bCs/>
          <w:color w:val="000000"/>
          <w:sz w:val="28"/>
          <w:szCs w:val="28"/>
        </w:rPr>
      </w:pPr>
    </w:p>
    <w:p w14:paraId="3D17F7ED" w14:textId="77777777" w:rsidR="00360C2B" w:rsidRPr="00360C2B" w:rsidRDefault="00360C2B" w:rsidP="00360C2B">
      <w:pPr>
        <w:ind w:left="-567"/>
        <w:jc w:val="center"/>
        <w:rPr>
          <w:bCs/>
          <w:color w:val="000000"/>
          <w:sz w:val="28"/>
          <w:szCs w:val="28"/>
        </w:rPr>
      </w:pPr>
    </w:p>
    <w:p w14:paraId="5B8F0527" w14:textId="77777777" w:rsidR="00360C2B" w:rsidRPr="00360C2B" w:rsidRDefault="00360C2B" w:rsidP="00360C2B">
      <w:pPr>
        <w:ind w:left="-567"/>
        <w:jc w:val="center"/>
        <w:rPr>
          <w:bCs/>
          <w:color w:val="000000"/>
          <w:sz w:val="28"/>
          <w:szCs w:val="28"/>
        </w:rPr>
      </w:pPr>
    </w:p>
    <w:p w14:paraId="18C5A301" w14:textId="77777777" w:rsidR="00360C2B" w:rsidRPr="00360C2B" w:rsidRDefault="00360C2B" w:rsidP="00360C2B">
      <w:pPr>
        <w:ind w:left="-567"/>
        <w:jc w:val="center"/>
        <w:rPr>
          <w:bCs/>
          <w:color w:val="000000"/>
          <w:sz w:val="28"/>
          <w:szCs w:val="28"/>
        </w:rPr>
      </w:pPr>
    </w:p>
    <w:p w14:paraId="710B1E2C" w14:textId="77777777" w:rsidR="00360C2B" w:rsidRPr="00360C2B" w:rsidRDefault="00360C2B" w:rsidP="00360C2B">
      <w:pPr>
        <w:ind w:left="-567"/>
        <w:jc w:val="center"/>
        <w:rPr>
          <w:bCs/>
          <w:color w:val="000000"/>
          <w:sz w:val="28"/>
          <w:szCs w:val="28"/>
        </w:rPr>
      </w:pPr>
    </w:p>
    <w:p w14:paraId="529182C2" w14:textId="77777777" w:rsidR="00360C2B" w:rsidRPr="00360C2B" w:rsidRDefault="00360C2B" w:rsidP="00360C2B">
      <w:pPr>
        <w:ind w:left="-567"/>
        <w:jc w:val="center"/>
        <w:rPr>
          <w:bCs/>
          <w:color w:val="000000"/>
          <w:sz w:val="28"/>
          <w:szCs w:val="28"/>
        </w:rPr>
      </w:pPr>
    </w:p>
    <w:p w14:paraId="33522139" w14:textId="77777777" w:rsidR="00360C2B" w:rsidRPr="00360C2B" w:rsidRDefault="00360C2B" w:rsidP="00360C2B">
      <w:pPr>
        <w:ind w:left="-567"/>
        <w:jc w:val="center"/>
        <w:rPr>
          <w:bCs/>
          <w:color w:val="000000"/>
          <w:sz w:val="28"/>
          <w:szCs w:val="28"/>
        </w:rPr>
      </w:pPr>
    </w:p>
    <w:p w14:paraId="70D14BE4" w14:textId="77777777" w:rsidR="00360C2B" w:rsidRPr="00360C2B" w:rsidRDefault="00360C2B" w:rsidP="00360C2B">
      <w:pPr>
        <w:ind w:left="-567"/>
        <w:jc w:val="center"/>
        <w:rPr>
          <w:bCs/>
          <w:color w:val="000000"/>
          <w:sz w:val="28"/>
          <w:szCs w:val="28"/>
        </w:rPr>
      </w:pPr>
    </w:p>
    <w:p w14:paraId="28594EE8" w14:textId="77777777" w:rsidR="00360C2B" w:rsidRPr="00360C2B" w:rsidRDefault="00360C2B" w:rsidP="00360C2B">
      <w:pPr>
        <w:ind w:left="-567"/>
        <w:jc w:val="center"/>
        <w:rPr>
          <w:bCs/>
          <w:color w:val="000000"/>
          <w:sz w:val="28"/>
          <w:szCs w:val="28"/>
        </w:rPr>
      </w:pPr>
    </w:p>
    <w:p w14:paraId="0534F579" w14:textId="77777777" w:rsidR="00360C2B" w:rsidRPr="00360C2B" w:rsidRDefault="00360C2B" w:rsidP="00360C2B">
      <w:pPr>
        <w:ind w:left="-567"/>
        <w:jc w:val="center"/>
        <w:rPr>
          <w:sz w:val="28"/>
          <w:szCs w:val="28"/>
        </w:rPr>
      </w:pPr>
      <w:r w:rsidRPr="00360C2B">
        <w:rPr>
          <w:bCs/>
          <w:color w:val="000000"/>
          <w:sz w:val="28"/>
          <w:szCs w:val="28"/>
        </w:rPr>
        <w:lastRenderedPageBreak/>
        <w:t xml:space="preserve">Раздел 11. Мероприятия, направленные на повышение качества                          обслуживания абонентов </w:t>
      </w:r>
      <w:r w:rsidRPr="00360C2B">
        <w:rPr>
          <w:sz w:val="28"/>
          <w:szCs w:val="28"/>
        </w:rPr>
        <w:t>ООО «КОТК» на потребительском рынке Киселевского городского округа</w:t>
      </w:r>
    </w:p>
    <w:p w14:paraId="5BB9D89B" w14:textId="77777777" w:rsidR="00360C2B" w:rsidRPr="00360C2B" w:rsidRDefault="00360C2B" w:rsidP="00360C2B">
      <w:pPr>
        <w:ind w:left="-567"/>
        <w:jc w:val="center"/>
        <w:rPr>
          <w:bCs/>
          <w:color w:val="000000"/>
          <w:sz w:val="28"/>
          <w:szCs w:val="28"/>
        </w:rPr>
      </w:pPr>
    </w:p>
    <w:tbl>
      <w:tblPr>
        <w:tblStyle w:val="25"/>
        <w:tblW w:w="9603" w:type="dxa"/>
        <w:tblInd w:w="-176" w:type="dxa"/>
        <w:tblLook w:val="04A0" w:firstRow="1" w:lastRow="0" w:firstColumn="1" w:lastColumn="0" w:noHBand="0" w:noVBand="1"/>
      </w:tblPr>
      <w:tblGrid>
        <w:gridCol w:w="5747"/>
        <w:gridCol w:w="3856"/>
      </w:tblGrid>
      <w:tr w:rsidR="00360C2B" w:rsidRPr="00360C2B" w14:paraId="217739A7" w14:textId="77777777" w:rsidTr="009E53B0">
        <w:trPr>
          <w:trHeight w:val="814"/>
        </w:trPr>
        <w:tc>
          <w:tcPr>
            <w:tcW w:w="5747" w:type="dxa"/>
            <w:vAlign w:val="center"/>
          </w:tcPr>
          <w:p w14:paraId="03B78E40" w14:textId="77777777" w:rsidR="00360C2B" w:rsidRPr="00360C2B" w:rsidRDefault="00360C2B" w:rsidP="00360C2B">
            <w:pPr>
              <w:jc w:val="center"/>
              <w:rPr>
                <w:bCs/>
                <w:color w:val="000000"/>
                <w:sz w:val="28"/>
                <w:szCs w:val="28"/>
              </w:rPr>
            </w:pPr>
            <w:r w:rsidRPr="00360C2B">
              <w:rPr>
                <w:bCs/>
                <w:color w:val="000000"/>
                <w:sz w:val="28"/>
                <w:szCs w:val="28"/>
              </w:rPr>
              <w:t>Наименование мероприятия</w:t>
            </w:r>
          </w:p>
        </w:tc>
        <w:tc>
          <w:tcPr>
            <w:tcW w:w="3856" w:type="dxa"/>
            <w:vAlign w:val="center"/>
          </w:tcPr>
          <w:p w14:paraId="33D8DBDB" w14:textId="77777777" w:rsidR="00360C2B" w:rsidRPr="00360C2B" w:rsidRDefault="00360C2B" w:rsidP="00360C2B">
            <w:pPr>
              <w:jc w:val="center"/>
              <w:rPr>
                <w:bCs/>
                <w:color w:val="000000"/>
                <w:sz w:val="28"/>
                <w:szCs w:val="28"/>
              </w:rPr>
            </w:pPr>
            <w:r w:rsidRPr="00360C2B">
              <w:rPr>
                <w:bCs/>
                <w:color w:val="000000"/>
                <w:sz w:val="28"/>
                <w:szCs w:val="28"/>
              </w:rPr>
              <w:t>Период проведения мероприятий</w:t>
            </w:r>
          </w:p>
        </w:tc>
      </w:tr>
      <w:tr w:rsidR="00360C2B" w:rsidRPr="00360C2B" w14:paraId="6C37EDA3" w14:textId="77777777" w:rsidTr="009E53B0">
        <w:trPr>
          <w:trHeight w:val="440"/>
        </w:trPr>
        <w:tc>
          <w:tcPr>
            <w:tcW w:w="5747" w:type="dxa"/>
            <w:vAlign w:val="center"/>
          </w:tcPr>
          <w:p w14:paraId="75EB6E04" w14:textId="77777777" w:rsidR="00360C2B" w:rsidRPr="00360C2B" w:rsidRDefault="00360C2B" w:rsidP="00360C2B">
            <w:pPr>
              <w:jc w:val="center"/>
              <w:rPr>
                <w:bCs/>
                <w:sz w:val="28"/>
                <w:szCs w:val="28"/>
              </w:rPr>
            </w:pPr>
            <w:r w:rsidRPr="00360C2B">
              <w:rPr>
                <w:bCs/>
                <w:sz w:val="28"/>
                <w:szCs w:val="28"/>
              </w:rPr>
              <w:t>-</w:t>
            </w:r>
          </w:p>
        </w:tc>
        <w:tc>
          <w:tcPr>
            <w:tcW w:w="3856" w:type="dxa"/>
            <w:vAlign w:val="center"/>
          </w:tcPr>
          <w:p w14:paraId="63E8920D" w14:textId="77777777" w:rsidR="00360C2B" w:rsidRPr="00360C2B" w:rsidRDefault="00360C2B" w:rsidP="00360C2B">
            <w:pPr>
              <w:jc w:val="center"/>
              <w:rPr>
                <w:bCs/>
                <w:sz w:val="28"/>
                <w:szCs w:val="28"/>
              </w:rPr>
            </w:pPr>
            <w:r w:rsidRPr="00360C2B">
              <w:rPr>
                <w:bCs/>
                <w:sz w:val="28"/>
                <w:szCs w:val="28"/>
              </w:rPr>
              <w:t>-</w:t>
            </w:r>
          </w:p>
        </w:tc>
      </w:tr>
    </w:tbl>
    <w:p w14:paraId="38A47C27" w14:textId="77777777" w:rsidR="00360C2B" w:rsidRPr="00360C2B" w:rsidRDefault="00360C2B" w:rsidP="00360C2B">
      <w:pPr>
        <w:rPr>
          <w:color w:val="000000"/>
          <w:sz w:val="28"/>
          <w:szCs w:val="28"/>
          <w:lang w:eastAsia="en-US"/>
        </w:rPr>
      </w:pPr>
    </w:p>
    <w:p w14:paraId="193BBA6A" w14:textId="77777777" w:rsidR="00360C2B" w:rsidRPr="00360C2B" w:rsidRDefault="00360C2B" w:rsidP="00360C2B">
      <w:pPr>
        <w:rPr>
          <w:color w:val="000000"/>
          <w:sz w:val="28"/>
          <w:szCs w:val="28"/>
          <w:lang w:eastAsia="en-US"/>
        </w:rPr>
      </w:pPr>
    </w:p>
    <w:p w14:paraId="236B2A9C" w14:textId="77777777" w:rsidR="00360C2B" w:rsidRPr="00360C2B" w:rsidRDefault="00360C2B" w:rsidP="00360C2B">
      <w:pPr>
        <w:rPr>
          <w:color w:val="000000"/>
          <w:sz w:val="28"/>
          <w:szCs w:val="28"/>
          <w:lang w:eastAsia="en-US"/>
        </w:rPr>
        <w:sectPr w:rsidR="00360C2B" w:rsidRPr="00360C2B" w:rsidSect="00360C2B">
          <w:headerReference w:type="even" r:id="rId82"/>
          <w:headerReference w:type="default" r:id="rId83"/>
          <w:footerReference w:type="even" r:id="rId84"/>
          <w:footerReference w:type="default" r:id="rId85"/>
          <w:headerReference w:type="first" r:id="rId86"/>
          <w:pgSz w:w="11906" w:h="16838"/>
          <w:pgMar w:top="851" w:right="567" w:bottom="709" w:left="1701" w:header="680" w:footer="709" w:gutter="0"/>
          <w:cols w:space="708"/>
          <w:docGrid w:linePitch="360"/>
        </w:sectPr>
      </w:pPr>
    </w:p>
    <w:p w14:paraId="040EA8B3" w14:textId="3E08C4C1" w:rsidR="00360C2B" w:rsidRPr="00F01343" w:rsidRDefault="00360C2B" w:rsidP="00360C2B">
      <w:pPr>
        <w:tabs>
          <w:tab w:val="left" w:pos="270"/>
          <w:tab w:val="right" w:pos="9355"/>
        </w:tabs>
        <w:ind w:left="-6691" w:firstLine="11511"/>
      </w:pPr>
      <w:r w:rsidRPr="00F01343">
        <w:lastRenderedPageBreak/>
        <w:t>Приложение</w:t>
      </w:r>
      <w:r>
        <w:t xml:space="preserve"> № 5</w:t>
      </w:r>
      <w:r>
        <w:t>2</w:t>
      </w:r>
      <w:r>
        <w:t xml:space="preserve"> к протоколу</w:t>
      </w:r>
      <w:r w:rsidRPr="00F01343">
        <w:t xml:space="preserve"> № </w:t>
      </w:r>
      <w:r>
        <w:t>88</w:t>
      </w:r>
    </w:p>
    <w:p w14:paraId="416A7F11" w14:textId="77777777" w:rsidR="00360C2B" w:rsidRPr="00F01343" w:rsidRDefault="00360C2B" w:rsidP="00360C2B">
      <w:pPr>
        <w:tabs>
          <w:tab w:val="left" w:pos="3686"/>
          <w:tab w:val="left" w:pos="9498"/>
        </w:tabs>
        <w:ind w:left="-6691" w:right="-569" w:firstLine="11511"/>
      </w:pPr>
      <w:r w:rsidRPr="00F01343">
        <w:t>заседания правления Региональной</w:t>
      </w:r>
    </w:p>
    <w:p w14:paraId="2D99972D" w14:textId="77777777" w:rsidR="00360C2B" w:rsidRPr="00F01343" w:rsidRDefault="00360C2B" w:rsidP="00360C2B">
      <w:pPr>
        <w:tabs>
          <w:tab w:val="left" w:pos="3686"/>
          <w:tab w:val="left" w:pos="9498"/>
        </w:tabs>
        <w:ind w:left="-6691" w:right="-569" w:firstLine="11511"/>
      </w:pPr>
      <w:r w:rsidRPr="00F01343">
        <w:t>энергетической комиссии</w:t>
      </w:r>
    </w:p>
    <w:p w14:paraId="784977AE" w14:textId="77777777" w:rsidR="00360C2B" w:rsidRDefault="00360C2B" w:rsidP="00360C2B">
      <w:pPr>
        <w:tabs>
          <w:tab w:val="left" w:pos="3686"/>
          <w:tab w:val="left" w:pos="9498"/>
        </w:tabs>
        <w:ind w:left="-6691" w:right="-569" w:firstLine="11511"/>
      </w:pPr>
      <w:r w:rsidRPr="00F01343">
        <w:t xml:space="preserve">Кузбасса от </w:t>
      </w:r>
      <w:r>
        <w:t>17</w:t>
      </w:r>
      <w:r w:rsidRPr="00F01343">
        <w:t>.</w:t>
      </w:r>
      <w:r>
        <w:t>12</w:t>
      </w:r>
      <w:r w:rsidRPr="00F01343">
        <w:t>.2024</w:t>
      </w:r>
    </w:p>
    <w:p w14:paraId="2D63C959" w14:textId="77777777" w:rsidR="00360C2B" w:rsidRPr="00360C2B" w:rsidRDefault="00360C2B" w:rsidP="00360C2B">
      <w:pPr>
        <w:tabs>
          <w:tab w:val="left" w:pos="5245"/>
        </w:tabs>
        <w:ind w:left="5245"/>
        <w:jc w:val="center"/>
        <w:rPr>
          <w:sz w:val="20"/>
          <w:szCs w:val="20"/>
        </w:rPr>
      </w:pPr>
    </w:p>
    <w:p w14:paraId="68302F2D" w14:textId="77777777" w:rsidR="00360C2B" w:rsidRPr="00360C2B" w:rsidRDefault="00360C2B" w:rsidP="00360C2B">
      <w:pPr>
        <w:ind w:left="-284" w:right="-1"/>
        <w:jc w:val="center"/>
        <w:rPr>
          <w:b/>
          <w:bCs/>
          <w:sz w:val="28"/>
          <w:szCs w:val="28"/>
          <w:lang w:eastAsia="en-US"/>
        </w:rPr>
      </w:pPr>
    </w:p>
    <w:p w14:paraId="1B8EB501" w14:textId="77777777" w:rsidR="00360C2B" w:rsidRPr="00360C2B" w:rsidRDefault="00360C2B" w:rsidP="00360C2B">
      <w:pPr>
        <w:ind w:left="-284" w:right="-1"/>
        <w:jc w:val="center"/>
        <w:rPr>
          <w:b/>
          <w:bCs/>
          <w:sz w:val="28"/>
          <w:szCs w:val="28"/>
          <w:lang w:eastAsia="en-US"/>
        </w:rPr>
      </w:pPr>
      <w:r w:rsidRPr="00360C2B">
        <w:rPr>
          <w:b/>
          <w:bCs/>
          <w:sz w:val="28"/>
          <w:szCs w:val="28"/>
          <w:lang w:eastAsia="en-US"/>
        </w:rPr>
        <w:t xml:space="preserve">Долгосрочные тарифы </w:t>
      </w:r>
    </w:p>
    <w:p w14:paraId="4CC2B12B" w14:textId="77777777" w:rsidR="00360C2B" w:rsidRPr="00360C2B" w:rsidRDefault="00360C2B" w:rsidP="00360C2B">
      <w:pPr>
        <w:ind w:left="-284" w:right="-1"/>
        <w:jc w:val="center"/>
        <w:rPr>
          <w:b/>
          <w:bCs/>
          <w:sz w:val="28"/>
          <w:szCs w:val="28"/>
          <w:lang w:eastAsia="en-US"/>
        </w:rPr>
      </w:pPr>
      <w:r w:rsidRPr="00360C2B">
        <w:rPr>
          <w:b/>
          <w:bCs/>
          <w:sz w:val="28"/>
          <w:szCs w:val="28"/>
          <w:lang w:eastAsia="en-US"/>
        </w:rPr>
        <w:t xml:space="preserve">ООО «КОТК» на горячую воду в закрытой системе водоснабжения, </w:t>
      </w:r>
    </w:p>
    <w:p w14:paraId="6413953C" w14:textId="77777777" w:rsidR="00360C2B" w:rsidRPr="00360C2B" w:rsidRDefault="00360C2B" w:rsidP="00360C2B">
      <w:pPr>
        <w:ind w:left="-284" w:right="-1"/>
        <w:jc w:val="center"/>
        <w:rPr>
          <w:b/>
          <w:bCs/>
          <w:sz w:val="28"/>
          <w:szCs w:val="28"/>
          <w:lang w:eastAsia="en-US"/>
        </w:rPr>
      </w:pPr>
      <w:r w:rsidRPr="00360C2B">
        <w:rPr>
          <w:b/>
          <w:bCs/>
          <w:sz w:val="28"/>
          <w:szCs w:val="28"/>
          <w:lang w:eastAsia="en-US"/>
        </w:rPr>
        <w:t>реализуемую на потребительском рынке Киселевского городского округа,</w:t>
      </w:r>
    </w:p>
    <w:p w14:paraId="5E511E19" w14:textId="77777777" w:rsidR="00360C2B" w:rsidRPr="00360C2B" w:rsidRDefault="00360C2B" w:rsidP="00360C2B">
      <w:pPr>
        <w:ind w:left="-284" w:right="-1"/>
        <w:jc w:val="center"/>
        <w:rPr>
          <w:b/>
          <w:bCs/>
          <w:sz w:val="28"/>
          <w:szCs w:val="28"/>
          <w:lang w:eastAsia="en-US"/>
        </w:rPr>
      </w:pPr>
      <w:r w:rsidRPr="00360C2B">
        <w:rPr>
          <w:b/>
          <w:bCs/>
          <w:sz w:val="28"/>
          <w:szCs w:val="28"/>
          <w:lang w:eastAsia="en-US"/>
        </w:rPr>
        <w:t xml:space="preserve"> на период с 01.01.2024 по 31.12.2028 годы</w:t>
      </w:r>
    </w:p>
    <w:p w14:paraId="68FC9639" w14:textId="77777777" w:rsidR="00360C2B" w:rsidRPr="00360C2B" w:rsidRDefault="00360C2B" w:rsidP="00360C2B">
      <w:pPr>
        <w:ind w:left="-284" w:right="-1"/>
        <w:jc w:val="center"/>
        <w:rPr>
          <w:b/>
          <w:bCs/>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296"/>
        <w:gridCol w:w="1260"/>
        <w:gridCol w:w="1565"/>
        <w:gridCol w:w="1802"/>
        <w:gridCol w:w="1790"/>
      </w:tblGrid>
      <w:tr w:rsidR="00360C2B" w:rsidRPr="00360C2B" w14:paraId="1695ABF2" w14:textId="77777777" w:rsidTr="00360C2B">
        <w:trPr>
          <w:trHeight w:val="458"/>
          <w:jc w:val="center"/>
        </w:trPr>
        <w:tc>
          <w:tcPr>
            <w:tcW w:w="1418" w:type="pct"/>
            <w:vMerge w:val="restart"/>
            <w:vAlign w:val="center"/>
            <w:hideMark/>
          </w:tcPr>
          <w:p w14:paraId="3D1BED30" w14:textId="77777777" w:rsidR="00360C2B" w:rsidRPr="00360C2B" w:rsidRDefault="00360C2B" w:rsidP="00360C2B">
            <w:pPr>
              <w:tabs>
                <w:tab w:val="left" w:pos="3052"/>
              </w:tabs>
              <w:ind w:left="-108" w:right="-108"/>
              <w:jc w:val="center"/>
              <w:rPr>
                <w:lang w:eastAsia="en-US"/>
              </w:rPr>
            </w:pPr>
            <w:r w:rsidRPr="00360C2B">
              <w:rPr>
                <w:lang w:eastAsia="en-US"/>
              </w:rPr>
              <w:t xml:space="preserve">                                                                                                                                                                         Наименование регулируемой </w:t>
            </w:r>
          </w:p>
          <w:p w14:paraId="7367142A" w14:textId="77777777" w:rsidR="00360C2B" w:rsidRPr="00360C2B" w:rsidRDefault="00360C2B" w:rsidP="00360C2B">
            <w:pPr>
              <w:tabs>
                <w:tab w:val="left" w:pos="3052"/>
              </w:tabs>
              <w:ind w:left="-108" w:right="-108"/>
              <w:jc w:val="center"/>
              <w:rPr>
                <w:lang w:eastAsia="en-US"/>
              </w:rPr>
            </w:pPr>
            <w:r w:rsidRPr="00360C2B">
              <w:rPr>
                <w:lang w:eastAsia="en-US"/>
              </w:rPr>
              <w:t>организации</w:t>
            </w:r>
          </w:p>
        </w:tc>
        <w:tc>
          <w:tcPr>
            <w:tcW w:w="576" w:type="pct"/>
            <w:vMerge w:val="restart"/>
            <w:vAlign w:val="center"/>
            <w:hideMark/>
          </w:tcPr>
          <w:p w14:paraId="547D8545" w14:textId="77777777" w:rsidR="00360C2B" w:rsidRPr="00360C2B" w:rsidRDefault="00360C2B" w:rsidP="00360C2B">
            <w:pPr>
              <w:ind w:left="-108" w:firstLine="47"/>
              <w:jc w:val="center"/>
            </w:pPr>
            <w:r w:rsidRPr="00360C2B">
              <w:t>Период</w:t>
            </w:r>
          </w:p>
        </w:tc>
        <w:tc>
          <w:tcPr>
            <w:tcW w:w="682" w:type="pct"/>
            <w:vMerge w:val="restart"/>
            <w:vAlign w:val="center"/>
            <w:hideMark/>
          </w:tcPr>
          <w:p w14:paraId="6E6E8533" w14:textId="77777777" w:rsidR="00360C2B" w:rsidRPr="00360C2B" w:rsidRDefault="00360C2B" w:rsidP="00360C2B">
            <w:pPr>
              <w:ind w:left="-108" w:right="-104" w:firstLine="3"/>
              <w:jc w:val="center"/>
            </w:pPr>
            <w:r w:rsidRPr="00360C2B">
              <w:t>Компонент на холодную воду для населения,</w:t>
            </w:r>
          </w:p>
          <w:p w14:paraId="20F8ED44" w14:textId="77777777" w:rsidR="00360C2B" w:rsidRPr="00360C2B" w:rsidRDefault="00360C2B" w:rsidP="00360C2B">
            <w:pPr>
              <w:ind w:left="-108" w:right="-104" w:firstLine="3"/>
              <w:jc w:val="center"/>
            </w:pPr>
            <w:r w:rsidRPr="00360C2B">
              <w:t>руб./м</w:t>
            </w:r>
            <w:r w:rsidRPr="00360C2B">
              <w:rPr>
                <w:vertAlign w:val="superscript"/>
              </w:rPr>
              <w:t>3 *</w:t>
            </w:r>
          </w:p>
          <w:p w14:paraId="08B3075F" w14:textId="77777777" w:rsidR="00360C2B" w:rsidRPr="00360C2B" w:rsidRDefault="00360C2B" w:rsidP="00360C2B">
            <w:pPr>
              <w:tabs>
                <w:tab w:val="left" w:pos="3052"/>
              </w:tabs>
              <w:ind w:left="-108" w:right="-104" w:firstLine="3"/>
              <w:jc w:val="center"/>
              <w:rPr>
                <w:lang w:eastAsia="en-US"/>
              </w:rPr>
            </w:pPr>
            <w:r w:rsidRPr="00360C2B">
              <w:t>(с НДС)</w:t>
            </w:r>
          </w:p>
        </w:tc>
        <w:tc>
          <w:tcPr>
            <w:tcW w:w="803" w:type="pct"/>
            <w:vMerge w:val="restart"/>
            <w:vAlign w:val="center"/>
            <w:hideMark/>
          </w:tcPr>
          <w:p w14:paraId="572E8DCB" w14:textId="77777777" w:rsidR="00360C2B" w:rsidRPr="00360C2B" w:rsidRDefault="00360C2B" w:rsidP="00360C2B">
            <w:pPr>
              <w:ind w:left="-108" w:right="-104" w:firstLine="3"/>
              <w:jc w:val="center"/>
            </w:pPr>
            <w:r w:rsidRPr="00360C2B">
              <w:t>Компонент на холодную воду для прочих потребителей,</w:t>
            </w:r>
          </w:p>
          <w:p w14:paraId="30028D1F" w14:textId="77777777" w:rsidR="00360C2B" w:rsidRPr="00360C2B" w:rsidRDefault="00360C2B" w:rsidP="00360C2B">
            <w:pPr>
              <w:ind w:left="-108" w:right="-104" w:firstLine="3"/>
              <w:jc w:val="center"/>
            </w:pPr>
            <w:r w:rsidRPr="00360C2B">
              <w:t xml:space="preserve">руб./м3 </w:t>
            </w:r>
          </w:p>
          <w:p w14:paraId="6CECB913" w14:textId="77777777" w:rsidR="00360C2B" w:rsidRPr="00360C2B" w:rsidRDefault="00360C2B" w:rsidP="00360C2B">
            <w:pPr>
              <w:tabs>
                <w:tab w:val="left" w:pos="3052"/>
              </w:tabs>
              <w:ind w:left="-108" w:right="-151"/>
              <w:jc w:val="center"/>
            </w:pPr>
            <w:r w:rsidRPr="00360C2B">
              <w:t xml:space="preserve"> (без НДС)</w:t>
            </w:r>
          </w:p>
        </w:tc>
        <w:tc>
          <w:tcPr>
            <w:tcW w:w="1521" w:type="pct"/>
            <w:gridSpan w:val="2"/>
            <w:vMerge w:val="restart"/>
            <w:vAlign w:val="center"/>
            <w:hideMark/>
          </w:tcPr>
          <w:p w14:paraId="5084ED6F" w14:textId="77777777" w:rsidR="00360C2B" w:rsidRPr="00360C2B" w:rsidRDefault="00360C2B" w:rsidP="00360C2B">
            <w:pPr>
              <w:tabs>
                <w:tab w:val="left" w:pos="3052"/>
              </w:tabs>
              <w:jc w:val="center"/>
              <w:rPr>
                <w:lang w:eastAsia="en-US"/>
              </w:rPr>
            </w:pPr>
            <w:r w:rsidRPr="00360C2B">
              <w:t>Компонент на тепловую энергию</w:t>
            </w:r>
          </w:p>
        </w:tc>
      </w:tr>
      <w:tr w:rsidR="00360C2B" w:rsidRPr="00360C2B" w14:paraId="0919C82D" w14:textId="77777777" w:rsidTr="00360C2B">
        <w:trPr>
          <w:trHeight w:val="458"/>
          <w:jc w:val="center"/>
        </w:trPr>
        <w:tc>
          <w:tcPr>
            <w:tcW w:w="1418" w:type="pct"/>
            <w:vMerge/>
            <w:vAlign w:val="center"/>
            <w:hideMark/>
          </w:tcPr>
          <w:p w14:paraId="06F2169E" w14:textId="77777777" w:rsidR="00360C2B" w:rsidRPr="00360C2B" w:rsidRDefault="00360C2B" w:rsidP="00360C2B">
            <w:pPr>
              <w:rPr>
                <w:lang w:eastAsia="en-US"/>
              </w:rPr>
            </w:pPr>
          </w:p>
        </w:tc>
        <w:tc>
          <w:tcPr>
            <w:tcW w:w="576" w:type="pct"/>
            <w:vMerge/>
            <w:vAlign w:val="center"/>
            <w:hideMark/>
          </w:tcPr>
          <w:p w14:paraId="105A6B9D" w14:textId="77777777" w:rsidR="00360C2B" w:rsidRPr="00360C2B" w:rsidRDefault="00360C2B" w:rsidP="00360C2B"/>
        </w:tc>
        <w:tc>
          <w:tcPr>
            <w:tcW w:w="682" w:type="pct"/>
            <w:vMerge/>
            <w:vAlign w:val="center"/>
            <w:hideMark/>
          </w:tcPr>
          <w:p w14:paraId="77DF330F" w14:textId="77777777" w:rsidR="00360C2B" w:rsidRPr="00360C2B" w:rsidRDefault="00360C2B" w:rsidP="00360C2B">
            <w:pPr>
              <w:rPr>
                <w:lang w:eastAsia="en-US"/>
              </w:rPr>
            </w:pPr>
          </w:p>
        </w:tc>
        <w:tc>
          <w:tcPr>
            <w:tcW w:w="803" w:type="pct"/>
            <w:vMerge/>
            <w:vAlign w:val="center"/>
            <w:hideMark/>
          </w:tcPr>
          <w:p w14:paraId="48B6BC29" w14:textId="77777777" w:rsidR="00360C2B" w:rsidRPr="00360C2B" w:rsidRDefault="00360C2B" w:rsidP="00360C2B"/>
        </w:tc>
        <w:tc>
          <w:tcPr>
            <w:tcW w:w="1521" w:type="pct"/>
            <w:gridSpan w:val="2"/>
            <w:vMerge/>
            <w:vAlign w:val="center"/>
            <w:hideMark/>
          </w:tcPr>
          <w:p w14:paraId="255D5886" w14:textId="77777777" w:rsidR="00360C2B" w:rsidRPr="00360C2B" w:rsidRDefault="00360C2B" w:rsidP="00360C2B">
            <w:pPr>
              <w:rPr>
                <w:lang w:eastAsia="en-US"/>
              </w:rPr>
            </w:pPr>
          </w:p>
        </w:tc>
      </w:tr>
      <w:tr w:rsidR="00360C2B" w:rsidRPr="00360C2B" w14:paraId="2E5F5F14" w14:textId="77777777" w:rsidTr="00360C2B">
        <w:trPr>
          <w:trHeight w:val="1077"/>
          <w:jc w:val="center"/>
        </w:trPr>
        <w:tc>
          <w:tcPr>
            <w:tcW w:w="1418" w:type="pct"/>
            <w:vMerge/>
            <w:vAlign w:val="center"/>
            <w:hideMark/>
          </w:tcPr>
          <w:p w14:paraId="3D21225E" w14:textId="77777777" w:rsidR="00360C2B" w:rsidRPr="00360C2B" w:rsidRDefault="00360C2B" w:rsidP="00360C2B">
            <w:pPr>
              <w:rPr>
                <w:lang w:eastAsia="en-US"/>
              </w:rPr>
            </w:pPr>
          </w:p>
        </w:tc>
        <w:tc>
          <w:tcPr>
            <w:tcW w:w="576" w:type="pct"/>
            <w:vMerge/>
            <w:vAlign w:val="center"/>
            <w:hideMark/>
          </w:tcPr>
          <w:p w14:paraId="3B303695" w14:textId="77777777" w:rsidR="00360C2B" w:rsidRPr="00360C2B" w:rsidRDefault="00360C2B" w:rsidP="00360C2B"/>
        </w:tc>
        <w:tc>
          <w:tcPr>
            <w:tcW w:w="682" w:type="pct"/>
            <w:vMerge/>
            <w:vAlign w:val="center"/>
            <w:hideMark/>
          </w:tcPr>
          <w:p w14:paraId="43AAC214" w14:textId="77777777" w:rsidR="00360C2B" w:rsidRPr="00360C2B" w:rsidRDefault="00360C2B" w:rsidP="00360C2B">
            <w:pPr>
              <w:rPr>
                <w:lang w:eastAsia="en-US"/>
              </w:rPr>
            </w:pPr>
          </w:p>
        </w:tc>
        <w:tc>
          <w:tcPr>
            <w:tcW w:w="803" w:type="pct"/>
            <w:vMerge/>
            <w:vAlign w:val="center"/>
            <w:hideMark/>
          </w:tcPr>
          <w:p w14:paraId="08E44BD7" w14:textId="77777777" w:rsidR="00360C2B" w:rsidRPr="00360C2B" w:rsidRDefault="00360C2B" w:rsidP="00360C2B"/>
        </w:tc>
        <w:tc>
          <w:tcPr>
            <w:tcW w:w="719" w:type="pct"/>
            <w:vAlign w:val="center"/>
            <w:hideMark/>
          </w:tcPr>
          <w:p w14:paraId="393E3107" w14:textId="77777777" w:rsidR="00360C2B" w:rsidRPr="00360C2B" w:rsidRDefault="00360C2B" w:rsidP="00360C2B">
            <w:pPr>
              <w:tabs>
                <w:tab w:val="left" w:pos="3052"/>
              </w:tabs>
              <w:ind w:left="-108" w:right="-151"/>
              <w:jc w:val="center"/>
            </w:pPr>
            <w:r w:rsidRPr="00360C2B">
              <w:t>Одноставочный, руб./Гкал</w:t>
            </w:r>
          </w:p>
          <w:p w14:paraId="21EB9CAE" w14:textId="77777777" w:rsidR="00360C2B" w:rsidRPr="00360C2B" w:rsidRDefault="00360C2B" w:rsidP="00360C2B">
            <w:pPr>
              <w:jc w:val="center"/>
            </w:pPr>
            <w:r w:rsidRPr="00360C2B">
              <w:t xml:space="preserve"> (без НДС) ***</w:t>
            </w:r>
          </w:p>
        </w:tc>
        <w:tc>
          <w:tcPr>
            <w:tcW w:w="802" w:type="pct"/>
            <w:vAlign w:val="center"/>
            <w:hideMark/>
          </w:tcPr>
          <w:p w14:paraId="66E68F75" w14:textId="77777777" w:rsidR="00360C2B" w:rsidRPr="00360C2B" w:rsidRDefault="00360C2B" w:rsidP="00360C2B">
            <w:pPr>
              <w:ind w:left="-120" w:right="-112"/>
              <w:jc w:val="center"/>
            </w:pPr>
            <w:r w:rsidRPr="00360C2B">
              <w:t>Одноставочный, руб./Гкал</w:t>
            </w:r>
          </w:p>
          <w:p w14:paraId="361A69F3" w14:textId="77777777" w:rsidR="00360C2B" w:rsidRPr="00360C2B" w:rsidRDefault="00360C2B" w:rsidP="00360C2B">
            <w:pPr>
              <w:ind w:left="-120" w:right="-112"/>
              <w:jc w:val="center"/>
            </w:pPr>
            <w:r w:rsidRPr="00360C2B">
              <w:t>(с НДС) ***</w:t>
            </w:r>
          </w:p>
        </w:tc>
      </w:tr>
      <w:tr w:rsidR="00360C2B" w:rsidRPr="00360C2B" w14:paraId="32982B94" w14:textId="77777777" w:rsidTr="00360C2B">
        <w:trPr>
          <w:trHeight w:val="184"/>
          <w:jc w:val="center"/>
        </w:trPr>
        <w:tc>
          <w:tcPr>
            <w:tcW w:w="1418" w:type="pct"/>
            <w:vMerge w:val="restart"/>
            <w:vAlign w:val="center"/>
          </w:tcPr>
          <w:p w14:paraId="1BCF46E7" w14:textId="77777777" w:rsidR="00360C2B" w:rsidRPr="00360C2B" w:rsidRDefault="00360C2B" w:rsidP="00360C2B">
            <w:pPr>
              <w:tabs>
                <w:tab w:val="left" w:pos="3052"/>
              </w:tabs>
              <w:ind w:left="-73"/>
              <w:jc w:val="center"/>
              <w:rPr>
                <w:bCs/>
                <w:kern w:val="32"/>
                <w:lang w:eastAsia="en-US"/>
              </w:rPr>
            </w:pPr>
            <w:r w:rsidRPr="00360C2B">
              <w:rPr>
                <w:bCs/>
                <w:kern w:val="32"/>
                <w:lang w:eastAsia="en-US"/>
              </w:rPr>
              <w:t>ООО «КОТК»</w:t>
            </w:r>
          </w:p>
        </w:tc>
        <w:tc>
          <w:tcPr>
            <w:tcW w:w="576" w:type="pct"/>
            <w:vAlign w:val="center"/>
            <w:hideMark/>
          </w:tcPr>
          <w:p w14:paraId="79DFCE14" w14:textId="77777777" w:rsidR="00360C2B" w:rsidRPr="00360C2B" w:rsidRDefault="00360C2B" w:rsidP="00360C2B">
            <w:pPr>
              <w:tabs>
                <w:tab w:val="left" w:pos="3052"/>
              </w:tabs>
              <w:ind w:hanging="108"/>
              <w:jc w:val="center"/>
            </w:pPr>
            <w:r w:rsidRPr="00360C2B">
              <w:t>с 01.01.2024</w:t>
            </w:r>
          </w:p>
        </w:tc>
        <w:tc>
          <w:tcPr>
            <w:tcW w:w="682" w:type="pct"/>
            <w:shd w:val="clear" w:color="000000" w:fill="FFFFFF"/>
            <w:vAlign w:val="center"/>
          </w:tcPr>
          <w:p w14:paraId="19F1BE05" w14:textId="77777777" w:rsidR="00360C2B" w:rsidRPr="00360C2B" w:rsidRDefault="00360C2B" w:rsidP="00360C2B">
            <w:pPr>
              <w:jc w:val="center"/>
              <w:rPr>
                <w:lang w:eastAsia="en-US"/>
              </w:rPr>
            </w:pPr>
            <w:r w:rsidRPr="00360C2B">
              <w:rPr>
                <w:color w:val="000000"/>
                <w:lang w:eastAsia="en-US"/>
              </w:rPr>
              <w:t>43,73</w:t>
            </w:r>
          </w:p>
        </w:tc>
        <w:tc>
          <w:tcPr>
            <w:tcW w:w="803" w:type="pct"/>
            <w:shd w:val="clear" w:color="auto" w:fill="FFFFFF"/>
            <w:vAlign w:val="center"/>
          </w:tcPr>
          <w:p w14:paraId="6A1376E4" w14:textId="77777777" w:rsidR="00360C2B" w:rsidRPr="00360C2B" w:rsidRDefault="00360C2B" w:rsidP="00360C2B">
            <w:pPr>
              <w:jc w:val="center"/>
              <w:rPr>
                <w:lang w:eastAsia="en-US"/>
              </w:rPr>
            </w:pPr>
            <w:r w:rsidRPr="00360C2B">
              <w:rPr>
                <w:lang w:eastAsia="en-US"/>
              </w:rPr>
              <w:t>36,44</w:t>
            </w:r>
          </w:p>
        </w:tc>
        <w:tc>
          <w:tcPr>
            <w:tcW w:w="719" w:type="pct"/>
            <w:shd w:val="clear" w:color="000000" w:fill="FFFFFF"/>
            <w:vAlign w:val="center"/>
          </w:tcPr>
          <w:p w14:paraId="07C5080F" w14:textId="77777777" w:rsidR="00360C2B" w:rsidRPr="00360C2B" w:rsidRDefault="00360C2B" w:rsidP="00360C2B">
            <w:pPr>
              <w:jc w:val="center"/>
              <w:rPr>
                <w:lang w:eastAsia="en-US"/>
              </w:rPr>
            </w:pPr>
            <w:r w:rsidRPr="00360C2B">
              <w:rPr>
                <w:lang w:eastAsia="en-US"/>
              </w:rPr>
              <w:t>4 014,37</w:t>
            </w:r>
          </w:p>
        </w:tc>
        <w:tc>
          <w:tcPr>
            <w:tcW w:w="802" w:type="pct"/>
            <w:shd w:val="clear" w:color="auto" w:fill="auto"/>
            <w:vAlign w:val="center"/>
          </w:tcPr>
          <w:p w14:paraId="2CD2EB43" w14:textId="77777777" w:rsidR="00360C2B" w:rsidRPr="00360C2B" w:rsidRDefault="00360C2B" w:rsidP="00360C2B">
            <w:pPr>
              <w:jc w:val="center"/>
              <w:rPr>
                <w:lang w:eastAsia="en-US"/>
              </w:rPr>
            </w:pPr>
            <w:r w:rsidRPr="00360C2B">
              <w:rPr>
                <w:lang w:eastAsia="en-US"/>
              </w:rPr>
              <w:t>4 817,24</w:t>
            </w:r>
          </w:p>
        </w:tc>
      </w:tr>
      <w:tr w:rsidR="00360C2B" w:rsidRPr="00360C2B" w14:paraId="15DF1B68" w14:textId="77777777" w:rsidTr="00360C2B">
        <w:trPr>
          <w:trHeight w:val="132"/>
          <w:jc w:val="center"/>
        </w:trPr>
        <w:tc>
          <w:tcPr>
            <w:tcW w:w="1418" w:type="pct"/>
            <w:vMerge/>
            <w:vAlign w:val="center"/>
          </w:tcPr>
          <w:p w14:paraId="12CC9620" w14:textId="77777777" w:rsidR="00360C2B" w:rsidRPr="00360C2B" w:rsidRDefault="00360C2B" w:rsidP="00360C2B">
            <w:pPr>
              <w:rPr>
                <w:bCs/>
                <w:kern w:val="32"/>
                <w:lang w:eastAsia="en-US"/>
              </w:rPr>
            </w:pPr>
          </w:p>
        </w:tc>
        <w:tc>
          <w:tcPr>
            <w:tcW w:w="576" w:type="pct"/>
            <w:vAlign w:val="center"/>
          </w:tcPr>
          <w:p w14:paraId="4DA7F66E" w14:textId="77777777" w:rsidR="00360C2B" w:rsidRPr="00360C2B" w:rsidRDefault="00360C2B" w:rsidP="00360C2B">
            <w:pPr>
              <w:tabs>
                <w:tab w:val="left" w:pos="3052"/>
              </w:tabs>
              <w:ind w:hanging="108"/>
              <w:jc w:val="center"/>
            </w:pPr>
            <w:r w:rsidRPr="00360C2B">
              <w:rPr>
                <w:lang w:eastAsia="en-US"/>
              </w:rPr>
              <w:t>с 01.07.2024</w:t>
            </w:r>
          </w:p>
        </w:tc>
        <w:tc>
          <w:tcPr>
            <w:tcW w:w="682" w:type="pct"/>
            <w:shd w:val="clear" w:color="000000" w:fill="FFFFFF"/>
            <w:vAlign w:val="center"/>
          </w:tcPr>
          <w:p w14:paraId="3FA5CBA1" w14:textId="77777777" w:rsidR="00360C2B" w:rsidRPr="00360C2B" w:rsidRDefault="00360C2B" w:rsidP="00360C2B">
            <w:pPr>
              <w:jc w:val="center"/>
              <w:rPr>
                <w:lang w:eastAsia="en-US"/>
              </w:rPr>
            </w:pPr>
            <w:r w:rsidRPr="00360C2B">
              <w:rPr>
                <w:color w:val="000000"/>
                <w:lang w:eastAsia="en-US"/>
              </w:rPr>
              <w:t>49,24</w:t>
            </w:r>
          </w:p>
        </w:tc>
        <w:tc>
          <w:tcPr>
            <w:tcW w:w="803" w:type="pct"/>
            <w:shd w:val="clear" w:color="auto" w:fill="FFFFFF"/>
            <w:vAlign w:val="center"/>
          </w:tcPr>
          <w:p w14:paraId="5681A805" w14:textId="77777777" w:rsidR="00360C2B" w:rsidRPr="00360C2B" w:rsidRDefault="00360C2B" w:rsidP="00360C2B">
            <w:pPr>
              <w:jc w:val="center"/>
              <w:rPr>
                <w:lang w:eastAsia="en-US"/>
              </w:rPr>
            </w:pPr>
            <w:r w:rsidRPr="00360C2B">
              <w:rPr>
                <w:lang w:eastAsia="en-US"/>
              </w:rPr>
              <w:t>41,03</w:t>
            </w:r>
          </w:p>
        </w:tc>
        <w:tc>
          <w:tcPr>
            <w:tcW w:w="719" w:type="pct"/>
            <w:shd w:val="clear" w:color="000000" w:fill="FFFFFF"/>
            <w:vAlign w:val="center"/>
          </w:tcPr>
          <w:p w14:paraId="47179B10" w14:textId="77777777" w:rsidR="00360C2B" w:rsidRPr="00360C2B" w:rsidRDefault="00360C2B" w:rsidP="00360C2B">
            <w:pPr>
              <w:jc w:val="center"/>
              <w:rPr>
                <w:lang w:eastAsia="en-US"/>
              </w:rPr>
            </w:pPr>
            <w:r w:rsidRPr="00360C2B">
              <w:rPr>
                <w:lang w:eastAsia="en-US"/>
              </w:rPr>
              <w:t>4 520,18</w:t>
            </w:r>
          </w:p>
        </w:tc>
        <w:tc>
          <w:tcPr>
            <w:tcW w:w="802" w:type="pct"/>
            <w:shd w:val="clear" w:color="auto" w:fill="auto"/>
            <w:vAlign w:val="center"/>
          </w:tcPr>
          <w:p w14:paraId="6FA48715" w14:textId="77777777" w:rsidR="00360C2B" w:rsidRPr="00360C2B" w:rsidRDefault="00360C2B" w:rsidP="00360C2B">
            <w:pPr>
              <w:jc w:val="center"/>
              <w:rPr>
                <w:lang w:eastAsia="en-US"/>
              </w:rPr>
            </w:pPr>
            <w:r w:rsidRPr="00360C2B">
              <w:rPr>
                <w:lang w:eastAsia="en-US"/>
              </w:rPr>
              <w:t>5 424,22</w:t>
            </w:r>
          </w:p>
        </w:tc>
      </w:tr>
      <w:tr w:rsidR="00360C2B" w:rsidRPr="00360C2B" w14:paraId="2C627A07" w14:textId="77777777" w:rsidTr="00360C2B">
        <w:trPr>
          <w:trHeight w:val="132"/>
          <w:jc w:val="center"/>
        </w:trPr>
        <w:tc>
          <w:tcPr>
            <w:tcW w:w="1418" w:type="pct"/>
            <w:vMerge/>
            <w:vAlign w:val="center"/>
          </w:tcPr>
          <w:p w14:paraId="2B2B121D" w14:textId="77777777" w:rsidR="00360C2B" w:rsidRPr="00360C2B" w:rsidRDefault="00360C2B" w:rsidP="00360C2B">
            <w:pPr>
              <w:rPr>
                <w:bCs/>
                <w:kern w:val="32"/>
                <w:lang w:eastAsia="en-US"/>
              </w:rPr>
            </w:pPr>
          </w:p>
        </w:tc>
        <w:tc>
          <w:tcPr>
            <w:tcW w:w="576" w:type="pct"/>
            <w:vAlign w:val="center"/>
          </w:tcPr>
          <w:p w14:paraId="2E62B841" w14:textId="77777777" w:rsidR="00360C2B" w:rsidRPr="00360C2B" w:rsidRDefault="00360C2B" w:rsidP="00360C2B">
            <w:pPr>
              <w:tabs>
                <w:tab w:val="left" w:pos="3052"/>
              </w:tabs>
              <w:ind w:hanging="108"/>
              <w:jc w:val="center"/>
              <w:rPr>
                <w:lang w:eastAsia="en-US"/>
              </w:rPr>
            </w:pPr>
            <w:r w:rsidRPr="00360C2B">
              <w:rPr>
                <w:lang w:eastAsia="en-US"/>
              </w:rPr>
              <w:t>с 01.01.2025</w:t>
            </w:r>
          </w:p>
        </w:tc>
        <w:tc>
          <w:tcPr>
            <w:tcW w:w="682" w:type="pct"/>
            <w:shd w:val="clear" w:color="000000" w:fill="FFFFFF"/>
            <w:vAlign w:val="center"/>
          </w:tcPr>
          <w:p w14:paraId="1C4367AA" w14:textId="77777777" w:rsidR="00360C2B" w:rsidRPr="00360C2B" w:rsidRDefault="00360C2B" w:rsidP="00360C2B">
            <w:pPr>
              <w:jc w:val="center"/>
              <w:rPr>
                <w:lang w:eastAsia="en-US"/>
              </w:rPr>
            </w:pPr>
            <w:r w:rsidRPr="00360C2B">
              <w:rPr>
                <w:color w:val="000000"/>
                <w:lang w:eastAsia="en-US"/>
              </w:rPr>
              <w:t>49,24</w:t>
            </w:r>
          </w:p>
        </w:tc>
        <w:tc>
          <w:tcPr>
            <w:tcW w:w="803" w:type="pct"/>
            <w:shd w:val="clear" w:color="auto" w:fill="FFFFFF"/>
            <w:vAlign w:val="center"/>
          </w:tcPr>
          <w:p w14:paraId="60EC9443" w14:textId="77777777" w:rsidR="00360C2B" w:rsidRPr="00360C2B" w:rsidRDefault="00360C2B" w:rsidP="00360C2B">
            <w:pPr>
              <w:jc w:val="center"/>
              <w:rPr>
                <w:lang w:eastAsia="en-US"/>
              </w:rPr>
            </w:pPr>
            <w:r w:rsidRPr="00360C2B">
              <w:rPr>
                <w:lang w:eastAsia="en-US"/>
              </w:rPr>
              <w:t>41,03</w:t>
            </w:r>
          </w:p>
        </w:tc>
        <w:tc>
          <w:tcPr>
            <w:tcW w:w="719" w:type="pct"/>
            <w:shd w:val="clear" w:color="000000" w:fill="FFFFFF"/>
            <w:vAlign w:val="center"/>
          </w:tcPr>
          <w:p w14:paraId="6F00AE52" w14:textId="77777777" w:rsidR="00360C2B" w:rsidRPr="00360C2B" w:rsidRDefault="00360C2B" w:rsidP="00360C2B">
            <w:pPr>
              <w:jc w:val="center"/>
              <w:rPr>
                <w:lang w:eastAsia="en-US"/>
              </w:rPr>
            </w:pPr>
            <w:r w:rsidRPr="00360C2B">
              <w:rPr>
                <w:lang w:eastAsia="en-US"/>
              </w:rPr>
              <w:t>4 520,18</w:t>
            </w:r>
          </w:p>
        </w:tc>
        <w:tc>
          <w:tcPr>
            <w:tcW w:w="802" w:type="pct"/>
            <w:shd w:val="clear" w:color="auto" w:fill="auto"/>
            <w:vAlign w:val="center"/>
          </w:tcPr>
          <w:p w14:paraId="082C73C8" w14:textId="77777777" w:rsidR="00360C2B" w:rsidRPr="00360C2B" w:rsidRDefault="00360C2B" w:rsidP="00360C2B">
            <w:pPr>
              <w:jc w:val="center"/>
              <w:rPr>
                <w:lang w:eastAsia="en-US"/>
              </w:rPr>
            </w:pPr>
            <w:r w:rsidRPr="00360C2B">
              <w:rPr>
                <w:lang w:eastAsia="en-US"/>
              </w:rPr>
              <w:t>5 424,22</w:t>
            </w:r>
          </w:p>
        </w:tc>
      </w:tr>
      <w:tr w:rsidR="00360C2B" w:rsidRPr="00360C2B" w14:paraId="5C2D4FC2" w14:textId="77777777" w:rsidTr="00360C2B">
        <w:trPr>
          <w:trHeight w:val="132"/>
          <w:jc w:val="center"/>
        </w:trPr>
        <w:tc>
          <w:tcPr>
            <w:tcW w:w="1418" w:type="pct"/>
            <w:vMerge/>
            <w:vAlign w:val="center"/>
          </w:tcPr>
          <w:p w14:paraId="58F02520" w14:textId="77777777" w:rsidR="00360C2B" w:rsidRPr="00360C2B" w:rsidRDefault="00360C2B" w:rsidP="00360C2B">
            <w:pPr>
              <w:rPr>
                <w:bCs/>
                <w:kern w:val="32"/>
                <w:lang w:eastAsia="en-US"/>
              </w:rPr>
            </w:pPr>
          </w:p>
        </w:tc>
        <w:tc>
          <w:tcPr>
            <w:tcW w:w="576" w:type="pct"/>
            <w:vAlign w:val="center"/>
          </w:tcPr>
          <w:p w14:paraId="0FCD1A83" w14:textId="77777777" w:rsidR="00360C2B" w:rsidRPr="00360C2B" w:rsidRDefault="00360C2B" w:rsidP="00360C2B">
            <w:pPr>
              <w:tabs>
                <w:tab w:val="left" w:pos="3052"/>
              </w:tabs>
              <w:ind w:hanging="108"/>
              <w:jc w:val="center"/>
              <w:rPr>
                <w:lang w:eastAsia="en-US"/>
              </w:rPr>
            </w:pPr>
            <w:r w:rsidRPr="00360C2B">
              <w:rPr>
                <w:lang w:eastAsia="en-US"/>
              </w:rPr>
              <w:t>с 01.07.2025</w:t>
            </w:r>
          </w:p>
        </w:tc>
        <w:tc>
          <w:tcPr>
            <w:tcW w:w="682" w:type="pct"/>
            <w:shd w:val="clear" w:color="000000" w:fill="FFFFFF"/>
            <w:vAlign w:val="center"/>
          </w:tcPr>
          <w:p w14:paraId="4A7EDDEB" w14:textId="77777777" w:rsidR="00360C2B" w:rsidRPr="00360C2B" w:rsidRDefault="00360C2B" w:rsidP="00360C2B">
            <w:pPr>
              <w:jc w:val="center"/>
              <w:rPr>
                <w:lang w:eastAsia="en-US"/>
              </w:rPr>
            </w:pPr>
            <w:r w:rsidRPr="00360C2B">
              <w:rPr>
                <w:lang w:eastAsia="en-US"/>
              </w:rPr>
              <w:t>57,61</w:t>
            </w:r>
          </w:p>
        </w:tc>
        <w:tc>
          <w:tcPr>
            <w:tcW w:w="803" w:type="pct"/>
            <w:shd w:val="clear" w:color="auto" w:fill="FFFFFF"/>
            <w:vAlign w:val="center"/>
          </w:tcPr>
          <w:p w14:paraId="00146168" w14:textId="77777777" w:rsidR="00360C2B" w:rsidRPr="00360C2B" w:rsidRDefault="00360C2B" w:rsidP="00360C2B">
            <w:pPr>
              <w:jc w:val="center"/>
              <w:rPr>
                <w:lang w:eastAsia="en-US"/>
              </w:rPr>
            </w:pPr>
            <w:r w:rsidRPr="00360C2B">
              <w:rPr>
                <w:lang w:eastAsia="en-US"/>
              </w:rPr>
              <w:t>48,01</w:t>
            </w:r>
          </w:p>
        </w:tc>
        <w:tc>
          <w:tcPr>
            <w:tcW w:w="719" w:type="pct"/>
            <w:shd w:val="clear" w:color="000000" w:fill="FFFFFF"/>
            <w:vAlign w:val="center"/>
          </w:tcPr>
          <w:p w14:paraId="28E98EE0" w14:textId="77777777" w:rsidR="00360C2B" w:rsidRPr="00360C2B" w:rsidRDefault="00360C2B" w:rsidP="00360C2B">
            <w:pPr>
              <w:jc w:val="center"/>
              <w:rPr>
                <w:lang w:eastAsia="en-US"/>
              </w:rPr>
            </w:pPr>
            <w:r w:rsidRPr="00360C2B">
              <w:rPr>
                <w:lang w:eastAsia="en-US"/>
              </w:rPr>
              <w:t>5 288,61</w:t>
            </w:r>
          </w:p>
        </w:tc>
        <w:tc>
          <w:tcPr>
            <w:tcW w:w="802" w:type="pct"/>
            <w:shd w:val="clear" w:color="auto" w:fill="auto"/>
            <w:vAlign w:val="center"/>
          </w:tcPr>
          <w:p w14:paraId="231AF4C8" w14:textId="77777777" w:rsidR="00360C2B" w:rsidRPr="00360C2B" w:rsidRDefault="00360C2B" w:rsidP="00360C2B">
            <w:pPr>
              <w:jc w:val="center"/>
              <w:rPr>
                <w:lang w:eastAsia="en-US"/>
              </w:rPr>
            </w:pPr>
            <w:r w:rsidRPr="00360C2B">
              <w:rPr>
                <w:lang w:eastAsia="en-US"/>
              </w:rPr>
              <w:t>6 346,33</w:t>
            </w:r>
          </w:p>
        </w:tc>
      </w:tr>
      <w:tr w:rsidR="00360C2B" w:rsidRPr="00360C2B" w14:paraId="74602DC7" w14:textId="77777777" w:rsidTr="00360C2B">
        <w:trPr>
          <w:trHeight w:val="132"/>
          <w:jc w:val="center"/>
        </w:trPr>
        <w:tc>
          <w:tcPr>
            <w:tcW w:w="1418" w:type="pct"/>
            <w:vMerge/>
            <w:vAlign w:val="center"/>
          </w:tcPr>
          <w:p w14:paraId="51599AAB" w14:textId="77777777" w:rsidR="00360C2B" w:rsidRPr="00360C2B" w:rsidRDefault="00360C2B" w:rsidP="00360C2B">
            <w:pPr>
              <w:rPr>
                <w:bCs/>
                <w:kern w:val="32"/>
                <w:lang w:eastAsia="en-US"/>
              </w:rPr>
            </w:pPr>
          </w:p>
        </w:tc>
        <w:tc>
          <w:tcPr>
            <w:tcW w:w="576" w:type="pct"/>
            <w:vAlign w:val="center"/>
          </w:tcPr>
          <w:p w14:paraId="758F801D" w14:textId="77777777" w:rsidR="00360C2B" w:rsidRPr="00360C2B" w:rsidRDefault="00360C2B" w:rsidP="00360C2B">
            <w:pPr>
              <w:tabs>
                <w:tab w:val="left" w:pos="3052"/>
              </w:tabs>
              <w:ind w:hanging="108"/>
              <w:jc w:val="center"/>
              <w:rPr>
                <w:lang w:eastAsia="en-US"/>
              </w:rPr>
            </w:pPr>
            <w:r w:rsidRPr="00360C2B">
              <w:rPr>
                <w:lang w:eastAsia="en-US"/>
              </w:rPr>
              <w:t>с 01.01.2026</w:t>
            </w:r>
          </w:p>
        </w:tc>
        <w:tc>
          <w:tcPr>
            <w:tcW w:w="682" w:type="pct"/>
            <w:shd w:val="clear" w:color="000000" w:fill="FFFFFF"/>
            <w:vAlign w:val="center"/>
          </w:tcPr>
          <w:p w14:paraId="1D32CB41" w14:textId="77777777" w:rsidR="00360C2B" w:rsidRPr="00360C2B" w:rsidRDefault="00360C2B" w:rsidP="00360C2B">
            <w:pPr>
              <w:jc w:val="center"/>
              <w:rPr>
                <w:lang w:eastAsia="en-US"/>
              </w:rPr>
            </w:pPr>
            <w:r w:rsidRPr="00360C2B">
              <w:rPr>
                <w:color w:val="000000"/>
                <w:lang w:eastAsia="en-US"/>
              </w:rPr>
              <w:t>48,43</w:t>
            </w:r>
          </w:p>
        </w:tc>
        <w:tc>
          <w:tcPr>
            <w:tcW w:w="803" w:type="pct"/>
            <w:shd w:val="clear" w:color="auto" w:fill="FFFFFF"/>
            <w:vAlign w:val="center"/>
          </w:tcPr>
          <w:p w14:paraId="40AC33B0" w14:textId="77777777" w:rsidR="00360C2B" w:rsidRPr="00360C2B" w:rsidRDefault="00360C2B" w:rsidP="00360C2B">
            <w:pPr>
              <w:jc w:val="center"/>
              <w:rPr>
                <w:lang w:eastAsia="en-US"/>
              </w:rPr>
            </w:pPr>
            <w:r w:rsidRPr="00360C2B">
              <w:rPr>
                <w:lang w:eastAsia="en-US"/>
              </w:rPr>
              <w:t>40,36</w:t>
            </w:r>
          </w:p>
        </w:tc>
        <w:tc>
          <w:tcPr>
            <w:tcW w:w="719" w:type="pct"/>
            <w:shd w:val="clear" w:color="000000" w:fill="FFFFFF"/>
            <w:vAlign w:val="center"/>
          </w:tcPr>
          <w:p w14:paraId="2947ADD2" w14:textId="77777777" w:rsidR="00360C2B" w:rsidRPr="00360C2B" w:rsidRDefault="00360C2B" w:rsidP="00360C2B">
            <w:pPr>
              <w:jc w:val="center"/>
              <w:rPr>
                <w:lang w:eastAsia="en-US"/>
              </w:rPr>
            </w:pPr>
            <w:r w:rsidRPr="00360C2B">
              <w:rPr>
                <w:lang w:eastAsia="en-US"/>
              </w:rPr>
              <w:t>5 058,45</w:t>
            </w:r>
          </w:p>
        </w:tc>
        <w:tc>
          <w:tcPr>
            <w:tcW w:w="802" w:type="pct"/>
            <w:shd w:val="clear" w:color="auto" w:fill="auto"/>
            <w:vAlign w:val="center"/>
          </w:tcPr>
          <w:p w14:paraId="3DE424AF" w14:textId="77777777" w:rsidR="00360C2B" w:rsidRPr="00360C2B" w:rsidRDefault="00360C2B" w:rsidP="00360C2B">
            <w:pPr>
              <w:jc w:val="center"/>
              <w:rPr>
                <w:lang w:eastAsia="en-US"/>
              </w:rPr>
            </w:pPr>
            <w:r w:rsidRPr="00360C2B">
              <w:rPr>
                <w:lang w:eastAsia="en-US"/>
              </w:rPr>
              <w:t>6 070,14</w:t>
            </w:r>
          </w:p>
        </w:tc>
      </w:tr>
      <w:tr w:rsidR="00360C2B" w:rsidRPr="00360C2B" w14:paraId="7597CC8B" w14:textId="77777777" w:rsidTr="00360C2B">
        <w:trPr>
          <w:trHeight w:val="132"/>
          <w:jc w:val="center"/>
        </w:trPr>
        <w:tc>
          <w:tcPr>
            <w:tcW w:w="1418" w:type="pct"/>
            <w:vMerge/>
            <w:vAlign w:val="center"/>
          </w:tcPr>
          <w:p w14:paraId="28C93430" w14:textId="77777777" w:rsidR="00360C2B" w:rsidRPr="00360C2B" w:rsidRDefault="00360C2B" w:rsidP="00360C2B">
            <w:pPr>
              <w:rPr>
                <w:bCs/>
                <w:kern w:val="32"/>
                <w:lang w:eastAsia="en-US"/>
              </w:rPr>
            </w:pPr>
          </w:p>
        </w:tc>
        <w:tc>
          <w:tcPr>
            <w:tcW w:w="576" w:type="pct"/>
            <w:vAlign w:val="center"/>
          </w:tcPr>
          <w:p w14:paraId="49E3E9E2" w14:textId="77777777" w:rsidR="00360C2B" w:rsidRPr="00360C2B" w:rsidRDefault="00360C2B" w:rsidP="00360C2B">
            <w:pPr>
              <w:tabs>
                <w:tab w:val="left" w:pos="3052"/>
              </w:tabs>
              <w:ind w:hanging="108"/>
              <w:jc w:val="center"/>
              <w:rPr>
                <w:lang w:eastAsia="en-US"/>
              </w:rPr>
            </w:pPr>
            <w:r w:rsidRPr="00360C2B">
              <w:rPr>
                <w:lang w:eastAsia="en-US"/>
              </w:rPr>
              <w:t>с 01.07.2026</w:t>
            </w:r>
          </w:p>
        </w:tc>
        <w:tc>
          <w:tcPr>
            <w:tcW w:w="682" w:type="pct"/>
            <w:shd w:val="clear" w:color="000000" w:fill="FFFFFF"/>
            <w:vAlign w:val="center"/>
          </w:tcPr>
          <w:p w14:paraId="479051C7" w14:textId="77777777" w:rsidR="00360C2B" w:rsidRPr="00360C2B" w:rsidRDefault="00360C2B" w:rsidP="00360C2B">
            <w:pPr>
              <w:jc w:val="center"/>
              <w:rPr>
                <w:lang w:eastAsia="en-US"/>
              </w:rPr>
            </w:pPr>
            <w:r w:rsidRPr="00360C2B">
              <w:rPr>
                <w:color w:val="000000"/>
                <w:lang w:eastAsia="en-US"/>
              </w:rPr>
              <w:t>54,54</w:t>
            </w:r>
          </w:p>
        </w:tc>
        <w:tc>
          <w:tcPr>
            <w:tcW w:w="803" w:type="pct"/>
            <w:shd w:val="clear" w:color="auto" w:fill="FFFFFF"/>
            <w:vAlign w:val="center"/>
          </w:tcPr>
          <w:p w14:paraId="069E0E7F" w14:textId="77777777" w:rsidR="00360C2B" w:rsidRPr="00360C2B" w:rsidRDefault="00360C2B" w:rsidP="00360C2B">
            <w:pPr>
              <w:jc w:val="center"/>
              <w:rPr>
                <w:lang w:eastAsia="en-US"/>
              </w:rPr>
            </w:pPr>
            <w:r w:rsidRPr="00360C2B">
              <w:rPr>
                <w:lang w:eastAsia="en-US"/>
              </w:rPr>
              <w:t>45,45</w:t>
            </w:r>
          </w:p>
        </w:tc>
        <w:tc>
          <w:tcPr>
            <w:tcW w:w="719" w:type="pct"/>
            <w:shd w:val="clear" w:color="000000" w:fill="FFFFFF"/>
            <w:vAlign w:val="center"/>
          </w:tcPr>
          <w:p w14:paraId="789ED162" w14:textId="77777777" w:rsidR="00360C2B" w:rsidRPr="00360C2B" w:rsidRDefault="00360C2B" w:rsidP="00360C2B">
            <w:pPr>
              <w:jc w:val="center"/>
              <w:rPr>
                <w:lang w:eastAsia="en-US"/>
              </w:rPr>
            </w:pPr>
            <w:r w:rsidRPr="00360C2B">
              <w:rPr>
                <w:lang w:eastAsia="en-US"/>
              </w:rPr>
              <w:t>5 058,45</w:t>
            </w:r>
          </w:p>
        </w:tc>
        <w:tc>
          <w:tcPr>
            <w:tcW w:w="802" w:type="pct"/>
            <w:shd w:val="clear" w:color="auto" w:fill="auto"/>
            <w:vAlign w:val="center"/>
          </w:tcPr>
          <w:p w14:paraId="7FD3A617" w14:textId="77777777" w:rsidR="00360C2B" w:rsidRPr="00360C2B" w:rsidRDefault="00360C2B" w:rsidP="00360C2B">
            <w:pPr>
              <w:jc w:val="center"/>
              <w:rPr>
                <w:lang w:eastAsia="en-US"/>
              </w:rPr>
            </w:pPr>
            <w:r w:rsidRPr="00360C2B">
              <w:rPr>
                <w:lang w:eastAsia="en-US"/>
              </w:rPr>
              <w:t>6 070,14</w:t>
            </w:r>
          </w:p>
        </w:tc>
      </w:tr>
      <w:tr w:rsidR="00360C2B" w:rsidRPr="00360C2B" w14:paraId="2F9630E5" w14:textId="77777777" w:rsidTr="00360C2B">
        <w:trPr>
          <w:trHeight w:val="132"/>
          <w:jc w:val="center"/>
        </w:trPr>
        <w:tc>
          <w:tcPr>
            <w:tcW w:w="1418" w:type="pct"/>
            <w:vMerge/>
            <w:vAlign w:val="center"/>
          </w:tcPr>
          <w:p w14:paraId="5B8EEB01" w14:textId="77777777" w:rsidR="00360C2B" w:rsidRPr="00360C2B" w:rsidRDefault="00360C2B" w:rsidP="00360C2B">
            <w:pPr>
              <w:rPr>
                <w:bCs/>
                <w:kern w:val="32"/>
                <w:lang w:eastAsia="en-US"/>
              </w:rPr>
            </w:pPr>
          </w:p>
        </w:tc>
        <w:tc>
          <w:tcPr>
            <w:tcW w:w="576" w:type="pct"/>
            <w:vAlign w:val="center"/>
          </w:tcPr>
          <w:p w14:paraId="14DA5E9B" w14:textId="77777777" w:rsidR="00360C2B" w:rsidRPr="00360C2B" w:rsidRDefault="00360C2B" w:rsidP="00360C2B">
            <w:pPr>
              <w:tabs>
                <w:tab w:val="left" w:pos="3052"/>
              </w:tabs>
              <w:ind w:hanging="108"/>
              <w:jc w:val="center"/>
              <w:rPr>
                <w:lang w:eastAsia="en-US"/>
              </w:rPr>
            </w:pPr>
            <w:r w:rsidRPr="00360C2B">
              <w:rPr>
                <w:lang w:eastAsia="en-US"/>
              </w:rPr>
              <w:t>с 01.01.2027</w:t>
            </w:r>
          </w:p>
        </w:tc>
        <w:tc>
          <w:tcPr>
            <w:tcW w:w="682" w:type="pct"/>
            <w:shd w:val="clear" w:color="000000" w:fill="FFFFFF"/>
            <w:vAlign w:val="center"/>
          </w:tcPr>
          <w:p w14:paraId="186C209A" w14:textId="77777777" w:rsidR="00360C2B" w:rsidRPr="00360C2B" w:rsidRDefault="00360C2B" w:rsidP="00360C2B">
            <w:pPr>
              <w:jc w:val="center"/>
              <w:rPr>
                <w:lang w:eastAsia="en-US"/>
              </w:rPr>
            </w:pPr>
            <w:r w:rsidRPr="00360C2B">
              <w:rPr>
                <w:color w:val="000000"/>
                <w:lang w:eastAsia="en-US"/>
              </w:rPr>
              <w:t>50,62</w:t>
            </w:r>
          </w:p>
        </w:tc>
        <w:tc>
          <w:tcPr>
            <w:tcW w:w="803" w:type="pct"/>
            <w:shd w:val="clear" w:color="auto" w:fill="FFFFFF"/>
            <w:vAlign w:val="center"/>
          </w:tcPr>
          <w:p w14:paraId="072B6195" w14:textId="77777777" w:rsidR="00360C2B" w:rsidRPr="00360C2B" w:rsidRDefault="00360C2B" w:rsidP="00360C2B">
            <w:pPr>
              <w:jc w:val="center"/>
              <w:rPr>
                <w:lang w:eastAsia="en-US"/>
              </w:rPr>
            </w:pPr>
            <w:r w:rsidRPr="00360C2B">
              <w:rPr>
                <w:lang w:eastAsia="en-US"/>
              </w:rPr>
              <w:t>42,18</w:t>
            </w:r>
          </w:p>
        </w:tc>
        <w:tc>
          <w:tcPr>
            <w:tcW w:w="719" w:type="pct"/>
            <w:shd w:val="clear" w:color="000000" w:fill="FFFFFF"/>
            <w:vAlign w:val="center"/>
          </w:tcPr>
          <w:p w14:paraId="264B35FF" w14:textId="77777777" w:rsidR="00360C2B" w:rsidRPr="00360C2B" w:rsidRDefault="00360C2B" w:rsidP="00360C2B">
            <w:pPr>
              <w:jc w:val="center"/>
              <w:rPr>
                <w:lang w:eastAsia="en-US"/>
              </w:rPr>
            </w:pPr>
            <w:r w:rsidRPr="00360C2B">
              <w:rPr>
                <w:lang w:eastAsia="en-US"/>
              </w:rPr>
              <w:t>5 058,45</w:t>
            </w:r>
          </w:p>
        </w:tc>
        <w:tc>
          <w:tcPr>
            <w:tcW w:w="802" w:type="pct"/>
            <w:shd w:val="clear" w:color="auto" w:fill="auto"/>
            <w:vAlign w:val="center"/>
          </w:tcPr>
          <w:p w14:paraId="2E633933" w14:textId="77777777" w:rsidR="00360C2B" w:rsidRPr="00360C2B" w:rsidRDefault="00360C2B" w:rsidP="00360C2B">
            <w:pPr>
              <w:jc w:val="center"/>
              <w:rPr>
                <w:lang w:eastAsia="en-US"/>
              </w:rPr>
            </w:pPr>
            <w:r w:rsidRPr="00360C2B">
              <w:rPr>
                <w:lang w:eastAsia="en-US"/>
              </w:rPr>
              <w:t>6 070,14</w:t>
            </w:r>
          </w:p>
        </w:tc>
      </w:tr>
      <w:tr w:rsidR="00360C2B" w:rsidRPr="00360C2B" w14:paraId="07A6CF4F" w14:textId="77777777" w:rsidTr="00360C2B">
        <w:trPr>
          <w:trHeight w:val="132"/>
          <w:jc w:val="center"/>
        </w:trPr>
        <w:tc>
          <w:tcPr>
            <w:tcW w:w="1418" w:type="pct"/>
            <w:vMerge/>
            <w:vAlign w:val="center"/>
          </w:tcPr>
          <w:p w14:paraId="2FDE9317" w14:textId="77777777" w:rsidR="00360C2B" w:rsidRPr="00360C2B" w:rsidRDefault="00360C2B" w:rsidP="00360C2B">
            <w:pPr>
              <w:rPr>
                <w:bCs/>
                <w:kern w:val="32"/>
                <w:lang w:eastAsia="en-US"/>
              </w:rPr>
            </w:pPr>
          </w:p>
        </w:tc>
        <w:tc>
          <w:tcPr>
            <w:tcW w:w="576" w:type="pct"/>
            <w:vAlign w:val="center"/>
          </w:tcPr>
          <w:p w14:paraId="08BDA14A" w14:textId="77777777" w:rsidR="00360C2B" w:rsidRPr="00360C2B" w:rsidRDefault="00360C2B" w:rsidP="00360C2B">
            <w:pPr>
              <w:tabs>
                <w:tab w:val="left" w:pos="3052"/>
              </w:tabs>
              <w:ind w:hanging="108"/>
              <w:jc w:val="center"/>
              <w:rPr>
                <w:lang w:eastAsia="en-US"/>
              </w:rPr>
            </w:pPr>
            <w:r w:rsidRPr="00360C2B">
              <w:rPr>
                <w:lang w:eastAsia="en-US"/>
              </w:rPr>
              <w:t>с 01.07.2027</w:t>
            </w:r>
          </w:p>
        </w:tc>
        <w:tc>
          <w:tcPr>
            <w:tcW w:w="682" w:type="pct"/>
            <w:shd w:val="clear" w:color="000000" w:fill="FFFFFF"/>
            <w:vAlign w:val="center"/>
          </w:tcPr>
          <w:p w14:paraId="6DE155BE" w14:textId="77777777" w:rsidR="00360C2B" w:rsidRPr="00360C2B" w:rsidRDefault="00360C2B" w:rsidP="00360C2B">
            <w:pPr>
              <w:jc w:val="center"/>
              <w:rPr>
                <w:color w:val="000000"/>
                <w:lang w:eastAsia="en-US"/>
              </w:rPr>
            </w:pPr>
            <w:r w:rsidRPr="00360C2B">
              <w:rPr>
                <w:color w:val="000000"/>
                <w:lang w:eastAsia="en-US"/>
              </w:rPr>
              <w:t>56,99</w:t>
            </w:r>
          </w:p>
        </w:tc>
        <w:tc>
          <w:tcPr>
            <w:tcW w:w="803" w:type="pct"/>
            <w:shd w:val="clear" w:color="auto" w:fill="FFFFFF"/>
            <w:vAlign w:val="center"/>
          </w:tcPr>
          <w:p w14:paraId="78A34D43" w14:textId="77777777" w:rsidR="00360C2B" w:rsidRPr="00360C2B" w:rsidRDefault="00360C2B" w:rsidP="00360C2B">
            <w:pPr>
              <w:jc w:val="center"/>
              <w:rPr>
                <w:lang w:eastAsia="en-US"/>
              </w:rPr>
            </w:pPr>
            <w:r w:rsidRPr="00360C2B">
              <w:rPr>
                <w:lang w:eastAsia="en-US"/>
              </w:rPr>
              <w:t>47,49</w:t>
            </w:r>
          </w:p>
        </w:tc>
        <w:tc>
          <w:tcPr>
            <w:tcW w:w="719" w:type="pct"/>
            <w:shd w:val="clear" w:color="000000" w:fill="FFFFFF"/>
            <w:vAlign w:val="center"/>
          </w:tcPr>
          <w:p w14:paraId="2BD7EB44" w14:textId="77777777" w:rsidR="00360C2B" w:rsidRPr="00360C2B" w:rsidRDefault="00360C2B" w:rsidP="00360C2B">
            <w:pPr>
              <w:jc w:val="center"/>
              <w:rPr>
                <w:lang w:eastAsia="en-US"/>
              </w:rPr>
            </w:pPr>
            <w:r w:rsidRPr="00360C2B">
              <w:rPr>
                <w:lang w:eastAsia="en-US"/>
              </w:rPr>
              <w:t>5 361,28</w:t>
            </w:r>
          </w:p>
        </w:tc>
        <w:tc>
          <w:tcPr>
            <w:tcW w:w="802" w:type="pct"/>
            <w:shd w:val="clear" w:color="auto" w:fill="auto"/>
            <w:vAlign w:val="center"/>
          </w:tcPr>
          <w:p w14:paraId="15696726" w14:textId="77777777" w:rsidR="00360C2B" w:rsidRPr="00360C2B" w:rsidRDefault="00360C2B" w:rsidP="00360C2B">
            <w:pPr>
              <w:jc w:val="center"/>
              <w:rPr>
                <w:lang w:eastAsia="en-US"/>
              </w:rPr>
            </w:pPr>
            <w:r w:rsidRPr="00360C2B">
              <w:rPr>
                <w:lang w:eastAsia="en-US"/>
              </w:rPr>
              <w:t>6 433,54</w:t>
            </w:r>
          </w:p>
        </w:tc>
      </w:tr>
      <w:tr w:rsidR="00360C2B" w:rsidRPr="00360C2B" w14:paraId="5119B350" w14:textId="77777777" w:rsidTr="00360C2B">
        <w:trPr>
          <w:trHeight w:val="132"/>
          <w:jc w:val="center"/>
        </w:trPr>
        <w:tc>
          <w:tcPr>
            <w:tcW w:w="1418" w:type="pct"/>
            <w:vMerge/>
            <w:vAlign w:val="center"/>
          </w:tcPr>
          <w:p w14:paraId="256BCD83" w14:textId="77777777" w:rsidR="00360C2B" w:rsidRPr="00360C2B" w:rsidRDefault="00360C2B" w:rsidP="00360C2B">
            <w:pPr>
              <w:rPr>
                <w:bCs/>
                <w:kern w:val="32"/>
                <w:lang w:eastAsia="en-US"/>
              </w:rPr>
            </w:pPr>
          </w:p>
        </w:tc>
        <w:tc>
          <w:tcPr>
            <w:tcW w:w="576" w:type="pct"/>
            <w:vAlign w:val="center"/>
          </w:tcPr>
          <w:p w14:paraId="33B7DCD4" w14:textId="77777777" w:rsidR="00360C2B" w:rsidRPr="00360C2B" w:rsidRDefault="00360C2B" w:rsidP="00360C2B">
            <w:pPr>
              <w:tabs>
                <w:tab w:val="left" w:pos="3052"/>
              </w:tabs>
              <w:ind w:hanging="108"/>
              <w:jc w:val="center"/>
              <w:rPr>
                <w:lang w:eastAsia="en-US"/>
              </w:rPr>
            </w:pPr>
            <w:r w:rsidRPr="00360C2B">
              <w:rPr>
                <w:lang w:eastAsia="en-US"/>
              </w:rPr>
              <w:t>с 01.01.2028</w:t>
            </w:r>
          </w:p>
        </w:tc>
        <w:tc>
          <w:tcPr>
            <w:tcW w:w="682" w:type="pct"/>
            <w:shd w:val="clear" w:color="000000" w:fill="FFFFFF"/>
            <w:vAlign w:val="center"/>
          </w:tcPr>
          <w:p w14:paraId="2F9F7A5F" w14:textId="77777777" w:rsidR="00360C2B" w:rsidRPr="00360C2B" w:rsidRDefault="00360C2B" w:rsidP="00360C2B">
            <w:pPr>
              <w:jc w:val="center"/>
              <w:rPr>
                <w:color w:val="000000"/>
                <w:lang w:eastAsia="en-US"/>
              </w:rPr>
            </w:pPr>
            <w:r w:rsidRPr="00360C2B">
              <w:rPr>
                <w:color w:val="000000"/>
                <w:lang w:eastAsia="en-US"/>
              </w:rPr>
              <w:t>52,90</w:t>
            </w:r>
          </w:p>
        </w:tc>
        <w:tc>
          <w:tcPr>
            <w:tcW w:w="803" w:type="pct"/>
            <w:shd w:val="clear" w:color="auto" w:fill="FFFFFF"/>
            <w:vAlign w:val="center"/>
          </w:tcPr>
          <w:p w14:paraId="142661AF" w14:textId="77777777" w:rsidR="00360C2B" w:rsidRPr="00360C2B" w:rsidRDefault="00360C2B" w:rsidP="00360C2B">
            <w:pPr>
              <w:jc w:val="center"/>
              <w:rPr>
                <w:lang w:eastAsia="en-US"/>
              </w:rPr>
            </w:pPr>
            <w:r w:rsidRPr="00360C2B">
              <w:rPr>
                <w:lang w:eastAsia="en-US"/>
              </w:rPr>
              <w:t>44,08</w:t>
            </w:r>
          </w:p>
        </w:tc>
        <w:tc>
          <w:tcPr>
            <w:tcW w:w="719" w:type="pct"/>
            <w:shd w:val="clear" w:color="000000" w:fill="FFFFFF"/>
            <w:vAlign w:val="center"/>
          </w:tcPr>
          <w:p w14:paraId="1F7E41E1" w14:textId="77777777" w:rsidR="00360C2B" w:rsidRPr="00360C2B" w:rsidRDefault="00360C2B" w:rsidP="00360C2B">
            <w:pPr>
              <w:jc w:val="center"/>
              <w:rPr>
                <w:lang w:eastAsia="en-US"/>
              </w:rPr>
            </w:pPr>
            <w:r w:rsidRPr="00360C2B">
              <w:rPr>
                <w:lang w:eastAsia="en-US"/>
              </w:rPr>
              <w:t>4 927,87</w:t>
            </w:r>
          </w:p>
        </w:tc>
        <w:tc>
          <w:tcPr>
            <w:tcW w:w="802" w:type="pct"/>
            <w:shd w:val="clear" w:color="auto" w:fill="auto"/>
            <w:vAlign w:val="center"/>
          </w:tcPr>
          <w:p w14:paraId="49B21D45" w14:textId="77777777" w:rsidR="00360C2B" w:rsidRPr="00360C2B" w:rsidRDefault="00360C2B" w:rsidP="00360C2B">
            <w:pPr>
              <w:jc w:val="center"/>
              <w:rPr>
                <w:lang w:eastAsia="en-US"/>
              </w:rPr>
            </w:pPr>
            <w:r w:rsidRPr="00360C2B">
              <w:rPr>
                <w:lang w:eastAsia="en-US"/>
              </w:rPr>
              <w:t>5 913,44</w:t>
            </w:r>
          </w:p>
        </w:tc>
      </w:tr>
      <w:tr w:rsidR="00360C2B" w:rsidRPr="00360C2B" w14:paraId="2E4DFE19" w14:textId="77777777" w:rsidTr="00360C2B">
        <w:trPr>
          <w:trHeight w:val="132"/>
          <w:jc w:val="center"/>
        </w:trPr>
        <w:tc>
          <w:tcPr>
            <w:tcW w:w="1418" w:type="pct"/>
            <w:vMerge/>
            <w:vAlign w:val="center"/>
          </w:tcPr>
          <w:p w14:paraId="6200D655" w14:textId="77777777" w:rsidR="00360C2B" w:rsidRPr="00360C2B" w:rsidRDefault="00360C2B" w:rsidP="00360C2B">
            <w:pPr>
              <w:rPr>
                <w:bCs/>
                <w:kern w:val="32"/>
                <w:lang w:eastAsia="en-US"/>
              </w:rPr>
            </w:pPr>
          </w:p>
        </w:tc>
        <w:tc>
          <w:tcPr>
            <w:tcW w:w="576" w:type="pct"/>
            <w:vAlign w:val="center"/>
          </w:tcPr>
          <w:p w14:paraId="552B65A7" w14:textId="77777777" w:rsidR="00360C2B" w:rsidRPr="00360C2B" w:rsidRDefault="00360C2B" w:rsidP="00360C2B">
            <w:pPr>
              <w:tabs>
                <w:tab w:val="left" w:pos="3052"/>
              </w:tabs>
              <w:ind w:hanging="108"/>
              <w:jc w:val="center"/>
              <w:rPr>
                <w:lang w:eastAsia="en-US"/>
              </w:rPr>
            </w:pPr>
            <w:r w:rsidRPr="00360C2B">
              <w:rPr>
                <w:lang w:eastAsia="en-US"/>
              </w:rPr>
              <w:t>с 01.07.2028</w:t>
            </w:r>
          </w:p>
        </w:tc>
        <w:tc>
          <w:tcPr>
            <w:tcW w:w="682" w:type="pct"/>
            <w:shd w:val="clear" w:color="000000" w:fill="FFFFFF"/>
            <w:vAlign w:val="center"/>
          </w:tcPr>
          <w:p w14:paraId="7CE78B49" w14:textId="77777777" w:rsidR="00360C2B" w:rsidRPr="00360C2B" w:rsidRDefault="00360C2B" w:rsidP="00360C2B">
            <w:pPr>
              <w:jc w:val="center"/>
              <w:rPr>
                <w:color w:val="000000"/>
                <w:lang w:eastAsia="en-US"/>
              </w:rPr>
            </w:pPr>
            <w:r w:rsidRPr="00360C2B">
              <w:rPr>
                <w:color w:val="000000"/>
                <w:lang w:eastAsia="en-US"/>
              </w:rPr>
              <w:t>59,56</w:t>
            </w:r>
          </w:p>
        </w:tc>
        <w:tc>
          <w:tcPr>
            <w:tcW w:w="803" w:type="pct"/>
            <w:shd w:val="clear" w:color="auto" w:fill="FFFFFF"/>
            <w:vAlign w:val="center"/>
          </w:tcPr>
          <w:p w14:paraId="59D764A2" w14:textId="77777777" w:rsidR="00360C2B" w:rsidRPr="00360C2B" w:rsidRDefault="00360C2B" w:rsidP="00360C2B">
            <w:pPr>
              <w:jc w:val="center"/>
              <w:rPr>
                <w:lang w:eastAsia="en-US"/>
              </w:rPr>
            </w:pPr>
            <w:r w:rsidRPr="00360C2B">
              <w:rPr>
                <w:lang w:eastAsia="en-US"/>
              </w:rPr>
              <w:t>49,63</w:t>
            </w:r>
          </w:p>
        </w:tc>
        <w:tc>
          <w:tcPr>
            <w:tcW w:w="719" w:type="pct"/>
            <w:shd w:val="clear" w:color="000000" w:fill="FFFFFF"/>
            <w:vAlign w:val="center"/>
          </w:tcPr>
          <w:p w14:paraId="373C7118" w14:textId="77777777" w:rsidR="00360C2B" w:rsidRPr="00360C2B" w:rsidRDefault="00360C2B" w:rsidP="00360C2B">
            <w:pPr>
              <w:jc w:val="center"/>
              <w:rPr>
                <w:lang w:eastAsia="en-US"/>
              </w:rPr>
            </w:pPr>
            <w:r w:rsidRPr="00360C2B">
              <w:rPr>
                <w:lang w:eastAsia="en-US"/>
              </w:rPr>
              <w:t>4 927,87</w:t>
            </w:r>
          </w:p>
        </w:tc>
        <w:tc>
          <w:tcPr>
            <w:tcW w:w="802" w:type="pct"/>
            <w:shd w:val="clear" w:color="auto" w:fill="auto"/>
            <w:vAlign w:val="center"/>
          </w:tcPr>
          <w:p w14:paraId="24CB822F" w14:textId="77777777" w:rsidR="00360C2B" w:rsidRPr="00360C2B" w:rsidRDefault="00360C2B" w:rsidP="00360C2B">
            <w:pPr>
              <w:jc w:val="center"/>
              <w:rPr>
                <w:lang w:eastAsia="en-US"/>
              </w:rPr>
            </w:pPr>
            <w:r w:rsidRPr="00360C2B">
              <w:rPr>
                <w:lang w:eastAsia="en-US"/>
              </w:rPr>
              <w:t>5 913,44</w:t>
            </w:r>
          </w:p>
        </w:tc>
      </w:tr>
    </w:tbl>
    <w:p w14:paraId="0119C154" w14:textId="77777777" w:rsidR="00360C2B" w:rsidRPr="00360C2B" w:rsidRDefault="00360C2B" w:rsidP="00360C2B">
      <w:pPr>
        <w:widowControl w:val="0"/>
        <w:autoSpaceDE w:val="0"/>
        <w:autoSpaceDN w:val="0"/>
        <w:ind w:firstLine="539"/>
        <w:jc w:val="both"/>
        <w:rPr>
          <w:sz w:val="28"/>
          <w:szCs w:val="28"/>
        </w:rPr>
      </w:pPr>
    </w:p>
    <w:p w14:paraId="541A687D" w14:textId="77777777" w:rsidR="00360C2B" w:rsidRPr="00360C2B" w:rsidRDefault="00360C2B" w:rsidP="00360C2B">
      <w:pPr>
        <w:widowControl w:val="0"/>
        <w:autoSpaceDE w:val="0"/>
        <w:autoSpaceDN w:val="0"/>
        <w:ind w:right="108" w:firstLine="567"/>
        <w:jc w:val="both"/>
        <w:rPr>
          <w:color w:val="000000"/>
          <w:sz w:val="26"/>
          <w:szCs w:val="26"/>
        </w:rPr>
      </w:pPr>
      <w:r w:rsidRPr="00360C2B">
        <w:rPr>
          <w:sz w:val="26"/>
          <w:szCs w:val="26"/>
        </w:rPr>
        <w:t xml:space="preserve">* </w:t>
      </w:r>
      <w:r w:rsidRPr="00360C2B">
        <w:rPr>
          <w:color w:val="000000"/>
          <w:sz w:val="26"/>
          <w:szCs w:val="26"/>
        </w:rPr>
        <w:t>Выделяется в целях реализации пункта 6 статьи 168 Налогового кодекса Российской Федерации (часть вторая).</w:t>
      </w:r>
    </w:p>
    <w:p w14:paraId="14276D5D" w14:textId="77777777" w:rsidR="00360C2B" w:rsidRPr="00360C2B" w:rsidRDefault="00360C2B" w:rsidP="00360C2B">
      <w:pPr>
        <w:widowControl w:val="0"/>
        <w:autoSpaceDE w:val="0"/>
        <w:autoSpaceDN w:val="0"/>
        <w:ind w:right="108" w:firstLine="567"/>
        <w:jc w:val="both"/>
        <w:rPr>
          <w:color w:val="000000"/>
          <w:sz w:val="26"/>
          <w:szCs w:val="26"/>
          <w:lang w:eastAsia="en-US"/>
        </w:rPr>
      </w:pPr>
      <w:r w:rsidRPr="00360C2B">
        <w:rPr>
          <w:color w:val="000000"/>
          <w:sz w:val="26"/>
          <w:szCs w:val="26"/>
          <w:lang w:eastAsia="en-US"/>
        </w:rPr>
        <w:t>**  Установлен постановлением РЭК Кузбасса от 19.12.2023 № 661 (в редакции постановления РЭК Кузбасса от 17.12.2024 № 555).</w:t>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r>
      <w:r w:rsidRPr="00360C2B">
        <w:rPr>
          <w:color w:val="000000"/>
          <w:sz w:val="26"/>
          <w:szCs w:val="26"/>
          <w:lang w:eastAsia="en-US"/>
        </w:rPr>
        <w:tab/>
        <w:t xml:space="preserve"> ».</w:t>
      </w:r>
    </w:p>
    <w:p w14:paraId="4D07F56F" w14:textId="77777777" w:rsidR="00D742ED" w:rsidRPr="00816A2E" w:rsidRDefault="00D742ED" w:rsidP="00E16212">
      <w:pPr>
        <w:rPr>
          <w:snapToGrid w:val="0"/>
          <w:sz w:val="28"/>
        </w:rPr>
      </w:pPr>
    </w:p>
    <w:sectPr w:rsidR="00D742ED" w:rsidRPr="00816A2E" w:rsidSect="00E162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A949" w14:textId="77777777" w:rsidR="00C7603E" w:rsidRDefault="00C7603E" w:rsidP="00377397">
      <w:r>
        <w:separator/>
      </w:r>
    </w:p>
  </w:endnote>
  <w:endnote w:type="continuationSeparator" w:id="0">
    <w:p w14:paraId="040833F9" w14:textId="77777777" w:rsidR="00C7603E" w:rsidRDefault="00C7603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486C" w14:textId="77777777" w:rsidR="00816A2E" w:rsidRDefault="00816A2E"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17F3AE3" w14:textId="77777777" w:rsidR="00816A2E" w:rsidRDefault="00816A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B1C1" w14:textId="77777777" w:rsidR="00D742ED" w:rsidRDefault="00D742ED"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AF61353" w14:textId="77777777" w:rsidR="00D742ED" w:rsidRDefault="00D742ED"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A3FC" w14:textId="77777777" w:rsidR="00D742ED" w:rsidRDefault="00D742ED" w:rsidP="00CC5F4D">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BCA5" w14:textId="77777777" w:rsidR="004420C4" w:rsidRDefault="004420C4"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C9DA02" w14:textId="77777777" w:rsidR="004420C4" w:rsidRDefault="004420C4" w:rsidP="00CC5F4D">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0F67" w14:textId="77777777" w:rsidR="004420C4" w:rsidRDefault="004420C4" w:rsidP="00CC5F4D">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0CA9" w14:textId="77777777" w:rsidR="00360C2B" w:rsidRDefault="00360C2B"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BBA5F93" w14:textId="77777777" w:rsidR="00360C2B" w:rsidRDefault="00360C2B" w:rsidP="00CC5F4D">
    <w:pPr>
      <w:pStyle w:val="ab"/>
      <w:ind w:right="360"/>
    </w:pPr>
  </w:p>
  <w:p w14:paraId="77F15C5F" w14:textId="77777777" w:rsidR="00360C2B" w:rsidRDefault="00360C2B"/>
  <w:p w14:paraId="01719DC7" w14:textId="77777777" w:rsidR="00360C2B" w:rsidRDefault="00360C2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9B64" w14:textId="77777777" w:rsidR="00360C2B" w:rsidRDefault="00360C2B"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5EF1" w14:textId="77777777" w:rsidR="00C7603E" w:rsidRDefault="00C7603E" w:rsidP="00377397">
      <w:r>
        <w:separator/>
      </w:r>
    </w:p>
  </w:footnote>
  <w:footnote w:type="continuationSeparator" w:id="0">
    <w:p w14:paraId="3D30541A" w14:textId="77777777" w:rsidR="00C7603E" w:rsidRDefault="00C7603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0648" w14:textId="77777777" w:rsidR="00816A2E" w:rsidRDefault="00816A2E">
    <w:pPr>
      <w:pStyle w:val="a9"/>
      <w:jc w:val="center"/>
    </w:pPr>
    <w:r>
      <w:fldChar w:fldCharType="begin"/>
    </w:r>
    <w:r>
      <w:instrText>PAGE   \* MERGEFORMAT</w:instrText>
    </w:r>
    <w:r>
      <w:fldChar w:fldCharType="separate"/>
    </w:r>
    <w:r>
      <w:rPr>
        <w:noProof/>
      </w:rPr>
      <w:t>40</w:t>
    </w:r>
    <w:r>
      <w:fldChar w:fldCharType="end"/>
    </w:r>
  </w:p>
  <w:p w14:paraId="77B8BF43" w14:textId="77777777" w:rsidR="00816A2E" w:rsidRDefault="00816A2E">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1B75" w14:textId="77777777" w:rsidR="004420C4" w:rsidRDefault="004420C4">
    <w:pPr>
      <w:pStyle w:val="a9"/>
      <w:jc w:val="center"/>
    </w:pPr>
  </w:p>
  <w:p w14:paraId="22113192" w14:textId="77777777" w:rsidR="004420C4" w:rsidRPr="00765B27" w:rsidRDefault="004420C4" w:rsidP="00765B27">
    <w:pPr>
      <w:pStyle w:val="a9"/>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330929"/>
      <w:docPartObj>
        <w:docPartGallery w:val="Page Numbers (Top of Page)"/>
        <w:docPartUnique/>
      </w:docPartObj>
    </w:sdtPr>
    <w:sdtContent>
      <w:p w14:paraId="479B4195" w14:textId="77777777" w:rsidR="00360C2B" w:rsidRDefault="00360C2B">
        <w:pPr>
          <w:pStyle w:val="a9"/>
          <w:jc w:val="center"/>
        </w:pPr>
        <w:r>
          <w:fldChar w:fldCharType="begin"/>
        </w:r>
        <w:r>
          <w:instrText>PAGE   \* MERGEFORMAT</w:instrText>
        </w:r>
        <w:r>
          <w:fldChar w:fldCharType="separate"/>
        </w:r>
        <w:r w:rsidRPr="00866237">
          <w:rPr>
            <w:noProof/>
          </w:rPr>
          <w:t>7</w:t>
        </w:r>
        <w:r>
          <w:fldChar w:fldCharType="end"/>
        </w:r>
      </w:p>
    </w:sdtContent>
  </w:sdt>
  <w:p w14:paraId="2A2FBED5" w14:textId="77777777" w:rsidR="00360C2B" w:rsidRDefault="00360C2B" w:rsidP="003C4504">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735078"/>
      <w:docPartObj>
        <w:docPartGallery w:val="Page Numbers (Top of Page)"/>
        <w:docPartUnique/>
      </w:docPartObj>
    </w:sdtPr>
    <w:sdtContent>
      <w:p w14:paraId="3CACFF4E" w14:textId="77777777" w:rsidR="00360C2B" w:rsidRDefault="00360C2B">
        <w:pPr>
          <w:pStyle w:val="a9"/>
          <w:jc w:val="center"/>
        </w:pPr>
        <w:r>
          <w:fldChar w:fldCharType="begin"/>
        </w:r>
        <w:r>
          <w:instrText>PAGE   \* MERGEFORMAT</w:instrText>
        </w:r>
        <w:r>
          <w:fldChar w:fldCharType="separate"/>
        </w:r>
        <w:r w:rsidRPr="00534705">
          <w:rPr>
            <w:noProof/>
          </w:rPr>
          <w:t>2</w:t>
        </w:r>
        <w:r>
          <w:fldChar w:fldCharType="end"/>
        </w:r>
      </w:p>
    </w:sdtContent>
  </w:sdt>
  <w:p w14:paraId="53CB3198" w14:textId="77777777" w:rsidR="00360C2B" w:rsidRPr="009A1A13" w:rsidRDefault="00360C2B" w:rsidP="009A1A13">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A5C2" w14:textId="77777777" w:rsidR="00360C2B" w:rsidRDefault="00360C2B"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F1DC171" w14:textId="77777777" w:rsidR="00360C2B" w:rsidRDefault="00360C2B">
    <w:pPr>
      <w:pStyle w:val="a9"/>
    </w:pPr>
  </w:p>
  <w:p w14:paraId="4392EE35" w14:textId="77777777" w:rsidR="00360C2B" w:rsidRDefault="00360C2B"/>
  <w:p w14:paraId="76C93F24" w14:textId="77777777" w:rsidR="00360C2B" w:rsidRDefault="00360C2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37760"/>
      <w:docPartObj>
        <w:docPartGallery w:val="Page Numbers (Top of Page)"/>
        <w:docPartUnique/>
      </w:docPartObj>
    </w:sdtPr>
    <w:sdtContent>
      <w:p w14:paraId="04A89F90" w14:textId="77777777" w:rsidR="00360C2B" w:rsidRDefault="00360C2B">
        <w:pPr>
          <w:pStyle w:val="a9"/>
          <w:jc w:val="center"/>
        </w:pPr>
        <w:r>
          <w:fldChar w:fldCharType="begin"/>
        </w:r>
        <w:r>
          <w:instrText>PAGE   \* MERGEFORMAT</w:instrText>
        </w:r>
        <w:r>
          <w:fldChar w:fldCharType="separate"/>
        </w:r>
        <w:r w:rsidRPr="00866237">
          <w:rPr>
            <w:noProof/>
          </w:rPr>
          <w:t>13</w:t>
        </w:r>
        <w:r>
          <w:fldChar w:fldCharType="end"/>
        </w:r>
      </w:p>
    </w:sdtContent>
  </w:sdt>
  <w:p w14:paraId="53FE1BCC" w14:textId="77777777" w:rsidR="00360C2B" w:rsidRPr="003C4504" w:rsidRDefault="00360C2B" w:rsidP="003C4504">
    <w:pPr>
      <w:pStyle w:val="a9"/>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D596" w14:textId="77777777" w:rsidR="00360C2B" w:rsidRPr="009A1A13" w:rsidRDefault="00360C2B">
    <w:pPr>
      <w:pStyle w:val="a9"/>
      <w:jc w:val="center"/>
    </w:pPr>
    <w: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4B78" w14:textId="77777777" w:rsidR="00816A2E" w:rsidRDefault="00816A2E">
    <w:pPr>
      <w:pStyle w:val="a9"/>
      <w:jc w:val="center"/>
    </w:pPr>
    <w:r>
      <w:fldChar w:fldCharType="begin"/>
    </w:r>
    <w:r>
      <w:instrText>PAGE   \* MERGEFORMAT</w:instrText>
    </w:r>
    <w:r>
      <w:fldChar w:fldCharType="separate"/>
    </w:r>
    <w:r>
      <w:rPr>
        <w:noProof/>
      </w:rPr>
      <w:t>40</w:t>
    </w:r>
    <w:r>
      <w:fldChar w:fldCharType="end"/>
    </w:r>
  </w:p>
  <w:p w14:paraId="22B61389" w14:textId="77777777" w:rsidR="00816A2E" w:rsidRDefault="00816A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9457" w14:textId="77777777" w:rsidR="00816A2E" w:rsidRDefault="00816A2E">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8DE5" w14:textId="77777777" w:rsidR="00816A2E" w:rsidRDefault="00816A2E">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001F" w14:textId="77777777" w:rsidR="00D742ED" w:rsidRDefault="00D742ED"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4C98F70" w14:textId="77777777" w:rsidR="00D742ED" w:rsidRDefault="00D742ED">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416296"/>
      <w:docPartObj>
        <w:docPartGallery w:val="Page Numbers (Top of Page)"/>
        <w:docPartUnique/>
      </w:docPartObj>
    </w:sdtPr>
    <w:sdtContent>
      <w:p w14:paraId="293BB674" w14:textId="77777777" w:rsidR="00D742ED" w:rsidRDefault="00D742ED">
        <w:pPr>
          <w:pStyle w:val="a9"/>
          <w:jc w:val="center"/>
        </w:pPr>
        <w:r>
          <w:fldChar w:fldCharType="begin"/>
        </w:r>
        <w:r>
          <w:instrText>PAGE   \* MERGEFORMAT</w:instrText>
        </w:r>
        <w:r>
          <w:fldChar w:fldCharType="separate"/>
        </w:r>
        <w:r w:rsidRPr="00FD387C">
          <w:rPr>
            <w:noProof/>
          </w:rPr>
          <w:t>3</w:t>
        </w:r>
        <w:r>
          <w:fldChar w:fldCharType="end"/>
        </w:r>
      </w:p>
    </w:sdtContent>
  </w:sdt>
  <w:p w14:paraId="72D3534F" w14:textId="77777777" w:rsidR="00D742ED" w:rsidRPr="00AF779D" w:rsidRDefault="00D742ED" w:rsidP="00AF779D">
    <w:pPr>
      <w:pStyle w:val="a9"/>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363233"/>
      <w:docPartObj>
        <w:docPartGallery w:val="Page Numbers (Top of Page)"/>
        <w:docPartUnique/>
      </w:docPartObj>
    </w:sdtPr>
    <w:sdtContent>
      <w:p w14:paraId="4CC492A3" w14:textId="77777777" w:rsidR="00D742ED" w:rsidRDefault="00D742ED">
        <w:pPr>
          <w:pStyle w:val="a9"/>
          <w:jc w:val="center"/>
        </w:pPr>
      </w:p>
    </w:sdtContent>
  </w:sdt>
  <w:p w14:paraId="2C3A4FA2" w14:textId="77777777" w:rsidR="00D742ED" w:rsidRPr="00765B27" w:rsidRDefault="00D742ED" w:rsidP="00765B27">
    <w:pPr>
      <w:pStyle w:val="a9"/>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7EB0" w14:textId="77777777" w:rsidR="004420C4" w:rsidRDefault="004420C4"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5C831E8" w14:textId="77777777" w:rsidR="004420C4" w:rsidRDefault="004420C4">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66567"/>
      <w:docPartObj>
        <w:docPartGallery w:val="Page Numbers (Top of Page)"/>
        <w:docPartUnique/>
      </w:docPartObj>
    </w:sdtPr>
    <w:sdtContent>
      <w:p w14:paraId="0E2E03FA" w14:textId="77777777" w:rsidR="004420C4" w:rsidRDefault="004420C4">
        <w:pPr>
          <w:pStyle w:val="a9"/>
          <w:jc w:val="center"/>
        </w:pPr>
        <w:r>
          <w:fldChar w:fldCharType="begin"/>
        </w:r>
        <w:r>
          <w:instrText>PAGE   \* MERGEFORMAT</w:instrText>
        </w:r>
        <w:r>
          <w:fldChar w:fldCharType="separate"/>
        </w:r>
        <w:r>
          <w:rPr>
            <w:noProof/>
          </w:rPr>
          <w:t>2</w:t>
        </w:r>
        <w:r>
          <w:fldChar w:fldCharType="end"/>
        </w:r>
      </w:p>
    </w:sdtContent>
  </w:sdt>
  <w:p w14:paraId="165B4A24" w14:textId="77777777" w:rsidR="004420C4" w:rsidRPr="00E53DE7" w:rsidRDefault="004420C4" w:rsidP="00E53DE7">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2BC1D2D"/>
    <w:multiLevelType w:val="multilevel"/>
    <w:tmpl w:val="E508F200"/>
    <w:lvl w:ilvl="0">
      <w:start w:val="54"/>
      <w:numFmt w:val="decimal"/>
      <w:lvlText w:val="%1."/>
      <w:lvlJc w:val="left"/>
      <w:pPr>
        <w:ind w:left="792" w:hanging="792"/>
      </w:pPr>
      <w:rPr>
        <w:rFonts w:hint="default"/>
      </w:rPr>
    </w:lvl>
    <w:lvl w:ilvl="1">
      <w:start w:val="3"/>
      <w:numFmt w:val="decimal"/>
      <w:lvlText w:val="%1.%2."/>
      <w:lvlJc w:val="left"/>
      <w:pPr>
        <w:ind w:left="863" w:hanging="792"/>
      </w:pPr>
      <w:rPr>
        <w:rFonts w:hint="default"/>
      </w:rPr>
    </w:lvl>
    <w:lvl w:ilvl="2">
      <w:start w:val="4"/>
      <w:numFmt w:val="decimal"/>
      <w:lvlText w:val="%1.%2.%3."/>
      <w:lvlJc w:val="left"/>
      <w:pPr>
        <w:ind w:left="934" w:hanging="792"/>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8"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059B46DD"/>
    <w:multiLevelType w:val="multilevel"/>
    <w:tmpl w:val="A4861288"/>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07AB634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3F626C"/>
    <w:multiLevelType w:val="hybridMultilevel"/>
    <w:tmpl w:val="73C85B30"/>
    <w:lvl w:ilvl="0" w:tplc="4CC80AB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F5B4978"/>
    <w:multiLevelType w:val="multilevel"/>
    <w:tmpl w:val="88A47C8C"/>
    <w:lvl w:ilvl="0">
      <w:start w:val="7"/>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7" w15:restartNumberingAfterBreak="0">
    <w:nsid w:val="19A465CB"/>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1AAE37D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2"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26165F34"/>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7"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4ED3096"/>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333509B"/>
    <w:multiLevelType w:val="hybridMultilevel"/>
    <w:tmpl w:val="D7C8A532"/>
    <w:lvl w:ilvl="0" w:tplc="62B6528C">
      <w:start w:val="1"/>
      <w:numFmt w:val="decimal"/>
      <w:lvlText w:val="Таблица %1."/>
      <w:lvlJc w:val="left"/>
      <w:pPr>
        <w:ind w:left="8866"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A95857"/>
    <w:multiLevelType w:val="multilevel"/>
    <w:tmpl w:val="A3AC85EA"/>
    <w:lvl w:ilvl="0">
      <w:start w:val="5"/>
      <w:numFmt w:val="decimal"/>
      <w:lvlText w:val="%1."/>
      <w:lvlJc w:val="left"/>
      <w:pPr>
        <w:ind w:left="648" w:hanging="648"/>
      </w:pPr>
      <w:rPr>
        <w:rFonts w:hint="default"/>
      </w:rPr>
    </w:lvl>
    <w:lvl w:ilvl="1">
      <w:start w:val="3"/>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9" w15:restartNumberingAfterBreak="0">
    <w:nsid w:val="47A962B1"/>
    <w:multiLevelType w:val="hybridMultilevel"/>
    <w:tmpl w:val="CF58D754"/>
    <w:lvl w:ilvl="0" w:tplc="36ACCA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A560D30"/>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4B4A13AE"/>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2"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43" w15:restartNumberingAfterBreak="0">
    <w:nsid w:val="4D0737BA"/>
    <w:multiLevelType w:val="hybridMultilevel"/>
    <w:tmpl w:val="4C48C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1B4B7D"/>
    <w:multiLevelType w:val="multilevel"/>
    <w:tmpl w:val="93862452"/>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4DA153FB"/>
    <w:multiLevelType w:val="hybridMultilevel"/>
    <w:tmpl w:val="2E7E20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21C3E9F"/>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53B03EC4"/>
    <w:multiLevelType w:val="hybridMultilevel"/>
    <w:tmpl w:val="95A2DC42"/>
    <w:lvl w:ilvl="0" w:tplc="71D6BE6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9A4D0A"/>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A716A1D"/>
    <w:multiLevelType w:val="hybridMultilevel"/>
    <w:tmpl w:val="8BDE3264"/>
    <w:lvl w:ilvl="0" w:tplc="D1A68126">
      <w:start w:val="1"/>
      <w:numFmt w:val="decimal"/>
      <w:lvlText w:val="Таблица %1."/>
      <w:lvlJc w:val="left"/>
      <w:pPr>
        <w:ind w:left="8157"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5A9264A3"/>
    <w:multiLevelType w:val="hybridMultilevel"/>
    <w:tmpl w:val="18C6C02A"/>
    <w:lvl w:ilvl="0" w:tplc="A33494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7C008C"/>
    <w:multiLevelType w:val="hybridMultilevel"/>
    <w:tmpl w:val="EEE457E0"/>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BCD1B9F"/>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4"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F80A39"/>
    <w:multiLevelType w:val="hybridMultilevel"/>
    <w:tmpl w:val="A72EFBFC"/>
    <w:lvl w:ilvl="0" w:tplc="FFFFFFFF">
      <w:start w:val="1"/>
      <w:numFmt w:val="decimal"/>
      <w:lvlText w:val="Таблица %1."/>
      <w:lvlJc w:val="left"/>
      <w:pPr>
        <w:ind w:left="15103" w:hanging="360"/>
      </w:pPr>
      <w:rPr>
        <w:b w:val="0"/>
        <w:color w:val="auto"/>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FAB7FAD"/>
    <w:multiLevelType w:val="multilevel"/>
    <w:tmpl w:val="C374DCFC"/>
    <w:lvl w:ilvl="0">
      <w:start w:val="5"/>
      <w:numFmt w:val="decimal"/>
      <w:lvlText w:val="%1."/>
      <w:lvlJc w:val="left"/>
      <w:pPr>
        <w:ind w:left="432" w:hanging="432"/>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57"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58"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2" w15:restartNumberingAfterBreak="0">
    <w:nsid w:val="65A23C19"/>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6B13021B"/>
    <w:multiLevelType w:val="hybridMultilevel"/>
    <w:tmpl w:val="0BA6547C"/>
    <w:lvl w:ilvl="0" w:tplc="C6067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573B67"/>
    <w:multiLevelType w:val="multilevel"/>
    <w:tmpl w:val="27F2BC0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FC8726C"/>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790857258">
    <w:abstractNumId w:val="2"/>
  </w:num>
  <w:num w:numId="2" w16cid:durableId="279069456">
    <w:abstractNumId w:val="25"/>
  </w:num>
  <w:num w:numId="3" w16cid:durableId="190339145">
    <w:abstractNumId w:val="1"/>
  </w:num>
  <w:num w:numId="4" w16cid:durableId="908030368">
    <w:abstractNumId w:val="0"/>
  </w:num>
  <w:num w:numId="5" w16cid:durableId="1320189826">
    <w:abstractNumId w:val="14"/>
  </w:num>
  <w:num w:numId="6" w16cid:durableId="1725370088">
    <w:abstractNumId w:val="36"/>
  </w:num>
  <w:num w:numId="7" w16cid:durableId="1546982945">
    <w:abstractNumId w:val="5"/>
  </w:num>
  <w:num w:numId="8" w16cid:durableId="775637237">
    <w:abstractNumId w:val="37"/>
  </w:num>
  <w:num w:numId="9" w16cid:durableId="410275080">
    <w:abstractNumId w:val="52"/>
  </w:num>
  <w:num w:numId="10" w16cid:durableId="715010532">
    <w:abstractNumId w:val="48"/>
  </w:num>
  <w:num w:numId="11" w16cid:durableId="1577283552">
    <w:abstractNumId w:val="55"/>
  </w:num>
  <w:num w:numId="12" w16cid:durableId="1388916206">
    <w:abstractNumId w:val="68"/>
  </w:num>
  <w:num w:numId="13" w16cid:durableId="1092093719">
    <w:abstractNumId w:val="49"/>
  </w:num>
  <w:num w:numId="14" w16cid:durableId="526868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3370543">
    <w:abstractNumId w:val="63"/>
  </w:num>
  <w:num w:numId="16" w16cid:durableId="1968582806">
    <w:abstractNumId w:val="39"/>
  </w:num>
  <w:num w:numId="17" w16cid:durableId="892042760">
    <w:abstractNumId w:val="71"/>
  </w:num>
  <w:num w:numId="18" w16cid:durableId="2308456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6158912">
    <w:abstractNumId w:val="46"/>
  </w:num>
  <w:num w:numId="20" w16cid:durableId="719548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573556">
    <w:abstractNumId w:val="47"/>
  </w:num>
  <w:num w:numId="22" w16cid:durableId="1897472663">
    <w:abstractNumId w:val="45"/>
  </w:num>
  <w:num w:numId="23" w16cid:durableId="1014918981">
    <w:abstractNumId w:val="50"/>
  </w:num>
  <w:num w:numId="24" w16cid:durableId="2125729839">
    <w:abstractNumId w:val="23"/>
  </w:num>
  <w:num w:numId="25" w16cid:durableId="41751268">
    <w:abstractNumId w:val="53"/>
  </w:num>
  <w:num w:numId="26" w16cid:durableId="1647934688">
    <w:abstractNumId w:val="10"/>
  </w:num>
  <w:num w:numId="27" w16cid:durableId="1705327592">
    <w:abstractNumId w:val="17"/>
  </w:num>
  <w:num w:numId="28" w16cid:durableId="93671691">
    <w:abstractNumId w:val="31"/>
  </w:num>
  <w:num w:numId="29" w16cid:durableId="1738701060">
    <w:abstractNumId w:val="18"/>
  </w:num>
  <w:num w:numId="30" w16cid:durableId="1906185928">
    <w:abstractNumId w:val="41"/>
  </w:num>
  <w:num w:numId="31" w16cid:durableId="128863894">
    <w:abstractNumId w:val="62"/>
  </w:num>
  <w:num w:numId="32" w16cid:durableId="674234776">
    <w:abstractNumId w:val="40"/>
  </w:num>
  <w:num w:numId="33" w16cid:durableId="795677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655709">
    <w:abstractNumId w:val="28"/>
  </w:num>
  <w:num w:numId="35" w16cid:durableId="1028719141">
    <w:abstractNumId w:val="33"/>
  </w:num>
  <w:num w:numId="36" w16cid:durableId="767385982">
    <w:abstractNumId w:val="30"/>
  </w:num>
  <w:num w:numId="37" w16cid:durableId="1703433211">
    <w:abstractNumId w:val="16"/>
  </w:num>
  <w:num w:numId="38" w16cid:durableId="344795485">
    <w:abstractNumId w:val="8"/>
  </w:num>
  <w:num w:numId="39" w16cid:durableId="1356227239">
    <w:abstractNumId w:val="61"/>
  </w:num>
  <w:num w:numId="40" w16cid:durableId="2039742815">
    <w:abstractNumId w:val="32"/>
  </w:num>
  <w:num w:numId="41" w16cid:durableId="2036955655">
    <w:abstractNumId w:val="27"/>
  </w:num>
  <w:num w:numId="42" w16cid:durableId="1639530216">
    <w:abstractNumId w:val="6"/>
  </w:num>
  <w:num w:numId="43" w16cid:durableId="1702823603">
    <w:abstractNumId w:val="64"/>
  </w:num>
  <w:num w:numId="44" w16cid:durableId="715549696">
    <w:abstractNumId w:val="51"/>
  </w:num>
  <w:num w:numId="45" w16cid:durableId="1084914758">
    <w:abstractNumId w:val="66"/>
  </w:num>
  <w:num w:numId="46" w16cid:durableId="1680741041">
    <w:abstractNumId w:val="69"/>
  </w:num>
  <w:num w:numId="47" w16cid:durableId="1678463783">
    <w:abstractNumId w:val="58"/>
  </w:num>
  <w:num w:numId="48" w16cid:durableId="1217470622">
    <w:abstractNumId w:val="70"/>
  </w:num>
  <w:num w:numId="49" w16cid:durableId="90663470">
    <w:abstractNumId w:val="11"/>
  </w:num>
  <w:num w:numId="50" w16cid:durableId="748304974">
    <w:abstractNumId w:val="29"/>
  </w:num>
  <w:num w:numId="51" w16cid:durableId="1513495472">
    <w:abstractNumId w:val="35"/>
  </w:num>
  <w:num w:numId="52" w16cid:durableId="595946967">
    <w:abstractNumId w:val="60"/>
  </w:num>
  <w:num w:numId="53" w16cid:durableId="970282547">
    <w:abstractNumId w:val="44"/>
  </w:num>
  <w:num w:numId="54" w16cid:durableId="583805666">
    <w:abstractNumId w:val="26"/>
  </w:num>
  <w:num w:numId="55" w16cid:durableId="2036614117">
    <w:abstractNumId w:val="67"/>
  </w:num>
  <w:num w:numId="56" w16cid:durableId="745735720">
    <w:abstractNumId w:val="34"/>
  </w:num>
  <w:num w:numId="57" w16cid:durableId="44910899">
    <w:abstractNumId w:val="24"/>
  </w:num>
  <w:num w:numId="58" w16cid:durableId="1964771491">
    <w:abstractNumId w:val="42"/>
  </w:num>
  <w:num w:numId="59" w16cid:durableId="1927493899">
    <w:abstractNumId w:val="21"/>
  </w:num>
  <w:num w:numId="60" w16cid:durableId="288704792">
    <w:abstractNumId w:val="57"/>
  </w:num>
  <w:num w:numId="61" w16cid:durableId="1821841968">
    <w:abstractNumId w:val="59"/>
  </w:num>
  <w:num w:numId="62" w16cid:durableId="765880059">
    <w:abstractNumId w:val="54"/>
  </w:num>
  <w:num w:numId="63" w16cid:durableId="2087267353">
    <w:abstractNumId w:val="65"/>
  </w:num>
  <w:num w:numId="64" w16cid:durableId="423956522">
    <w:abstractNumId w:val="20"/>
  </w:num>
  <w:num w:numId="65" w16cid:durableId="108625478">
    <w:abstractNumId w:val="13"/>
  </w:num>
  <w:num w:numId="66" w16cid:durableId="1596552254">
    <w:abstractNumId w:val="19"/>
  </w:num>
  <w:num w:numId="67" w16cid:durableId="2124424502">
    <w:abstractNumId w:val="9"/>
  </w:num>
  <w:num w:numId="68" w16cid:durableId="1545554394">
    <w:abstractNumId w:val="12"/>
  </w:num>
  <w:num w:numId="69" w16cid:durableId="352611458">
    <w:abstractNumId w:val="22"/>
  </w:num>
  <w:num w:numId="70" w16cid:durableId="1171141114">
    <w:abstractNumId w:val="38"/>
  </w:num>
  <w:num w:numId="71" w16cid:durableId="413822459">
    <w:abstractNumId w:val="7"/>
  </w:num>
  <w:num w:numId="72" w16cid:durableId="1950969509">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3609094">
    <w:abstractNumId w:val="15"/>
  </w:num>
  <w:num w:numId="74" w16cid:durableId="246768429">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114F"/>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3EC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0C2B"/>
    <w:rsid w:val="00367605"/>
    <w:rsid w:val="0037680D"/>
    <w:rsid w:val="00377397"/>
    <w:rsid w:val="00377628"/>
    <w:rsid w:val="00385B98"/>
    <w:rsid w:val="00386B8B"/>
    <w:rsid w:val="003874D7"/>
    <w:rsid w:val="00387E32"/>
    <w:rsid w:val="003974AE"/>
    <w:rsid w:val="003A0F67"/>
    <w:rsid w:val="003A20FE"/>
    <w:rsid w:val="003A2CFA"/>
    <w:rsid w:val="003A5ECA"/>
    <w:rsid w:val="003B1DE9"/>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20C4"/>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168B"/>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974"/>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3D7"/>
    <w:rsid w:val="007F1DD0"/>
    <w:rsid w:val="007F3B5B"/>
    <w:rsid w:val="007F44B7"/>
    <w:rsid w:val="007F528F"/>
    <w:rsid w:val="007F576F"/>
    <w:rsid w:val="00806FD4"/>
    <w:rsid w:val="00813326"/>
    <w:rsid w:val="00814F7F"/>
    <w:rsid w:val="00816A2E"/>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D6590"/>
    <w:rsid w:val="008D7B6F"/>
    <w:rsid w:val="008E6477"/>
    <w:rsid w:val="008F164C"/>
    <w:rsid w:val="008F2AE5"/>
    <w:rsid w:val="008F3772"/>
    <w:rsid w:val="008F4811"/>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36181"/>
    <w:rsid w:val="00B42E90"/>
    <w:rsid w:val="00B43A72"/>
    <w:rsid w:val="00B47171"/>
    <w:rsid w:val="00B54C98"/>
    <w:rsid w:val="00B55027"/>
    <w:rsid w:val="00B6095B"/>
    <w:rsid w:val="00B60F44"/>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3BB1"/>
    <w:rsid w:val="00C4596F"/>
    <w:rsid w:val="00C52A82"/>
    <w:rsid w:val="00C52BAE"/>
    <w:rsid w:val="00C53112"/>
    <w:rsid w:val="00C554E8"/>
    <w:rsid w:val="00C559FA"/>
    <w:rsid w:val="00C63C56"/>
    <w:rsid w:val="00C65A71"/>
    <w:rsid w:val="00C66E3B"/>
    <w:rsid w:val="00C72E21"/>
    <w:rsid w:val="00C743E4"/>
    <w:rsid w:val="00C7603E"/>
    <w:rsid w:val="00C7690E"/>
    <w:rsid w:val="00C770A9"/>
    <w:rsid w:val="00C80F40"/>
    <w:rsid w:val="00C82348"/>
    <w:rsid w:val="00C856D3"/>
    <w:rsid w:val="00C87F60"/>
    <w:rsid w:val="00C90F12"/>
    <w:rsid w:val="00C97105"/>
    <w:rsid w:val="00CA152B"/>
    <w:rsid w:val="00CA61AD"/>
    <w:rsid w:val="00CA6BF5"/>
    <w:rsid w:val="00CA7F00"/>
    <w:rsid w:val="00CB2215"/>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2E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6212"/>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3DEF"/>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0873"/>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360C2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iPriority w:val="99"/>
    <w:unhideWhenUsed/>
    <w:rsid w:val="00214808"/>
    <w:pPr>
      <w:spacing w:after="120"/>
      <w:ind w:left="283"/>
    </w:pPr>
  </w:style>
  <w:style w:type="character" w:customStyle="1" w:styleId="af6">
    <w:name w:val="Основной текст с отступом Знак"/>
    <w:basedOn w:val="a3"/>
    <w:link w:val="af5"/>
    <w:uiPriority w:val="99"/>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CB2215"/>
  </w:style>
  <w:style w:type="table" w:customStyle="1" w:styleId="1630">
    <w:name w:val="Сетка таблицы163"/>
    <w:basedOn w:val="a4"/>
    <w:next w:val="ae"/>
    <w:uiPriority w:val="39"/>
    <w:rsid w:val="00CB221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CB2215"/>
  </w:style>
  <w:style w:type="numbering" w:customStyle="1" w:styleId="1123">
    <w:name w:val="Нет списка1123"/>
    <w:next w:val="a5"/>
    <w:semiHidden/>
    <w:unhideWhenUsed/>
    <w:rsid w:val="00CB2215"/>
  </w:style>
  <w:style w:type="numbering" w:customStyle="1" w:styleId="2360">
    <w:name w:val="Нет списка236"/>
    <w:next w:val="a5"/>
    <w:uiPriority w:val="99"/>
    <w:semiHidden/>
    <w:unhideWhenUsed/>
    <w:rsid w:val="00CB2215"/>
  </w:style>
  <w:style w:type="table" w:customStyle="1" w:styleId="237">
    <w:name w:val="Сетка таблицы237"/>
    <w:basedOn w:val="a4"/>
    <w:next w:val="ae"/>
    <w:uiPriority w:val="39"/>
    <w:rsid w:val="00CB221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CB2215"/>
  </w:style>
  <w:style w:type="numbering" w:customStyle="1" w:styleId="1216">
    <w:name w:val="Нет списка1216"/>
    <w:next w:val="a5"/>
    <w:uiPriority w:val="99"/>
    <w:semiHidden/>
    <w:unhideWhenUsed/>
    <w:rsid w:val="00CB2215"/>
  </w:style>
  <w:style w:type="numbering" w:customStyle="1" w:styleId="2116">
    <w:name w:val="Нет списка2116"/>
    <w:next w:val="a5"/>
    <w:uiPriority w:val="99"/>
    <w:semiHidden/>
    <w:unhideWhenUsed/>
    <w:rsid w:val="00CB2215"/>
  </w:style>
  <w:style w:type="numbering" w:customStyle="1" w:styleId="911">
    <w:name w:val="Нет списка91"/>
    <w:next w:val="a5"/>
    <w:uiPriority w:val="99"/>
    <w:semiHidden/>
    <w:unhideWhenUsed/>
    <w:rsid w:val="00B36181"/>
  </w:style>
  <w:style w:type="paragraph" w:customStyle="1" w:styleId="202">
    <w:name w:val="Абзац списка20"/>
    <w:basedOn w:val="a2"/>
    <w:autoRedefine/>
    <w:rsid w:val="00B36181"/>
    <w:pPr>
      <w:jc w:val="center"/>
    </w:pPr>
    <w:rPr>
      <w:snapToGrid w:val="0"/>
      <w:sz w:val="28"/>
      <w:szCs w:val="28"/>
    </w:rPr>
  </w:style>
  <w:style w:type="table" w:customStyle="1" w:styleId="1640">
    <w:name w:val="Сетка таблицы164"/>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ff5"/>
    <w:rsid w:val="00B36181"/>
    <w:pPr>
      <w:spacing w:before="100" w:beforeAutospacing="1" w:after="100" w:afterAutospacing="1"/>
    </w:pPr>
    <w:rPr>
      <w:b/>
      <w:szCs w:val="20"/>
    </w:rPr>
  </w:style>
  <w:style w:type="paragraph" w:customStyle="1" w:styleId="afffffa">
    <w:name w:val="Знак"/>
    <w:basedOn w:val="a2"/>
    <w:rsid w:val="00B36181"/>
    <w:pPr>
      <w:spacing w:after="160" w:line="240" w:lineRule="exact"/>
    </w:pPr>
    <w:rPr>
      <w:rFonts w:ascii="Verdana" w:hAnsi="Verdana" w:cs="Verdana"/>
      <w:sz w:val="20"/>
      <w:szCs w:val="20"/>
      <w:lang w:val="en-US" w:eastAsia="en-US"/>
    </w:rPr>
  </w:style>
  <w:style w:type="numbering" w:customStyle="1" w:styleId="1451">
    <w:name w:val="Нет списка145"/>
    <w:next w:val="a5"/>
    <w:uiPriority w:val="99"/>
    <w:semiHidden/>
    <w:unhideWhenUsed/>
    <w:rsid w:val="00B36181"/>
  </w:style>
  <w:style w:type="numbering" w:customStyle="1" w:styleId="2370">
    <w:name w:val="Нет списка237"/>
    <w:next w:val="a5"/>
    <w:uiPriority w:val="99"/>
    <w:semiHidden/>
    <w:unhideWhenUsed/>
    <w:rsid w:val="00B36181"/>
  </w:style>
  <w:style w:type="table" w:customStyle="1" w:styleId="238">
    <w:name w:val="Сетка таблицы238"/>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B36181"/>
  </w:style>
  <w:style w:type="table" w:customStyle="1" w:styleId="165">
    <w:name w:val="Сетка таблицы165"/>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1 Знак Знак"/>
    <w:basedOn w:val="a2"/>
    <w:rsid w:val="00B36181"/>
    <w:pPr>
      <w:tabs>
        <w:tab w:val="num" w:pos="360"/>
      </w:tabs>
      <w:spacing w:after="160" w:line="240" w:lineRule="exact"/>
    </w:pPr>
    <w:rPr>
      <w:rFonts w:ascii="Verdana" w:hAnsi="Verdana" w:cs="Verdana"/>
      <w:sz w:val="20"/>
      <w:szCs w:val="20"/>
      <w:lang w:val="en-US" w:eastAsia="en-US"/>
    </w:rPr>
  </w:style>
  <w:style w:type="numbering" w:customStyle="1" w:styleId="1461">
    <w:name w:val="Нет списка146"/>
    <w:next w:val="a5"/>
    <w:uiPriority w:val="99"/>
    <w:semiHidden/>
    <w:rsid w:val="00B36181"/>
  </w:style>
  <w:style w:type="numbering" w:customStyle="1" w:styleId="1124">
    <w:name w:val="Нет списка1124"/>
    <w:next w:val="a5"/>
    <w:semiHidden/>
    <w:unhideWhenUsed/>
    <w:rsid w:val="00B36181"/>
  </w:style>
  <w:style w:type="numbering" w:customStyle="1" w:styleId="2380">
    <w:name w:val="Нет списка238"/>
    <w:next w:val="a5"/>
    <w:uiPriority w:val="99"/>
    <w:semiHidden/>
    <w:unhideWhenUsed/>
    <w:rsid w:val="00B36181"/>
  </w:style>
  <w:style w:type="table" w:customStyle="1" w:styleId="239">
    <w:name w:val="Сетка таблицы239"/>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B36181"/>
  </w:style>
  <w:style w:type="numbering" w:customStyle="1" w:styleId="1217">
    <w:name w:val="Нет списка1217"/>
    <w:next w:val="a5"/>
    <w:uiPriority w:val="99"/>
    <w:semiHidden/>
    <w:unhideWhenUsed/>
    <w:rsid w:val="00B36181"/>
  </w:style>
  <w:style w:type="numbering" w:customStyle="1" w:styleId="2117">
    <w:name w:val="Нет списка2117"/>
    <w:next w:val="a5"/>
    <w:uiPriority w:val="99"/>
    <w:semiHidden/>
    <w:unhideWhenUsed/>
    <w:rsid w:val="00B36181"/>
  </w:style>
  <w:style w:type="numbering" w:customStyle="1" w:styleId="931">
    <w:name w:val="Нет списка93"/>
    <w:next w:val="a5"/>
    <w:uiPriority w:val="99"/>
    <w:semiHidden/>
    <w:unhideWhenUsed/>
    <w:rsid w:val="006B168B"/>
  </w:style>
  <w:style w:type="numbering" w:customStyle="1" w:styleId="941">
    <w:name w:val="Нет списка94"/>
    <w:next w:val="a5"/>
    <w:uiPriority w:val="99"/>
    <w:semiHidden/>
    <w:unhideWhenUsed/>
    <w:rsid w:val="00C43BB1"/>
  </w:style>
  <w:style w:type="paragraph" w:customStyle="1" w:styleId="21b">
    <w:name w:val="Абзац списка21"/>
    <w:basedOn w:val="a2"/>
    <w:autoRedefine/>
    <w:rsid w:val="00C43BB1"/>
    <w:pPr>
      <w:jc w:val="center"/>
    </w:pPr>
    <w:rPr>
      <w:snapToGrid w:val="0"/>
      <w:sz w:val="28"/>
      <w:szCs w:val="28"/>
    </w:rPr>
  </w:style>
  <w:style w:type="table" w:customStyle="1" w:styleId="166">
    <w:name w:val="Сетка таблицы166"/>
    <w:basedOn w:val="a4"/>
    <w:next w:val="ae"/>
    <w:uiPriority w:val="39"/>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C43BB1"/>
    <w:pPr>
      <w:jc w:val="center"/>
    </w:pPr>
    <w:rPr>
      <w:b/>
      <w:szCs w:val="20"/>
    </w:rPr>
  </w:style>
  <w:style w:type="paragraph" w:customStyle="1" w:styleId="afffffc">
    <w:name w:val="Знак"/>
    <w:basedOn w:val="a2"/>
    <w:rsid w:val="00C43BB1"/>
    <w:pPr>
      <w:spacing w:after="160" w:line="240" w:lineRule="exact"/>
    </w:pPr>
    <w:rPr>
      <w:rFonts w:ascii="Verdana" w:hAnsi="Verdana" w:cs="Verdana"/>
      <w:sz w:val="20"/>
      <w:szCs w:val="20"/>
      <w:lang w:val="en-US" w:eastAsia="en-US"/>
    </w:rPr>
  </w:style>
  <w:style w:type="numbering" w:customStyle="1" w:styleId="1471">
    <w:name w:val="Нет списка147"/>
    <w:next w:val="a5"/>
    <w:uiPriority w:val="99"/>
    <w:semiHidden/>
    <w:unhideWhenUsed/>
    <w:rsid w:val="00C43BB1"/>
  </w:style>
  <w:style w:type="numbering" w:customStyle="1" w:styleId="2390">
    <w:name w:val="Нет списка239"/>
    <w:next w:val="a5"/>
    <w:uiPriority w:val="99"/>
    <w:semiHidden/>
    <w:unhideWhenUsed/>
    <w:rsid w:val="00C43BB1"/>
  </w:style>
  <w:style w:type="table" w:customStyle="1" w:styleId="2400">
    <w:name w:val="Сетка таблицы240"/>
    <w:basedOn w:val="a4"/>
    <w:next w:val="ae"/>
    <w:uiPriority w:val="39"/>
    <w:rsid w:val="00C43BB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5"/>
    <w:semiHidden/>
    <w:unhideWhenUsed/>
    <w:rsid w:val="00C43BB1"/>
  </w:style>
  <w:style w:type="numbering" w:customStyle="1" w:styleId="3230">
    <w:name w:val="Нет списка323"/>
    <w:next w:val="a5"/>
    <w:uiPriority w:val="99"/>
    <w:semiHidden/>
    <w:rsid w:val="00C43BB1"/>
  </w:style>
  <w:style w:type="numbering" w:customStyle="1" w:styleId="1218">
    <w:name w:val="Нет списка1218"/>
    <w:next w:val="a5"/>
    <w:uiPriority w:val="99"/>
    <w:semiHidden/>
    <w:unhideWhenUsed/>
    <w:rsid w:val="00C43BB1"/>
  </w:style>
  <w:style w:type="numbering" w:customStyle="1" w:styleId="2118">
    <w:name w:val="Нет списка2118"/>
    <w:next w:val="a5"/>
    <w:uiPriority w:val="99"/>
    <w:semiHidden/>
    <w:unhideWhenUsed/>
    <w:rsid w:val="00C43BB1"/>
  </w:style>
  <w:style w:type="table" w:customStyle="1" w:styleId="167">
    <w:name w:val="Сетка таблицы167"/>
    <w:basedOn w:val="a4"/>
    <w:next w:val="ae"/>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uiPriority w:val="99"/>
    <w:semiHidden/>
    <w:unhideWhenUsed/>
    <w:rsid w:val="002F3EC0"/>
  </w:style>
  <w:style w:type="numbering" w:customStyle="1" w:styleId="961">
    <w:name w:val="Нет списка96"/>
    <w:next w:val="a5"/>
    <w:uiPriority w:val="99"/>
    <w:semiHidden/>
    <w:unhideWhenUsed/>
    <w:rsid w:val="00F13DEF"/>
  </w:style>
  <w:style w:type="numbering" w:customStyle="1" w:styleId="971">
    <w:name w:val="Нет списка97"/>
    <w:next w:val="a5"/>
    <w:uiPriority w:val="99"/>
    <w:semiHidden/>
    <w:unhideWhenUsed/>
    <w:rsid w:val="007F13D7"/>
  </w:style>
  <w:style w:type="table" w:customStyle="1" w:styleId="168">
    <w:name w:val="Сетка таблицы168"/>
    <w:basedOn w:val="a4"/>
    <w:next w:val="ae"/>
    <w:uiPriority w:val="39"/>
    <w:rsid w:val="007F13D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2"/>
    <w:next w:val="af1"/>
    <w:qFormat/>
    <w:rsid w:val="007F13D7"/>
    <w:pPr>
      <w:jc w:val="center"/>
    </w:pPr>
    <w:rPr>
      <w:b/>
      <w:szCs w:val="20"/>
    </w:rPr>
  </w:style>
  <w:style w:type="numbering" w:customStyle="1" w:styleId="1481">
    <w:name w:val="Нет списка148"/>
    <w:next w:val="a5"/>
    <w:uiPriority w:val="99"/>
    <w:semiHidden/>
    <w:unhideWhenUsed/>
    <w:rsid w:val="007F13D7"/>
  </w:style>
  <w:style w:type="numbering" w:customStyle="1" w:styleId="2401">
    <w:name w:val="Нет списка240"/>
    <w:next w:val="a5"/>
    <w:uiPriority w:val="99"/>
    <w:semiHidden/>
    <w:unhideWhenUsed/>
    <w:rsid w:val="007F13D7"/>
  </w:style>
  <w:style w:type="table" w:customStyle="1" w:styleId="2410">
    <w:name w:val="Сетка таблицы241"/>
    <w:basedOn w:val="a4"/>
    <w:next w:val="ae"/>
    <w:uiPriority w:val="39"/>
    <w:rsid w:val="007F13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816A2E"/>
  </w:style>
  <w:style w:type="paragraph" w:customStyle="1" w:styleId="ListParagraph">
    <w:name w:val="List Paragraph"/>
    <w:basedOn w:val="a2"/>
    <w:autoRedefine/>
    <w:rsid w:val="00816A2E"/>
    <w:pPr>
      <w:jc w:val="center"/>
    </w:pPr>
    <w:rPr>
      <w:snapToGrid w:val="0"/>
      <w:sz w:val="28"/>
      <w:szCs w:val="28"/>
    </w:rPr>
  </w:style>
  <w:style w:type="table" w:customStyle="1" w:styleId="169">
    <w:name w:val="Сетка таблицы169"/>
    <w:basedOn w:val="a4"/>
    <w:next w:val="ae"/>
    <w:uiPriority w:val="39"/>
    <w:rsid w:val="00816A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basedOn w:val="a2"/>
    <w:next w:val="af1"/>
    <w:qFormat/>
    <w:rsid w:val="00816A2E"/>
    <w:pPr>
      <w:jc w:val="center"/>
    </w:pPr>
    <w:rPr>
      <w:b/>
      <w:szCs w:val="20"/>
    </w:rPr>
  </w:style>
  <w:style w:type="paragraph" w:customStyle="1" w:styleId="affffff">
    <w:name w:val=" Знак"/>
    <w:basedOn w:val="a2"/>
    <w:rsid w:val="00816A2E"/>
    <w:pPr>
      <w:spacing w:after="160" w:line="240" w:lineRule="exact"/>
    </w:pPr>
    <w:rPr>
      <w:rFonts w:ascii="Verdana" w:hAnsi="Verdana" w:cs="Verdana"/>
      <w:sz w:val="20"/>
      <w:szCs w:val="20"/>
      <w:lang w:val="en-US" w:eastAsia="en-US"/>
    </w:rPr>
  </w:style>
  <w:style w:type="numbering" w:customStyle="1" w:styleId="1491">
    <w:name w:val="Нет списка149"/>
    <w:next w:val="a5"/>
    <w:uiPriority w:val="99"/>
    <w:semiHidden/>
    <w:unhideWhenUsed/>
    <w:rsid w:val="00816A2E"/>
  </w:style>
  <w:style w:type="numbering" w:customStyle="1" w:styleId="2411">
    <w:name w:val="Нет списка241"/>
    <w:next w:val="a5"/>
    <w:uiPriority w:val="99"/>
    <w:semiHidden/>
    <w:unhideWhenUsed/>
    <w:rsid w:val="00816A2E"/>
  </w:style>
  <w:style w:type="table" w:customStyle="1" w:styleId="2420">
    <w:name w:val="Сетка таблицы242"/>
    <w:basedOn w:val="a4"/>
    <w:next w:val="ae"/>
    <w:uiPriority w:val="39"/>
    <w:rsid w:val="00816A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0">
    <w:name w:val="Нет списка99"/>
    <w:next w:val="a5"/>
    <w:uiPriority w:val="99"/>
    <w:semiHidden/>
    <w:unhideWhenUsed/>
    <w:rsid w:val="00816A2E"/>
  </w:style>
  <w:style w:type="table" w:customStyle="1" w:styleId="1700">
    <w:name w:val="Сетка таблицы170"/>
    <w:basedOn w:val="a4"/>
    <w:next w:val="ae"/>
    <w:uiPriority w:val="39"/>
    <w:rsid w:val="00816A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816A2E"/>
  </w:style>
  <w:style w:type="numbering" w:customStyle="1" w:styleId="2421">
    <w:name w:val="Нет списка242"/>
    <w:next w:val="a5"/>
    <w:uiPriority w:val="99"/>
    <w:semiHidden/>
    <w:unhideWhenUsed/>
    <w:rsid w:val="00816A2E"/>
  </w:style>
  <w:style w:type="table" w:customStyle="1" w:styleId="243">
    <w:name w:val="Сетка таблицы243"/>
    <w:basedOn w:val="a4"/>
    <w:next w:val="ae"/>
    <w:uiPriority w:val="39"/>
    <w:rsid w:val="00816A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e"/>
    <w:uiPriority w:val="59"/>
    <w:rsid w:val="00D742E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Сетка таблицы172"/>
    <w:basedOn w:val="a4"/>
    <w:next w:val="ae"/>
    <w:rsid w:val="00D742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unhideWhenUsed/>
    <w:rsid w:val="00E16212"/>
  </w:style>
  <w:style w:type="table" w:customStyle="1" w:styleId="1730">
    <w:name w:val="Сетка таблицы173"/>
    <w:basedOn w:val="a4"/>
    <w:next w:val="ae"/>
    <w:uiPriority w:val="39"/>
    <w:rsid w:val="00E162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next w:val="ae"/>
    <w:rsid w:val="00360C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30569752">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454564822">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756249304">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279992692">
      <w:bodyDiv w:val="1"/>
      <w:marLeft w:val="0"/>
      <w:marRight w:val="0"/>
      <w:marTop w:val="0"/>
      <w:marBottom w:val="0"/>
      <w:divBdr>
        <w:top w:val="none" w:sz="0" w:space="0" w:color="auto"/>
        <w:left w:val="none" w:sz="0" w:space="0" w:color="auto"/>
        <w:bottom w:val="none" w:sz="0" w:space="0" w:color="auto"/>
        <w:right w:val="none" w:sz="0" w:space="0" w:color="auto"/>
      </w:divBdr>
    </w:div>
    <w:div w:id="1342515162">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3635353">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wmf"/><Relationship Id="rId42" Type="http://schemas.openxmlformats.org/officeDocument/2006/relationships/footer" Target="footer2.xml"/><Relationship Id="rId47" Type="http://schemas.openxmlformats.org/officeDocument/2006/relationships/image" Target="media/image12.wmf"/><Relationship Id="rId63" Type="http://schemas.openxmlformats.org/officeDocument/2006/relationships/image" Target="media/image19.emf"/><Relationship Id="rId68" Type="http://schemas.openxmlformats.org/officeDocument/2006/relationships/image" Target="media/image24.wmf"/><Relationship Id="rId84" Type="http://schemas.openxmlformats.org/officeDocument/2006/relationships/footer" Target="footer6.xml"/><Relationship Id="rId16" Type="http://schemas.openxmlformats.org/officeDocument/2006/relationships/hyperlink" Target="consultantplus://offline/ref=3352B12E8996D141724D3A26BBB7C2FE72E8783E7A4FAAD18A799CB566A2154D97DD858F58O4ACD" TargetMode="External"/><Relationship Id="rId11" Type="http://schemas.openxmlformats.org/officeDocument/2006/relationships/hyperlink" Target="https://login.consultant.ru/link/?req=doc&amp;base=LAW&amp;n=471078&amp;dst=813" TargetMode="External"/><Relationship Id="rId32" Type="http://schemas.openxmlformats.org/officeDocument/2006/relationships/hyperlink" Target="https://login.consultant.ru/link/?req=doc&amp;base=LAW&amp;n=471078&amp;dst=813" TargetMode="External"/><Relationship Id="rId37" Type="http://schemas.openxmlformats.org/officeDocument/2006/relationships/header" Target="header2.xml"/><Relationship Id="rId53" Type="http://schemas.openxmlformats.org/officeDocument/2006/relationships/hyperlink" Target="consultantplus://offline/ref=3352B12E8996D141724D3A26BBB7C2FE72E8783E7A4FAAD18A799CB566A2154D97DD858F58O4ACD" TargetMode="External"/><Relationship Id="rId58" Type="http://schemas.openxmlformats.org/officeDocument/2006/relationships/image" Target="media/image17.wmf"/><Relationship Id="rId74" Type="http://schemas.openxmlformats.org/officeDocument/2006/relationships/hyperlink" Target="consultantplus://offline/ref=DA06D0DF696CC0831663215F5C3709CFCB4DCF274C11C4125D9949374F2CB2D8CC8ABBE81D20DC76NFGEI" TargetMode="External"/><Relationship Id="rId79" Type="http://schemas.openxmlformats.org/officeDocument/2006/relationships/header" Target="header10.xml"/><Relationship Id="rId5" Type="http://schemas.openxmlformats.org/officeDocument/2006/relationships/webSettings" Target="webSettings.xml"/><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hyperlink" Target="https://login.consultant.ru/link/?req=doc&amp;base=LAW&amp;n=455254&amp;dst=100390" TargetMode="External"/><Relationship Id="rId27" Type="http://schemas.openxmlformats.org/officeDocument/2006/relationships/header" Target="header1.xml"/><Relationship Id="rId30" Type="http://schemas.openxmlformats.org/officeDocument/2006/relationships/hyperlink" Target="https://legalacts.ru/doc/prikaz-fst-rossii-ot-13062013-n-760-e/" TargetMode="External"/><Relationship Id="rId35" Type="http://schemas.openxmlformats.org/officeDocument/2006/relationships/hyperlink" Target="consultantplus://offline/ref=3352B12E8996D141724D3A26BBB7C2FE72E8783E7A4FAAD18A799CB566A2154D97DD858D5B485F57O9A0D" TargetMode="External"/><Relationship Id="rId43" Type="http://schemas.openxmlformats.org/officeDocument/2006/relationships/footer" Target="footer3.xml"/><Relationship Id="rId48" Type="http://schemas.openxmlformats.org/officeDocument/2006/relationships/image" Target="media/image13.wmf"/><Relationship Id="rId56" Type="http://schemas.openxmlformats.org/officeDocument/2006/relationships/image" Target="media/image15.emf"/><Relationship Id="rId64" Type="http://schemas.openxmlformats.org/officeDocument/2006/relationships/image" Target="media/image20.wmf"/><Relationship Id="rId69" Type="http://schemas.openxmlformats.org/officeDocument/2006/relationships/image" Target="media/image25.wmf"/><Relationship Id="rId77" Type="http://schemas.openxmlformats.org/officeDocument/2006/relationships/footer" Target="footer4.xml"/><Relationship Id="rId8" Type="http://schemas.openxmlformats.org/officeDocument/2006/relationships/hyperlink" Target="https://legalacts.ru/doc/postanovlenie-pravitelstva-rf-ot-22102012-n-1075/" TargetMode="External"/><Relationship Id="rId51" Type="http://schemas.openxmlformats.org/officeDocument/2006/relationships/image" Target="media/image14.emf"/><Relationship Id="rId72" Type="http://schemas.openxmlformats.org/officeDocument/2006/relationships/image" Target="media/image28.wmf"/><Relationship Id="rId80" Type="http://schemas.openxmlformats.org/officeDocument/2006/relationships/header" Target="header11.xml"/><Relationship Id="rId85"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s://login.consultant.ru/link/?req=doc&amp;base=LAW&amp;n=421776&amp;dst=100035" TargetMode="External"/><Relationship Id="rId17" Type="http://schemas.openxmlformats.org/officeDocument/2006/relationships/hyperlink" Target="consultantplus://offline/ref=3352B12E8996D141724D3A26BBB7C2FE72E8783E7A4FAAD18A799CB566A2154D97DD858D5B485F57O9A0D" TargetMode="External"/><Relationship Id="rId25" Type="http://schemas.openxmlformats.org/officeDocument/2006/relationships/image" Target="media/image10.wmf"/><Relationship Id="rId33" Type="http://schemas.openxmlformats.org/officeDocument/2006/relationships/hyperlink" Target="https://login.consultant.ru/link/?req=doc&amp;base=LAW&amp;n=421776&amp;dst=100035" TargetMode="External"/><Relationship Id="rId38" Type="http://schemas.openxmlformats.org/officeDocument/2006/relationships/header" Target="header3.xml"/><Relationship Id="rId46" Type="http://schemas.openxmlformats.org/officeDocument/2006/relationships/hyperlink" Target="https://legalacts.ru/doc/prikaz-fst-rossii-ot-13062013-n-760-e/" TargetMode="External"/><Relationship Id="rId59" Type="http://schemas.openxmlformats.org/officeDocument/2006/relationships/image" Target="media/image18.wmf"/><Relationship Id="rId67" Type="http://schemas.openxmlformats.org/officeDocument/2006/relationships/image" Target="media/image23.wmf"/><Relationship Id="rId20" Type="http://schemas.openxmlformats.org/officeDocument/2006/relationships/image" Target="media/image6.wmf"/><Relationship Id="rId41" Type="http://schemas.openxmlformats.org/officeDocument/2006/relationships/header" Target="header6.xml"/><Relationship Id="rId54" Type="http://schemas.openxmlformats.org/officeDocument/2006/relationships/hyperlink" Target="consultantplus://offline/ref=3352B12E8996D141724D3A26BBB7C2FE72E8783E7A4FAAD18A799CB566A2154D97DD858D5B485F57O9A0D" TargetMode="External"/><Relationship Id="rId62" Type="http://schemas.openxmlformats.org/officeDocument/2006/relationships/hyperlink" Target="consultantplus://offline/ref=DA06D0DF696CC0831663215F5C3709CFC844C9224C13C4125D9949374F2CB2D8CC8ABBE81D20DE7BNFG7I" TargetMode="External"/><Relationship Id="rId70" Type="http://schemas.openxmlformats.org/officeDocument/2006/relationships/image" Target="media/image26.wmf"/><Relationship Id="rId75" Type="http://schemas.openxmlformats.org/officeDocument/2006/relationships/header" Target="header8.xml"/><Relationship Id="rId83" Type="http://schemas.openxmlformats.org/officeDocument/2006/relationships/header" Target="header1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footer" Target="footer1.xml"/><Relationship Id="rId36" Type="http://schemas.openxmlformats.org/officeDocument/2006/relationships/hyperlink" Target="https://login.consultant.ru/link/?req=doc&amp;base=LAW&amp;n=455254&amp;dst=100390" TargetMode="External"/><Relationship Id="rId49" Type="http://schemas.openxmlformats.org/officeDocument/2006/relationships/hyperlink" Target="https://zakupki.gov.ru/epz/order/notice/notice223/common-info.html?noticeInfoId=15658887" TargetMode="External"/><Relationship Id="rId57" Type="http://schemas.openxmlformats.org/officeDocument/2006/relationships/image" Target="media/image16.wmf"/><Relationship Id="rId10" Type="http://schemas.openxmlformats.org/officeDocument/2006/relationships/hyperlink" Target="https://login.consultant.ru/link/?req=doc&amp;base=LAW&amp;n=471223&amp;dst=1039" TargetMode="External"/><Relationship Id="rId31" Type="http://schemas.openxmlformats.org/officeDocument/2006/relationships/hyperlink" Target="https://login.consultant.ru/link/?req=doc&amp;base=LAW&amp;n=471223&amp;dst=1039" TargetMode="External"/><Relationship Id="rId44" Type="http://schemas.openxmlformats.org/officeDocument/2006/relationships/header" Target="header7.xml"/><Relationship Id="rId52" Type="http://schemas.openxmlformats.org/officeDocument/2006/relationships/hyperlink" Target="https://login.consultant.ru/link/?req=doc&amp;base=LAW&amp;n=12453&amp;dst=100002" TargetMode="External"/><Relationship Id="rId60" Type="http://schemas.openxmlformats.org/officeDocument/2006/relationships/hyperlink" Target="consultantplus://offline/ref=DA06D0DF696CC0831663215F5C3709CFC844C9224C13C4125D9949374F2CB2D8CC8ABBE81D20DB7DNFG4I" TargetMode="External"/><Relationship Id="rId65" Type="http://schemas.openxmlformats.org/officeDocument/2006/relationships/image" Target="media/image21.wmf"/><Relationship Id="rId73" Type="http://schemas.openxmlformats.org/officeDocument/2006/relationships/hyperlink" Target="consultantplus://offline/ref=DA06D0DF696CC0831663215F5C3709CFCB4DCF274C11C4125D9949374F2CB2D8CC8ABBE81D20DC76NFG0I" TargetMode="External"/><Relationship Id="rId78" Type="http://schemas.openxmlformats.org/officeDocument/2006/relationships/footer" Target="footer5.xml"/><Relationship Id="rId81" Type="http://schemas.openxmlformats.org/officeDocument/2006/relationships/header" Target="header12.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header" Target="header4.xml"/><Relationship Id="rId34" Type="http://schemas.openxmlformats.org/officeDocument/2006/relationships/hyperlink" Target="consultantplus://offline/ref=3352B12E8996D141724D3A26BBB7C2FE72E8783E7A4FAAD18A799CB566A2154D97DD858F58O4ACD" TargetMode="External"/><Relationship Id="rId50" Type="http://schemas.openxmlformats.org/officeDocument/2006/relationships/hyperlink" Target="https://zakupki.gov.ru/epz/order/notice/notice223/common-info.html?noticeInfoId=15719920" TargetMode="External"/><Relationship Id="rId55" Type="http://schemas.openxmlformats.org/officeDocument/2006/relationships/hyperlink" Target="https://zakupki.gov.ru/epz/order/notice/notice223/common-info.html?noticeInfoId=14644261"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hyperlink" Target="https://legalacts.ru/doc/postanovlenie-pravitelstva-rf-ot-22102012-n-1075/" TargetMode="External"/><Relationship Id="rId24" Type="http://schemas.openxmlformats.org/officeDocument/2006/relationships/image" Target="media/image9.wmf"/><Relationship Id="rId40" Type="http://schemas.openxmlformats.org/officeDocument/2006/relationships/header" Target="header5.xml"/><Relationship Id="rId45" Type="http://schemas.openxmlformats.org/officeDocument/2006/relationships/hyperlink" Target="https://legalacts.ru/doc/postanovlenie-pravitelstva-rf-ot-22102012-n-1075/" TargetMode="External"/><Relationship Id="rId66" Type="http://schemas.openxmlformats.org/officeDocument/2006/relationships/image" Target="media/image22.wmf"/><Relationship Id="rId87" Type="http://schemas.openxmlformats.org/officeDocument/2006/relationships/fontTable" Target="fontTable.xml"/><Relationship Id="rId61" Type="http://schemas.openxmlformats.org/officeDocument/2006/relationships/hyperlink" Target="consultantplus://offline/ref=DA06D0DF696CC0831663215F5C3709CFC844C9224C13C4125D9949374F2CB2D8CC8ABBE81D20DB7DNFGFI" TargetMode="External"/><Relationship Id="rId8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217</Pages>
  <Words>60198</Words>
  <Characters>343134</Characters>
  <Application>Microsoft Office Word</Application>
  <DocSecurity>0</DocSecurity>
  <Lines>2859</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38</cp:revision>
  <cp:lastPrinted>2024-02-20T08:27:00Z</cp:lastPrinted>
  <dcterms:created xsi:type="dcterms:W3CDTF">2024-01-29T04:00:00Z</dcterms:created>
  <dcterms:modified xsi:type="dcterms:W3CDTF">2025-01-14T10:23:00Z</dcterms:modified>
</cp:coreProperties>
</file>