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6FF5C313" w:rsidR="000A329A" w:rsidRPr="00F01343" w:rsidRDefault="000A329A" w:rsidP="00705A0E">
      <w:pPr>
        <w:tabs>
          <w:tab w:val="left" w:pos="270"/>
          <w:tab w:val="right" w:pos="9355"/>
        </w:tabs>
        <w:ind w:left="-3913" w:firstLine="9442"/>
      </w:pPr>
      <w:bookmarkStart w:id="0" w:name="_Hlk173497470"/>
      <w:bookmarkStart w:id="1" w:name="_Hlk174018276"/>
      <w:bookmarkStart w:id="2" w:name="_Hlk164323896"/>
      <w:bookmarkStart w:id="3" w:name="_Hlk163215899"/>
      <w:bookmarkEnd w:id="0"/>
      <w:r w:rsidRPr="00F01343">
        <w:t xml:space="preserve">Приложение </w:t>
      </w:r>
      <w:r w:rsidR="009259F0">
        <w:t xml:space="preserve">к </w:t>
      </w:r>
      <w:r w:rsidR="00DA4459">
        <w:t>протоколу</w:t>
      </w:r>
      <w:r w:rsidRPr="00F01343">
        <w:t xml:space="preserve"> № </w:t>
      </w:r>
      <w:r w:rsidR="003874D7">
        <w:t>5</w:t>
      </w:r>
      <w:r w:rsidR="00BC34DC">
        <w:t>9</w:t>
      </w:r>
    </w:p>
    <w:p w14:paraId="58A51611" w14:textId="77777777" w:rsidR="000A329A" w:rsidRPr="00F01343" w:rsidRDefault="000A329A" w:rsidP="00705A0E">
      <w:pPr>
        <w:tabs>
          <w:tab w:val="left" w:pos="3686"/>
          <w:tab w:val="left" w:pos="9498"/>
        </w:tabs>
        <w:ind w:left="-3913" w:right="-569" w:firstLine="9442"/>
      </w:pPr>
      <w:r w:rsidRPr="00F01343">
        <w:t>заседания правления Региональной</w:t>
      </w:r>
    </w:p>
    <w:p w14:paraId="504C7AF1" w14:textId="77777777" w:rsidR="000A329A" w:rsidRPr="00F01343" w:rsidRDefault="000A329A" w:rsidP="00705A0E">
      <w:pPr>
        <w:tabs>
          <w:tab w:val="left" w:pos="3686"/>
          <w:tab w:val="left" w:pos="9498"/>
        </w:tabs>
        <w:ind w:left="-3913" w:right="-569" w:firstLine="9442"/>
      </w:pPr>
      <w:r w:rsidRPr="00F01343">
        <w:t>энергетической комиссии</w:t>
      </w:r>
    </w:p>
    <w:p w14:paraId="3974649A" w14:textId="6D1D00A2" w:rsidR="00813326" w:rsidRDefault="000A329A" w:rsidP="00157398">
      <w:pPr>
        <w:tabs>
          <w:tab w:val="left" w:pos="3686"/>
          <w:tab w:val="left" w:pos="9498"/>
        </w:tabs>
        <w:ind w:left="-3913" w:right="-569" w:firstLine="9442"/>
      </w:pPr>
      <w:r w:rsidRPr="00F01343">
        <w:t xml:space="preserve">Кузбасса от </w:t>
      </w:r>
      <w:r w:rsidR="00BC34DC">
        <w:t>10</w:t>
      </w:r>
      <w:r w:rsidRPr="00F01343">
        <w:t>.0</w:t>
      </w:r>
      <w:r w:rsidR="007C281C">
        <w:t>9</w:t>
      </w:r>
      <w:r w:rsidRPr="00F01343">
        <w:t>.2024</w:t>
      </w:r>
    </w:p>
    <w:p w14:paraId="11DE0A9F" w14:textId="77777777" w:rsidR="00BC686B" w:rsidRDefault="00BC686B" w:rsidP="00157398">
      <w:pPr>
        <w:tabs>
          <w:tab w:val="left" w:pos="3686"/>
          <w:tab w:val="left" w:pos="9498"/>
        </w:tabs>
        <w:ind w:left="-3913" w:right="-569" w:firstLine="9442"/>
      </w:pPr>
    </w:p>
    <w:p w14:paraId="32C4A154" w14:textId="77777777" w:rsidR="00BC34DC" w:rsidRPr="00BC34DC" w:rsidRDefault="00BC34DC" w:rsidP="00BC34DC">
      <w:pPr>
        <w:ind w:left="142" w:firstLine="567"/>
        <w:jc w:val="center"/>
        <w:rPr>
          <w:b/>
          <w:iCs/>
          <w:color w:val="000000"/>
          <w:sz w:val="28"/>
          <w:szCs w:val="28"/>
          <w:lang w:val="x-none" w:eastAsia="x-none"/>
        </w:rPr>
      </w:pPr>
      <w:r w:rsidRPr="00BC34DC">
        <w:rPr>
          <w:b/>
          <w:iCs/>
          <w:color w:val="000000"/>
          <w:sz w:val="28"/>
          <w:szCs w:val="28"/>
          <w:lang w:val="x-none" w:eastAsia="x-none"/>
        </w:rPr>
        <w:t>Экспертное заключение</w:t>
      </w:r>
    </w:p>
    <w:p w14:paraId="3C6DF1A1" w14:textId="77777777" w:rsidR="00BC34DC" w:rsidRPr="00BC34DC" w:rsidRDefault="00BC34DC" w:rsidP="00BC34DC">
      <w:pPr>
        <w:ind w:left="142" w:firstLine="567"/>
        <w:jc w:val="center"/>
        <w:rPr>
          <w:sz w:val="28"/>
          <w:szCs w:val="28"/>
        </w:rPr>
      </w:pPr>
      <w:r w:rsidRPr="00BC34DC">
        <w:rPr>
          <w:b/>
          <w:iCs/>
          <w:color w:val="000000"/>
          <w:sz w:val="28"/>
          <w:szCs w:val="28"/>
          <w:lang w:eastAsia="x-none"/>
        </w:rPr>
        <w:t>Р</w:t>
      </w:r>
      <w:proofErr w:type="spellStart"/>
      <w:r w:rsidRPr="00BC34DC">
        <w:rPr>
          <w:b/>
          <w:iCs/>
          <w:color w:val="000000"/>
          <w:sz w:val="28"/>
          <w:szCs w:val="28"/>
          <w:lang w:val="x-none" w:eastAsia="x-none"/>
        </w:rPr>
        <w:t>егиональной</w:t>
      </w:r>
      <w:proofErr w:type="spellEnd"/>
      <w:r w:rsidRPr="00BC34DC">
        <w:rPr>
          <w:b/>
          <w:iCs/>
          <w:color w:val="000000"/>
          <w:sz w:val="28"/>
          <w:szCs w:val="28"/>
          <w:lang w:val="x-none" w:eastAsia="x-none"/>
        </w:rPr>
        <w:t xml:space="preserve"> энергетической комиссии К</w:t>
      </w:r>
      <w:r w:rsidRPr="00BC34DC">
        <w:rPr>
          <w:b/>
          <w:iCs/>
          <w:color w:val="000000"/>
          <w:sz w:val="28"/>
          <w:szCs w:val="28"/>
          <w:lang w:eastAsia="x-none"/>
        </w:rPr>
        <w:t xml:space="preserve">узбасса </w:t>
      </w:r>
      <w:r w:rsidRPr="00BC34DC">
        <w:rPr>
          <w:b/>
          <w:iCs/>
          <w:color w:val="000000"/>
          <w:sz w:val="28"/>
          <w:szCs w:val="28"/>
          <w:lang w:val="x-none" w:eastAsia="x-none"/>
        </w:rPr>
        <w:t>по материалам, представленным</w:t>
      </w:r>
      <w:r w:rsidRPr="00BC34DC">
        <w:rPr>
          <w:b/>
          <w:iCs/>
          <w:color w:val="000000"/>
          <w:sz w:val="28"/>
          <w:szCs w:val="28"/>
          <w:lang w:eastAsia="x-none"/>
        </w:rPr>
        <w:t xml:space="preserve"> АО</w:t>
      </w:r>
      <w:r w:rsidRPr="00BC34DC">
        <w:rPr>
          <w:b/>
          <w:iCs/>
          <w:color w:val="000000"/>
          <w:sz w:val="28"/>
          <w:szCs w:val="28"/>
          <w:lang w:val="x-none" w:eastAsia="x-none"/>
        </w:rPr>
        <w:t xml:space="preserve"> «</w:t>
      </w:r>
      <w:r w:rsidRPr="00BC34DC">
        <w:rPr>
          <w:b/>
          <w:iCs/>
          <w:color w:val="000000"/>
          <w:sz w:val="28"/>
          <w:szCs w:val="28"/>
          <w:lang w:eastAsia="x-none"/>
        </w:rPr>
        <w:t>Томусинское погрузочно-транспортное управление»</w:t>
      </w:r>
      <w:r w:rsidRPr="00BC34DC">
        <w:rPr>
          <w:b/>
          <w:iCs/>
          <w:color w:val="000000"/>
          <w:sz w:val="28"/>
          <w:szCs w:val="28"/>
          <w:lang w:val="x-none" w:eastAsia="x-none"/>
        </w:rPr>
        <w:t xml:space="preserve"> для </w:t>
      </w:r>
      <w:r w:rsidRPr="00BC34DC">
        <w:rPr>
          <w:b/>
          <w:iCs/>
          <w:color w:val="000000"/>
          <w:sz w:val="28"/>
          <w:szCs w:val="28"/>
          <w:lang w:eastAsia="x-none"/>
        </w:rPr>
        <w:t>у</w:t>
      </w:r>
      <w:r w:rsidRPr="00BC34DC">
        <w:rPr>
          <w:b/>
          <w:iCs/>
          <w:color w:val="000000"/>
          <w:sz w:val="28"/>
          <w:szCs w:val="28"/>
          <w:lang w:val="x-none" w:eastAsia="x-none"/>
        </w:rPr>
        <w:t xml:space="preserve">становления предельных максимальных тарифов на транспортные услуги, оказываемые на </w:t>
      </w:r>
      <w:r w:rsidRPr="00BC34DC">
        <w:rPr>
          <w:b/>
          <w:iCs/>
          <w:color w:val="000000"/>
          <w:sz w:val="28"/>
          <w:szCs w:val="28"/>
          <w:lang w:eastAsia="x-none"/>
        </w:rPr>
        <w:t xml:space="preserve">подъездных </w:t>
      </w:r>
      <w:r w:rsidRPr="00BC34DC">
        <w:rPr>
          <w:b/>
          <w:iCs/>
          <w:color w:val="000000"/>
          <w:sz w:val="28"/>
          <w:szCs w:val="28"/>
          <w:lang w:val="x-none" w:eastAsia="x-none"/>
        </w:rPr>
        <w:t>железнодорожных путях</w:t>
      </w:r>
      <w:r w:rsidRPr="00BC34DC">
        <w:rPr>
          <w:b/>
          <w:iCs/>
          <w:color w:val="FF0000"/>
          <w:sz w:val="28"/>
          <w:szCs w:val="28"/>
          <w:lang w:val="x-none" w:eastAsia="x-none"/>
        </w:rPr>
        <w:t xml:space="preserve"> </w:t>
      </w:r>
    </w:p>
    <w:p w14:paraId="60DB7D5C" w14:textId="77777777" w:rsidR="00BC34DC" w:rsidRPr="00BC34DC" w:rsidRDefault="00BC34DC" w:rsidP="00BC34DC">
      <w:pPr>
        <w:ind w:left="142" w:firstLine="720"/>
        <w:jc w:val="both"/>
        <w:rPr>
          <w:sz w:val="28"/>
          <w:szCs w:val="28"/>
        </w:rPr>
      </w:pPr>
    </w:p>
    <w:p w14:paraId="5F652463" w14:textId="77777777" w:rsidR="00BC34DC" w:rsidRPr="00BC34DC" w:rsidRDefault="00BC34DC" w:rsidP="00BC34DC">
      <w:pPr>
        <w:ind w:firstLine="851"/>
        <w:jc w:val="both"/>
        <w:rPr>
          <w:bCs/>
          <w:sz w:val="28"/>
        </w:rPr>
      </w:pPr>
      <w:bookmarkStart w:id="4" w:name="_Hlk531079210"/>
      <w:r w:rsidRPr="00BC34DC">
        <w:rPr>
          <w:sz w:val="28"/>
          <w:szCs w:val="28"/>
        </w:rPr>
        <w:t xml:space="preserve">В целях исполнения постановления Правительства Кемеровской области – Кузбасса от 19.03.2020 № </w:t>
      </w:r>
      <w:r w:rsidRPr="00BC34DC">
        <w:rPr>
          <w:bCs/>
          <w:sz w:val="28"/>
        </w:rPr>
        <w:t>142 «О Региональной энергетической комиссии Кузбасса»</w:t>
      </w:r>
      <w:r w:rsidRPr="00BC34DC">
        <w:rPr>
          <w:sz w:val="28"/>
          <w:szCs w:val="28"/>
        </w:rPr>
        <w:t>, Региональной энергетической комиссией Кузбасса (далее – РЭК Кузбасса)</w:t>
      </w:r>
      <w:r w:rsidRPr="00BC34DC">
        <w:rPr>
          <w:bCs/>
          <w:sz w:val="28"/>
        </w:rPr>
        <w:t xml:space="preserve"> проведен анализ экономической обоснованности увеличения тарифов на транспортные услуги, оказываемые на подъездных железнодорожных путях </w:t>
      </w:r>
      <w:r w:rsidRPr="00BC34DC">
        <w:rPr>
          <w:iCs/>
          <w:sz w:val="28"/>
        </w:rPr>
        <w:t>АО</w:t>
      </w:r>
      <w:r w:rsidRPr="00BC34DC">
        <w:rPr>
          <w:iCs/>
          <w:sz w:val="28"/>
          <w:lang w:val="x-none"/>
        </w:rPr>
        <w:t xml:space="preserve"> «</w:t>
      </w:r>
      <w:r w:rsidRPr="00BC34DC">
        <w:rPr>
          <w:iCs/>
          <w:sz w:val="28"/>
        </w:rPr>
        <w:t>Томусинское погрузочно-транспортное управление»</w:t>
      </w:r>
      <w:r w:rsidRPr="00BC34DC">
        <w:rPr>
          <w:b/>
          <w:bCs/>
          <w:iCs/>
          <w:sz w:val="28"/>
          <w:lang w:val="x-none"/>
        </w:rPr>
        <w:t xml:space="preserve"> </w:t>
      </w:r>
      <w:r w:rsidRPr="00BC34DC">
        <w:rPr>
          <w:bCs/>
          <w:sz w:val="28"/>
        </w:rPr>
        <w:t>(далее - АО «Томусинское ПТУ»)</w:t>
      </w:r>
      <w:r w:rsidRPr="00BC34DC">
        <w:rPr>
          <w:bCs/>
          <w:sz w:val="28"/>
          <w:szCs w:val="28"/>
        </w:rPr>
        <w:t>,</w:t>
      </w:r>
      <w:r w:rsidRPr="00BC34DC">
        <w:rPr>
          <w:bCs/>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4631CE5E" w14:textId="77777777" w:rsidR="00BC34DC" w:rsidRPr="00BC34DC" w:rsidRDefault="00BC34DC" w:rsidP="00BC34DC">
      <w:pPr>
        <w:ind w:firstLine="851"/>
        <w:jc w:val="both"/>
        <w:rPr>
          <w:bCs/>
          <w:sz w:val="28"/>
          <w:szCs w:val="28"/>
        </w:rPr>
      </w:pPr>
      <w:r w:rsidRPr="00BC34DC">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FC6D545" w14:textId="77777777" w:rsidR="00BC34DC" w:rsidRPr="00BC34DC" w:rsidRDefault="00BC34DC" w:rsidP="00BC34DC">
      <w:pPr>
        <w:tabs>
          <w:tab w:val="left" w:pos="1276"/>
        </w:tabs>
        <w:ind w:firstLine="720"/>
        <w:jc w:val="both"/>
        <w:rPr>
          <w:bCs/>
          <w:sz w:val="28"/>
          <w:szCs w:val="28"/>
        </w:rPr>
      </w:pPr>
      <w:r w:rsidRPr="00BC34DC">
        <w:rPr>
          <w:bCs/>
          <w:sz w:val="28"/>
          <w:szCs w:val="28"/>
        </w:rPr>
        <w:t>Согласно п. 2.2. Порядка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утвержденного постановлением региональной энергетической комиссии Кемеровской области от 08.08.2017 № 139</w:t>
      </w:r>
      <w:bookmarkEnd w:id="4"/>
      <w:r w:rsidRPr="00BC34DC">
        <w:rPr>
          <w:bCs/>
          <w:sz w:val="28"/>
          <w:szCs w:val="28"/>
        </w:rPr>
        <w:t xml:space="preserve"> (далее –</w:t>
      </w:r>
      <w:r w:rsidRPr="00BC34DC">
        <w:rPr>
          <w:bCs/>
          <w:color w:val="FF0000"/>
          <w:sz w:val="28"/>
          <w:szCs w:val="28"/>
        </w:rPr>
        <w:t xml:space="preserve"> </w:t>
      </w:r>
      <w:r w:rsidRPr="00BC34DC">
        <w:rPr>
          <w:bCs/>
          <w:sz w:val="28"/>
          <w:szCs w:val="28"/>
        </w:rPr>
        <w:t xml:space="preserve">Порядок регулирования) основанием для установления тарифов на транспортные услуги является экономическая обоснованность предлагаемых к установлению тарифов. При этом согласно п. 3.7. Порядка регулирования, регулирующий орган проводит оценку экономической обоснованности расходов на оказание транспортных услуг субъектом регулирования. </w:t>
      </w:r>
    </w:p>
    <w:p w14:paraId="09F0B234" w14:textId="77777777" w:rsidR="00BC34DC" w:rsidRPr="00BC34DC" w:rsidRDefault="00BC34DC" w:rsidP="00BC34DC">
      <w:pPr>
        <w:tabs>
          <w:tab w:val="left" w:pos="1276"/>
        </w:tabs>
        <w:ind w:firstLine="720"/>
        <w:jc w:val="both"/>
        <w:rPr>
          <w:bCs/>
          <w:sz w:val="28"/>
          <w:szCs w:val="28"/>
        </w:rPr>
      </w:pPr>
      <w:r w:rsidRPr="00BC34DC">
        <w:rPr>
          <w:bCs/>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w:t>
      </w:r>
      <w:r w:rsidRPr="00BC34DC">
        <w:rPr>
          <w:bCs/>
          <w:sz w:val="28"/>
          <w:szCs w:val="28"/>
        </w:rPr>
        <w:lastRenderedPageBreak/>
        <w:t>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w:t>
      </w:r>
      <w:r w:rsidRPr="00BC34DC">
        <w:rPr>
          <w:bCs/>
          <w:color w:val="FF0000"/>
          <w:sz w:val="28"/>
          <w:szCs w:val="28"/>
        </w:rPr>
        <w:t xml:space="preserve"> </w:t>
      </w:r>
      <w:r w:rsidRPr="00BC34DC">
        <w:rPr>
          <w:bCs/>
          <w:sz w:val="28"/>
          <w:szCs w:val="28"/>
        </w:rPr>
        <w:t>определения величины экономически обоснованных расходов по регулируемым РЭК Кузбасса видам деятельности.</w:t>
      </w:r>
    </w:p>
    <w:p w14:paraId="71F12B5C" w14:textId="77777777" w:rsidR="00BC34DC" w:rsidRPr="00BC34DC" w:rsidRDefault="00BC34DC" w:rsidP="00BC34DC">
      <w:pPr>
        <w:ind w:firstLine="851"/>
        <w:jc w:val="both"/>
        <w:outlineLvl w:val="0"/>
        <w:rPr>
          <w:bCs/>
          <w:sz w:val="28"/>
          <w:szCs w:val="28"/>
        </w:rPr>
      </w:pPr>
      <w:r w:rsidRPr="00BC34DC">
        <w:rPr>
          <w:bCs/>
          <w:sz w:val="28"/>
          <w:szCs w:val="28"/>
        </w:rPr>
        <w:t>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2024 год и на плановый период 2025 и 2026 годов Минэкономразвития России от 22.09.2023. При формировании статей затрат анализировались расходы за отчетный период 2023 года и период регулирования 2024 год, к статьям затрат применялся: индекс потребительских цен (ИПЦ)  на 2024 год (ИПЦ 107,2%), индекс ИЦП по производству нефтепродуктов на 2024 год 107,7 (ИЦП 107,7%), индекс ИЦП по обеспечению электрической энергией, газом и паром, кондиционирование воздуха на 2024 год 105,6 (ИЦП 105,6%).</w:t>
      </w:r>
    </w:p>
    <w:p w14:paraId="4C196AA6" w14:textId="77777777" w:rsidR="00BC34DC" w:rsidRPr="00BC34DC" w:rsidRDefault="00BC34DC" w:rsidP="00BC34DC">
      <w:pPr>
        <w:tabs>
          <w:tab w:val="left" w:pos="1276"/>
        </w:tabs>
        <w:ind w:firstLine="720"/>
        <w:jc w:val="both"/>
        <w:rPr>
          <w:bCs/>
          <w:i/>
          <w:sz w:val="28"/>
        </w:rPr>
      </w:pPr>
      <w:r w:rsidRPr="00BC34DC">
        <w:rPr>
          <w:bCs/>
          <w:sz w:val="28"/>
        </w:rPr>
        <w:t>При расчете тарифа использовался метод экономически обоснованных затрат в соответствии с п.3.1. Методических рекомендаций № 139.</w:t>
      </w:r>
    </w:p>
    <w:p w14:paraId="061D3075" w14:textId="77777777" w:rsidR="00BC34DC" w:rsidRPr="00BC34DC" w:rsidRDefault="00BC34DC" w:rsidP="00BC34DC">
      <w:pPr>
        <w:ind w:firstLine="720"/>
        <w:jc w:val="both"/>
        <w:outlineLvl w:val="0"/>
        <w:rPr>
          <w:sz w:val="28"/>
          <w:szCs w:val="28"/>
        </w:rPr>
      </w:pPr>
      <w:r w:rsidRPr="00BC34DC">
        <w:rPr>
          <w:sz w:val="28"/>
          <w:szCs w:val="28"/>
        </w:rPr>
        <w:t xml:space="preserve">Основная деятельность </w:t>
      </w:r>
      <w:r w:rsidRPr="00BC34DC">
        <w:rPr>
          <w:iCs/>
          <w:sz w:val="28"/>
          <w:szCs w:val="28"/>
          <w:lang w:eastAsia="x-none"/>
        </w:rPr>
        <w:t>ОАО</w:t>
      </w:r>
      <w:r w:rsidRPr="00BC34DC">
        <w:rPr>
          <w:iCs/>
          <w:sz w:val="28"/>
          <w:szCs w:val="28"/>
          <w:lang w:val="x-none" w:eastAsia="x-none"/>
        </w:rPr>
        <w:t xml:space="preserve"> «</w:t>
      </w:r>
      <w:r w:rsidRPr="00BC34DC">
        <w:rPr>
          <w:iCs/>
          <w:sz w:val="28"/>
          <w:szCs w:val="28"/>
          <w:lang w:eastAsia="x-none"/>
        </w:rPr>
        <w:t>Томусинское ПТУ» согласно Уставу</w:t>
      </w:r>
      <w:r w:rsidRPr="00BC34DC">
        <w:rPr>
          <w:sz w:val="28"/>
          <w:szCs w:val="28"/>
        </w:rPr>
        <w:t>:</w:t>
      </w:r>
    </w:p>
    <w:p w14:paraId="28D8BD4A" w14:textId="77777777" w:rsidR="00BC34DC" w:rsidRPr="00BC34DC" w:rsidRDefault="00BC34DC" w:rsidP="00BC34DC">
      <w:pPr>
        <w:numPr>
          <w:ilvl w:val="0"/>
          <w:numId w:val="13"/>
        </w:numPr>
        <w:tabs>
          <w:tab w:val="left" w:pos="993"/>
        </w:tabs>
        <w:suppressAutoHyphens/>
        <w:ind w:left="0" w:firstLine="720"/>
        <w:jc w:val="both"/>
        <w:rPr>
          <w:sz w:val="28"/>
          <w:szCs w:val="28"/>
        </w:rPr>
      </w:pPr>
      <w:r w:rsidRPr="00BC34DC">
        <w:rPr>
          <w:sz w:val="28"/>
          <w:szCs w:val="28"/>
        </w:rPr>
        <w:t xml:space="preserve"> Деятельность промышленного железнодорожного транспорта: грузовые перевозки.</w:t>
      </w:r>
    </w:p>
    <w:p w14:paraId="1DE28FFC" w14:textId="77777777" w:rsidR="00BC34DC" w:rsidRPr="00BC34DC" w:rsidRDefault="00BC34DC" w:rsidP="00BC34DC">
      <w:pPr>
        <w:numPr>
          <w:ilvl w:val="0"/>
          <w:numId w:val="13"/>
        </w:numPr>
        <w:tabs>
          <w:tab w:val="left" w:pos="993"/>
        </w:tabs>
        <w:suppressAutoHyphens/>
        <w:ind w:left="0" w:firstLine="720"/>
        <w:jc w:val="both"/>
        <w:rPr>
          <w:sz w:val="28"/>
          <w:szCs w:val="28"/>
        </w:rPr>
      </w:pPr>
      <w:r w:rsidRPr="00BC34DC">
        <w:rPr>
          <w:sz w:val="28"/>
          <w:szCs w:val="28"/>
        </w:rPr>
        <w:t xml:space="preserve"> Предоставление услуг по монтажу, ремонту и техническому обслуживанию подъемно-транспортного оборудования. </w:t>
      </w:r>
    </w:p>
    <w:p w14:paraId="17BA70B2" w14:textId="77777777" w:rsidR="00BC34DC" w:rsidRPr="00BC34DC" w:rsidRDefault="00BC34DC" w:rsidP="00BC34DC">
      <w:pPr>
        <w:numPr>
          <w:ilvl w:val="0"/>
          <w:numId w:val="13"/>
        </w:numPr>
        <w:tabs>
          <w:tab w:val="left" w:pos="993"/>
        </w:tabs>
        <w:suppressAutoHyphens/>
        <w:ind w:left="0" w:firstLine="720"/>
        <w:jc w:val="both"/>
        <w:rPr>
          <w:sz w:val="28"/>
          <w:szCs w:val="28"/>
        </w:rPr>
      </w:pPr>
      <w:r w:rsidRPr="00BC34DC">
        <w:rPr>
          <w:sz w:val="28"/>
          <w:szCs w:val="28"/>
        </w:rPr>
        <w:t xml:space="preserve"> Предоставление услуг по ремонту, техническому обслуживанию железнодорожных локомотивов и прочих моторных вагонов, и подвижного состава.</w:t>
      </w:r>
    </w:p>
    <w:p w14:paraId="66820E57" w14:textId="77777777" w:rsidR="00BC34DC" w:rsidRPr="00BC34DC" w:rsidRDefault="00BC34DC" w:rsidP="00BC34DC">
      <w:pPr>
        <w:numPr>
          <w:ilvl w:val="0"/>
          <w:numId w:val="13"/>
        </w:numPr>
        <w:tabs>
          <w:tab w:val="left" w:pos="993"/>
        </w:tabs>
        <w:suppressAutoHyphens/>
        <w:ind w:left="0" w:firstLine="720"/>
        <w:jc w:val="both"/>
        <w:rPr>
          <w:sz w:val="28"/>
          <w:szCs w:val="28"/>
        </w:rPr>
      </w:pPr>
      <w:r w:rsidRPr="00BC34DC">
        <w:rPr>
          <w:sz w:val="28"/>
          <w:szCs w:val="28"/>
        </w:rPr>
        <w:t xml:space="preserve"> Деятельность железнодорожного транспорта.</w:t>
      </w:r>
    </w:p>
    <w:p w14:paraId="266D09DB" w14:textId="77777777" w:rsidR="00BC34DC" w:rsidRPr="00BC34DC" w:rsidRDefault="00BC34DC" w:rsidP="00BC34DC">
      <w:pPr>
        <w:numPr>
          <w:ilvl w:val="0"/>
          <w:numId w:val="13"/>
        </w:numPr>
        <w:tabs>
          <w:tab w:val="left" w:pos="993"/>
        </w:tabs>
        <w:suppressAutoHyphens/>
        <w:ind w:left="0" w:firstLine="720"/>
        <w:jc w:val="both"/>
        <w:rPr>
          <w:sz w:val="28"/>
          <w:szCs w:val="28"/>
        </w:rPr>
      </w:pPr>
      <w:r w:rsidRPr="00BC34DC">
        <w:rPr>
          <w:sz w:val="28"/>
          <w:szCs w:val="28"/>
        </w:rPr>
        <w:t xml:space="preserve"> Деятельность автомобильного грузового неспециализированного транспорта.</w:t>
      </w:r>
    </w:p>
    <w:p w14:paraId="401FDFC4" w14:textId="77777777" w:rsidR="00BC34DC" w:rsidRPr="00BC34DC" w:rsidRDefault="00BC34DC" w:rsidP="00BC34DC">
      <w:pPr>
        <w:numPr>
          <w:ilvl w:val="0"/>
          <w:numId w:val="13"/>
        </w:numPr>
        <w:tabs>
          <w:tab w:val="left" w:pos="993"/>
        </w:tabs>
        <w:suppressAutoHyphens/>
        <w:ind w:left="0" w:firstLine="720"/>
        <w:jc w:val="both"/>
        <w:rPr>
          <w:sz w:val="28"/>
          <w:szCs w:val="28"/>
        </w:rPr>
      </w:pPr>
      <w:r w:rsidRPr="00BC34DC">
        <w:rPr>
          <w:sz w:val="28"/>
          <w:szCs w:val="28"/>
        </w:rPr>
        <w:t xml:space="preserve"> Транспортная обработка прочих грузов.</w:t>
      </w:r>
    </w:p>
    <w:p w14:paraId="21D82770" w14:textId="77777777" w:rsidR="00BC34DC" w:rsidRPr="00BC34DC" w:rsidRDefault="00BC34DC" w:rsidP="00BC34DC">
      <w:pPr>
        <w:numPr>
          <w:ilvl w:val="0"/>
          <w:numId w:val="13"/>
        </w:numPr>
        <w:tabs>
          <w:tab w:val="left" w:pos="993"/>
        </w:tabs>
        <w:suppressAutoHyphens/>
        <w:ind w:left="0" w:firstLine="720"/>
        <w:jc w:val="both"/>
        <w:rPr>
          <w:sz w:val="28"/>
          <w:szCs w:val="28"/>
        </w:rPr>
      </w:pPr>
      <w:r w:rsidRPr="00BC34DC">
        <w:rPr>
          <w:sz w:val="28"/>
          <w:szCs w:val="28"/>
        </w:rPr>
        <w:t xml:space="preserve"> Прочая вспомогательная деятельность железнодорожного транспорта.</w:t>
      </w:r>
    </w:p>
    <w:p w14:paraId="7C6DC73B" w14:textId="77777777" w:rsidR="00BC34DC" w:rsidRPr="00BC34DC" w:rsidRDefault="00BC34DC" w:rsidP="00BC34DC">
      <w:pPr>
        <w:numPr>
          <w:ilvl w:val="0"/>
          <w:numId w:val="13"/>
        </w:numPr>
        <w:tabs>
          <w:tab w:val="left" w:pos="993"/>
        </w:tabs>
        <w:suppressAutoHyphens/>
        <w:ind w:left="0" w:firstLine="720"/>
        <w:jc w:val="both"/>
        <w:rPr>
          <w:sz w:val="28"/>
          <w:szCs w:val="28"/>
        </w:rPr>
      </w:pPr>
      <w:r w:rsidRPr="00BC34DC">
        <w:rPr>
          <w:sz w:val="28"/>
          <w:szCs w:val="28"/>
        </w:rPr>
        <w:t xml:space="preserve"> Организация перевозок грузов.</w:t>
      </w:r>
    </w:p>
    <w:p w14:paraId="1A811095" w14:textId="77777777" w:rsidR="00BC34DC" w:rsidRPr="00BC34DC" w:rsidRDefault="00BC34DC" w:rsidP="00BC34DC">
      <w:pPr>
        <w:numPr>
          <w:ilvl w:val="0"/>
          <w:numId w:val="13"/>
        </w:numPr>
        <w:tabs>
          <w:tab w:val="left" w:pos="993"/>
        </w:tabs>
        <w:suppressAutoHyphens/>
        <w:ind w:left="0" w:firstLine="720"/>
        <w:jc w:val="both"/>
        <w:rPr>
          <w:sz w:val="28"/>
          <w:szCs w:val="28"/>
        </w:rPr>
      </w:pPr>
      <w:r w:rsidRPr="00BC34DC">
        <w:rPr>
          <w:sz w:val="28"/>
          <w:szCs w:val="28"/>
        </w:rPr>
        <w:t xml:space="preserve"> Прочие виды деятельности, не запрещённые законодательством Российской Федерации.</w:t>
      </w:r>
    </w:p>
    <w:p w14:paraId="6465D834" w14:textId="77777777" w:rsidR="00BC34DC" w:rsidRPr="00BC34DC" w:rsidRDefault="00BC34DC" w:rsidP="00BC34DC">
      <w:pPr>
        <w:ind w:firstLine="720"/>
        <w:jc w:val="both"/>
        <w:rPr>
          <w:bCs/>
          <w:sz w:val="28"/>
        </w:rPr>
      </w:pPr>
      <w:r w:rsidRPr="00BC34DC">
        <w:rPr>
          <w:bCs/>
          <w:sz w:val="28"/>
        </w:rPr>
        <w:t xml:space="preserve">По данным </w:t>
      </w:r>
      <w:r w:rsidRPr="00BC34DC">
        <w:rPr>
          <w:iCs/>
          <w:sz w:val="28"/>
          <w:szCs w:val="28"/>
          <w:lang w:eastAsia="x-none"/>
        </w:rPr>
        <w:t>АО</w:t>
      </w:r>
      <w:r w:rsidRPr="00BC34DC">
        <w:rPr>
          <w:iCs/>
          <w:sz w:val="28"/>
          <w:szCs w:val="28"/>
          <w:lang w:val="x-none" w:eastAsia="x-none"/>
        </w:rPr>
        <w:t xml:space="preserve"> «</w:t>
      </w:r>
      <w:r w:rsidRPr="00BC34DC">
        <w:rPr>
          <w:iCs/>
          <w:sz w:val="28"/>
          <w:szCs w:val="28"/>
          <w:lang w:eastAsia="x-none"/>
        </w:rPr>
        <w:t>Томусинское ПТУ»</w:t>
      </w:r>
      <w:r w:rsidRPr="00BC34DC">
        <w:rPr>
          <w:bCs/>
          <w:sz w:val="28"/>
        </w:rPr>
        <w:t xml:space="preserve"> в собственности организации имеется</w:t>
      </w:r>
      <w:r w:rsidRPr="00BC34DC">
        <w:rPr>
          <w:bCs/>
          <w:color w:val="FF0000"/>
          <w:sz w:val="28"/>
        </w:rPr>
        <w:t xml:space="preserve"> </w:t>
      </w:r>
      <w:r w:rsidRPr="00BC34DC">
        <w:rPr>
          <w:bCs/>
          <w:sz w:val="28"/>
        </w:rPr>
        <w:t>10 локомотивов:</w:t>
      </w:r>
      <w:r w:rsidRPr="00BC34DC">
        <w:rPr>
          <w:bCs/>
          <w:color w:val="FF0000"/>
          <w:sz w:val="28"/>
        </w:rPr>
        <w:t xml:space="preserve"> </w:t>
      </w:r>
      <w:r w:rsidRPr="00BC34DC">
        <w:rPr>
          <w:bCs/>
          <w:sz w:val="28"/>
        </w:rPr>
        <w:t>3 локомотива марки ТЭМ2,</w:t>
      </w:r>
      <w:r w:rsidRPr="00BC34DC">
        <w:rPr>
          <w:bCs/>
          <w:color w:val="FF0000"/>
          <w:sz w:val="28"/>
        </w:rPr>
        <w:t xml:space="preserve"> </w:t>
      </w:r>
      <w:r w:rsidRPr="00BC34DC">
        <w:rPr>
          <w:bCs/>
          <w:sz w:val="28"/>
        </w:rPr>
        <w:t>7 локомотивов ТЭМ18;</w:t>
      </w:r>
      <w:r w:rsidRPr="00BC34DC">
        <w:rPr>
          <w:bCs/>
          <w:color w:val="FF0000"/>
          <w:sz w:val="28"/>
        </w:rPr>
        <w:t xml:space="preserve"> </w:t>
      </w:r>
      <w:r w:rsidRPr="00BC34DC">
        <w:rPr>
          <w:sz w:val="28"/>
          <w:szCs w:val="28"/>
        </w:rPr>
        <w:t xml:space="preserve">арендованных локомотивов 1 ед. </w:t>
      </w:r>
      <w:r w:rsidRPr="00BC34DC">
        <w:rPr>
          <w:bCs/>
          <w:sz w:val="28"/>
        </w:rPr>
        <w:t>Эксплуатируемая и развернутая длина железнодорожного пути согласно представленным данным в таблице «Основные технические показатели деятельности АО «Томусинское ПТУ» составила 56,8 км.</w:t>
      </w:r>
    </w:p>
    <w:p w14:paraId="322425F2" w14:textId="77777777" w:rsidR="00BC34DC" w:rsidRPr="00BC34DC" w:rsidRDefault="00BC34DC" w:rsidP="00BC34DC">
      <w:pPr>
        <w:ind w:firstLine="720"/>
        <w:jc w:val="both"/>
        <w:rPr>
          <w:bCs/>
          <w:sz w:val="28"/>
        </w:rPr>
      </w:pPr>
      <w:r w:rsidRPr="00BC34DC">
        <w:rPr>
          <w:bCs/>
          <w:color w:val="FF0000"/>
          <w:sz w:val="28"/>
        </w:rPr>
        <w:t xml:space="preserve"> </w:t>
      </w:r>
      <w:r w:rsidRPr="00BC34DC">
        <w:rPr>
          <w:bCs/>
          <w:sz w:val="28"/>
        </w:rPr>
        <w:t xml:space="preserve">Количество стрелочных переводов 101 ед. из них: централизованных 97 ед., нецентрализованных 4 ед., количество   переездов 5 ед., количество путевых машин 10 ед. </w:t>
      </w:r>
    </w:p>
    <w:p w14:paraId="2FD093B3" w14:textId="77777777" w:rsidR="00BC34DC" w:rsidRPr="00BC34DC" w:rsidRDefault="00BC34DC" w:rsidP="00BC34DC">
      <w:pPr>
        <w:ind w:firstLine="720"/>
        <w:jc w:val="both"/>
        <w:rPr>
          <w:bCs/>
          <w:sz w:val="28"/>
        </w:rPr>
      </w:pPr>
      <w:r w:rsidRPr="00BC34DC">
        <w:rPr>
          <w:bCs/>
          <w:sz w:val="28"/>
        </w:rPr>
        <w:t xml:space="preserve">Объемные показатели по регулируемым услугам приняты для </w:t>
      </w:r>
      <w:r w:rsidRPr="00BC34DC">
        <w:rPr>
          <w:iCs/>
          <w:sz w:val="28"/>
          <w:szCs w:val="28"/>
          <w:lang w:eastAsia="x-none"/>
        </w:rPr>
        <w:t>АО</w:t>
      </w:r>
      <w:r w:rsidRPr="00BC34DC">
        <w:rPr>
          <w:iCs/>
          <w:sz w:val="28"/>
          <w:szCs w:val="28"/>
          <w:lang w:val="x-none" w:eastAsia="x-none"/>
        </w:rPr>
        <w:t xml:space="preserve"> «</w:t>
      </w:r>
      <w:r w:rsidRPr="00BC34DC">
        <w:rPr>
          <w:iCs/>
          <w:sz w:val="28"/>
          <w:szCs w:val="28"/>
          <w:lang w:eastAsia="x-none"/>
        </w:rPr>
        <w:t xml:space="preserve">Томусинское ПТУ» </w:t>
      </w:r>
      <w:r w:rsidRPr="00BC34DC">
        <w:rPr>
          <w:bCs/>
          <w:sz w:val="28"/>
        </w:rPr>
        <w:t>на очередной период регулирования в следующем размере:</w:t>
      </w:r>
    </w:p>
    <w:p w14:paraId="6FBF0B3F" w14:textId="77777777" w:rsidR="00BC34DC" w:rsidRPr="00BC34DC" w:rsidRDefault="00BC34DC" w:rsidP="00BC34DC">
      <w:pPr>
        <w:ind w:firstLine="720"/>
        <w:jc w:val="both"/>
        <w:rPr>
          <w:sz w:val="28"/>
          <w:szCs w:val="28"/>
        </w:rPr>
      </w:pPr>
      <w:r w:rsidRPr="00BC34DC">
        <w:rPr>
          <w:bCs/>
          <w:sz w:val="28"/>
        </w:rPr>
        <w:t xml:space="preserve">1. </w:t>
      </w:r>
      <w:r w:rsidRPr="00BC34DC">
        <w:rPr>
          <w:sz w:val="28"/>
          <w:szCs w:val="28"/>
        </w:rPr>
        <w:t xml:space="preserve">По перевозке грузов, подаче и уборке вагонов по подъездным железнодорожным путям в размере 154066 тыс. ткм. Расчет изложен в таблице: </w:t>
      </w:r>
    </w:p>
    <w:p w14:paraId="0F1F6C32" w14:textId="19BEAF2B" w:rsidR="00BC34DC" w:rsidRPr="00BC34DC" w:rsidRDefault="00BC34DC" w:rsidP="00BC34DC">
      <w:pPr>
        <w:jc w:val="both"/>
        <w:rPr>
          <w:color w:val="FF0000"/>
          <w:sz w:val="28"/>
          <w:szCs w:val="28"/>
        </w:rPr>
      </w:pPr>
      <w:r w:rsidRPr="00BC34DC">
        <w:rPr>
          <w:noProof/>
        </w:rPr>
        <w:lastRenderedPageBreak/>
        <w:drawing>
          <wp:inline distT="0" distB="0" distL="0" distR="0" wp14:anchorId="42D1FABA" wp14:editId="725AA025">
            <wp:extent cx="6296025" cy="1666875"/>
            <wp:effectExtent l="0" t="0" r="9525" b="9525"/>
            <wp:docPr id="135339617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6025" cy="1666875"/>
                    </a:xfrm>
                    <a:prstGeom prst="rect">
                      <a:avLst/>
                    </a:prstGeom>
                    <a:noFill/>
                    <a:ln>
                      <a:noFill/>
                    </a:ln>
                  </pic:spPr>
                </pic:pic>
              </a:graphicData>
            </a:graphic>
          </wp:inline>
        </w:drawing>
      </w:r>
    </w:p>
    <w:p w14:paraId="43867AD4" w14:textId="77777777" w:rsidR="00BC34DC" w:rsidRPr="00BC34DC" w:rsidRDefault="00BC34DC" w:rsidP="00BC34DC">
      <w:pPr>
        <w:ind w:firstLine="720"/>
        <w:jc w:val="both"/>
        <w:rPr>
          <w:bCs/>
          <w:sz w:val="28"/>
        </w:rPr>
      </w:pPr>
      <w:r w:rsidRPr="00BC34DC">
        <w:rPr>
          <w:bCs/>
          <w:sz w:val="28"/>
        </w:rPr>
        <w:t xml:space="preserve">2. </w:t>
      </w:r>
      <w:r w:rsidRPr="00BC34DC">
        <w:rPr>
          <w:sz w:val="28"/>
          <w:szCs w:val="28"/>
        </w:rPr>
        <w:t xml:space="preserve">По работе локомотива </w:t>
      </w:r>
      <w:r w:rsidRPr="00BC34DC">
        <w:rPr>
          <w:bCs/>
          <w:sz w:val="28"/>
        </w:rPr>
        <w:t xml:space="preserve">в размере 3484 </w:t>
      </w:r>
      <w:proofErr w:type="spellStart"/>
      <w:r w:rsidRPr="00BC34DC">
        <w:rPr>
          <w:bCs/>
          <w:sz w:val="28"/>
        </w:rPr>
        <w:t>локомотиво</w:t>
      </w:r>
      <w:proofErr w:type="spellEnd"/>
      <w:r w:rsidRPr="00BC34DC">
        <w:rPr>
          <w:bCs/>
          <w:sz w:val="28"/>
        </w:rPr>
        <w:t>-часов. Расчет объемов изложен в таблице:</w:t>
      </w:r>
    </w:p>
    <w:tbl>
      <w:tblPr>
        <w:tblW w:w="13354" w:type="dxa"/>
        <w:tblInd w:w="108" w:type="dxa"/>
        <w:tblLook w:val="04A0" w:firstRow="1" w:lastRow="0" w:firstColumn="1" w:lastColumn="0" w:noHBand="0" w:noVBand="1"/>
      </w:tblPr>
      <w:tblGrid>
        <w:gridCol w:w="2552"/>
        <w:gridCol w:w="663"/>
        <w:gridCol w:w="663"/>
        <w:gridCol w:w="665"/>
        <w:gridCol w:w="996"/>
        <w:gridCol w:w="1245"/>
        <w:gridCol w:w="1476"/>
        <w:gridCol w:w="1602"/>
        <w:gridCol w:w="1636"/>
        <w:gridCol w:w="1856"/>
      </w:tblGrid>
      <w:tr w:rsidR="00BC34DC" w:rsidRPr="00BC34DC" w14:paraId="72095D15" w14:textId="77777777" w:rsidTr="00702BF7">
        <w:trPr>
          <w:trHeight w:val="300"/>
        </w:trPr>
        <w:tc>
          <w:tcPr>
            <w:tcW w:w="4543" w:type="dxa"/>
            <w:gridSpan w:val="4"/>
            <w:tcBorders>
              <w:top w:val="nil"/>
              <w:left w:val="nil"/>
              <w:bottom w:val="nil"/>
              <w:right w:val="nil"/>
            </w:tcBorders>
            <w:shd w:val="clear" w:color="auto" w:fill="auto"/>
            <w:noWrap/>
            <w:vAlign w:val="bottom"/>
            <w:hideMark/>
          </w:tcPr>
          <w:p w14:paraId="1922E77E" w14:textId="77777777" w:rsidR="00BC34DC" w:rsidRPr="00BC34DC" w:rsidRDefault="00BC34DC" w:rsidP="00BC34DC">
            <w:pPr>
              <w:rPr>
                <w:rFonts w:ascii="Calibri" w:hAnsi="Calibri" w:cs="Calibri"/>
                <w:b/>
                <w:bCs/>
                <w:color w:val="000000"/>
                <w:sz w:val="22"/>
                <w:szCs w:val="22"/>
              </w:rPr>
            </w:pPr>
            <w:r w:rsidRPr="00BC34DC">
              <w:rPr>
                <w:rFonts w:ascii="Calibri" w:hAnsi="Calibri" w:cs="Calibri"/>
                <w:b/>
                <w:bCs/>
                <w:color w:val="000000"/>
                <w:sz w:val="22"/>
                <w:szCs w:val="22"/>
              </w:rPr>
              <w:t xml:space="preserve">Динамика </w:t>
            </w:r>
            <w:proofErr w:type="spellStart"/>
            <w:r w:rsidRPr="00BC34DC">
              <w:rPr>
                <w:rFonts w:ascii="Calibri" w:hAnsi="Calibri" w:cs="Calibri"/>
                <w:b/>
                <w:bCs/>
                <w:color w:val="000000"/>
                <w:sz w:val="22"/>
                <w:szCs w:val="22"/>
              </w:rPr>
              <w:t>локомотивочасы</w:t>
            </w:r>
            <w:proofErr w:type="spellEnd"/>
          </w:p>
        </w:tc>
        <w:tc>
          <w:tcPr>
            <w:tcW w:w="996" w:type="dxa"/>
            <w:tcBorders>
              <w:top w:val="nil"/>
              <w:left w:val="nil"/>
              <w:bottom w:val="nil"/>
              <w:right w:val="nil"/>
            </w:tcBorders>
            <w:shd w:val="clear" w:color="auto" w:fill="auto"/>
            <w:noWrap/>
            <w:vAlign w:val="bottom"/>
            <w:hideMark/>
          </w:tcPr>
          <w:p w14:paraId="6B178365" w14:textId="77777777" w:rsidR="00BC34DC" w:rsidRPr="00BC34DC" w:rsidRDefault="00BC34DC" w:rsidP="00BC34DC">
            <w:pPr>
              <w:rPr>
                <w:rFonts w:ascii="Calibri" w:hAnsi="Calibri" w:cs="Calibri"/>
                <w:b/>
                <w:bCs/>
                <w:color w:val="000000"/>
                <w:sz w:val="22"/>
                <w:szCs w:val="22"/>
              </w:rPr>
            </w:pPr>
          </w:p>
        </w:tc>
        <w:tc>
          <w:tcPr>
            <w:tcW w:w="1245" w:type="dxa"/>
            <w:tcBorders>
              <w:top w:val="nil"/>
              <w:left w:val="nil"/>
              <w:bottom w:val="nil"/>
              <w:right w:val="nil"/>
            </w:tcBorders>
            <w:shd w:val="clear" w:color="auto" w:fill="auto"/>
            <w:noWrap/>
            <w:vAlign w:val="bottom"/>
            <w:hideMark/>
          </w:tcPr>
          <w:p w14:paraId="0018A37F" w14:textId="77777777" w:rsidR="00BC34DC" w:rsidRPr="00BC34DC" w:rsidRDefault="00BC34DC" w:rsidP="00BC34DC">
            <w:pPr>
              <w:rPr>
                <w:sz w:val="20"/>
                <w:szCs w:val="20"/>
              </w:rPr>
            </w:pPr>
          </w:p>
        </w:tc>
        <w:tc>
          <w:tcPr>
            <w:tcW w:w="1476" w:type="dxa"/>
            <w:tcBorders>
              <w:top w:val="nil"/>
              <w:left w:val="nil"/>
              <w:bottom w:val="nil"/>
              <w:right w:val="nil"/>
            </w:tcBorders>
            <w:shd w:val="clear" w:color="auto" w:fill="auto"/>
            <w:noWrap/>
            <w:vAlign w:val="bottom"/>
            <w:hideMark/>
          </w:tcPr>
          <w:p w14:paraId="4C44DE88" w14:textId="77777777" w:rsidR="00BC34DC" w:rsidRPr="00BC34DC" w:rsidRDefault="00BC34DC" w:rsidP="00BC34DC">
            <w:pPr>
              <w:rPr>
                <w:sz w:val="20"/>
                <w:szCs w:val="20"/>
              </w:rPr>
            </w:pPr>
          </w:p>
        </w:tc>
        <w:tc>
          <w:tcPr>
            <w:tcW w:w="1602" w:type="dxa"/>
            <w:tcBorders>
              <w:top w:val="nil"/>
              <w:left w:val="nil"/>
              <w:bottom w:val="nil"/>
              <w:right w:val="nil"/>
            </w:tcBorders>
            <w:shd w:val="clear" w:color="auto" w:fill="auto"/>
            <w:noWrap/>
            <w:vAlign w:val="bottom"/>
            <w:hideMark/>
          </w:tcPr>
          <w:p w14:paraId="0919E55F" w14:textId="77777777" w:rsidR="00BC34DC" w:rsidRPr="00BC34DC" w:rsidRDefault="00BC34DC" w:rsidP="00BC34DC">
            <w:pPr>
              <w:rPr>
                <w:sz w:val="20"/>
                <w:szCs w:val="20"/>
              </w:rPr>
            </w:pPr>
          </w:p>
        </w:tc>
        <w:tc>
          <w:tcPr>
            <w:tcW w:w="1636" w:type="dxa"/>
            <w:tcBorders>
              <w:top w:val="nil"/>
              <w:left w:val="nil"/>
              <w:bottom w:val="nil"/>
              <w:right w:val="nil"/>
            </w:tcBorders>
            <w:shd w:val="clear" w:color="auto" w:fill="auto"/>
            <w:noWrap/>
            <w:vAlign w:val="bottom"/>
            <w:hideMark/>
          </w:tcPr>
          <w:p w14:paraId="41812615" w14:textId="77777777" w:rsidR="00BC34DC" w:rsidRPr="00BC34DC" w:rsidRDefault="00BC34DC" w:rsidP="00BC34DC">
            <w:pPr>
              <w:rPr>
                <w:sz w:val="20"/>
                <w:szCs w:val="20"/>
              </w:rPr>
            </w:pPr>
          </w:p>
        </w:tc>
        <w:tc>
          <w:tcPr>
            <w:tcW w:w="1856" w:type="dxa"/>
            <w:tcBorders>
              <w:top w:val="nil"/>
              <w:left w:val="nil"/>
              <w:bottom w:val="nil"/>
              <w:right w:val="nil"/>
            </w:tcBorders>
            <w:shd w:val="clear" w:color="auto" w:fill="auto"/>
            <w:noWrap/>
            <w:vAlign w:val="bottom"/>
            <w:hideMark/>
          </w:tcPr>
          <w:p w14:paraId="129ED2CA" w14:textId="77777777" w:rsidR="00BC34DC" w:rsidRPr="00BC34DC" w:rsidRDefault="00BC34DC" w:rsidP="00BC34DC">
            <w:pPr>
              <w:rPr>
                <w:sz w:val="20"/>
                <w:szCs w:val="20"/>
              </w:rPr>
            </w:pPr>
          </w:p>
        </w:tc>
      </w:tr>
      <w:tr w:rsidR="00BC34DC" w:rsidRPr="00BC34DC" w14:paraId="4FF3A2BD" w14:textId="77777777" w:rsidTr="00702BF7">
        <w:trPr>
          <w:trHeight w:val="30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4D654" w14:textId="77777777" w:rsidR="00BC34DC" w:rsidRPr="00BC34DC" w:rsidRDefault="00BC34DC" w:rsidP="00BC34DC">
            <w:pPr>
              <w:jc w:val="center"/>
              <w:rPr>
                <w:rFonts w:ascii="Calibri" w:hAnsi="Calibri" w:cs="Calibri"/>
                <w:color w:val="000000"/>
                <w:sz w:val="22"/>
                <w:szCs w:val="22"/>
              </w:rPr>
            </w:pPr>
            <w:r w:rsidRPr="00BC34DC">
              <w:rPr>
                <w:rFonts w:ascii="Calibri" w:hAnsi="Calibri" w:cs="Calibri"/>
                <w:color w:val="000000"/>
                <w:sz w:val="22"/>
                <w:szCs w:val="22"/>
              </w:rPr>
              <w:t>Контрагенты</w:t>
            </w: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DF3D58" w14:textId="77777777" w:rsidR="00BC34DC" w:rsidRPr="00BC34DC" w:rsidRDefault="00BC34DC" w:rsidP="00BC34DC">
            <w:pPr>
              <w:jc w:val="center"/>
              <w:rPr>
                <w:rFonts w:ascii="Calibri" w:hAnsi="Calibri" w:cs="Calibri"/>
                <w:color w:val="000000"/>
                <w:sz w:val="22"/>
                <w:szCs w:val="22"/>
              </w:rPr>
            </w:pPr>
            <w:r w:rsidRPr="00BC34DC">
              <w:rPr>
                <w:rFonts w:ascii="Calibri" w:hAnsi="Calibri" w:cs="Calibri"/>
                <w:color w:val="000000"/>
                <w:sz w:val="22"/>
                <w:szCs w:val="22"/>
              </w:rPr>
              <w:t>2021 факт</w:t>
            </w: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4110F1" w14:textId="77777777" w:rsidR="00BC34DC" w:rsidRPr="00BC34DC" w:rsidRDefault="00BC34DC" w:rsidP="00BC34DC">
            <w:pPr>
              <w:jc w:val="center"/>
              <w:rPr>
                <w:rFonts w:ascii="Calibri" w:hAnsi="Calibri" w:cs="Calibri"/>
                <w:color w:val="000000"/>
                <w:sz w:val="22"/>
                <w:szCs w:val="22"/>
              </w:rPr>
            </w:pPr>
            <w:r w:rsidRPr="00BC34DC">
              <w:rPr>
                <w:rFonts w:ascii="Calibri" w:hAnsi="Calibri" w:cs="Calibri"/>
                <w:color w:val="000000"/>
                <w:sz w:val="22"/>
                <w:szCs w:val="22"/>
              </w:rPr>
              <w:t>2022 факт</w:t>
            </w: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3BB53" w14:textId="77777777" w:rsidR="00BC34DC" w:rsidRPr="00BC34DC" w:rsidRDefault="00BC34DC" w:rsidP="00BC34DC">
            <w:pPr>
              <w:jc w:val="center"/>
              <w:rPr>
                <w:rFonts w:ascii="Calibri" w:hAnsi="Calibri" w:cs="Calibri"/>
                <w:color w:val="000000"/>
                <w:sz w:val="22"/>
                <w:szCs w:val="22"/>
              </w:rPr>
            </w:pPr>
            <w:r w:rsidRPr="00BC34DC">
              <w:rPr>
                <w:rFonts w:ascii="Calibri" w:hAnsi="Calibri" w:cs="Calibri"/>
                <w:color w:val="000000"/>
                <w:sz w:val="22"/>
                <w:szCs w:val="22"/>
              </w:rPr>
              <w:t>2023 факт</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A64DD2" w14:textId="77777777" w:rsidR="00BC34DC" w:rsidRPr="00BC34DC" w:rsidRDefault="00BC34DC" w:rsidP="00BC34DC">
            <w:pPr>
              <w:jc w:val="center"/>
              <w:rPr>
                <w:rFonts w:ascii="Calibri" w:hAnsi="Calibri" w:cs="Calibri"/>
                <w:color w:val="000000"/>
                <w:sz w:val="22"/>
                <w:szCs w:val="22"/>
              </w:rPr>
            </w:pPr>
            <w:proofErr w:type="spellStart"/>
            <w:proofErr w:type="gramStart"/>
            <w:r w:rsidRPr="00BC34DC">
              <w:rPr>
                <w:rFonts w:ascii="Calibri" w:hAnsi="Calibri" w:cs="Calibri"/>
                <w:color w:val="000000"/>
                <w:sz w:val="22"/>
                <w:szCs w:val="22"/>
              </w:rPr>
              <w:t>ср.за</w:t>
            </w:r>
            <w:proofErr w:type="spellEnd"/>
            <w:proofErr w:type="gramEnd"/>
            <w:r w:rsidRPr="00BC34DC">
              <w:rPr>
                <w:rFonts w:ascii="Calibri" w:hAnsi="Calibri" w:cs="Calibri"/>
                <w:color w:val="000000"/>
                <w:sz w:val="22"/>
                <w:szCs w:val="22"/>
              </w:rPr>
              <w:t xml:space="preserve"> 3 года</w:t>
            </w:r>
          </w:p>
        </w:tc>
        <w:tc>
          <w:tcPr>
            <w:tcW w:w="432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B045612" w14:textId="77777777" w:rsidR="00BC34DC" w:rsidRPr="00BC34DC" w:rsidRDefault="00BC34DC" w:rsidP="00BC34DC">
            <w:pPr>
              <w:jc w:val="center"/>
              <w:rPr>
                <w:rFonts w:ascii="Calibri" w:hAnsi="Calibri" w:cs="Calibri"/>
                <w:color w:val="000000"/>
                <w:sz w:val="22"/>
                <w:szCs w:val="22"/>
              </w:rPr>
            </w:pPr>
            <w:r w:rsidRPr="00BC34DC">
              <w:rPr>
                <w:rFonts w:ascii="Calibri" w:hAnsi="Calibri" w:cs="Calibri"/>
                <w:color w:val="000000"/>
                <w:sz w:val="22"/>
                <w:szCs w:val="22"/>
              </w:rPr>
              <w:t>2024 год</w:t>
            </w:r>
          </w:p>
        </w:tc>
        <w:tc>
          <w:tcPr>
            <w:tcW w:w="1636" w:type="dxa"/>
            <w:vAlign w:val="center"/>
            <w:hideMark/>
          </w:tcPr>
          <w:p w14:paraId="6066AFDA" w14:textId="77777777" w:rsidR="00BC34DC" w:rsidRPr="00BC34DC" w:rsidRDefault="00BC34DC" w:rsidP="00BC34DC">
            <w:pPr>
              <w:rPr>
                <w:sz w:val="20"/>
                <w:szCs w:val="20"/>
              </w:rPr>
            </w:pPr>
          </w:p>
        </w:tc>
        <w:tc>
          <w:tcPr>
            <w:tcW w:w="1856" w:type="dxa"/>
            <w:vAlign w:val="center"/>
            <w:hideMark/>
          </w:tcPr>
          <w:p w14:paraId="5E752AB1" w14:textId="77777777" w:rsidR="00BC34DC" w:rsidRPr="00BC34DC" w:rsidRDefault="00BC34DC" w:rsidP="00BC34DC">
            <w:pPr>
              <w:rPr>
                <w:sz w:val="20"/>
                <w:szCs w:val="20"/>
              </w:rPr>
            </w:pPr>
          </w:p>
        </w:tc>
      </w:tr>
      <w:tr w:rsidR="00BC34DC" w:rsidRPr="00BC34DC" w14:paraId="648C3917" w14:textId="77777777" w:rsidTr="00702BF7">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50B70FB7" w14:textId="77777777" w:rsidR="00BC34DC" w:rsidRPr="00BC34DC" w:rsidRDefault="00BC34DC" w:rsidP="00BC34DC">
            <w:pPr>
              <w:rPr>
                <w:rFonts w:ascii="Calibri" w:hAnsi="Calibri" w:cs="Calibri"/>
                <w:color w:val="000000"/>
                <w:sz w:val="22"/>
                <w:szCs w:val="22"/>
              </w:rPr>
            </w:pPr>
          </w:p>
        </w:tc>
        <w:tc>
          <w:tcPr>
            <w:tcW w:w="663" w:type="dxa"/>
            <w:vMerge/>
            <w:tcBorders>
              <w:top w:val="single" w:sz="4" w:space="0" w:color="auto"/>
              <w:left w:val="single" w:sz="4" w:space="0" w:color="auto"/>
              <w:bottom w:val="single" w:sz="4" w:space="0" w:color="auto"/>
              <w:right w:val="single" w:sz="4" w:space="0" w:color="auto"/>
            </w:tcBorders>
            <w:vAlign w:val="center"/>
            <w:hideMark/>
          </w:tcPr>
          <w:p w14:paraId="19E2BE44" w14:textId="77777777" w:rsidR="00BC34DC" w:rsidRPr="00BC34DC" w:rsidRDefault="00BC34DC" w:rsidP="00BC34DC">
            <w:pPr>
              <w:rPr>
                <w:rFonts w:ascii="Calibri" w:hAnsi="Calibri" w:cs="Calibri"/>
                <w:color w:val="000000"/>
                <w:sz w:val="22"/>
                <w:szCs w:val="22"/>
              </w:rPr>
            </w:pPr>
          </w:p>
        </w:tc>
        <w:tc>
          <w:tcPr>
            <w:tcW w:w="663" w:type="dxa"/>
            <w:vMerge/>
            <w:tcBorders>
              <w:top w:val="single" w:sz="4" w:space="0" w:color="auto"/>
              <w:left w:val="single" w:sz="4" w:space="0" w:color="auto"/>
              <w:bottom w:val="single" w:sz="4" w:space="0" w:color="auto"/>
              <w:right w:val="single" w:sz="4" w:space="0" w:color="auto"/>
            </w:tcBorders>
            <w:vAlign w:val="center"/>
            <w:hideMark/>
          </w:tcPr>
          <w:p w14:paraId="2AAA07ED" w14:textId="77777777" w:rsidR="00BC34DC" w:rsidRPr="00BC34DC" w:rsidRDefault="00BC34DC" w:rsidP="00BC34DC">
            <w:pPr>
              <w:rPr>
                <w:rFonts w:ascii="Calibri" w:hAnsi="Calibri" w:cs="Calibri"/>
                <w:color w:val="000000"/>
                <w:sz w:val="22"/>
                <w:szCs w:val="22"/>
              </w:rPr>
            </w:pPr>
          </w:p>
        </w:tc>
        <w:tc>
          <w:tcPr>
            <w:tcW w:w="663" w:type="dxa"/>
            <w:vMerge/>
            <w:tcBorders>
              <w:top w:val="single" w:sz="4" w:space="0" w:color="auto"/>
              <w:left w:val="single" w:sz="4" w:space="0" w:color="auto"/>
              <w:bottom w:val="single" w:sz="4" w:space="0" w:color="auto"/>
              <w:right w:val="single" w:sz="4" w:space="0" w:color="auto"/>
            </w:tcBorders>
            <w:vAlign w:val="center"/>
            <w:hideMark/>
          </w:tcPr>
          <w:p w14:paraId="57FEE50A" w14:textId="77777777" w:rsidR="00BC34DC" w:rsidRPr="00BC34DC" w:rsidRDefault="00BC34DC" w:rsidP="00BC34DC">
            <w:pPr>
              <w:rPr>
                <w:rFonts w:ascii="Calibri" w:hAnsi="Calibri" w:cs="Calibri"/>
                <w:color w:val="000000"/>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68A59795" w14:textId="77777777" w:rsidR="00BC34DC" w:rsidRPr="00BC34DC" w:rsidRDefault="00BC34DC" w:rsidP="00BC34DC">
            <w:pPr>
              <w:rPr>
                <w:rFonts w:ascii="Calibri" w:hAnsi="Calibri" w:cs="Calibri"/>
                <w:color w:val="000000"/>
                <w:sz w:val="22"/>
                <w:szCs w:val="22"/>
              </w:rPr>
            </w:pPr>
          </w:p>
        </w:tc>
        <w:tc>
          <w:tcPr>
            <w:tcW w:w="1245" w:type="dxa"/>
            <w:tcBorders>
              <w:top w:val="nil"/>
              <w:left w:val="nil"/>
              <w:bottom w:val="single" w:sz="4" w:space="0" w:color="auto"/>
              <w:right w:val="single" w:sz="4" w:space="0" w:color="auto"/>
            </w:tcBorders>
            <w:shd w:val="clear" w:color="auto" w:fill="auto"/>
            <w:vAlign w:val="bottom"/>
            <w:hideMark/>
          </w:tcPr>
          <w:p w14:paraId="33B51EFF" w14:textId="77777777" w:rsidR="00BC34DC" w:rsidRPr="00BC34DC" w:rsidRDefault="00BC34DC" w:rsidP="00BC34DC">
            <w:pPr>
              <w:jc w:val="center"/>
              <w:rPr>
                <w:rFonts w:ascii="Calibri" w:hAnsi="Calibri" w:cs="Calibri"/>
                <w:color w:val="000000"/>
                <w:sz w:val="20"/>
                <w:szCs w:val="20"/>
              </w:rPr>
            </w:pPr>
            <w:r w:rsidRPr="00BC34DC">
              <w:rPr>
                <w:rFonts w:ascii="Calibri" w:hAnsi="Calibri" w:cs="Calibri"/>
                <w:color w:val="000000"/>
                <w:sz w:val="20"/>
                <w:szCs w:val="20"/>
              </w:rPr>
              <w:t>по протоколам</w:t>
            </w:r>
          </w:p>
        </w:tc>
        <w:tc>
          <w:tcPr>
            <w:tcW w:w="1476" w:type="dxa"/>
            <w:tcBorders>
              <w:top w:val="nil"/>
              <w:left w:val="nil"/>
              <w:bottom w:val="single" w:sz="4" w:space="0" w:color="auto"/>
              <w:right w:val="single" w:sz="4" w:space="0" w:color="auto"/>
            </w:tcBorders>
            <w:shd w:val="clear" w:color="auto" w:fill="auto"/>
            <w:vAlign w:val="bottom"/>
            <w:hideMark/>
          </w:tcPr>
          <w:p w14:paraId="4672FDBE" w14:textId="77777777" w:rsidR="00BC34DC" w:rsidRPr="00BC34DC" w:rsidRDefault="00BC34DC" w:rsidP="00BC34DC">
            <w:pPr>
              <w:jc w:val="center"/>
              <w:rPr>
                <w:rFonts w:ascii="Calibri" w:hAnsi="Calibri" w:cs="Calibri"/>
                <w:color w:val="000000"/>
                <w:sz w:val="20"/>
                <w:szCs w:val="20"/>
              </w:rPr>
            </w:pPr>
            <w:r w:rsidRPr="00BC34DC">
              <w:rPr>
                <w:rFonts w:ascii="Calibri" w:hAnsi="Calibri" w:cs="Calibri"/>
                <w:color w:val="000000"/>
                <w:sz w:val="20"/>
                <w:szCs w:val="20"/>
              </w:rPr>
              <w:t>предлагаемый организацией</w:t>
            </w:r>
          </w:p>
        </w:tc>
        <w:tc>
          <w:tcPr>
            <w:tcW w:w="1602" w:type="dxa"/>
            <w:tcBorders>
              <w:top w:val="nil"/>
              <w:left w:val="nil"/>
              <w:bottom w:val="single" w:sz="4" w:space="0" w:color="auto"/>
              <w:right w:val="single" w:sz="4" w:space="0" w:color="auto"/>
            </w:tcBorders>
            <w:shd w:val="clear" w:color="auto" w:fill="auto"/>
            <w:vAlign w:val="bottom"/>
            <w:hideMark/>
          </w:tcPr>
          <w:p w14:paraId="447D4B73" w14:textId="77777777" w:rsidR="00BC34DC" w:rsidRPr="00BC34DC" w:rsidRDefault="00BC34DC" w:rsidP="00BC34DC">
            <w:pPr>
              <w:jc w:val="center"/>
              <w:rPr>
                <w:rFonts w:ascii="Calibri" w:hAnsi="Calibri" w:cs="Calibri"/>
                <w:color w:val="000000"/>
                <w:sz w:val="22"/>
                <w:szCs w:val="22"/>
              </w:rPr>
            </w:pPr>
            <w:r w:rsidRPr="00BC34DC">
              <w:rPr>
                <w:rFonts w:ascii="Calibri" w:hAnsi="Calibri" w:cs="Calibri"/>
                <w:color w:val="000000"/>
                <w:sz w:val="22"/>
                <w:szCs w:val="22"/>
              </w:rPr>
              <w:t>предлагаемый РЭК</w:t>
            </w:r>
          </w:p>
        </w:tc>
        <w:tc>
          <w:tcPr>
            <w:tcW w:w="1636" w:type="dxa"/>
            <w:vAlign w:val="center"/>
            <w:hideMark/>
          </w:tcPr>
          <w:p w14:paraId="15C4440F" w14:textId="77777777" w:rsidR="00BC34DC" w:rsidRPr="00BC34DC" w:rsidRDefault="00BC34DC" w:rsidP="00BC34DC">
            <w:pPr>
              <w:rPr>
                <w:sz w:val="20"/>
                <w:szCs w:val="20"/>
              </w:rPr>
            </w:pPr>
          </w:p>
        </w:tc>
        <w:tc>
          <w:tcPr>
            <w:tcW w:w="1856" w:type="dxa"/>
            <w:vAlign w:val="center"/>
            <w:hideMark/>
          </w:tcPr>
          <w:p w14:paraId="2573BFA7" w14:textId="77777777" w:rsidR="00BC34DC" w:rsidRPr="00BC34DC" w:rsidRDefault="00BC34DC" w:rsidP="00BC34DC">
            <w:pPr>
              <w:rPr>
                <w:sz w:val="20"/>
                <w:szCs w:val="20"/>
              </w:rPr>
            </w:pPr>
          </w:p>
        </w:tc>
      </w:tr>
      <w:tr w:rsidR="00BC34DC" w:rsidRPr="00BC34DC" w14:paraId="75C70248" w14:textId="77777777" w:rsidTr="00702BF7">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715DF" w14:textId="77777777" w:rsidR="00BC34DC" w:rsidRPr="00BC34DC" w:rsidRDefault="00BC34DC" w:rsidP="00BC34DC">
            <w:pPr>
              <w:rPr>
                <w:rFonts w:ascii="Calibri" w:hAnsi="Calibri" w:cs="Calibri"/>
                <w:color w:val="000000"/>
                <w:sz w:val="22"/>
                <w:szCs w:val="22"/>
              </w:rPr>
            </w:pPr>
            <w:r w:rsidRPr="00BC34DC">
              <w:rPr>
                <w:rFonts w:ascii="Calibri" w:hAnsi="Calibri" w:cs="Calibri"/>
                <w:color w:val="000000"/>
                <w:sz w:val="22"/>
                <w:szCs w:val="22"/>
              </w:rPr>
              <w:t>ООО РУК в том числе:</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5D8F0924" w14:textId="77777777" w:rsidR="00BC34DC" w:rsidRPr="00BC34DC" w:rsidRDefault="00BC34DC" w:rsidP="00BC34DC">
            <w:pPr>
              <w:jc w:val="right"/>
              <w:rPr>
                <w:rFonts w:ascii="Calibri" w:hAnsi="Calibri" w:cs="Calibri"/>
                <w:color w:val="000000"/>
                <w:sz w:val="22"/>
                <w:szCs w:val="22"/>
              </w:rPr>
            </w:pPr>
            <w:r w:rsidRPr="00BC34DC">
              <w:rPr>
                <w:rFonts w:ascii="Calibri" w:hAnsi="Calibri" w:cs="Calibri"/>
                <w:color w:val="000000"/>
                <w:sz w:val="22"/>
                <w:szCs w:val="22"/>
              </w:rPr>
              <w:t>1863</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535E911B" w14:textId="77777777" w:rsidR="00BC34DC" w:rsidRPr="00BC34DC" w:rsidRDefault="00BC34DC" w:rsidP="00BC34DC">
            <w:pPr>
              <w:jc w:val="right"/>
              <w:rPr>
                <w:rFonts w:ascii="Calibri" w:hAnsi="Calibri" w:cs="Calibri"/>
                <w:color w:val="000000"/>
                <w:sz w:val="22"/>
                <w:szCs w:val="22"/>
              </w:rPr>
            </w:pPr>
            <w:r w:rsidRPr="00BC34DC">
              <w:rPr>
                <w:rFonts w:ascii="Calibri" w:hAnsi="Calibri" w:cs="Calibri"/>
                <w:color w:val="000000"/>
                <w:sz w:val="22"/>
                <w:szCs w:val="22"/>
              </w:rPr>
              <w:t>1 909</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6DF18947" w14:textId="77777777" w:rsidR="00BC34DC" w:rsidRPr="00BC34DC" w:rsidRDefault="00BC34DC" w:rsidP="00BC34DC">
            <w:pPr>
              <w:jc w:val="right"/>
              <w:rPr>
                <w:rFonts w:ascii="Calibri" w:hAnsi="Calibri" w:cs="Calibri"/>
                <w:color w:val="000000"/>
                <w:sz w:val="22"/>
                <w:szCs w:val="22"/>
              </w:rPr>
            </w:pPr>
            <w:r w:rsidRPr="00BC34DC">
              <w:rPr>
                <w:rFonts w:ascii="Calibri" w:hAnsi="Calibri" w:cs="Calibri"/>
                <w:color w:val="000000"/>
                <w:sz w:val="22"/>
                <w:szCs w:val="22"/>
              </w:rPr>
              <w:t>2 655</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662C6C24" w14:textId="77777777" w:rsidR="00BC34DC" w:rsidRPr="00BC34DC" w:rsidRDefault="00BC34DC" w:rsidP="00BC34DC">
            <w:pPr>
              <w:jc w:val="right"/>
              <w:rPr>
                <w:rFonts w:ascii="Calibri" w:hAnsi="Calibri" w:cs="Calibri"/>
                <w:color w:val="000000"/>
                <w:sz w:val="22"/>
                <w:szCs w:val="22"/>
              </w:rPr>
            </w:pPr>
            <w:r w:rsidRPr="00BC34DC">
              <w:rPr>
                <w:rFonts w:ascii="Calibri" w:hAnsi="Calibri" w:cs="Calibri"/>
                <w:color w:val="000000"/>
                <w:sz w:val="22"/>
                <w:szCs w:val="22"/>
              </w:rPr>
              <w:t>2 142</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14:paraId="513D8AF3" w14:textId="77777777" w:rsidR="00BC34DC" w:rsidRPr="00BC34DC" w:rsidRDefault="00BC34DC" w:rsidP="00BC34DC">
            <w:pPr>
              <w:jc w:val="right"/>
              <w:rPr>
                <w:rFonts w:ascii="Calibri" w:hAnsi="Calibri" w:cs="Calibri"/>
                <w:color w:val="000000"/>
                <w:sz w:val="22"/>
                <w:szCs w:val="22"/>
              </w:rPr>
            </w:pPr>
            <w:r w:rsidRPr="00BC34DC">
              <w:rPr>
                <w:rFonts w:ascii="Calibri" w:hAnsi="Calibri" w:cs="Calibri"/>
                <w:color w:val="000000"/>
                <w:sz w:val="22"/>
                <w:szCs w:val="22"/>
              </w:rPr>
              <w:t>2 412</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41087F5E" w14:textId="77777777" w:rsidR="00BC34DC" w:rsidRPr="00BC34DC" w:rsidRDefault="00BC34DC" w:rsidP="00BC34DC">
            <w:pPr>
              <w:jc w:val="right"/>
              <w:rPr>
                <w:rFonts w:ascii="Calibri" w:hAnsi="Calibri" w:cs="Calibri"/>
                <w:color w:val="000000"/>
                <w:sz w:val="22"/>
                <w:szCs w:val="22"/>
              </w:rPr>
            </w:pPr>
            <w:r w:rsidRPr="00BC34DC">
              <w:rPr>
                <w:rFonts w:ascii="Calibri" w:hAnsi="Calibri" w:cs="Calibri"/>
                <w:color w:val="000000"/>
                <w:sz w:val="22"/>
                <w:szCs w:val="22"/>
              </w:rPr>
              <w:t>2 412</w:t>
            </w:r>
          </w:p>
        </w:tc>
        <w:tc>
          <w:tcPr>
            <w:tcW w:w="1602" w:type="dxa"/>
            <w:tcBorders>
              <w:top w:val="nil"/>
              <w:left w:val="single" w:sz="4" w:space="0" w:color="auto"/>
              <w:bottom w:val="single" w:sz="4" w:space="0" w:color="auto"/>
              <w:right w:val="single" w:sz="4" w:space="0" w:color="auto"/>
            </w:tcBorders>
            <w:shd w:val="clear" w:color="auto" w:fill="auto"/>
            <w:noWrap/>
            <w:vAlign w:val="bottom"/>
            <w:hideMark/>
          </w:tcPr>
          <w:p w14:paraId="7E0B12FC" w14:textId="77777777" w:rsidR="00BC34DC" w:rsidRPr="00BC34DC" w:rsidRDefault="00BC34DC" w:rsidP="00BC34DC">
            <w:pPr>
              <w:jc w:val="right"/>
              <w:rPr>
                <w:rFonts w:ascii="Calibri" w:hAnsi="Calibri" w:cs="Calibri"/>
                <w:color w:val="000000"/>
                <w:sz w:val="22"/>
                <w:szCs w:val="22"/>
              </w:rPr>
            </w:pPr>
            <w:r w:rsidRPr="00BC34DC">
              <w:rPr>
                <w:rFonts w:ascii="Calibri" w:hAnsi="Calibri" w:cs="Calibri"/>
                <w:color w:val="000000"/>
                <w:sz w:val="22"/>
                <w:szCs w:val="22"/>
              </w:rPr>
              <w:t>2 412</w:t>
            </w:r>
          </w:p>
        </w:tc>
        <w:tc>
          <w:tcPr>
            <w:tcW w:w="1636" w:type="dxa"/>
            <w:vAlign w:val="center"/>
            <w:hideMark/>
          </w:tcPr>
          <w:p w14:paraId="09E44596" w14:textId="77777777" w:rsidR="00BC34DC" w:rsidRPr="00BC34DC" w:rsidRDefault="00BC34DC" w:rsidP="00BC34DC">
            <w:pPr>
              <w:rPr>
                <w:sz w:val="20"/>
                <w:szCs w:val="20"/>
              </w:rPr>
            </w:pPr>
          </w:p>
        </w:tc>
        <w:tc>
          <w:tcPr>
            <w:tcW w:w="1856" w:type="dxa"/>
            <w:vAlign w:val="center"/>
            <w:hideMark/>
          </w:tcPr>
          <w:p w14:paraId="154E3EAC" w14:textId="77777777" w:rsidR="00BC34DC" w:rsidRPr="00BC34DC" w:rsidRDefault="00BC34DC" w:rsidP="00BC34DC">
            <w:pPr>
              <w:rPr>
                <w:sz w:val="20"/>
                <w:szCs w:val="20"/>
              </w:rPr>
            </w:pPr>
          </w:p>
        </w:tc>
      </w:tr>
      <w:tr w:rsidR="00BC34DC" w:rsidRPr="00BC34DC" w14:paraId="7D4E4540" w14:textId="77777777" w:rsidTr="00702BF7">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EAF6E07" w14:textId="77777777" w:rsidR="00BC34DC" w:rsidRPr="00BC34DC" w:rsidRDefault="00BC34DC" w:rsidP="00BC34DC">
            <w:pPr>
              <w:jc w:val="right"/>
              <w:rPr>
                <w:rFonts w:ascii="Calibri" w:hAnsi="Calibri" w:cs="Calibri"/>
                <w:color w:val="000000"/>
                <w:sz w:val="20"/>
                <w:szCs w:val="20"/>
              </w:rPr>
            </w:pPr>
            <w:r w:rsidRPr="00BC34DC">
              <w:rPr>
                <w:rFonts w:ascii="Calibri" w:hAnsi="Calibri" w:cs="Calibri"/>
                <w:color w:val="000000"/>
                <w:sz w:val="20"/>
                <w:szCs w:val="20"/>
              </w:rPr>
              <w:t>маневровая работа</w:t>
            </w:r>
          </w:p>
        </w:tc>
        <w:tc>
          <w:tcPr>
            <w:tcW w:w="663" w:type="dxa"/>
            <w:tcBorders>
              <w:top w:val="nil"/>
              <w:left w:val="nil"/>
              <w:bottom w:val="single" w:sz="4" w:space="0" w:color="auto"/>
              <w:right w:val="single" w:sz="4" w:space="0" w:color="auto"/>
            </w:tcBorders>
            <w:shd w:val="clear" w:color="auto" w:fill="auto"/>
            <w:noWrap/>
            <w:vAlign w:val="bottom"/>
            <w:hideMark/>
          </w:tcPr>
          <w:p w14:paraId="5B1CF5B5" w14:textId="77777777" w:rsidR="00BC34DC" w:rsidRPr="00BC34DC" w:rsidRDefault="00BC34DC" w:rsidP="00BC34DC">
            <w:pPr>
              <w:jc w:val="right"/>
              <w:rPr>
                <w:rFonts w:ascii="Calibri" w:hAnsi="Calibri" w:cs="Calibri"/>
                <w:color w:val="000000"/>
                <w:sz w:val="20"/>
                <w:szCs w:val="20"/>
              </w:rPr>
            </w:pPr>
            <w:r w:rsidRPr="00BC34DC">
              <w:rPr>
                <w:rFonts w:ascii="Calibri" w:hAnsi="Calibri" w:cs="Calibri"/>
                <w:color w:val="000000"/>
                <w:sz w:val="20"/>
                <w:szCs w:val="20"/>
              </w:rPr>
              <w:t>1863</w:t>
            </w:r>
          </w:p>
        </w:tc>
        <w:tc>
          <w:tcPr>
            <w:tcW w:w="663" w:type="dxa"/>
            <w:tcBorders>
              <w:top w:val="nil"/>
              <w:left w:val="nil"/>
              <w:bottom w:val="single" w:sz="4" w:space="0" w:color="auto"/>
              <w:right w:val="single" w:sz="4" w:space="0" w:color="auto"/>
            </w:tcBorders>
            <w:shd w:val="clear" w:color="auto" w:fill="auto"/>
            <w:noWrap/>
            <w:vAlign w:val="bottom"/>
            <w:hideMark/>
          </w:tcPr>
          <w:p w14:paraId="010B01A4" w14:textId="77777777" w:rsidR="00BC34DC" w:rsidRPr="00BC34DC" w:rsidRDefault="00BC34DC" w:rsidP="00BC34DC">
            <w:pPr>
              <w:jc w:val="right"/>
              <w:rPr>
                <w:rFonts w:ascii="Calibri" w:hAnsi="Calibri" w:cs="Calibri"/>
                <w:color w:val="000000"/>
                <w:sz w:val="20"/>
                <w:szCs w:val="20"/>
              </w:rPr>
            </w:pPr>
            <w:r w:rsidRPr="00BC34DC">
              <w:rPr>
                <w:rFonts w:ascii="Calibri" w:hAnsi="Calibri" w:cs="Calibri"/>
                <w:color w:val="000000"/>
                <w:sz w:val="20"/>
                <w:szCs w:val="20"/>
              </w:rPr>
              <w:t>1909</w:t>
            </w:r>
          </w:p>
        </w:tc>
        <w:tc>
          <w:tcPr>
            <w:tcW w:w="663" w:type="dxa"/>
            <w:tcBorders>
              <w:top w:val="nil"/>
              <w:left w:val="nil"/>
              <w:bottom w:val="single" w:sz="4" w:space="0" w:color="auto"/>
              <w:right w:val="single" w:sz="4" w:space="0" w:color="auto"/>
            </w:tcBorders>
            <w:shd w:val="clear" w:color="auto" w:fill="auto"/>
            <w:noWrap/>
            <w:vAlign w:val="bottom"/>
            <w:hideMark/>
          </w:tcPr>
          <w:p w14:paraId="1E4A9EBD" w14:textId="77777777" w:rsidR="00BC34DC" w:rsidRPr="00BC34DC" w:rsidRDefault="00BC34DC" w:rsidP="00BC34DC">
            <w:pPr>
              <w:jc w:val="right"/>
              <w:rPr>
                <w:rFonts w:ascii="Calibri" w:hAnsi="Calibri" w:cs="Calibri"/>
                <w:color w:val="000000"/>
                <w:sz w:val="20"/>
                <w:szCs w:val="20"/>
              </w:rPr>
            </w:pPr>
            <w:r w:rsidRPr="00BC34DC">
              <w:rPr>
                <w:rFonts w:ascii="Calibri" w:hAnsi="Calibri" w:cs="Calibri"/>
                <w:color w:val="000000"/>
                <w:sz w:val="20"/>
                <w:szCs w:val="20"/>
              </w:rPr>
              <w:t>2655</w:t>
            </w:r>
          </w:p>
        </w:tc>
        <w:tc>
          <w:tcPr>
            <w:tcW w:w="996" w:type="dxa"/>
            <w:tcBorders>
              <w:top w:val="nil"/>
              <w:left w:val="nil"/>
              <w:bottom w:val="single" w:sz="4" w:space="0" w:color="auto"/>
              <w:right w:val="single" w:sz="4" w:space="0" w:color="auto"/>
            </w:tcBorders>
            <w:shd w:val="clear" w:color="auto" w:fill="auto"/>
            <w:noWrap/>
            <w:vAlign w:val="bottom"/>
            <w:hideMark/>
          </w:tcPr>
          <w:p w14:paraId="2FB867F1" w14:textId="77777777" w:rsidR="00BC34DC" w:rsidRPr="00BC34DC" w:rsidRDefault="00BC34DC" w:rsidP="00BC34DC">
            <w:pPr>
              <w:jc w:val="right"/>
              <w:rPr>
                <w:rFonts w:ascii="Calibri" w:hAnsi="Calibri" w:cs="Calibri"/>
                <w:color w:val="000000"/>
                <w:sz w:val="20"/>
                <w:szCs w:val="20"/>
              </w:rPr>
            </w:pPr>
            <w:r w:rsidRPr="00BC34DC">
              <w:rPr>
                <w:rFonts w:ascii="Calibri" w:hAnsi="Calibri" w:cs="Calibri"/>
                <w:color w:val="000000"/>
                <w:sz w:val="20"/>
                <w:szCs w:val="20"/>
              </w:rPr>
              <w:t>2 142</w:t>
            </w:r>
          </w:p>
        </w:tc>
        <w:tc>
          <w:tcPr>
            <w:tcW w:w="1245" w:type="dxa"/>
            <w:tcBorders>
              <w:top w:val="nil"/>
              <w:left w:val="nil"/>
              <w:bottom w:val="single" w:sz="4" w:space="0" w:color="auto"/>
              <w:right w:val="single" w:sz="4" w:space="0" w:color="auto"/>
            </w:tcBorders>
            <w:shd w:val="clear" w:color="auto" w:fill="auto"/>
            <w:noWrap/>
            <w:vAlign w:val="bottom"/>
            <w:hideMark/>
          </w:tcPr>
          <w:p w14:paraId="50785F21" w14:textId="77777777" w:rsidR="00BC34DC" w:rsidRPr="00BC34DC" w:rsidRDefault="00BC34DC" w:rsidP="00BC34DC">
            <w:pPr>
              <w:jc w:val="right"/>
              <w:rPr>
                <w:rFonts w:ascii="Calibri" w:hAnsi="Calibri" w:cs="Calibri"/>
                <w:color w:val="000000"/>
                <w:sz w:val="20"/>
                <w:szCs w:val="20"/>
              </w:rPr>
            </w:pPr>
            <w:r w:rsidRPr="00BC34DC">
              <w:rPr>
                <w:rFonts w:ascii="Calibri" w:hAnsi="Calibri" w:cs="Calibri"/>
                <w:color w:val="000000"/>
                <w:sz w:val="20"/>
                <w:szCs w:val="20"/>
              </w:rPr>
              <w:t>2 412</w:t>
            </w:r>
          </w:p>
        </w:tc>
        <w:tc>
          <w:tcPr>
            <w:tcW w:w="1476" w:type="dxa"/>
            <w:tcBorders>
              <w:top w:val="nil"/>
              <w:left w:val="nil"/>
              <w:bottom w:val="single" w:sz="4" w:space="0" w:color="auto"/>
              <w:right w:val="single" w:sz="4" w:space="0" w:color="auto"/>
            </w:tcBorders>
            <w:shd w:val="clear" w:color="auto" w:fill="auto"/>
            <w:noWrap/>
            <w:vAlign w:val="bottom"/>
            <w:hideMark/>
          </w:tcPr>
          <w:p w14:paraId="34E65DA0" w14:textId="77777777" w:rsidR="00BC34DC" w:rsidRPr="00BC34DC" w:rsidRDefault="00BC34DC" w:rsidP="00BC34DC">
            <w:pPr>
              <w:jc w:val="right"/>
              <w:rPr>
                <w:rFonts w:ascii="Calibri" w:hAnsi="Calibri" w:cs="Calibri"/>
                <w:color w:val="000000"/>
                <w:sz w:val="20"/>
                <w:szCs w:val="20"/>
              </w:rPr>
            </w:pPr>
            <w:r w:rsidRPr="00BC34DC">
              <w:rPr>
                <w:rFonts w:ascii="Calibri" w:hAnsi="Calibri" w:cs="Calibri"/>
                <w:color w:val="000000"/>
                <w:sz w:val="20"/>
                <w:szCs w:val="20"/>
              </w:rPr>
              <w:t>2 412</w:t>
            </w:r>
          </w:p>
        </w:tc>
        <w:tc>
          <w:tcPr>
            <w:tcW w:w="1602" w:type="dxa"/>
            <w:tcBorders>
              <w:top w:val="nil"/>
              <w:left w:val="single" w:sz="4" w:space="0" w:color="auto"/>
              <w:bottom w:val="single" w:sz="4" w:space="0" w:color="auto"/>
              <w:right w:val="single" w:sz="4" w:space="0" w:color="auto"/>
            </w:tcBorders>
            <w:shd w:val="clear" w:color="auto" w:fill="auto"/>
            <w:noWrap/>
            <w:vAlign w:val="bottom"/>
            <w:hideMark/>
          </w:tcPr>
          <w:p w14:paraId="04A2A330" w14:textId="77777777" w:rsidR="00BC34DC" w:rsidRPr="00BC34DC" w:rsidRDefault="00BC34DC" w:rsidP="00BC34DC">
            <w:pPr>
              <w:jc w:val="right"/>
              <w:rPr>
                <w:rFonts w:ascii="Calibri" w:hAnsi="Calibri" w:cs="Calibri"/>
                <w:color w:val="000000"/>
                <w:sz w:val="22"/>
                <w:szCs w:val="22"/>
              </w:rPr>
            </w:pPr>
            <w:r w:rsidRPr="00BC34DC">
              <w:rPr>
                <w:rFonts w:ascii="Calibri" w:hAnsi="Calibri" w:cs="Calibri"/>
                <w:color w:val="000000"/>
                <w:sz w:val="22"/>
                <w:szCs w:val="22"/>
              </w:rPr>
              <w:t>2 412</w:t>
            </w:r>
          </w:p>
        </w:tc>
        <w:tc>
          <w:tcPr>
            <w:tcW w:w="1636" w:type="dxa"/>
            <w:vAlign w:val="center"/>
            <w:hideMark/>
          </w:tcPr>
          <w:p w14:paraId="6E5B16AA" w14:textId="77777777" w:rsidR="00BC34DC" w:rsidRPr="00BC34DC" w:rsidRDefault="00BC34DC" w:rsidP="00BC34DC">
            <w:pPr>
              <w:rPr>
                <w:sz w:val="20"/>
                <w:szCs w:val="20"/>
              </w:rPr>
            </w:pPr>
          </w:p>
        </w:tc>
        <w:tc>
          <w:tcPr>
            <w:tcW w:w="1856" w:type="dxa"/>
            <w:vAlign w:val="center"/>
            <w:hideMark/>
          </w:tcPr>
          <w:p w14:paraId="37817ABC" w14:textId="77777777" w:rsidR="00BC34DC" w:rsidRPr="00BC34DC" w:rsidRDefault="00BC34DC" w:rsidP="00BC34DC">
            <w:pPr>
              <w:rPr>
                <w:sz w:val="20"/>
                <w:szCs w:val="20"/>
              </w:rPr>
            </w:pPr>
          </w:p>
        </w:tc>
      </w:tr>
      <w:tr w:rsidR="00BC34DC" w:rsidRPr="00BC34DC" w14:paraId="3ED507D4" w14:textId="77777777" w:rsidTr="00702BF7">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EC3A8FA" w14:textId="77777777" w:rsidR="00BC34DC" w:rsidRPr="00BC34DC" w:rsidRDefault="00BC34DC" w:rsidP="00BC34DC">
            <w:pPr>
              <w:rPr>
                <w:rFonts w:ascii="Calibri" w:hAnsi="Calibri" w:cs="Calibri"/>
                <w:color w:val="000000"/>
                <w:sz w:val="22"/>
                <w:szCs w:val="22"/>
              </w:rPr>
            </w:pPr>
            <w:r w:rsidRPr="00BC34DC">
              <w:rPr>
                <w:rFonts w:ascii="Calibri" w:hAnsi="Calibri" w:cs="Calibri"/>
                <w:color w:val="000000"/>
                <w:sz w:val="22"/>
                <w:szCs w:val="22"/>
              </w:rPr>
              <w:t>ПАО Южный Кузбасс</w:t>
            </w:r>
          </w:p>
        </w:tc>
        <w:tc>
          <w:tcPr>
            <w:tcW w:w="663" w:type="dxa"/>
            <w:tcBorders>
              <w:top w:val="nil"/>
              <w:left w:val="nil"/>
              <w:bottom w:val="single" w:sz="4" w:space="0" w:color="auto"/>
              <w:right w:val="single" w:sz="4" w:space="0" w:color="auto"/>
            </w:tcBorders>
            <w:shd w:val="clear" w:color="auto" w:fill="auto"/>
            <w:noWrap/>
            <w:vAlign w:val="bottom"/>
            <w:hideMark/>
          </w:tcPr>
          <w:p w14:paraId="73365B0E" w14:textId="77777777" w:rsidR="00BC34DC" w:rsidRPr="00BC34DC" w:rsidRDefault="00BC34DC" w:rsidP="00BC34DC">
            <w:pPr>
              <w:jc w:val="right"/>
              <w:rPr>
                <w:rFonts w:ascii="Calibri" w:hAnsi="Calibri" w:cs="Calibri"/>
                <w:color w:val="000000"/>
                <w:sz w:val="22"/>
                <w:szCs w:val="22"/>
              </w:rPr>
            </w:pPr>
            <w:r w:rsidRPr="00BC34DC">
              <w:rPr>
                <w:rFonts w:ascii="Calibri" w:hAnsi="Calibri" w:cs="Calibri"/>
                <w:color w:val="000000"/>
                <w:sz w:val="22"/>
                <w:szCs w:val="22"/>
              </w:rPr>
              <w:t>690</w:t>
            </w:r>
          </w:p>
        </w:tc>
        <w:tc>
          <w:tcPr>
            <w:tcW w:w="663" w:type="dxa"/>
            <w:tcBorders>
              <w:top w:val="nil"/>
              <w:left w:val="nil"/>
              <w:bottom w:val="single" w:sz="4" w:space="0" w:color="auto"/>
              <w:right w:val="single" w:sz="4" w:space="0" w:color="auto"/>
            </w:tcBorders>
            <w:shd w:val="clear" w:color="auto" w:fill="auto"/>
            <w:vAlign w:val="center"/>
            <w:hideMark/>
          </w:tcPr>
          <w:p w14:paraId="075018EF" w14:textId="77777777" w:rsidR="00BC34DC" w:rsidRPr="00BC34DC" w:rsidRDefault="00BC34DC" w:rsidP="00BC34DC">
            <w:pPr>
              <w:jc w:val="right"/>
              <w:rPr>
                <w:rFonts w:ascii="Calibri" w:hAnsi="Calibri" w:cs="Calibri"/>
                <w:color w:val="000000"/>
                <w:sz w:val="22"/>
                <w:szCs w:val="22"/>
              </w:rPr>
            </w:pPr>
            <w:r w:rsidRPr="00BC34DC">
              <w:rPr>
                <w:rFonts w:ascii="Calibri" w:hAnsi="Calibri" w:cs="Calibri"/>
                <w:color w:val="000000"/>
                <w:sz w:val="22"/>
                <w:szCs w:val="22"/>
              </w:rPr>
              <w:t>959</w:t>
            </w:r>
          </w:p>
        </w:tc>
        <w:tc>
          <w:tcPr>
            <w:tcW w:w="663" w:type="dxa"/>
            <w:tcBorders>
              <w:top w:val="nil"/>
              <w:left w:val="nil"/>
              <w:bottom w:val="single" w:sz="4" w:space="0" w:color="auto"/>
              <w:right w:val="single" w:sz="4" w:space="0" w:color="auto"/>
            </w:tcBorders>
            <w:shd w:val="clear" w:color="auto" w:fill="auto"/>
            <w:vAlign w:val="center"/>
            <w:hideMark/>
          </w:tcPr>
          <w:p w14:paraId="26D92B38" w14:textId="77777777" w:rsidR="00BC34DC" w:rsidRPr="00BC34DC" w:rsidRDefault="00BC34DC" w:rsidP="00BC34DC">
            <w:pPr>
              <w:jc w:val="right"/>
              <w:rPr>
                <w:rFonts w:ascii="Calibri" w:hAnsi="Calibri" w:cs="Calibri"/>
                <w:sz w:val="22"/>
                <w:szCs w:val="22"/>
              </w:rPr>
            </w:pPr>
            <w:r w:rsidRPr="00BC34DC">
              <w:rPr>
                <w:rFonts w:ascii="Calibri" w:hAnsi="Calibri" w:cs="Calibri"/>
                <w:sz w:val="22"/>
                <w:szCs w:val="22"/>
              </w:rPr>
              <w:t>756</w:t>
            </w:r>
          </w:p>
        </w:tc>
        <w:tc>
          <w:tcPr>
            <w:tcW w:w="996" w:type="dxa"/>
            <w:tcBorders>
              <w:top w:val="nil"/>
              <w:left w:val="nil"/>
              <w:bottom w:val="single" w:sz="4" w:space="0" w:color="auto"/>
              <w:right w:val="single" w:sz="4" w:space="0" w:color="auto"/>
            </w:tcBorders>
            <w:shd w:val="clear" w:color="auto" w:fill="auto"/>
            <w:noWrap/>
            <w:vAlign w:val="bottom"/>
            <w:hideMark/>
          </w:tcPr>
          <w:p w14:paraId="745BC521" w14:textId="77777777" w:rsidR="00BC34DC" w:rsidRPr="00BC34DC" w:rsidRDefault="00BC34DC" w:rsidP="00BC34DC">
            <w:pPr>
              <w:jc w:val="right"/>
              <w:rPr>
                <w:rFonts w:ascii="Calibri" w:hAnsi="Calibri" w:cs="Calibri"/>
                <w:color w:val="000000"/>
                <w:sz w:val="22"/>
                <w:szCs w:val="22"/>
              </w:rPr>
            </w:pPr>
            <w:r w:rsidRPr="00BC34DC">
              <w:rPr>
                <w:rFonts w:ascii="Calibri" w:hAnsi="Calibri" w:cs="Calibri"/>
                <w:color w:val="000000"/>
                <w:sz w:val="22"/>
                <w:szCs w:val="22"/>
              </w:rPr>
              <w:t>802</w:t>
            </w:r>
          </w:p>
        </w:tc>
        <w:tc>
          <w:tcPr>
            <w:tcW w:w="1245" w:type="dxa"/>
            <w:tcBorders>
              <w:top w:val="nil"/>
              <w:left w:val="nil"/>
              <w:bottom w:val="single" w:sz="4" w:space="0" w:color="auto"/>
              <w:right w:val="single" w:sz="4" w:space="0" w:color="auto"/>
            </w:tcBorders>
            <w:shd w:val="clear" w:color="auto" w:fill="auto"/>
            <w:noWrap/>
            <w:vAlign w:val="bottom"/>
            <w:hideMark/>
          </w:tcPr>
          <w:p w14:paraId="7FA66F42" w14:textId="77777777" w:rsidR="00BC34DC" w:rsidRPr="00BC34DC" w:rsidRDefault="00BC34DC" w:rsidP="00BC34DC">
            <w:pPr>
              <w:jc w:val="right"/>
              <w:rPr>
                <w:rFonts w:ascii="Calibri" w:hAnsi="Calibri" w:cs="Calibri"/>
                <w:color w:val="000000"/>
                <w:sz w:val="22"/>
                <w:szCs w:val="22"/>
              </w:rPr>
            </w:pPr>
            <w:r w:rsidRPr="00BC34DC">
              <w:rPr>
                <w:rFonts w:ascii="Calibri" w:hAnsi="Calibri" w:cs="Calibri"/>
                <w:color w:val="000000"/>
                <w:sz w:val="22"/>
                <w:szCs w:val="22"/>
              </w:rPr>
              <w:t>0</w:t>
            </w:r>
          </w:p>
        </w:tc>
        <w:tc>
          <w:tcPr>
            <w:tcW w:w="1476" w:type="dxa"/>
            <w:tcBorders>
              <w:top w:val="nil"/>
              <w:left w:val="nil"/>
              <w:bottom w:val="single" w:sz="4" w:space="0" w:color="auto"/>
              <w:right w:val="single" w:sz="4" w:space="0" w:color="auto"/>
            </w:tcBorders>
            <w:shd w:val="clear" w:color="auto" w:fill="auto"/>
            <w:noWrap/>
            <w:vAlign w:val="bottom"/>
            <w:hideMark/>
          </w:tcPr>
          <w:p w14:paraId="2F0722F3" w14:textId="77777777" w:rsidR="00BC34DC" w:rsidRPr="00BC34DC" w:rsidRDefault="00BC34DC" w:rsidP="00BC34DC">
            <w:pPr>
              <w:jc w:val="right"/>
              <w:rPr>
                <w:rFonts w:ascii="Calibri" w:hAnsi="Calibri" w:cs="Calibri"/>
                <w:color w:val="000000"/>
                <w:sz w:val="22"/>
                <w:szCs w:val="22"/>
              </w:rPr>
            </w:pPr>
            <w:r w:rsidRPr="00BC34DC">
              <w:rPr>
                <w:rFonts w:ascii="Calibri" w:hAnsi="Calibri" w:cs="Calibri"/>
                <w:color w:val="000000"/>
                <w:sz w:val="22"/>
                <w:szCs w:val="22"/>
              </w:rPr>
              <w:t>802</w:t>
            </w:r>
          </w:p>
        </w:tc>
        <w:tc>
          <w:tcPr>
            <w:tcW w:w="1602" w:type="dxa"/>
            <w:tcBorders>
              <w:top w:val="nil"/>
              <w:left w:val="single" w:sz="4" w:space="0" w:color="auto"/>
              <w:bottom w:val="single" w:sz="4" w:space="0" w:color="auto"/>
              <w:right w:val="single" w:sz="4" w:space="0" w:color="auto"/>
            </w:tcBorders>
            <w:shd w:val="clear" w:color="auto" w:fill="auto"/>
            <w:noWrap/>
            <w:vAlign w:val="bottom"/>
            <w:hideMark/>
          </w:tcPr>
          <w:p w14:paraId="3FD49460" w14:textId="77777777" w:rsidR="00BC34DC" w:rsidRPr="00BC34DC" w:rsidRDefault="00BC34DC" w:rsidP="00BC34DC">
            <w:pPr>
              <w:jc w:val="right"/>
              <w:rPr>
                <w:rFonts w:ascii="Calibri" w:hAnsi="Calibri" w:cs="Calibri"/>
                <w:color w:val="000000"/>
                <w:sz w:val="22"/>
                <w:szCs w:val="22"/>
              </w:rPr>
            </w:pPr>
            <w:r w:rsidRPr="00BC34DC">
              <w:rPr>
                <w:rFonts w:ascii="Calibri" w:hAnsi="Calibri" w:cs="Calibri"/>
                <w:color w:val="000000"/>
                <w:sz w:val="22"/>
                <w:szCs w:val="22"/>
              </w:rPr>
              <w:t>802</w:t>
            </w:r>
          </w:p>
        </w:tc>
        <w:tc>
          <w:tcPr>
            <w:tcW w:w="1636" w:type="dxa"/>
            <w:vAlign w:val="center"/>
            <w:hideMark/>
          </w:tcPr>
          <w:p w14:paraId="594D0762" w14:textId="77777777" w:rsidR="00BC34DC" w:rsidRPr="00BC34DC" w:rsidRDefault="00BC34DC" w:rsidP="00BC34DC">
            <w:pPr>
              <w:rPr>
                <w:sz w:val="20"/>
                <w:szCs w:val="20"/>
              </w:rPr>
            </w:pPr>
          </w:p>
        </w:tc>
        <w:tc>
          <w:tcPr>
            <w:tcW w:w="1856" w:type="dxa"/>
            <w:vAlign w:val="center"/>
            <w:hideMark/>
          </w:tcPr>
          <w:p w14:paraId="7B2112A4" w14:textId="77777777" w:rsidR="00BC34DC" w:rsidRPr="00BC34DC" w:rsidRDefault="00BC34DC" w:rsidP="00BC34DC">
            <w:pPr>
              <w:rPr>
                <w:sz w:val="20"/>
                <w:szCs w:val="20"/>
              </w:rPr>
            </w:pPr>
          </w:p>
        </w:tc>
      </w:tr>
      <w:tr w:rsidR="00BC34DC" w:rsidRPr="00BC34DC" w14:paraId="4F2926B6" w14:textId="77777777" w:rsidTr="00702BF7">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D9A1960" w14:textId="77777777" w:rsidR="00BC34DC" w:rsidRPr="00BC34DC" w:rsidRDefault="00BC34DC" w:rsidP="00BC34DC">
            <w:pPr>
              <w:rPr>
                <w:rFonts w:ascii="Calibri" w:hAnsi="Calibri" w:cs="Calibri"/>
                <w:color w:val="000000"/>
                <w:sz w:val="22"/>
                <w:szCs w:val="22"/>
              </w:rPr>
            </w:pPr>
            <w:r w:rsidRPr="00BC34DC">
              <w:rPr>
                <w:rFonts w:ascii="Calibri" w:hAnsi="Calibri" w:cs="Calibri"/>
                <w:color w:val="000000"/>
                <w:sz w:val="22"/>
                <w:szCs w:val="22"/>
              </w:rPr>
              <w:t>прочие</w:t>
            </w:r>
          </w:p>
        </w:tc>
        <w:tc>
          <w:tcPr>
            <w:tcW w:w="663" w:type="dxa"/>
            <w:tcBorders>
              <w:top w:val="nil"/>
              <w:left w:val="nil"/>
              <w:bottom w:val="single" w:sz="4" w:space="0" w:color="auto"/>
              <w:right w:val="single" w:sz="4" w:space="0" w:color="auto"/>
            </w:tcBorders>
            <w:shd w:val="clear" w:color="auto" w:fill="auto"/>
            <w:noWrap/>
            <w:vAlign w:val="bottom"/>
            <w:hideMark/>
          </w:tcPr>
          <w:p w14:paraId="6BCC24AE" w14:textId="77777777" w:rsidR="00BC34DC" w:rsidRPr="00BC34DC" w:rsidRDefault="00BC34DC" w:rsidP="00BC34DC">
            <w:pPr>
              <w:jc w:val="right"/>
              <w:rPr>
                <w:rFonts w:ascii="Calibri" w:hAnsi="Calibri" w:cs="Calibri"/>
                <w:color w:val="000000"/>
                <w:sz w:val="22"/>
                <w:szCs w:val="22"/>
              </w:rPr>
            </w:pPr>
            <w:r w:rsidRPr="00BC34DC">
              <w:rPr>
                <w:rFonts w:ascii="Calibri" w:hAnsi="Calibri" w:cs="Calibri"/>
                <w:color w:val="000000"/>
                <w:sz w:val="22"/>
                <w:szCs w:val="22"/>
              </w:rPr>
              <w:t>275</w:t>
            </w:r>
          </w:p>
        </w:tc>
        <w:tc>
          <w:tcPr>
            <w:tcW w:w="663" w:type="dxa"/>
            <w:tcBorders>
              <w:top w:val="nil"/>
              <w:left w:val="nil"/>
              <w:bottom w:val="single" w:sz="4" w:space="0" w:color="auto"/>
              <w:right w:val="single" w:sz="4" w:space="0" w:color="auto"/>
            </w:tcBorders>
            <w:shd w:val="clear" w:color="auto" w:fill="auto"/>
            <w:noWrap/>
            <w:vAlign w:val="bottom"/>
            <w:hideMark/>
          </w:tcPr>
          <w:p w14:paraId="11A818E1" w14:textId="77777777" w:rsidR="00BC34DC" w:rsidRPr="00BC34DC" w:rsidRDefault="00BC34DC" w:rsidP="00BC34DC">
            <w:pPr>
              <w:jc w:val="right"/>
              <w:rPr>
                <w:rFonts w:ascii="Calibri" w:hAnsi="Calibri" w:cs="Calibri"/>
                <w:color w:val="000000"/>
                <w:sz w:val="22"/>
                <w:szCs w:val="22"/>
              </w:rPr>
            </w:pPr>
            <w:r w:rsidRPr="00BC34DC">
              <w:rPr>
                <w:rFonts w:ascii="Calibri" w:hAnsi="Calibri" w:cs="Calibri"/>
                <w:color w:val="000000"/>
                <w:sz w:val="22"/>
                <w:szCs w:val="22"/>
              </w:rPr>
              <w:t>478</w:t>
            </w:r>
          </w:p>
        </w:tc>
        <w:tc>
          <w:tcPr>
            <w:tcW w:w="663" w:type="dxa"/>
            <w:tcBorders>
              <w:top w:val="nil"/>
              <w:left w:val="nil"/>
              <w:bottom w:val="single" w:sz="4" w:space="0" w:color="auto"/>
              <w:right w:val="single" w:sz="4" w:space="0" w:color="auto"/>
            </w:tcBorders>
            <w:shd w:val="clear" w:color="auto" w:fill="auto"/>
            <w:noWrap/>
            <w:vAlign w:val="bottom"/>
            <w:hideMark/>
          </w:tcPr>
          <w:p w14:paraId="78CF3857" w14:textId="77777777" w:rsidR="00BC34DC" w:rsidRPr="00BC34DC" w:rsidRDefault="00BC34DC" w:rsidP="00BC34DC">
            <w:pPr>
              <w:jc w:val="right"/>
              <w:rPr>
                <w:rFonts w:ascii="Calibri" w:hAnsi="Calibri" w:cs="Calibri"/>
                <w:sz w:val="22"/>
                <w:szCs w:val="22"/>
              </w:rPr>
            </w:pPr>
            <w:r w:rsidRPr="00BC34DC">
              <w:rPr>
                <w:rFonts w:ascii="Calibri" w:hAnsi="Calibri" w:cs="Calibri"/>
                <w:sz w:val="22"/>
                <w:szCs w:val="22"/>
              </w:rPr>
              <w:t>58</w:t>
            </w:r>
          </w:p>
        </w:tc>
        <w:tc>
          <w:tcPr>
            <w:tcW w:w="996" w:type="dxa"/>
            <w:tcBorders>
              <w:top w:val="nil"/>
              <w:left w:val="nil"/>
              <w:bottom w:val="single" w:sz="4" w:space="0" w:color="auto"/>
              <w:right w:val="single" w:sz="4" w:space="0" w:color="auto"/>
            </w:tcBorders>
            <w:shd w:val="clear" w:color="auto" w:fill="auto"/>
            <w:noWrap/>
            <w:vAlign w:val="bottom"/>
            <w:hideMark/>
          </w:tcPr>
          <w:p w14:paraId="40B1622F" w14:textId="77777777" w:rsidR="00BC34DC" w:rsidRPr="00BC34DC" w:rsidRDefault="00BC34DC" w:rsidP="00BC34DC">
            <w:pPr>
              <w:jc w:val="right"/>
              <w:rPr>
                <w:rFonts w:ascii="Calibri" w:hAnsi="Calibri" w:cs="Calibri"/>
                <w:color w:val="000000"/>
                <w:sz w:val="22"/>
                <w:szCs w:val="22"/>
              </w:rPr>
            </w:pPr>
            <w:r w:rsidRPr="00BC34DC">
              <w:rPr>
                <w:rFonts w:ascii="Calibri" w:hAnsi="Calibri" w:cs="Calibri"/>
                <w:color w:val="000000"/>
                <w:sz w:val="22"/>
                <w:szCs w:val="22"/>
              </w:rPr>
              <w:t>270</w:t>
            </w:r>
          </w:p>
        </w:tc>
        <w:tc>
          <w:tcPr>
            <w:tcW w:w="1245" w:type="dxa"/>
            <w:tcBorders>
              <w:top w:val="nil"/>
              <w:left w:val="nil"/>
              <w:bottom w:val="single" w:sz="4" w:space="0" w:color="auto"/>
              <w:right w:val="single" w:sz="4" w:space="0" w:color="auto"/>
            </w:tcBorders>
            <w:shd w:val="clear" w:color="auto" w:fill="auto"/>
            <w:noWrap/>
            <w:vAlign w:val="bottom"/>
            <w:hideMark/>
          </w:tcPr>
          <w:p w14:paraId="70107339" w14:textId="77777777" w:rsidR="00BC34DC" w:rsidRPr="00BC34DC" w:rsidRDefault="00BC34DC" w:rsidP="00BC34DC">
            <w:pPr>
              <w:rPr>
                <w:rFonts w:ascii="Calibri" w:hAnsi="Calibri" w:cs="Calibri"/>
                <w:color w:val="000000"/>
                <w:sz w:val="22"/>
                <w:szCs w:val="22"/>
              </w:rPr>
            </w:pPr>
            <w:r w:rsidRPr="00BC34DC">
              <w:rPr>
                <w:rFonts w:ascii="Calibri" w:hAnsi="Calibri" w:cs="Calibri"/>
                <w:color w:val="000000"/>
                <w:sz w:val="22"/>
                <w:szCs w:val="22"/>
              </w:rPr>
              <w:t> </w:t>
            </w:r>
          </w:p>
        </w:tc>
        <w:tc>
          <w:tcPr>
            <w:tcW w:w="1476" w:type="dxa"/>
            <w:tcBorders>
              <w:top w:val="nil"/>
              <w:left w:val="nil"/>
              <w:bottom w:val="single" w:sz="4" w:space="0" w:color="auto"/>
              <w:right w:val="single" w:sz="4" w:space="0" w:color="auto"/>
            </w:tcBorders>
            <w:shd w:val="clear" w:color="auto" w:fill="auto"/>
            <w:noWrap/>
            <w:vAlign w:val="bottom"/>
            <w:hideMark/>
          </w:tcPr>
          <w:p w14:paraId="42213CDB" w14:textId="77777777" w:rsidR="00BC34DC" w:rsidRPr="00BC34DC" w:rsidRDefault="00BC34DC" w:rsidP="00BC34DC">
            <w:pPr>
              <w:rPr>
                <w:rFonts w:ascii="Calibri" w:hAnsi="Calibri" w:cs="Calibri"/>
                <w:color w:val="000000"/>
                <w:sz w:val="22"/>
                <w:szCs w:val="22"/>
              </w:rPr>
            </w:pPr>
            <w:r w:rsidRPr="00BC34DC">
              <w:rPr>
                <w:rFonts w:ascii="Calibri" w:hAnsi="Calibri" w:cs="Calibri"/>
                <w:color w:val="000000"/>
                <w:sz w:val="22"/>
                <w:szCs w:val="22"/>
              </w:rPr>
              <w:t> </w:t>
            </w:r>
          </w:p>
        </w:tc>
        <w:tc>
          <w:tcPr>
            <w:tcW w:w="1602" w:type="dxa"/>
            <w:tcBorders>
              <w:top w:val="nil"/>
              <w:left w:val="single" w:sz="4" w:space="0" w:color="auto"/>
              <w:bottom w:val="single" w:sz="4" w:space="0" w:color="auto"/>
              <w:right w:val="single" w:sz="4" w:space="0" w:color="auto"/>
            </w:tcBorders>
            <w:shd w:val="clear" w:color="auto" w:fill="auto"/>
            <w:noWrap/>
            <w:vAlign w:val="bottom"/>
            <w:hideMark/>
          </w:tcPr>
          <w:p w14:paraId="10286DCF" w14:textId="77777777" w:rsidR="00BC34DC" w:rsidRPr="00BC34DC" w:rsidRDefault="00BC34DC" w:rsidP="00BC34DC">
            <w:pPr>
              <w:jc w:val="right"/>
              <w:rPr>
                <w:rFonts w:ascii="Calibri" w:hAnsi="Calibri" w:cs="Calibri"/>
                <w:color w:val="000000"/>
                <w:sz w:val="22"/>
                <w:szCs w:val="22"/>
              </w:rPr>
            </w:pPr>
            <w:r w:rsidRPr="00BC34DC">
              <w:rPr>
                <w:rFonts w:ascii="Calibri" w:hAnsi="Calibri" w:cs="Calibri"/>
                <w:color w:val="000000"/>
                <w:sz w:val="22"/>
                <w:szCs w:val="22"/>
              </w:rPr>
              <w:t>270</w:t>
            </w:r>
          </w:p>
        </w:tc>
        <w:tc>
          <w:tcPr>
            <w:tcW w:w="1636" w:type="dxa"/>
            <w:vAlign w:val="center"/>
            <w:hideMark/>
          </w:tcPr>
          <w:p w14:paraId="7A096647" w14:textId="77777777" w:rsidR="00BC34DC" w:rsidRPr="00BC34DC" w:rsidRDefault="00BC34DC" w:rsidP="00BC34DC">
            <w:pPr>
              <w:rPr>
                <w:sz w:val="20"/>
                <w:szCs w:val="20"/>
              </w:rPr>
            </w:pPr>
          </w:p>
        </w:tc>
        <w:tc>
          <w:tcPr>
            <w:tcW w:w="1856" w:type="dxa"/>
            <w:vAlign w:val="center"/>
            <w:hideMark/>
          </w:tcPr>
          <w:p w14:paraId="55A5A7F4" w14:textId="77777777" w:rsidR="00BC34DC" w:rsidRPr="00BC34DC" w:rsidRDefault="00BC34DC" w:rsidP="00BC34DC">
            <w:pPr>
              <w:rPr>
                <w:sz w:val="20"/>
                <w:szCs w:val="20"/>
              </w:rPr>
            </w:pPr>
          </w:p>
        </w:tc>
      </w:tr>
      <w:tr w:rsidR="00BC34DC" w:rsidRPr="00BC34DC" w14:paraId="412BA7AE" w14:textId="77777777" w:rsidTr="00702BF7">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8BF039B" w14:textId="77777777" w:rsidR="00BC34DC" w:rsidRPr="00BC34DC" w:rsidRDefault="00BC34DC" w:rsidP="00BC34DC">
            <w:pPr>
              <w:rPr>
                <w:rFonts w:ascii="Calibri" w:hAnsi="Calibri" w:cs="Calibri"/>
                <w:b/>
                <w:bCs/>
                <w:color w:val="000000"/>
                <w:sz w:val="22"/>
                <w:szCs w:val="22"/>
              </w:rPr>
            </w:pPr>
            <w:r w:rsidRPr="00BC34DC">
              <w:rPr>
                <w:rFonts w:ascii="Calibri" w:hAnsi="Calibri" w:cs="Calibri"/>
                <w:b/>
                <w:bCs/>
                <w:color w:val="000000"/>
                <w:sz w:val="22"/>
                <w:szCs w:val="22"/>
              </w:rPr>
              <w:t xml:space="preserve">Итого </w:t>
            </w:r>
            <w:proofErr w:type="spellStart"/>
            <w:r w:rsidRPr="00BC34DC">
              <w:rPr>
                <w:rFonts w:ascii="Calibri" w:hAnsi="Calibri" w:cs="Calibri"/>
                <w:b/>
                <w:bCs/>
                <w:color w:val="000000"/>
                <w:sz w:val="22"/>
                <w:szCs w:val="22"/>
              </w:rPr>
              <w:t>лок</w:t>
            </w:r>
            <w:proofErr w:type="spellEnd"/>
            <w:r w:rsidRPr="00BC34DC">
              <w:rPr>
                <w:rFonts w:ascii="Calibri" w:hAnsi="Calibri" w:cs="Calibri"/>
                <w:b/>
                <w:bCs/>
                <w:color w:val="000000"/>
                <w:sz w:val="22"/>
                <w:szCs w:val="22"/>
              </w:rPr>
              <w:t>*час</w:t>
            </w:r>
          </w:p>
        </w:tc>
        <w:tc>
          <w:tcPr>
            <w:tcW w:w="663" w:type="dxa"/>
            <w:tcBorders>
              <w:top w:val="nil"/>
              <w:left w:val="nil"/>
              <w:bottom w:val="single" w:sz="4" w:space="0" w:color="auto"/>
              <w:right w:val="single" w:sz="4" w:space="0" w:color="auto"/>
            </w:tcBorders>
            <w:shd w:val="clear" w:color="auto" w:fill="auto"/>
            <w:noWrap/>
            <w:vAlign w:val="bottom"/>
            <w:hideMark/>
          </w:tcPr>
          <w:p w14:paraId="52FA5C4D" w14:textId="77777777" w:rsidR="00BC34DC" w:rsidRPr="00BC34DC" w:rsidRDefault="00BC34DC" w:rsidP="00BC34DC">
            <w:pPr>
              <w:jc w:val="right"/>
              <w:rPr>
                <w:rFonts w:ascii="Calibri" w:hAnsi="Calibri" w:cs="Calibri"/>
                <w:b/>
                <w:bCs/>
                <w:color w:val="000000"/>
                <w:sz w:val="22"/>
                <w:szCs w:val="22"/>
              </w:rPr>
            </w:pPr>
            <w:r w:rsidRPr="00BC34DC">
              <w:rPr>
                <w:rFonts w:ascii="Calibri" w:hAnsi="Calibri" w:cs="Calibri"/>
                <w:b/>
                <w:bCs/>
                <w:color w:val="000000"/>
                <w:sz w:val="22"/>
                <w:szCs w:val="22"/>
              </w:rPr>
              <w:t>2 828</w:t>
            </w:r>
          </w:p>
        </w:tc>
        <w:tc>
          <w:tcPr>
            <w:tcW w:w="663" w:type="dxa"/>
            <w:tcBorders>
              <w:top w:val="nil"/>
              <w:left w:val="nil"/>
              <w:bottom w:val="single" w:sz="4" w:space="0" w:color="auto"/>
              <w:right w:val="single" w:sz="4" w:space="0" w:color="auto"/>
            </w:tcBorders>
            <w:shd w:val="clear" w:color="auto" w:fill="auto"/>
            <w:noWrap/>
            <w:vAlign w:val="bottom"/>
            <w:hideMark/>
          </w:tcPr>
          <w:p w14:paraId="69B3CDB6" w14:textId="77777777" w:rsidR="00BC34DC" w:rsidRPr="00BC34DC" w:rsidRDefault="00BC34DC" w:rsidP="00BC34DC">
            <w:pPr>
              <w:jc w:val="right"/>
              <w:rPr>
                <w:rFonts w:ascii="Calibri" w:hAnsi="Calibri" w:cs="Calibri"/>
                <w:b/>
                <w:bCs/>
                <w:color w:val="000000"/>
                <w:sz w:val="22"/>
                <w:szCs w:val="22"/>
              </w:rPr>
            </w:pPr>
            <w:r w:rsidRPr="00BC34DC">
              <w:rPr>
                <w:rFonts w:ascii="Calibri" w:hAnsi="Calibri" w:cs="Calibri"/>
                <w:b/>
                <w:bCs/>
                <w:color w:val="000000"/>
                <w:sz w:val="22"/>
                <w:szCs w:val="22"/>
              </w:rPr>
              <w:t>3 346</w:t>
            </w:r>
          </w:p>
        </w:tc>
        <w:tc>
          <w:tcPr>
            <w:tcW w:w="663" w:type="dxa"/>
            <w:tcBorders>
              <w:top w:val="nil"/>
              <w:left w:val="nil"/>
              <w:bottom w:val="single" w:sz="4" w:space="0" w:color="auto"/>
              <w:right w:val="single" w:sz="4" w:space="0" w:color="auto"/>
            </w:tcBorders>
            <w:shd w:val="clear" w:color="auto" w:fill="auto"/>
            <w:noWrap/>
            <w:vAlign w:val="bottom"/>
            <w:hideMark/>
          </w:tcPr>
          <w:p w14:paraId="31E7B3DB" w14:textId="77777777" w:rsidR="00BC34DC" w:rsidRPr="00BC34DC" w:rsidRDefault="00BC34DC" w:rsidP="00BC34DC">
            <w:pPr>
              <w:jc w:val="right"/>
              <w:rPr>
                <w:rFonts w:ascii="Calibri" w:hAnsi="Calibri" w:cs="Calibri"/>
                <w:b/>
                <w:bCs/>
                <w:color w:val="000000"/>
                <w:sz w:val="22"/>
                <w:szCs w:val="22"/>
              </w:rPr>
            </w:pPr>
            <w:r w:rsidRPr="00BC34DC">
              <w:rPr>
                <w:rFonts w:ascii="Calibri" w:hAnsi="Calibri" w:cs="Calibri"/>
                <w:b/>
                <w:bCs/>
                <w:color w:val="000000"/>
                <w:sz w:val="22"/>
                <w:szCs w:val="22"/>
              </w:rPr>
              <w:t>3 469</w:t>
            </w:r>
          </w:p>
        </w:tc>
        <w:tc>
          <w:tcPr>
            <w:tcW w:w="996" w:type="dxa"/>
            <w:tcBorders>
              <w:top w:val="nil"/>
              <w:left w:val="nil"/>
              <w:bottom w:val="single" w:sz="4" w:space="0" w:color="auto"/>
              <w:right w:val="single" w:sz="4" w:space="0" w:color="auto"/>
            </w:tcBorders>
            <w:shd w:val="clear" w:color="auto" w:fill="auto"/>
            <w:noWrap/>
            <w:vAlign w:val="bottom"/>
            <w:hideMark/>
          </w:tcPr>
          <w:p w14:paraId="20EBB240" w14:textId="77777777" w:rsidR="00BC34DC" w:rsidRPr="00BC34DC" w:rsidRDefault="00BC34DC" w:rsidP="00BC34DC">
            <w:pPr>
              <w:jc w:val="right"/>
              <w:rPr>
                <w:rFonts w:ascii="Calibri" w:hAnsi="Calibri" w:cs="Calibri"/>
                <w:b/>
                <w:bCs/>
                <w:color w:val="000000"/>
                <w:sz w:val="22"/>
                <w:szCs w:val="22"/>
              </w:rPr>
            </w:pPr>
            <w:r w:rsidRPr="00BC34DC">
              <w:rPr>
                <w:rFonts w:ascii="Calibri" w:hAnsi="Calibri" w:cs="Calibri"/>
                <w:b/>
                <w:bCs/>
                <w:color w:val="000000"/>
                <w:sz w:val="22"/>
                <w:szCs w:val="22"/>
              </w:rPr>
              <w:t>3 214</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14:paraId="0D2204FD" w14:textId="77777777" w:rsidR="00BC34DC" w:rsidRPr="00BC34DC" w:rsidRDefault="00BC34DC" w:rsidP="00BC34DC">
            <w:pPr>
              <w:jc w:val="right"/>
              <w:rPr>
                <w:rFonts w:ascii="Calibri" w:hAnsi="Calibri" w:cs="Calibri"/>
                <w:b/>
                <w:bCs/>
                <w:color w:val="000000"/>
                <w:sz w:val="22"/>
                <w:szCs w:val="22"/>
              </w:rPr>
            </w:pPr>
            <w:r w:rsidRPr="00BC34DC">
              <w:rPr>
                <w:rFonts w:ascii="Calibri" w:hAnsi="Calibri" w:cs="Calibri"/>
                <w:b/>
                <w:bCs/>
                <w:color w:val="000000"/>
                <w:sz w:val="22"/>
                <w:szCs w:val="22"/>
              </w:rPr>
              <w:t>2 412</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6D26192D" w14:textId="77777777" w:rsidR="00BC34DC" w:rsidRPr="00BC34DC" w:rsidRDefault="00BC34DC" w:rsidP="00BC34DC">
            <w:pPr>
              <w:jc w:val="right"/>
              <w:rPr>
                <w:rFonts w:ascii="Calibri" w:hAnsi="Calibri" w:cs="Calibri"/>
                <w:b/>
                <w:bCs/>
                <w:color w:val="000000"/>
                <w:sz w:val="22"/>
                <w:szCs w:val="22"/>
              </w:rPr>
            </w:pPr>
            <w:r w:rsidRPr="00BC34DC">
              <w:rPr>
                <w:rFonts w:ascii="Calibri" w:hAnsi="Calibri" w:cs="Calibri"/>
                <w:b/>
                <w:bCs/>
                <w:color w:val="000000"/>
                <w:sz w:val="22"/>
                <w:szCs w:val="22"/>
              </w:rPr>
              <w:t>3 214</w:t>
            </w:r>
          </w:p>
        </w:tc>
        <w:tc>
          <w:tcPr>
            <w:tcW w:w="1602" w:type="dxa"/>
            <w:tcBorders>
              <w:top w:val="nil"/>
              <w:left w:val="nil"/>
              <w:bottom w:val="single" w:sz="4" w:space="0" w:color="auto"/>
              <w:right w:val="single" w:sz="4" w:space="0" w:color="auto"/>
            </w:tcBorders>
            <w:shd w:val="clear" w:color="auto" w:fill="auto"/>
            <w:noWrap/>
            <w:vAlign w:val="bottom"/>
            <w:hideMark/>
          </w:tcPr>
          <w:p w14:paraId="69A0C72F" w14:textId="77777777" w:rsidR="00BC34DC" w:rsidRPr="00BC34DC" w:rsidRDefault="00BC34DC" w:rsidP="00BC34DC">
            <w:pPr>
              <w:jc w:val="right"/>
              <w:rPr>
                <w:rFonts w:ascii="Calibri" w:hAnsi="Calibri" w:cs="Calibri"/>
                <w:b/>
                <w:bCs/>
                <w:color w:val="000000"/>
                <w:sz w:val="22"/>
                <w:szCs w:val="22"/>
              </w:rPr>
            </w:pPr>
            <w:r w:rsidRPr="00BC34DC">
              <w:rPr>
                <w:rFonts w:ascii="Calibri" w:hAnsi="Calibri" w:cs="Calibri"/>
                <w:b/>
                <w:bCs/>
                <w:color w:val="000000"/>
                <w:sz w:val="22"/>
                <w:szCs w:val="22"/>
              </w:rPr>
              <w:t>3 484</w:t>
            </w:r>
          </w:p>
        </w:tc>
        <w:tc>
          <w:tcPr>
            <w:tcW w:w="1636" w:type="dxa"/>
            <w:vAlign w:val="center"/>
            <w:hideMark/>
          </w:tcPr>
          <w:p w14:paraId="58064F62" w14:textId="77777777" w:rsidR="00BC34DC" w:rsidRPr="00BC34DC" w:rsidRDefault="00BC34DC" w:rsidP="00BC34DC">
            <w:pPr>
              <w:rPr>
                <w:sz w:val="20"/>
                <w:szCs w:val="20"/>
              </w:rPr>
            </w:pPr>
          </w:p>
        </w:tc>
        <w:tc>
          <w:tcPr>
            <w:tcW w:w="1856" w:type="dxa"/>
            <w:vAlign w:val="center"/>
            <w:hideMark/>
          </w:tcPr>
          <w:p w14:paraId="05203F5E" w14:textId="77777777" w:rsidR="00BC34DC" w:rsidRPr="00BC34DC" w:rsidRDefault="00BC34DC" w:rsidP="00BC34DC">
            <w:pPr>
              <w:rPr>
                <w:sz w:val="20"/>
                <w:szCs w:val="20"/>
              </w:rPr>
            </w:pPr>
          </w:p>
        </w:tc>
      </w:tr>
    </w:tbl>
    <w:p w14:paraId="42CC9055" w14:textId="77777777" w:rsidR="00BC34DC" w:rsidRPr="00BC34DC" w:rsidRDefault="00BC34DC" w:rsidP="00BC34DC">
      <w:pPr>
        <w:jc w:val="both"/>
        <w:rPr>
          <w:bCs/>
          <w:color w:val="FF0000"/>
          <w:sz w:val="28"/>
        </w:rPr>
      </w:pPr>
    </w:p>
    <w:p w14:paraId="3CC9E9B7" w14:textId="77777777" w:rsidR="00BC34DC" w:rsidRPr="00BC34DC" w:rsidRDefault="00BC34DC" w:rsidP="00BC34DC">
      <w:pPr>
        <w:ind w:firstLine="720"/>
        <w:jc w:val="both"/>
        <w:rPr>
          <w:sz w:val="28"/>
          <w:szCs w:val="28"/>
        </w:rPr>
      </w:pPr>
      <w:r w:rsidRPr="00BC34DC">
        <w:rPr>
          <w:sz w:val="28"/>
          <w:szCs w:val="28"/>
        </w:rPr>
        <w:t xml:space="preserve">3. По отстою подвижного состава в размере 1112520 </w:t>
      </w:r>
      <w:proofErr w:type="spellStart"/>
      <w:r w:rsidRPr="00BC34DC">
        <w:rPr>
          <w:sz w:val="28"/>
          <w:szCs w:val="28"/>
        </w:rPr>
        <w:t>вагоно</w:t>
      </w:r>
      <w:proofErr w:type="spellEnd"/>
      <w:r w:rsidRPr="00BC34DC">
        <w:rPr>
          <w:sz w:val="28"/>
          <w:szCs w:val="28"/>
        </w:rPr>
        <w:t xml:space="preserve">-часов по предложению организации. </w:t>
      </w:r>
    </w:p>
    <w:p w14:paraId="2917ED58" w14:textId="77777777" w:rsidR="00BC34DC" w:rsidRPr="00BC34DC" w:rsidRDefault="00BC34DC" w:rsidP="00BC34DC">
      <w:pPr>
        <w:ind w:firstLine="720"/>
        <w:jc w:val="both"/>
        <w:rPr>
          <w:sz w:val="28"/>
          <w:szCs w:val="28"/>
        </w:rPr>
      </w:pPr>
      <w:r w:rsidRPr="00BC34DC">
        <w:rPr>
          <w:sz w:val="28"/>
          <w:szCs w:val="28"/>
        </w:rPr>
        <w:t xml:space="preserve">По информации АО «Томусинское ПТУ» под отстой вагонов могут использоваться </w:t>
      </w:r>
      <w:proofErr w:type="spellStart"/>
      <w:r w:rsidRPr="00BC34DC">
        <w:rPr>
          <w:sz w:val="28"/>
          <w:szCs w:val="28"/>
        </w:rPr>
        <w:t>жд</w:t>
      </w:r>
      <w:proofErr w:type="spellEnd"/>
      <w:r w:rsidRPr="00BC34DC">
        <w:rPr>
          <w:sz w:val="28"/>
          <w:szCs w:val="28"/>
        </w:rPr>
        <w:t xml:space="preserve"> пути, которые являются «тупиковыми путями» (согласно представленной схеме путевого развития </w:t>
      </w:r>
      <w:proofErr w:type="spellStart"/>
      <w:r w:rsidRPr="00BC34DC">
        <w:rPr>
          <w:sz w:val="28"/>
          <w:szCs w:val="28"/>
        </w:rPr>
        <w:t>жд</w:t>
      </w:r>
      <w:proofErr w:type="spellEnd"/>
      <w:r w:rsidRPr="00BC34DC">
        <w:rPr>
          <w:sz w:val="28"/>
          <w:szCs w:val="28"/>
        </w:rPr>
        <w:t xml:space="preserve"> пути необщего пользования АО «Томусинское ПТУ»). Данные пути используются для отстоя вагонов, так как они минимально задействованы в производстве маневровой и поездной работы. Отстой вагонов на указанных </w:t>
      </w:r>
      <w:proofErr w:type="spellStart"/>
      <w:r w:rsidRPr="00BC34DC">
        <w:rPr>
          <w:sz w:val="28"/>
          <w:szCs w:val="28"/>
        </w:rPr>
        <w:t>жд</w:t>
      </w:r>
      <w:proofErr w:type="spellEnd"/>
      <w:r w:rsidRPr="00BC34DC">
        <w:rPr>
          <w:sz w:val="28"/>
          <w:szCs w:val="28"/>
        </w:rPr>
        <w:t xml:space="preserve"> путях не мешает технологическому процессу АО «Томусинское ПТУ». Пути под отстой выделены в ведомости </w:t>
      </w:r>
      <w:proofErr w:type="spellStart"/>
      <w:r w:rsidRPr="00BC34DC">
        <w:rPr>
          <w:sz w:val="28"/>
          <w:szCs w:val="28"/>
        </w:rPr>
        <w:t>жд</w:t>
      </w:r>
      <w:proofErr w:type="spellEnd"/>
      <w:r w:rsidRPr="00BC34DC">
        <w:rPr>
          <w:sz w:val="28"/>
          <w:szCs w:val="28"/>
        </w:rPr>
        <w:t xml:space="preserve"> пути необщего пользования АО «Томусинское ПТУ» (Приложение № 10 ЕТП работы </w:t>
      </w:r>
      <w:proofErr w:type="spellStart"/>
      <w:r w:rsidRPr="00BC34DC">
        <w:rPr>
          <w:sz w:val="28"/>
          <w:szCs w:val="28"/>
        </w:rPr>
        <w:t>жд</w:t>
      </w:r>
      <w:proofErr w:type="spellEnd"/>
      <w:r w:rsidRPr="00BC34DC">
        <w:rPr>
          <w:sz w:val="28"/>
          <w:szCs w:val="28"/>
        </w:rPr>
        <w:t xml:space="preserve"> пути необщего пользования АО «Томусинское ПТУ» и станции примыкания Междуреченск ЗСЖД и составляют 2,072 км (3,6% от развернутой длины </w:t>
      </w:r>
      <w:proofErr w:type="spellStart"/>
      <w:r w:rsidRPr="00BC34DC">
        <w:rPr>
          <w:sz w:val="28"/>
          <w:szCs w:val="28"/>
        </w:rPr>
        <w:t>жд</w:t>
      </w:r>
      <w:proofErr w:type="spellEnd"/>
      <w:r w:rsidRPr="00BC34DC">
        <w:rPr>
          <w:sz w:val="28"/>
          <w:szCs w:val="28"/>
        </w:rPr>
        <w:t xml:space="preserve"> путей 56,8 км). </w:t>
      </w:r>
    </w:p>
    <w:p w14:paraId="15F916F9" w14:textId="77777777" w:rsidR="00BC34DC" w:rsidRPr="00BC34DC" w:rsidRDefault="00BC34DC" w:rsidP="00BC34DC">
      <w:pPr>
        <w:ind w:firstLine="720"/>
        <w:jc w:val="both"/>
        <w:rPr>
          <w:sz w:val="28"/>
          <w:szCs w:val="28"/>
        </w:rPr>
      </w:pPr>
      <w:r w:rsidRPr="00BC34DC">
        <w:rPr>
          <w:sz w:val="28"/>
          <w:szCs w:val="28"/>
        </w:rPr>
        <w:t xml:space="preserve">Величина экономически обоснованных расходов на период регулирования, заявленная организацией, составляет </w:t>
      </w:r>
      <w:r w:rsidRPr="00BC34DC">
        <w:rPr>
          <w:b/>
          <w:sz w:val="28"/>
          <w:szCs w:val="28"/>
        </w:rPr>
        <w:t xml:space="preserve">823619 </w:t>
      </w:r>
      <w:r w:rsidRPr="00BC34DC">
        <w:rPr>
          <w:sz w:val="28"/>
          <w:szCs w:val="28"/>
        </w:rPr>
        <w:t xml:space="preserve">тыс. руб. </w:t>
      </w:r>
    </w:p>
    <w:p w14:paraId="0FF3054F" w14:textId="77777777" w:rsidR="00BC34DC" w:rsidRPr="00BC34DC" w:rsidRDefault="00BC34DC" w:rsidP="00BC34DC">
      <w:pPr>
        <w:ind w:firstLine="720"/>
        <w:jc w:val="both"/>
        <w:rPr>
          <w:sz w:val="28"/>
          <w:szCs w:val="28"/>
        </w:rPr>
      </w:pPr>
      <w:r w:rsidRPr="00BC34DC">
        <w:rPr>
          <w:sz w:val="28"/>
          <w:szCs w:val="28"/>
        </w:rPr>
        <w:t xml:space="preserve">Экономически обоснованные расходы при расчете максимальных предельных тарифов на очередной период регулирования определены регулирующим органом в размере </w:t>
      </w:r>
      <w:r w:rsidRPr="00BC34DC">
        <w:rPr>
          <w:b/>
          <w:sz w:val="28"/>
          <w:szCs w:val="28"/>
        </w:rPr>
        <w:t>674030</w:t>
      </w:r>
      <w:r w:rsidRPr="00BC34DC">
        <w:rPr>
          <w:sz w:val="28"/>
          <w:szCs w:val="28"/>
        </w:rPr>
        <w:t xml:space="preserve"> тыс. руб. </w:t>
      </w:r>
    </w:p>
    <w:p w14:paraId="791F59AC" w14:textId="77777777" w:rsidR="00BC34DC" w:rsidRPr="00BC34DC" w:rsidRDefault="00BC34DC" w:rsidP="00BC34DC">
      <w:pPr>
        <w:ind w:firstLine="720"/>
        <w:jc w:val="both"/>
        <w:rPr>
          <w:sz w:val="28"/>
          <w:szCs w:val="28"/>
        </w:rPr>
      </w:pPr>
      <w:r w:rsidRPr="00BC34DC">
        <w:rPr>
          <w:sz w:val="28"/>
          <w:szCs w:val="28"/>
        </w:rPr>
        <w:t>Отчетным периодом, доходы и расходы по которому подтверждены бухгалтерской и статистической отчетностью, является 2023 год.</w:t>
      </w:r>
    </w:p>
    <w:p w14:paraId="42C0219B" w14:textId="77777777" w:rsidR="00BC34DC" w:rsidRPr="00BC34DC" w:rsidRDefault="00BC34DC" w:rsidP="00BC34DC">
      <w:pPr>
        <w:ind w:firstLine="720"/>
        <w:jc w:val="both"/>
        <w:rPr>
          <w:sz w:val="28"/>
          <w:szCs w:val="28"/>
        </w:rPr>
      </w:pPr>
      <w:r w:rsidRPr="00BC34DC">
        <w:rPr>
          <w:sz w:val="28"/>
          <w:szCs w:val="28"/>
        </w:rPr>
        <w:t xml:space="preserve">При проведении экономического анализа расчетно-обосновывающих материалов, представленных </w:t>
      </w:r>
      <w:r w:rsidRPr="00BC34DC">
        <w:rPr>
          <w:iCs/>
          <w:sz w:val="28"/>
          <w:szCs w:val="28"/>
          <w:lang w:eastAsia="x-none"/>
        </w:rPr>
        <w:t>АО</w:t>
      </w:r>
      <w:r w:rsidRPr="00BC34DC">
        <w:rPr>
          <w:iCs/>
          <w:sz w:val="28"/>
          <w:szCs w:val="28"/>
          <w:lang w:val="x-none" w:eastAsia="x-none"/>
        </w:rPr>
        <w:t xml:space="preserve"> «</w:t>
      </w:r>
      <w:r w:rsidRPr="00BC34DC">
        <w:rPr>
          <w:iCs/>
          <w:sz w:val="28"/>
          <w:szCs w:val="28"/>
          <w:lang w:eastAsia="x-none"/>
        </w:rPr>
        <w:t>Томусинское ПТУ»</w:t>
      </w:r>
      <w:r w:rsidRPr="00BC34DC">
        <w:rPr>
          <w:sz w:val="28"/>
          <w:szCs w:val="28"/>
        </w:rPr>
        <w:t xml:space="preserve"> для определения величины необходимой валовой выручки, считаем экономически обоснованными расходы по статьям затрат на следующем уровне:</w:t>
      </w:r>
    </w:p>
    <w:p w14:paraId="5FD6168A" w14:textId="77777777" w:rsidR="00BC34DC" w:rsidRPr="00BC34DC" w:rsidRDefault="00BC34DC" w:rsidP="00BC34DC">
      <w:pPr>
        <w:numPr>
          <w:ilvl w:val="0"/>
          <w:numId w:val="14"/>
        </w:numPr>
        <w:tabs>
          <w:tab w:val="left" w:pos="1276"/>
        </w:tabs>
        <w:ind w:left="0" w:firstLine="720"/>
        <w:jc w:val="both"/>
        <w:rPr>
          <w:bCs/>
          <w:sz w:val="28"/>
          <w:szCs w:val="28"/>
        </w:rPr>
      </w:pPr>
      <w:bookmarkStart w:id="5" w:name="_Hlk529871800"/>
      <w:r w:rsidRPr="00BC34DC">
        <w:rPr>
          <w:b/>
          <w:sz w:val="28"/>
          <w:szCs w:val="28"/>
        </w:rPr>
        <w:lastRenderedPageBreak/>
        <w:t>АО «Томусинское ПТУ» предлагает принять фонд оплаты труда основного производственного персонала в размере 196558 тыс. руб</w:t>
      </w:r>
      <w:bookmarkEnd w:id="5"/>
      <w:r w:rsidRPr="00BC34DC">
        <w:rPr>
          <w:b/>
          <w:sz w:val="28"/>
          <w:szCs w:val="28"/>
        </w:rPr>
        <w:t>.</w:t>
      </w:r>
    </w:p>
    <w:p w14:paraId="332BA72B" w14:textId="77777777" w:rsidR="00BC34DC" w:rsidRPr="00BC34DC" w:rsidRDefault="00BC34DC" w:rsidP="00BC34DC">
      <w:pPr>
        <w:tabs>
          <w:tab w:val="left" w:pos="1276"/>
        </w:tabs>
        <w:ind w:firstLine="720"/>
        <w:jc w:val="both"/>
        <w:rPr>
          <w:bCs/>
          <w:sz w:val="28"/>
          <w:szCs w:val="28"/>
        </w:rPr>
      </w:pPr>
      <w:r w:rsidRPr="00BC34DC">
        <w:rPr>
          <w:bCs/>
          <w:sz w:val="28"/>
          <w:szCs w:val="28"/>
        </w:rPr>
        <w:t>Согласно п. 4.3. Методических рекомендаций № 139 в  статье затрат фонд оплаты труда учитываются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2CB8D9D7" w14:textId="77777777" w:rsidR="00BC34DC" w:rsidRPr="00BC34DC" w:rsidRDefault="00BC34DC" w:rsidP="00BC34DC">
      <w:pPr>
        <w:ind w:firstLine="540"/>
        <w:jc w:val="both"/>
        <w:rPr>
          <w:bCs/>
          <w:sz w:val="28"/>
          <w:szCs w:val="28"/>
          <w:lang w:eastAsia="x-none"/>
        </w:rPr>
      </w:pPr>
      <w:r w:rsidRPr="00BC34DC">
        <w:rPr>
          <w:bCs/>
          <w:sz w:val="28"/>
          <w:szCs w:val="28"/>
          <w:lang w:eastAsia="x-none"/>
        </w:rPr>
        <w:t xml:space="preserve">Численность основного </w:t>
      </w:r>
      <w:r w:rsidRPr="00BC34DC">
        <w:rPr>
          <w:sz w:val="28"/>
          <w:szCs w:val="28"/>
          <w:lang w:val="x-none" w:eastAsia="x-none"/>
        </w:rPr>
        <w:t>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4A89CFF1" w14:textId="77777777" w:rsidR="00BC34DC" w:rsidRPr="00BC34DC" w:rsidRDefault="00BC34DC" w:rsidP="00BC34DC">
      <w:pPr>
        <w:ind w:firstLine="540"/>
        <w:jc w:val="both"/>
        <w:rPr>
          <w:sz w:val="28"/>
          <w:szCs w:val="28"/>
          <w:lang w:eastAsia="en-US"/>
        </w:rPr>
      </w:pPr>
      <w:r w:rsidRPr="00BC34DC">
        <w:rPr>
          <w:sz w:val="28"/>
          <w:szCs w:val="28"/>
          <w:lang w:eastAsia="en-US"/>
        </w:rPr>
        <w:t xml:space="preserve">Размер заработной платы основного производственного персонала определяется исходя из действующего штатного расписания, тарифных ставок    и других выплат, установленных коллективным договором или соглашением, согласно Трудовому Кодексу Российской Федерации.  </w:t>
      </w:r>
    </w:p>
    <w:p w14:paraId="23FB2B4A" w14:textId="77777777" w:rsidR="00BC34DC" w:rsidRPr="00BC34DC" w:rsidRDefault="00BC34DC" w:rsidP="00BC34DC">
      <w:pPr>
        <w:tabs>
          <w:tab w:val="left" w:pos="1276"/>
        </w:tabs>
        <w:ind w:firstLine="709"/>
        <w:jc w:val="both"/>
        <w:rPr>
          <w:sz w:val="28"/>
          <w:szCs w:val="28"/>
        </w:rPr>
      </w:pPr>
      <w:r w:rsidRPr="00BC34DC">
        <w:rPr>
          <w:sz w:val="28"/>
          <w:szCs w:val="28"/>
        </w:rPr>
        <w:t xml:space="preserve">Для подтверждения данной статьи расходов АО «Томусинское ПТУ» были представлены и специалистом проанализированы следующие документы: </w:t>
      </w:r>
    </w:p>
    <w:p w14:paraId="75B88E72" w14:textId="77777777" w:rsidR="00BC34DC" w:rsidRPr="00BC34DC" w:rsidRDefault="00BC34DC" w:rsidP="00BC34DC">
      <w:pPr>
        <w:tabs>
          <w:tab w:val="left" w:pos="1276"/>
        </w:tabs>
        <w:ind w:firstLine="709"/>
        <w:jc w:val="both"/>
        <w:rPr>
          <w:sz w:val="28"/>
          <w:szCs w:val="28"/>
        </w:rPr>
      </w:pPr>
      <w:r w:rsidRPr="00BC34DC">
        <w:rPr>
          <w:sz w:val="28"/>
          <w:szCs w:val="28"/>
        </w:rPr>
        <w:t xml:space="preserve">ОСВ по сч.20, 23, 26 за 2023 (том 2 стр.25-37), Приложение №1 «Расходы на оплату труда на расчетный период регулирования 2024г.» (том 1 стр.15-20), приказы о внесении изменений в штатное расписание, об индексации (том 1 стр.21-96), выкопировка из штатного расписания руководителей, специалистов и служащих на  25.04.2024 ООО «РУК» (том 1 стр.110), Форма № П-4 за 2023 год (том 1 стр. 292-327), коллективный договор (том 2 стр.145). </w:t>
      </w:r>
    </w:p>
    <w:p w14:paraId="443DA014" w14:textId="77777777" w:rsidR="00BC34DC" w:rsidRPr="00BC34DC" w:rsidRDefault="00BC34DC" w:rsidP="00BC34DC">
      <w:pPr>
        <w:tabs>
          <w:tab w:val="left" w:pos="1276"/>
        </w:tabs>
        <w:ind w:firstLine="709"/>
        <w:jc w:val="both"/>
        <w:rPr>
          <w:sz w:val="28"/>
          <w:szCs w:val="28"/>
        </w:rPr>
      </w:pPr>
      <w:r w:rsidRPr="00BC34DC">
        <w:rPr>
          <w:sz w:val="28"/>
          <w:szCs w:val="28"/>
        </w:rPr>
        <w:t>Дополнительно организацией представлены данные бухгалтерского учета за 8 мес. 2024 года, Форма № П-4 за 2024 год.</w:t>
      </w:r>
    </w:p>
    <w:p w14:paraId="0B32F211" w14:textId="77777777" w:rsidR="00BC34DC" w:rsidRPr="00BC34DC" w:rsidRDefault="00BC34DC" w:rsidP="00BC34DC">
      <w:pPr>
        <w:tabs>
          <w:tab w:val="left" w:pos="1276"/>
        </w:tabs>
        <w:ind w:firstLine="709"/>
        <w:jc w:val="both"/>
        <w:rPr>
          <w:sz w:val="28"/>
          <w:szCs w:val="28"/>
        </w:rPr>
      </w:pPr>
      <w:r w:rsidRPr="00BC34DC">
        <w:rPr>
          <w:sz w:val="28"/>
          <w:szCs w:val="28"/>
        </w:rPr>
        <w:t xml:space="preserve">Согласно предоставленным данным за отчетный период, фонд оплаты труда составил 159664,3 </w:t>
      </w:r>
      <w:proofErr w:type="spellStart"/>
      <w:r w:rsidRPr="00BC34DC">
        <w:rPr>
          <w:sz w:val="28"/>
          <w:szCs w:val="28"/>
        </w:rPr>
        <w:t>тыс.руб</w:t>
      </w:r>
      <w:proofErr w:type="spellEnd"/>
      <w:r w:rsidRPr="00BC34DC">
        <w:rPr>
          <w:sz w:val="28"/>
          <w:szCs w:val="28"/>
        </w:rPr>
        <w:t xml:space="preserve">., на период регулирования организацией предлагается принять 196558 тыс. руб. Дополнительно по представленным материалам за 2024 года организацией предлагаются затраты по фонду оплаты труда в размере 184895,88 </w:t>
      </w:r>
      <w:proofErr w:type="spellStart"/>
      <w:r w:rsidRPr="00BC34DC">
        <w:rPr>
          <w:sz w:val="28"/>
          <w:szCs w:val="28"/>
        </w:rPr>
        <w:t>тыс.руб</w:t>
      </w:r>
      <w:proofErr w:type="spellEnd"/>
      <w:r w:rsidRPr="00BC34DC">
        <w:rPr>
          <w:sz w:val="28"/>
          <w:szCs w:val="28"/>
        </w:rPr>
        <w:t xml:space="preserve">. Численность основного производственного персонала в отчетном периоде составила 194 чел., на период регулирования организацией предлагается численность 212,3 чел. Дополнительно по представленным материалам за 2024 год организацией предлагается численность в размере 201,2 чел. Среднемесячная заработная плата в отчетном периоде составила 68478,4 руб., на период регулирования организацией предлагается среднемесячная заработная плата 77154,2 руб. С учетом дополнительно представленных материалов за 2024 год среднемесячная заработная плата предлагается организацией в размере 76580 </w:t>
      </w:r>
      <w:proofErr w:type="spellStart"/>
      <w:r w:rsidRPr="00BC34DC">
        <w:rPr>
          <w:sz w:val="28"/>
          <w:szCs w:val="28"/>
        </w:rPr>
        <w:t>тыс.руб</w:t>
      </w:r>
      <w:proofErr w:type="spellEnd"/>
      <w:r w:rsidRPr="00BC34DC">
        <w:rPr>
          <w:sz w:val="28"/>
          <w:szCs w:val="28"/>
        </w:rPr>
        <w:t xml:space="preserve">. </w:t>
      </w:r>
    </w:p>
    <w:p w14:paraId="3C7D1EA3" w14:textId="77777777" w:rsidR="00BC34DC" w:rsidRPr="00BC34DC" w:rsidRDefault="00BC34DC" w:rsidP="00BC34DC">
      <w:pPr>
        <w:tabs>
          <w:tab w:val="left" w:pos="1276"/>
        </w:tabs>
        <w:ind w:firstLine="709"/>
        <w:jc w:val="both"/>
        <w:rPr>
          <w:sz w:val="28"/>
          <w:szCs w:val="28"/>
        </w:rPr>
      </w:pPr>
      <w:r w:rsidRPr="00BC34DC">
        <w:rPr>
          <w:sz w:val="28"/>
          <w:szCs w:val="28"/>
        </w:rPr>
        <w:t>Численность на период регулирования принимается специалистом по факту 2024 года в количестве 201,2 чел.</w:t>
      </w:r>
    </w:p>
    <w:p w14:paraId="270D305A" w14:textId="77777777" w:rsidR="00BC34DC" w:rsidRPr="00BC34DC" w:rsidRDefault="00BC34DC" w:rsidP="00BC34DC">
      <w:pPr>
        <w:tabs>
          <w:tab w:val="left" w:pos="1276"/>
        </w:tabs>
        <w:ind w:firstLine="709"/>
        <w:jc w:val="both"/>
        <w:rPr>
          <w:sz w:val="28"/>
          <w:szCs w:val="28"/>
        </w:rPr>
      </w:pPr>
      <w:r w:rsidRPr="00BC34DC">
        <w:rPr>
          <w:sz w:val="28"/>
          <w:szCs w:val="28"/>
        </w:rPr>
        <w:lastRenderedPageBreak/>
        <w:t>Среднемесячная заработная плата специалистом предлагается в размере 76580 руб. по факту 2024 года.</w:t>
      </w:r>
    </w:p>
    <w:p w14:paraId="4004BE11" w14:textId="77777777" w:rsidR="00BC34DC" w:rsidRPr="00BC34DC" w:rsidRDefault="00BC34DC" w:rsidP="00BC34DC">
      <w:pPr>
        <w:ind w:firstLine="720"/>
        <w:jc w:val="both"/>
        <w:rPr>
          <w:color w:val="FF0000"/>
          <w:sz w:val="28"/>
          <w:szCs w:val="28"/>
        </w:rPr>
      </w:pPr>
      <w:r w:rsidRPr="00BC34DC">
        <w:rPr>
          <w:sz w:val="28"/>
          <w:szCs w:val="28"/>
        </w:rPr>
        <w:t>Фонд оплаты труда на период регулирования по предложению специалиста</w:t>
      </w:r>
      <w:r w:rsidRPr="00BC34DC">
        <w:rPr>
          <w:color w:val="FF0000"/>
          <w:sz w:val="28"/>
          <w:szCs w:val="28"/>
        </w:rPr>
        <w:t xml:space="preserve"> </w:t>
      </w:r>
      <w:r w:rsidRPr="00BC34DC">
        <w:rPr>
          <w:sz w:val="28"/>
          <w:szCs w:val="28"/>
        </w:rPr>
        <w:t>составит 184895,88 тыс. руб.</w:t>
      </w:r>
      <w:r w:rsidRPr="00BC34DC">
        <w:rPr>
          <w:color w:val="FF0000"/>
          <w:sz w:val="28"/>
          <w:szCs w:val="28"/>
        </w:rPr>
        <w:t xml:space="preserve"> </w:t>
      </w:r>
    </w:p>
    <w:p w14:paraId="10FC760F" w14:textId="77777777" w:rsidR="00BC34DC" w:rsidRPr="00BC34DC" w:rsidRDefault="00BC34DC" w:rsidP="00BC34DC">
      <w:pPr>
        <w:tabs>
          <w:tab w:val="left" w:pos="1276"/>
        </w:tabs>
        <w:ind w:firstLine="709"/>
        <w:jc w:val="both"/>
        <w:rPr>
          <w:sz w:val="28"/>
          <w:szCs w:val="28"/>
          <w:highlight w:val="cyan"/>
        </w:rPr>
      </w:pPr>
      <w:r w:rsidRPr="00BC34DC">
        <w:rPr>
          <w:b/>
          <w:sz w:val="28"/>
          <w:szCs w:val="28"/>
        </w:rPr>
        <w:t>2. Налоги и сборы с фонда оплаты труда АО «Томусинское ПТУ» предлагает принять в размере</w:t>
      </w:r>
      <w:r w:rsidRPr="00BC34DC">
        <w:rPr>
          <w:b/>
          <w:color w:val="FF0000"/>
          <w:sz w:val="28"/>
          <w:szCs w:val="28"/>
        </w:rPr>
        <w:t xml:space="preserve"> </w:t>
      </w:r>
      <w:r w:rsidRPr="00BC34DC">
        <w:rPr>
          <w:b/>
          <w:sz w:val="28"/>
          <w:szCs w:val="28"/>
        </w:rPr>
        <w:t>62337 тыс. руб.</w:t>
      </w:r>
    </w:p>
    <w:p w14:paraId="4049D5CC" w14:textId="77777777" w:rsidR="00BC34DC" w:rsidRPr="00BC34DC" w:rsidRDefault="00BC34DC" w:rsidP="00BC34DC">
      <w:pPr>
        <w:tabs>
          <w:tab w:val="left" w:pos="1276"/>
        </w:tabs>
        <w:ind w:firstLine="709"/>
        <w:jc w:val="both"/>
        <w:rPr>
          <w:sz w:val="28"/>
          <w:szCs w:val="28"/>
          <w:highlight w:val="yellow"/>
        </w:rPr>
      </w:pPr>
      <w:r w:rsidRPr="00BC34DC">
        <w:rPr>
          <w:bCs/>
          <w:sz w:val="28"/>
          <w:szCs w:val="28"/>
        </w:rPr>
        <w:t xml:space="preserve">Согласно п. 4.3. Методических рекомендаций № 139 </w:t>
      </w:r>
      <w:r w:rsidRPr="00BC34DC">
        <w:rPr>
          <w:spacing w:val="-3"/>
          <w:sz w:val="28"/>
          <w:szCs w:val="28"/>
        </w:rPr>
        <w:t>расчет н</w:t>
      </w:r>
      <w:r w:rsidRPr="00BC34DC">
        <w:rPr>
          <w:sz w:val="28"/>
          <w:szCs w:val="28"/>
        </w:rPr>
        <w:t>алогов и сборов с фонда оплаты труда</w:t>
      </w:r>
      <w:r w:rsidRPr="00BC34DC">
        <w:rPr>
          <w:szCs w:val="28"/>
        </w:rPr>
        <w:t xml:space="preserve"> </w:t>
      </w:r>
      <w:r w:rsidRPr="00BC34DC">
        <w:rPr>
          <w:spacing w:val="-3"/>
          <w:sz w:val="28"/>
          <w:szCs w:val="28"/>
        </w:rPr>
        <w:t>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r w:rsidRPr="00BC34DC">
        <w:rPr>
          <w:sz w:val="28"/>
          <w:szCs w:val="28"/>
          <w:highlight w:val="yellow"/>
        </w:rPr>
        <w:t xml:space="preserve"> </w:t>
      </w:r>
    </w:p>
    <w:p w14:paraId="6B9BBD5C" w14:textId="77777777" w:rsidR="00BC34DC" w:rsidRPr="00BC34DC" w:rsidRDefault="00BC34DC" w:rsidP="00BC34DC">
      <w:pPr>
        <w:tabs>
          <w:tab w:val="left" w:pos="1276"/>
        </w:tabs>
        <w:ind w:firstLine="709"/>
        <w:jc w:val="both"/>
        <w:rPr>
          <w:sz w:val="28"/>
          <w:szCs w:val="28"/>
        </w:rPr>
      </w:pPr>
      <w:r w:rsidRPr="00BC34DC">
        <w:rPr>
          <w:sz w:val="28"/>
          <w:szCs w:val="28"/>
        </w:rPr>
        <w:t>Для подтверждения данной статьи расходов АО «Томусинское ПТУ» были предоставлены и специалистом проанализированы следующие документы:</w:t>
      </w:r>
      <w:r w:rsidRPr="00BC34DC">
        <w:t xml:space="preserve"> </w:t>
      </w:r>
      <w:r w:rsidRPr="00BC34DC">
        <w:rPr>
          <w:sz w:val="28"/>
          <w:szCs w:val="28"/>
        </w:rPr>
        <w:t>данные бухгалтерского учета, Уведомление о страховом тарифе на обязательное социальное страхование от несчастных случаев на производстве и профессиональных заболеваний рег. № 052013000235 от 13.04.2023 г. (том 2 стр.198), Форма ЕФС-1 от 04.01.2024 г.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(том 1 стр. 328), сводные ведомости результатов проведения специальной оценки условий труда (том 1 стр.333-355), Приказ № 89-СН от 29.08.2023 г. об установлении надбавки к страховому тарифу на обязательное социальное страхование от несчастных случаев на производстве и профессиональных заболеваний (том 1 стр.330).</w:t>
      </w:r>
      <w:r w:rsidRPr="00BC34DC">
        <w:t xml:space="preserve"> </w:t>
      </w:r>
      <w:r w:rsidRPr="00BC34DC">
        <w:rPr>
          <w:sz w:val="28"/>
          <w:szCs w:val="28"/>
        </w:rPr>
        <w:t>Дополнительно организацией представлены данные бухгалтерского учета за 8 мес. 2024 года, Форма № П-4 за 2024 год.</w:t>
      </w:r>
    </w:p>
    <w:p w14:paraId="50BC72D9" w14:textId="77777777" w:rsidR="00BC34DC" w:rsidRPr="00BC34DC" w:rsidRDefault="00BC34DC" w:rsidP="00BC34DC">
      <w:pPr>
        <w:ind w:firstLine="720"/>
        <w:jc w:val="both"/>
        <w:rPr>
          <w:bCs/>
          <w:color w:val="FF0000"/>
          <w:sz w:val="28"/>
          <w:szCs w:val="28"/>
        </w:rPr>
      </w:pPr>
      <w:r w:rsidRPr="00BC34DC">
        <w:rPr>
          <w:bCs/>
          <w:sz w:val="28"/>
          <w:szCs w:val="28"/>
        </w:rPr>
        <w:t>В соответствии с действующим законодательством</w:t>
      </w:r>
      <w:r w:rsidRPr="00BC34DC">
        <w:rPr>
          <w:sz w:val="28"/>
          <w:szCs w:val="28"/>
        </w:rPr>
        <w:t xml:space="preserve"> РФ, процент страховых взносов с учетом результатов проведения специальной оценки условий труда составит 31,67%.</w:t>
      </w:r>
    </w:p>
    <w:p w14:paraId="688ED58E" w14:textId="77777777" w:rsidR="00BC34DC" w:rsidRPr="00BC34DC" w:rsidRDefault="00BC34DC" w:rsidP="00BC34DC">
      <w:pPr>
        <w:ind w:firstLine="720"/>
        <w:jc w:val="both"/>
        <w:rPr>
          <w:bCs/>
          <w:sz w:val="28"/>
          <w:szCs w:val="28"/>
        </w:rPr>
      </w:pPr>
      <w:r w:rsidRPr="00BC34DC">
        <w:rPr>
          <w:bCs/>
          <w:sz w:val="28"/>
          <w:szCs w:val="28"/>
        </w:rPr>
        <w:t>Таким образом, налоги и сборы с фонда оплаты труда специалист предлагает принять в размере 58557,94 тыс. руб.</w:t>
      </w:r>
    </w:p>
    <w:p w14:paraId="4AA3A9E9" w14:textId="77777777" w:rsidR="00BC34DC" w:rsidRPr="00BC34DC" w:rsidRDefault="00BC34DC" w:rsidP="00BC34DC">
      <w:pPr>
        <w:ind w:firstLine="720"/>
        <w:jc w:val="both"/>
        <w:rPr>
          <w:b/>
          <w:sz w:val="28"/>
          <w:szCs w:val="28"/>
        </w:rPr>
      </w:pPr>
      <w:r w:rsidRPr="00BC34DC">
        <w:rPr>
          <w:b/>
          <w:sz w:val="28"/>
          <w:szCs w:val="28"/>
        </w:rPr>
        <w:t>3. Затраты на топливо и ГСМ АО «Томусинское ПТУ» предлагает принять в размере 40876 тыс. руб.</w:t>
      </w:r>
    </w:p>
    <w:p w14:paraId="03BA3D1E" w14:textId="77777777" w:rsidR="00BC34DC" w:rsidRPr="00BC34DC" w:rsidRDefault="00BC34DC" w:rsidP="00BC34DC">
      <w:pPr>
        <w:ind w:firstLine="540"/>
        <w:jc w:val="both"/>
        <w:rPr>
          <w:spacing w:val="5"/>
          <w:sz w:val="28"/>
          <w:szCs w:val="28"/>
          <w:lang w:val="x-none" w:eastAsia="x-none"/>
        </w:rPr>
      </w:pPr>
      <w:r w:rsidRPr="00BC34DC">
        <w:rPr>
          <w:bCs/>
          <w:sz w:val="28"/>
          <w:szCs w:val="28"/>
          <w:lang w:val="x-none" w:eastAsia="x-none"/>
        </w:rPr>
        <w:t xml:space="preserve">Согласно п. 4.4. Методических рекомендаций № 139 </w:t>
      </w:r>
      <w:r w:rsidRPr="00BC34DC">
        <w:rPr>
          <w:spacing w:val="-5"/>
          <w:sz w:val="28"/>
          <w:szCs w:val="28"/>
          <w:lang w:val="x-none" w:eastAsia="x-none"/>
        </w:rPr>
        <w:t>Затраты на топливо</w:t>
      </w:r>
      <w:r w:rsidRPr="00BC34DC">
        <w:rPr>
          <w:spacing w:val="-5"/>
          <w:sz w:val="28"/>
          <w:szCs w:val="28"/>
          <w:lang w:eastAsia="x-none"/>
        </w:rPr>
        <w:t xml:space="preserve"> </w:t>
      </w:r>
      <w:r w:rsidRPr="00BC34DC">
        <w:rPr>
          <w:spacing w:val="-5"/>
          <w:sz w:val="28"/>
          <w:szCs w:val="28"/>
          <w:lang w:val="x-none" w:eastAsia="x-none"/>
        </w:rPr>
        <w:t xml:space="preserve">и ГСМ </w:t>
      </w:r>
      <w:r w:rsidRPr="00BC34DC">
        <w:rPr>
          <w:spacing w:val="5"/>
          <w:sz w:val="28"/>
          <w:szCs w:val="28"/>
          <w:lang w:val="x-none" w:eastAsia="x-none"/>
        </w:rPr>
        <w:t>рассчитываются в соответствии с приложениями № 2, № 3 к  Методическим рекомендациям</w:t>
      </w:r>
      <w:r w:rsidRPr="00BC34DC">
        <w:rPr>
          <w:spacing w:val="5"/>
          <w:sz w:val="28"/>
          <w:szCs w:val="28"/>
          <w:lang w:eastAsia="x-none"/>
        </w:rPr>
        <w:t xml:space="preserve"> №139</w:t>
      </w:r>
      <w:r w:rsidRPr="00BC34DC">
        <w:rPr>
          <w:spacing w:val="5"/>
          <w:sz w:val="28"/>
          <w:szCs w:val="28"/>
          <w:lang w:val="x-none" w:eastAsia="x-none"/>
        </w:rPr>
        <w:t>.</w:t>
      </w:r>
    </w:p>
    <w:p w14:paraId="1AC769D7" w14:textId="77777777" w:rsidR="00BC34DC" w:rsidRPr="00BC34DC" w:rsidRDefault="00BC34DC" w:rsidP="00BC34DC">
      <w:pPr>
        <w:ind w:firstLine="540"/>
        <w:jc w:val="both"/>
        <w:rPr>
          <w:spacing w:val="5"/>
          <w:sz w:val="28"/>
          <w:szCs w:val="28"/>
          <w:lang w:val="x-none" w:eastAsia="x-none"/>
        </w:rPr>
      </w:pPr>
      <w:r w:rsidRPr="00BC34DC">
        <w:rPr>
          <w:spacing w:val="6"/>
          <w:sz w:val="28"/>
          <w:szCs w:val="28"/>
          <w:lang w:val="x-none" w:eastAsia="x-none"/>
        </w:rPr>
        <w:t xml:space="preserve">В составе расходов на топливо, </w:t>
      </w:r>
      <w:r w:rsidRPr="00BC34DC">
        <w:rPr>
          <w:spacing w:val="5"/>
          <w:sz w:val="28"/>
          <w:szCs w:val="28"/>
          <w:lang w:val="x-none" w:eastAsia="x-none"/>
        </w:rPr>
        <w:t>расходуемое на эксплуатационные</w:t>
      </w:r>
      <w:r w:rsidRPr="00BC34DC">
        <w:rPr>
          <w:spacing w:val="5"/>
          <w:sz w:val="28"/>
          <w:szCs w:val="28"/>
          <w:lang w:val="x-none" w:eastAsia="x-none"/>
        </w:rPr>
        <w:br/>
      </w:r>
      <w:r w:rsidRPr="00BC34DC">
        <w:rPr>
          <w:spacing w:val="-5"/>
          <w:sz w:val="28"/>
          <w:szCs w:val="28"/>
          <w:lang w:val="x-none" w:eastAsia="x-none"/>
        </w:rPr>
        <w:t xml:space="preserve">нужды железнодорожного транспорта, </w:t>
      </w:r>
      <w:r w:rsidRPr="00BC34DC">
        <w:rPr>
          <w:spacing w:val="6"/>
          <w:sz w:val="28"/>
          <w:szCs w:val="28"/>
          <w:lang w:val="x-none" w:eastAsia="x-none"/>
        </w:rPr>
        <w:t>принимается стоимость всех видов</w:t>
      </w:r>
      <w:r w:rsidRPr="00BC34DC">
        <w:rPr>
          <w:spacing w:val="6"/>
          <w:sz w:val="28"/>
          <w:szCs w:val="28"/>
          <w:lang w:val="x-none" w:eastAsia="x-none"/>
        </w:rPr>
        <w:br/>
      </w:r>
      <w:r w:rsidRPr="00BC34DC">
        <w:rPr>
          <w:spacing w:val="2"/>
          <w:sz w:val="28"/>
          <w:szCs w:val="28"/>
          <w:lang w:val="x-none" w:eastAsia="x-none"/>
        </w:rPr>
        <w:t xml:space="preserve">топлива (бензина, дизельного топлива, мазута, </w:t>
      </w:r>
      <w:r w:rsidRPr="00BC34DC">
        <w:rPr>
          <w:spacing w:val="5"/>
          <w:sz w:val="28"/>
          <w:szCs w:val="28"/>
          <w:lang w:val="x-none" w:eastAsia="x-none"/>
        </w:rPr>
        <w:t>газа, масел, нефти и т.д.).</w:t>
      </w:r>
    </w:p>
    <w:p w14:paraId="6F340A96" w14:textId="77777777" w:rsidR="00BC34DC" w:rsidRPr="00BC34DC" w:rsidRDefault="00BC34DC" w:rsidP="00BC34DC">
      <w:pPr>
        <w:widowControl w:val="0"/>
        <w:shd w:val="clear" w:color="auto" w:fill="FFFFFF"/>
        <w:tabs>
          <w:tab w:val="left" w:pos="540"/>
        </w:tabs>
        <w:autoSpaceDE w:val="0"/>
        <w:autoSpaceDN w:val="0"/>
        <w:adjustRightInd w:val="0"/>
        <w:jc w:val="both"/>
        <w:rPr>
          <w:spacing w:val="-5"/>
          <w:sz w:val="28"/>
          <w:szCs w:val="28"/>
        </w:rPr>
      </w:pPr>
      <w:r w:rsidRPr="00BC34DC">
        <w:rPr>
          <w:color w:val="FF0000"/>
          <w:sz w:val="28"/>
          <w:szCs w:val="28"/>
        </w:rPr>
        <w:tab/>
      </w:r>
      <w:r w:rsidRPr="00BC34DC">
        <w:rPr>
          <w:sz w:val="28"/>
          <w:szCs w:val="28"/>
        </w:rPr>
        <w:t xml:space="preserve">Расход топлива по службе подвижного состава включается в пределах </w:t>
      </w:r>
      <w:r w:rsidRPr="00BC34DC">
        <w:rPr>
          <w:spacing w:val="-5"/>
          <w:sz w:val="28"/>
          <w:szCs w:val="28"/>
        </w:rPr>
        <w:t xml:space="preserve">норм, разработанных и утвержденных субъектом регулирования, на основе контрольных замеров, </w:t>
      </w:r>
      <w:r w:rsidRPr="00BC34DC">
        <w:rPr>
          <w:sz w:val="28"/>
          <w:szCs w:val="28"/>
        </w:rPr>
        <w:t xml:space="preserve">объективно учитывающих их зависимость от технического состояния каждого тепловоза и особенности работы на конкретном участке, а также   на основе данных </w:t>
      </w:r>
      <w:r w:rsidRPr="00BC34DC">
        <w:rPr>
          <w:spacing w:val="-5"/>
          <w:sz w:val="28"/>
          <w:szCs w:val="28"/>
        </w:rPr>
        <w:t xml:space="preserve">анализа фактического расхода топлива за предыдущий отчетный период.  </w:t>
      </w:r>
    </w:p>
    <w:p w14:paraId="3A870026" w14:textId="77777777" w:rsidR="00BC34DC" w:rsidRPr="00BC34DC" w:rsidRDefault="00BC34DC" w:rsidP="00BC34DC">
      <w:pPr>
        <w:ind w:firstLine="540"/>
        <w:jc w:val="both"/>
        <w:rPr>
          <w:sz w:val="28"/>
          <w:szCs w:val="28"/>
          <w:lang w:eastAsia="x-none"/>
        </w:rPr>
      </w:pPr>
      <w:r w:rsidRPr="00BC34DC">
        <w:rPr>
          <w:sz w:val="28"/>
          <w:szCs w:val="28"/>
          <w:lang w:val="x-none" w:eastAsia="x-none"/>
        </w:rPr>
        <w:lastRenderedPageBreak/>
        <w:t xml:space="preserve">Натуральный расход  смазочных  материалов рассчитывается по видам смазочных  материалов и их потребности на регулируемый период, который </w:t>
      </w:r>
      <w:r w:rsidRPr="00BC34DC">
        <w:rPr>
          <w:sz w:val="28"/>
          <w:szCs w:val="28"/>
          <w:lang w:eastAsia="x-none"/>
        </w:rPr>
        <w:t xml:space="preserve">     </w:t>
      </w:r>
      <w:r w:rsidRPr="00BC34DC">
        <w:rPr>
          <w:sz w:val="28"/>
          <w:szCs w:val="28"/>
          <w:lang w:val="x-none" w:eastAsia="x-none"/>
        </w:rPr>
        <w:t>не должен превышать 4%  от расхода  дизельного  топлива</w:t>
      </w:r>
      <w:r w:rsidRPr="00BC34DC">
        <w:rPr>
          <w:sz w:val="28"/>
          <w:szCs w:val="28"/>
          <w:lang w:eastAsia="x-none"/>
        </w:rPr>
        <w:t>.</w:t>
      </w:r>
    </w:p>
    <w:p w14:paraId="681D7BC2" w14:textId="77777777" w:rsidR="00BC34DC" w:rsidRPr="00BC34DC" w:rsidRDefault="00BC34DC" w:rsidP="00BC34DC">
      <w:pPr>
        <w:tabs>
          <w:tab w:val="left" w:pos="1276"/>
        </w:tabs>
        <w:ind w:firstLine="709"/>
        <w:jc w:val="both"/>
        <w:rPr>
          <w:sz w:val="28"/>
          <w:szCs w:val="28"/>
        </w:rPr>
      </w:pPr>
      <w:r w:rsidRPr="00BC34DC">
        <w:rPr>
          <w:sz w:val="28"/>
          <w:szCs w:val="28"/>
        </w:rPr>
        <w:t>Для подтверждения данной статьи расходов АО «Томусинское ПТУ» были предоставлены и специалистом проанализированы следующие документы: данные бухгалтерского учета, расчет затрат</w:t>
      </w:r>
      <w:r w:rsidRPr="00BC34DC">
        <w:rPr>
          <w:color w:val="FF0000"/>
          <w:sz w:val="28"/>
          <w:szCs w:val="28"/>
        </w:rPr>
        <w:t xml:space="preserve"> </w:t>
      </w:r>
      <w:r w:rsidRPr="00BC34DC">
        <w:rPr>
          <w:sz w:val="28"/>
          <w:szCs w:val="28"/>
        </w:rPr>
        <w:t xml:space="preserve">№3, 2 (том 2 стр.200-204), договоры, счет-фактуры (доп. материалы), акты на списание дизельного топлива и бензина за 2023. </w:t>
      </w:r>
    </w:p>
    <w:p w14:paraId="4E21A608" w14:textId="77777777" w:rsidR="00BC34DC" w:rsidRPr="00BC34DC" w:rsidRDefault="00BC34DC" w:rsidP="00BC34DC">
      <w:pPr>
        <w:ind w:firstLine="720"/>
        <w:jc w:val="both"/>
        <w:rPr>
          <w:bCs/>
          <w:sz w:val="28"/>
          <w:szCs w:val="28"/>
        </w:rPr>
      </w:pPr>
      <w:r w:rsidRPr="00BC34DC">
        <w:rPr>
          <w:sz w:val="28"/>
          <w:szCs w:val="28"/>
        </w:rPr>
        <w:t xml:space="preserve">Затраты на дизтопливо и ГСМ специалист предлагает принять по предложению организации в размере 40876 тыс. руб. </w:t>
      </w:r>
    </w:p>
    <w:p w14:paraId="7BEB519A" w14:textId="77777777" w:rsidR="00BC34DC" w:rsidRPr="00BC34DC" w:rsidRDefault="00BC34DC" w:rsidP="00BC34DC">
      <w:pPr>
        <w:tabs>
          <w:tab w:val="left" w:pos="1276"/>
        </w:tabs>
        <w:ind w:firstLine="720"/>
        <w:jc w:val="both"/>
        <w:rPr>
          <w:b/>
          <w:sz w:val="28"/>
          <w:szCs w:val="28"/>
        </w:rPr>
      </w:pPr>
      <w:r w:rsidRPr="00BC34DC">
        <w:rPr>
          <w:b/>
          <w:sz w:val="28"/>
          <w:szCs w:val="28"/>
        </w:rPr>
        <w:t>4. Затраты на аренду основных средств АО «Томусинское ПТУ» предлагает принять в размере 7368 тыс. руб.</w:t>
      </w:r>
    </w:p>
    <w:p w14:paraId="0DA672D7" w14:textId="77777777" w:rsidR="00BC34DC" w:rsidRPr="00BC34DC" w:rsidRDefault="00BC34DC" w:rsidP="00BC34DC">
      <w:pPr>
        <w:tabs>
          <w:tab w:val="left" w:pos="1276"/>
        </w:tabs>
        <w:ind w:firstLine="720"/>
        <w:jc w:val="both"/>
        <w:rPr>
          <w:sz w:val="28"/>
          <w:szCs w:val="28"/>
        </w:rPr>
      </w:pPr>
      <w:r w:rsidRPr="00BC34DC">
        <w:rPr>
          <w:sz w:val="28"/>
          <w:szCs w:val="28"/>
        </w:rPr>
        <w:t>Согласно п. 4.6.  Методических рекомендаций № 139 расходы на аренду основных средств, лизинговые платежи определяются регулирующим органом                 в размере, не превышающем экономически обоснованный размер такой платы.</w:t>
      </w:r>
    </w:p>
    <w:p w14:paraId="4590592E" w14:textId="77777777" w:rsidR="00BC34DC" w:rsidRPr="00BC34DC" w:rsidRDefault="00BC34DC" w:rsidP="00BC34DC">
      <w:pPr>
        <w:tabs>
          <w:tab w:val="left" w:pos="1276"/>
        </w:tabs>
        <w:ind w:firstLine="709"/>
        <w:jc w:val="both"/>
        <w:rPr>
          <w:sz w:val="28"/>
          <w:szCs w:val="28"/>
        </w:rPr>
      </w:pPr>
      <w:r w:rsidRPr="00BC34DC">
        <w:rPr>
          <w:sz w:val="28"/>
          <w:szCs w:val="28"/>
        </w:rPr>
        <w:t>Для подтверждения данной статьи расходов АО «Томусинское ПТУ» были предоставлены и специалистом проанализированы следующие документы: Приложение № 4 - Расчет затрат на аренду (том 2 стр.205), уведомление № 8440/3-Сиб от 23.06.2023 «О повышении арендной платы» от ОАО «РЖД» (том 2 стр.206), уведомление № 1299 от 13.12.2023 г. «О повышении арендной платы» от ОАО «РЖД» (том 2 стр.208). Представлен договор № ДГТПЮП001247 от 01.06.2020 г. на аренду тепловоза без экипажа с АО «</w:t>
      </w:r>
      <w:proofErr w:type="spellStart"/>
      <w:r w:rsidRPr="00BC34DC">
        <w:rPr>
          <w:sz w:val="28"/>
          <w:szCs w:val="28"/>
        </w:rPr>
        <w:t>Кузнецкпогрузтранс</w:t>
      </w:r>
      <w:proofErr w:type="spellEnd"/>
      <w:r w:rsidRPr="00BC34DC">
        <w:rPr>
          <w:sz w:val="28"/>
          <w:szCs w:val="28"/>
        </w:rPr>
        <w:t>», прейскурант на услуги, оказываемые АО «</w:t>
      </w:r>
      <w:proofErr w:type="spellStart"/>
      <w:r w:rsidRPr="00BC34DC">
        <w:rPr>
          <w:sz w:val="28"/>
          <w:szCs w:val="28"/>
        </w:rPr>
        <w:t>Кузнецкпогрузтранс</w:t>
      </w:r>
      <w:proofErr w:type="spellEnd"/>
      <w:r w:rsidRPr="00BC34DC">
        <w:rPr>
          <w:sz w:val="28"/>
          <w:szCs w:val="28"/>
        </w:rPr>
        <w:t>» с 01.01.2024 цена аренды 577573,29 руб./месяц (рост 21,8% к цене 2023 года (474169,82 руб./мес.). Цена аренды 2024 года не обоснована, расшифровки не представлены, рост цены 2024/2023 превышает ИПЦ на 2024 год (ИПЦ 107,2%). Затраты по аренде тепловоза с "</w:t>
      </w:r>
      <w:proofErr w:type="spellStart"/>
      <w:r w:rsidRPr="00BC34DC">
        <w:rPr>
          <w:sz w:val="28"/>
          <w:szCs w:val="28"/>
        </w:rPr>
        <w:t>Кузнецкпогрузтранс</w:t>
      </w:r>
      <w:proofErr w:type="spellEnd"/>
      <w:r w:rsidRPr="00BC34DC">
        <w:rPr>
          <w:sz w:val="28"/>
          <w:szCs w:val="28"/>
        </w:rPr>
        <w:t>" принимаются по факту 2023 года. Затраты на аренду АО «РЖД» - по предложению организации.</w:t>
      </w:r>
    </w:p>
    <w:p w14:paraId="4DBA0098" w14:textId="77777777" w:rsidR="00BC34DC" w:rsidRPr="00BC34DC" w:rsidRDefault="00BC34DC" w:rsidP="00BC34DC">
      <w:pPr>
        <w:ind w:firstLine="851"/>
        <w:jc w:val="both"/>
        <w:rPr>
          <w:sz w:val="28"/>
          <w:szCs w:val="28"/>
        </w:rPr>
      </w:pPr>
      <w:r w:rsidRPr="00BC34DC">
        <w:rPr>
          <w:sz w:val="28"/>
          <w:szCs w:val="28"/>
        </w:rPr>
        <w:t>Затраты на аренду основных средств АО «Томусинское ПТУ» специалист предлагает принять в сумме 6537,2 тыс. руб.</w:t>
      </w:r>
    </w:p>
    <w:p w14:paraId="73B59A9C" w14:textId="77777777" w:rsidR="00BC34DC" w:rsidRPr="00BC34DC" w:rsidRDefault="00BC34DC" w:rsidP="00BC34DC">
      <w:pPr>
        <w:tabs>
          <w:tab w:val="left" w:pos="1276"/>
        </w:tabs>
        <w:ind w:firstLine="720"/>
        <w:jc w:val="both"/>
        <w:rPr>
          <w:b/>
          <w:sz w:val="28"/>
          <w:szCs w:val="28"/>
          <w:highlight w:val="green"/>
        </w:rPr>
      </w:pPr>
      <w:r w:rsidRPr="00BC34DC">
        <w:rPr>
          <w:b/>
          <w:sz w:val="28"/>
          <w:szCs w:val="28"/>
        </w:rPr>
        <w:t>5. Затраты на материальные расходы (сч.20) АО «Томусинское ПТУ» предлагает принять в размере 2798 тыс. руб.</w:t>
      </w:r>
    </w:p>
    <w:p w14:paraId="18F9593F" w14:textId="77777777" w:rsidR="00BC34DC" w:rsidRPr="00BC34DC" w:rsidRDefault="00BC34DC" w:rsidP="00BC34DC">
      <w:pPr>
        <w:ind w:firstLine="567"/>
        <w:jc w:val="both"/>
        <w:rPr>
          <w:bCs/>
          <w:sz w:val="28"/>
          <w:szCs w:val="28"/>
        </w:rPr>
      </w:pPr>
      <w:r w:rsidRPr="00BC34DC">
        <w:rPr>
          <w:bCs/>
          <w:sz w:val="28"/>
          <w:szCs w:val="28"/>
        </w:rPr>
        <w:t>Согласно п. 4.7. Методических рекомендаций № 139 м</w:t>
      </w:r>
      <w:r w:rsidRPr="00BC34DC">
        <w:rPr>
          <w:spacing w:val="-5"/>
          <w:sz w:val="28"/>
          <w:szCs w:val="28"/>
        </w:rPr>
        <w:t xml:space="preserve">атериальные расходы включают в себя расходы </w:t>
      </w:r>
      <w:r w:rsidRPr="00BC34DC">
        <w:rPr>
          <w:bCs/>
          <w:sz w:val="28"/>
          <w:szCs w:val="28"/>
        </w:rPr>
        <w:t>на приобретение сырья и (или) материалов, используемых в процессе перевозки (выполнения работ, оказания услуг):</w:t>
      </w:r>
    </w:p>
    <w:p w14:paraId="30E1820E" w14:textId="77777777" w:rsidR="00BC34DC" w:rsidRPr="00BC34DC" w:rsidRDefault="00BC34DC" w:rsidP="00BC34DC">
      <w:pPr>
        <w:ind w:firstLine="708"/>
        <w:jc w:val="both"/>
        <w:rPr>
          <w:bCs/>
          <w:sz w:val="28"/>
          <w:szCs w:val="28"/>
          <w:lang w:val="x-none" w:eastAsia="x-none"/>
        </w:rPr>
      </w:pPr>
      <w:r w:rsidRPr="00BC34DC">
        <w:rPr>
          <w:bCs/>
          <w:sz w:val="28"/>
          <w:szCs w:val="28"/>
          <w:lang w:eastAsia="x-none"/>
        </w:rPr>
        <w:t xml:space="preserve">- </w:t>
      </w:r>
      <w:r w:rsidRPr="00BC34DC">
        <w:rPr>
          <w:bCs/>
          <w:sz w:val="28"/>
          <w:szCs w:val="28"/>
          <w:lang w:val="x-none" w:eastAsia="x-none"/>
        </w:rPr>
        <w:t xml:space="preserve">на приобретение материалов, используемых на производственные </w:t>
      </w:r>
      <w:r w:rsidRPr="00BC34DC">
        <w:rPr>
          <w:bCs/>
          <w:sz w:val="28"/>
          <w:szCs w:val="28"/>
          <w:lang w:eastAsia="x-none"/>
        </w:rPr>
        <w:t xml:space="preserve">            </w:t>
      </w:r>
      <w:r w:rsidRPr="00BC34DC">
        <w:rPr>
          <w:bCs/>
          <w:sz w:val="28"/>
          <w:szCs w:val="28"/>
          <w:lang w:val="x-none" w:eastAsia="x-none"/>
        </w:rPr>
        <w:t>и хозяйственные нужды (проведение испытаний, контроля, содержание, эксплуатацию основных средств и иные подобные цели);</w:t>
      </w:r>
    </w:p>
    <w:p w14:paraId="56472774" w14:textId="77777777" w:rsidR="00BC34DC" w:rsidRPr="00BC34DC" w:rsidRDefault="00BC34DC" w:rsidP="00BC34DC">
      <w:pPr>
        <w:ind w:firstLine="708"/>
        <w:jc w:val="both"/>
        <w:rPr>
          <w:bCs/>
          <w:sz w:val="28"/>
          <w:szCs w:val="28"/>
          <w:lang w:val="x-none" w:eastAsia="x-none"/>
        </w:rPr>
      </w:pPr>
      <w:r w:rsidRPr="00BC34DC">
        <w:rPr>
          <w:bCs/>
          <w:sz w:val="28"/>
          <w:szCs w:val="28"/>
          <w:lang w:eastAsia="x-none"/>
        </w:rPr>
        <w:t xml:space="preserve">- </w:t>
      </w:r>
      <w:r w:rsidRPr="00BC34DC">
        <w:rPr>
          <w:bCs/>
          <w:sz w:val="28"/>
          <w:szCs w:val="28"/>
          <w:lang w:val="x-none" w:eastAsia="x-none"/>
        </w:rPr>
        <w:t>на обеспечение охраны труда и техники безопасности;</w:t>
      </w:r>
    </w:p>
    <w:p w14:paraId="02C17B37" w14:textId="77777777" w:rsidR="00BC34DC" w:rsidRPr="00BC34DC" w:rsidRDefault="00BC34DC" w:rsidP="00BC34DC">
      <w:pPr>
        <w:ind w:firstLine="708"/>
        <w:jc w:val="both"/>
        <w:rPr>
          <w:bCs/>
          <w:sz w:val="28"/>
          <w:szCs w:val="28"/>
          <w:lang w:val="x-none" w:eastAsia="x-none"/>
        </w:rPr>
      </w:pPr>
      <w:r w:rsidRPr="00BC34DC">
        <w:rPr>
          <w:bCs/>
          <w:sz w:val="28"/>
          <w:szCs w:val="28"/>
          <w:lang w:eastAsia="x-none"/>
        </w:rPr>
        <w:t xml:space="preserve">- </w:t>
      </w:r>
      <w:r w:rsidRPr="00BC34DC">
        <w:rPr>
          <w:bCs/>
          <w:sz w:val="28"/>
          <w:szCs w:val="28"/>
          <w:lang w:val="x-none" w:eastAsia="x-none"/>
        </w:rPr>
        <w:t>на приобретение инструментов, приспособлений, инвентаря, приборов, лабораторного оборудования, спецодежды и другого имущества,</w:t>
      </w:r>
      <w:r w:rsidRPr="00BC34DC">
        <w:rPr>
          <w:bCs/>
          <w:sz w:val="28"/>
          <w:szCs w:val="28"/>
          <w:lang w:eastAsia="x-none"/>
        </w:rPr>
        <w:t xml:space="preserve"> </w:t>
      </w:r>
      <w:r w:rsidRPr="00BC34DC">
        <w:rPr>
          <w:bCs/>
          <w:sz w:val="28"/>
          <w:szCs w:val="28"/>
          <w:lang w:val="x-none" w:eastAsia="x-none"/>
        </w:rPr>
        <w:t>не являющегося амортизируемым;</w:t>
      </w:r>
    </w:p>
    <w:p w14:paraId="53A099F0" w14:textId="77777777" w:rsidR="00BC34DC" w:rsidRPr="00BC34DC" w:rsidRDefault="00BC34DC" w:rsidP="00BC34DC">
      <w:pPr>
        <w:ind w:firstLine="708"/>
        <w:jc w:val="both"/>
        <w:rPr>
          <w:bCs/>
          <w:sz w:val="28"/>
          <w:szCs w:val="28"/>
          <w:lang w:val="x-none" w:eastAsia="x-none"/>
        </w:rPr>
      </w:pPr>
      <w:r w:rsidRPr="00BC34DC">
        <w:rPr>
          <w:bCs/>
          <w:sz w:val="28"/>
          <w:szCs w:val="28"/>
          <w:lang w:eastAsia="x-none"/>
        </w:rPr>
        <w:t xml:space="preserve">- </w:t>
      </w:r>
      <w:r w:rsidRPr="00BC34DC">
        <w:rPr>
          <w:bCs/>
          <w:sz w:val="28"/>
          <w:szCs w:val="28"/>
          <w:lang w:val="x-none" w:eastAsia="x-none"/>
        </w:rPr>
        <w:t>на приобретение комплектующих изделий и пр.</w:t>
      </w:r>
    </w:p>
    <w:p w14:paraId="533E656E" w14:textId="77777777" w:rsidR="00BC34DC" w:rsidRPr="00BC34DC" w:rsidRDefault="00BC34DC" w:rsidP="00BC34DC">
      <w:pPr>
        <w:ind w:firstLine="709"/>
        <w:jc w:val="both"/>
        <w:rPr>
          <w:sz w:val="28"/>
          <w:szCs w:val="28"/>
          <w:lang w:eastAsia="en-US"/>
        </w:rPr>
      </w:pPr>
      <w:r w:rsidRPr="00BC34DC">
        <w:rPr>
          <w:sz w:val="28"/>
          <w:szCs w:val="28"/>
          <w:lang w:eastAsia="en-US"/>
        </w:rPr>
        <w:t xml:space="preserve">Расчет потребности в материалах может производиться на основании нормативных значений, разработанных и утвержденных субъектом регулирования, </w:t>
      </w:r>
      <w:r w:rsidRPr="00BC34DC">
        <w:rPr>
          <w:sz w:val="28"/>
          <w:szCs w:val="28"/>
          <w:lang w:eastAsia="en-US"/>
        </w:rPr>
        <w:lastRenderedPageBreak/>
        <w:t xml:space="preserve">скорректированных при необходимости по результатам анализа фактических затрат и конкретных условий.  </w:t>
      </w:r>
    </w:p>
    <w:p w14:paraId="1BC60441" w14:textId="77777777" w:rsidR="00BC34DC" w:rsidRPr="00BC34DC" w:rsidRDefault="00BC34DC" w:rsidP="00BC34DC">
      <w:pPr>
        <w:ind w:firstLine="610"/>
        <w:jc w:val="both"/>
        <w:rPr>
          <w:sz w:val="28"/>
          <w:szCs w:val="28"/>
        </w:rPr>
      </w:pPr>
      <w:r w:rsidRPr="00BC34DC">
        <w:rPr>
          <w:sz w:val="28"/>
          <w:szCs w:val="28"/>
        </w:rPr>
        <w:t>Расчет материальных расходов субъекта регулирования на период регулирования производится в соответствии с приложением № 5 к Методическим рекомендациям №139.</w:t>
      </w:r>
    </w:p>
    <w:p w14:paraId="169DFC8B" w14:textId="77777777" w:rsidR="00BC34DC" w:rsidRPr="00BC34DC" w:rsidRDefault="00BC34DC" w:rsidP="00BC34DC">
      <w:pPr>
        <w:tabs>
          <w:tab w:val="left" w:pos="1276"/>
        </w:tabs>
        <w:ind w:firstLine="709"/>
        <w:jc w:val="both"/>
        <w:rPr>
          <w:sz w:val="28"/>
          <w:szCs w:val="28"/>
        </w:rPr>
      </w:pPr>
      <w:r w:rsidRPr="00BC34DC">
        <w:rPr>
          <w:sz w:val="28"/>
          <w:szCs w:val="28"/>
        </w:rPr>
        <w:t>Для подтверждения данной статьи расходов АО «Томусинское ПТУ» были предоставлены</w:t>
      </w:r>
      <w:r w:rsidRPr="00BC34DC">
        <w:rPr>
          <w:b/>
          <w:sz w:val="28"/>
          <w:szCs w:val="28"/>
        </w:rPr>
        <w:t xml:space="preserve"> </w:t>
      </w:r>
      <w:r w:rsidRPr="00BC34DC">
        <w:rPr>
          <w:sz w:val="28"/>
          <w:szCs w:val="28"/>
        </w:rPr>
        <w:t>и специалистом проанализированы следующие документы: расчет затрат на материалы по форме приложения №5 (том 2 стр.212), расчеты затрат по службам и подразделениям (том 2), подтверждающие док-ты, данные бухгалтерского учета.</w:t>
      </w:r>
    </w:p>
    <w:p w14:paraId="45EE2C8C" w14:textId="77777777" w:rsidR="00BC34DC" w:rsidRPr="00BC34DC" w:rsidRDefault="00BC34DC" w:rsidP="00BC34DC">
      <w:pPr>
        <w:ind w:firstLine="851"/>
        <w:jc w:val="both"/>
        <w:rPr>
          <w:bCs/>
          <w:sz w:val="28"/>
        </w:rPr>
      </w:pPr>
      <w:r w:rsidRPr="00BC34DC">
        <w:rPr>
          <w:bCs/>
          <w:sz w:val="28"/>
        </w:rPr>
        <w:t xml:space="preserve">Материальные расходы специалистом предлагается принять в размере 1711 тыс. руб. </w:t>
      </w:r>
    </w:p>
    <w:p w14:paraId="5D2FDEB5" w14:textId="72ED3907" w:rsidR="00BC34DC" w:rsidRPr="00BC34DC" w:rsidRDefault="00BC34DC" w:rsidP="00BC34DC">
      <w:pPr>
        <w:ind w:firstLine="851"/>
        <w:jc w:val="both"/>
        <w:rPr>
          <w:b/>
          <w:bCs/>
          <w:sz w:val="28"/>
        </w:rPr>
      </w:pPr>
      <w:r w:rsidRPr="00BC34DC">
        <w:rPr>
          <w:bCs/>
          <w:sz w:val="28"/>
        </w:rPr>
        <w:t xml:space="preserve">Расчет затрат приведен в </w:t>
      </w:r>
      <w:proofErr w:type="gramStart"/>
      <w:r w:rsidRPr="00BC34DC">
        <w:rPr>
          <w:bCs/>
          <w:sz w:val="28"/>
        </w:rPr>
        <w:t xml:space="preserve">таблице:   </w:t>
      </w:r>
      <w:proofErr w:type="gramEnd"/>
      <w:r w:rsidRPr="00BC34DC">
        <w:rPr>
          <w:bCs/>
          <w:sz w:val="28"/>
        </w:rPr>
        <w:t xml:space="preserve">     </w:t>
      </w:r>
      <w:r w:rsidRPr="00BC34DC">
        <w:rPr>
          <w:noProof/>
        </w:rPr>
        <w:drawing>
          <wp:inline distT="0" distB="0" distL="0" distR="0" wp14:anchorId="0C8C85F1" wp14:editId="24B94733">
            <wp:extent cx="6296025" cy="6115050"/>
            <wp:effectExtent l="0" t="0" r="9525" b="0"/>
            <wp:docPr id="38761454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6115050"/>
                    </a:xfrm>
                    <a:prstGeom prst="rect">
                      <a:avLst/>
                    </a:prstGeom>
                    <a:noFill/>
                    <a:ln>
                      <a:noFill/>
                    </a:ln>
                  </pic:spPr>
                </pic:pic>
              </a:graphicData>
            </a:graphic>
          </wp:inline>
        </w:drawing>
      </w:r>
    </w:p>
    <w:p w14:paraId="107FBC85" w14:textId="77777777" w:rsidR="00BC34DC" w:rsidRPr="00BC34DC" w:rsidRDefault="00BC34DC" w:rsidP="00BC34DC">
      <w:pPr>
        <w:tabs>
          <w:tab w:val="left" w:pos="1276"/>
        </w:tabs>
        <w:ind w:firstLine="720"/>
        <w:jc w:val="both"/>
        <w:rPr>
          <w:b/>
          <w:sz w:val="28"/>
          <w:szCs w:val="28"/>
        </w:rPr>
      </w:pPr>
      <w:r w:rsidRPr="00BC34DC">
        <w:rPr>
          <w:b/>
          <w:sz w:val="28"/>
          <w:szCs w:val="28"/>
        </w:rPr>
        <w:t>6. Затраты на ремонт и техническое обслуживание основных средств, АО «Томусинское ПТУ» предлагает принять в размере 12129 тыс. руб.</w:t>
      </w:r>
    </w:p>
    <w:p w14:paraId="0F6FE9F9" w14:textId="77777777" w:rsidR="00BC34DC" w:rsidRPr="00BC34DC" w:rsidRDefault="00BC34DC" w:rsidP="00BC34DC">
      <w:pPr>
        <w:tabs>
          <w:tab w:val="left" w:pos="1276"/>
        </w:tabs>
        <w:ind w:firstLine="720"/>
        <w:jc w:val="both"/>
        <w:rPr>
          <w:bCs/>
          <w:sz w:val="28"/>
          <w:szCs w:val="28"/>
        </w:rPr>
      </w:pPr>
      <w:r w:rsidRPr="00BC34DC">
        <w:rPr>
          <w:bCs/>
          <w:sz w:val="28"/>
          <w:szCs w:val="28"/>
        </w:rPr>
        <w:lastRenderedPageBreak/>
        <w:t xml:space="preserve">За отчетный период по данным организации затраты по статье составили 10814 </w:t>
      </w:r>
      <w:proofErr w:type="spellStart"/>
      <w:r w:rsidRPr="00BC34DC">
        <w:rPr>
          <w:bCs/>
          <w:sz w:val="28"/>
          <w:szCs w:val="28"/>
        </w:rPr>
        <w:t>тыс.руб</w:t>
      </w:r>
      <w:proofErr w:type="spellEnd"/>
      <w:r w:rsidRPr="00BC34DC">
        <w:rPr>
          <w:bCs/>
          <w:sz w:val="28"/>
          <w:szCs w:val="28"/>
        </w:rPr>
        <w:t>.</w:t>
      </w:r>
    </w:p>
    <w:p w14:paraId="536FBD03" w14:textId="77777777" w:rsidR="00BC34DC" w:rsidRPr="00BC34DC" w:rsidRDefault="00BC34DC" w:rsidP="00BC34DC">
      <w:pPr>
        <w:jc w:val="both"/>
        <w:rPr>
          <w:bCs/>
          <w:sz w:val="28"/>
          <w:szCs w:val="28"/>
          <w:lang w:eastAsia="en-US"/>
        </w:rPr>
      </w:pPr>
      <w:r w:rsidRPr="00BC34DC">
        <w:rPr>
          <w:color w:val="FF0000"/>
          <w:sz w:val="28"/>
          <w:szCs w:val="28"/>
          <w:lang w:eastAsia="en-US"/>
        </w:rPr>
        <w:t xml:space="preserve">         </w:t>
      </w:r>
      <w:r w:rsidRPr="00BC34DC">
        <w:rPr>
          <w:bCs/>
          <w:sz w:val="28"/>
          <w:szCs w:val="28"/>
          <w:lang w:eastAsia="en-US"/>
        </w:rPr>
        <w:t>Согласно п. 4.8. Методических рекомендаций № 139, расходы на ремонт     и техническое обслуживание включают расходы на:</w:t>
      </w:r>
    </w:p>
    <w:p w14:paraId="00B307D7" w14:textId="77777777" w:rsidR="00BC34DC" w:rsidRPr="00BC34DC" w:rsidRDefault="00BC34DC" w:rsidP="00BC34DC">
      <w:pPr>
        <w:ind w:firstLine="708"/>
        <w:jc w:val="both"/>
        <w:rPr>
          <w:bCs/>
          <w:sz w:val="28"/>
          <w:szCs w:val="28"/>
          <w:lang w:val="x-none" w:eastAsia="x-none"/>
        </w:rPr>
      </w:pPr>
      <w:r w:rsidRPr="00BC34DC">
        <w:rPr>
          <w:bCs/>
          <w:sz w:val="28"/>
          <w:szCs w:val="28"/>
          <w:lang w:eastAsia="x-none"/>
        </w:rPr>
        <w:t xml:space="preserve">- </w:t>
      </w:r>
      <w:r w:rsidRPr="00BC34DC">
        <w:rPr>
          <w:bCs/>
          <w:sz w:val="28"/>
          <w:szCs w:val="28"/>
          <w:lang w:val="x-none" w:eastAsia="x-none"/>
        </w:rPr>
        <w:t xml:space="preserve">текущее содержание путей, капитальный, средний, </w:t>
      </w:r>
      <w:proofErr w:type="spellStart"/>
      <w:r w:rsidRPr="00BC34DC">
        <w:rPr>
          <w:bCs/>
          <w:sz w:val="28"/>
          <w:szCs w:val="28"/>
          <w:lang w:val="x-none" w:eastAsia="x-none"/>
        </w:rPr>
        <w:t>подъемочный</w:t>
      </w:r>
      <w:proofErr w:type="spellEnd"/>
      <w:r w:rsidRPr="00BC34DC">
        <w:rPr>
          <w:bCs/>
          <w:sz w:val="28"/>
          <w:szCs w:val="28"/>
          <w:lang w:val="x-none" w:eastAsia="x-none"/>
        </w:rPr>
        <w:t xml:space="preserve">                    ремонты пути и другие ремонтные работы;</w:t>
      </w:r>
    </w:p>
    <w:p w14:paraId="6F407E39" w14:textId="77777777" w:rsidR="00BC34DC" w:rsidRPr="00BC34DC" w:rsidRDefault="00BC34DC" w:rsidP="00BC34DC">
      <w:pPr>
        <w:ind w:left="708"/>
        <w:jc w:val="both"/>
        <w:rPr>
          <w:bCs/>
          <w:sz w:val="28"/>
          <w:szCs w:val="28"/>
          <w:lang w:val="x-none" w:eastAsia="x-none"/>
        </w:rPr>
      </w:pPr>
      <w:r w:rsidRPr="00BC34DC">
        <w:rPr>
          <w:bCs/>
          <w:sz w:val="28"/>
          <w:szCs w:val="28"/>
          <w:lang w:eastAsia="x-none"/>
        </w:rPr>
        <w:t xml:space="preserve">- </w:t>
      </w:r>
      <w:r w:rsidRPr="00BC34DC">
        <w:rPr>
          <w:bCs/>
          <w:sz w:val="28"/>
          <w:szCs w:val="28"/>
          <w:lang w:val="x-none" w:eastAsia="x-none"/>
        </w:rPr>
        <w:t>содержание, ремонт и смену стрелочных переводов;</w:t>
      </w:r>
    </w:p>
    <w:p w14:paraId="1837369D" w14:textId="77777777" w:rsidR="00BC34DC" w:rsidRPr="00BC34DC" w:rsidRDefault="00BC34DC" w:rsidP="00BC34DC">
      <w:pPr>
        <w:ind w:left="708"/>
        <w:jc w:val="both"/>
        <w:rPr>
          <w:bCs/>
          <w:sz w:val="28"/>
          <w:szCs w:val="28"/>
          <w:lang w:val="x-none" w:eastAsia="x-none"/>
        </w:rPr>
      </w:pPr>
      <w:r w:rsidRPr="00BC34DC">
        <w:rPr>
          <w:bCs/>
          <w:sz w:val="28"/>
          <w:szCs w:val="28"/>
          <w:lang w:eastAsia="x-none"/>
        </w:rPr>
        <w:t xml:space="preserve">- </w:t>
      </w:r>
      <w:r w:rsidRPr="00BC34DC">
        <w:rPr>
          <w:bCs/>
          <w:sz w:val="28"/>
          <w:szCs w:val="28"/>
          <w:lang w:val="x-none" w:eastAsia="x-none"/>
        </w:rPr>
        <w:t>ремонт и эксплуатацию подвижного состава;</w:t>
      </w:r>
    </w:p>
    <w:p w14:paraId="1936E540" w14:textId="77777777" w:rsidR="00BC34DC" w:rsidRPr="00BC34DC" w:rsidRDefault="00BC34DC" w:rsidP="00BC34DC">
      <w:pPr>
        <w:ind w:left="708"/>
        <w:jc w:val="both"/>
        <w:rPr>
          <w:bCs/>
          <w:sz w:val="28"/>
          <w:szCs w:val="28"/>
          <w:lang w:val="x-none" w:eastAsia="x-none"/>
        </w:rPr>
      </w:pPr>
      <w:r w:rsidRPr="00BC34DC">
        <w:rPr>
          <w:bCs/>
          <w:sz w:val="28"/>
          <w:szCs w:val="28"/>
          <w:lang w:eastAsia="x-none"/>
        </w:rPr>
        <w:t xml:space="preserve">- </w:t>
      </w:r>
      <w:r w:rsidRPr="00BC34DC">
        <w:rPr>
          <w:bCs/>
          <w:sz w:val="28"/>
          <w:szCs w:val="28"/>
          <w:lang w:val="x-none" w:eastAsia="x-none"/>
        </w:rPr>
        <w:t>ремонт и эксплуатацию автотранспорта;</w:t>
      </w:r>
    </w:p>
    <w:p w14:paraId="6A059546" w14:textId="77777777" w:rsidR="00BC34DC" w:rsidRPr="00BC34DC" w:rsidRDefault="00BC34DC" w:rsidP="00BC34DC">
      <w:pPr>
        <w:ind w:left="708"/>
        <w:jc w:val="both"/>
        <w:rPr>
          <w:bCs/>
          <w:sz w:val="28"/>
          <w:szCs w:val="28"/>
          <w:lang w:val="x-none" w:eastAsia="x-none"/>
        </w:rPr>
      </w:pPr>
      <w:r w:rsidRPr="00BC34DC">
        <w:rPr>
          <w:bCs/>
          <w:sz w:val="28"/>
          <w:szCs w:val="28"/>
          <w:lang w:eastAsia="x-none"/>
        </w:rPr>
        <w:t xml:space="preserve">- </w:t>
      </w:r>
      <w:r w:rsidRPr="00BC34DC">
        <w:rPr>
          <w:bCs/>
          <w:sz w:val="28"/>
          <w:szCs w:val="28"/>
          <w:lang w:val="x-none" w:eastAsia="x-none"/>
        </w:rPr>
        <w:t>ремонт и эксплуатацию устройств сигнализации и связи;</w:t>
      </w:r>
    </w:p>
    <w:p w14:paraId="733C9424" w14:textId="77777777" w:rsidR="00BC34DC" w:rsidRPr="00BC34DC" w:rsidRDefault="00BC34DC" w:rsidP="00BC34DC">
      <w:pPr>
        <w:ind w:firstLine="709"/>
        <w:jc w:val="both"/>
        <w:rPr>
          <w:bCs/>
          <w:sz w:val="28"/>
          <w:szCs w:val="28"/>
          <w:lang w:val="x-none" w:eastAsia="x-none"/>
        </w:rPr>
      </w:pPr>
      <w:r w:rsidRPr="00BC34DC">
        <w:rPr>
          <w:bCs/>
          <w:sz w:val="28"/>
          <w:szCs w:val="28"/>
          <w:lang w:eastAsia="x-none"/>
        </w:rPr>
        <w:t xml:space="preserve">- </w:t>
      </w:r>
      <w:r w:rsidRPr="00BC34DC">
        <w:rPr>
          <w:bCs/>
          <w:sz w:val="28"/>
          <w:szCs w:val="28"/>
          <w:lang w:val="x-none" w:eastAsia="x-none"/>
        </w:rPr>
        <w:t>ремонт и содержание зданий и сооружений;</w:t>
      </w:r>
    </w:p>
    <w:p w14:paraId="760C10A0" w14:textId="77777777" w:rsidR="00BC34DC" w:rsidRPr="00BC34DC" w:rsidRDefault="00BC34DC" w:rsidP="00BC34DC">
      <w:pPr>
        <w:ind w:left="-180" w:firstLine="851"/>
        <w:jc w:val="both"/>
        <w:rPr>
          <w:bCs/>
          <w:sz w:val="28"/>
          <w:szCs w:val="28"/>
          <w:lang w:val="x-none" w:eastAsia="x-none"/>
        </w:rPr>
      </w:pPr>
      <w:r w:rsidRPr="00BC34DC">
        <w:rPr>
          <w:bCs/>
          <w:sz w:val="28"/>
          <w:szCs w:val="28"/>
          <w:lang w:eastAsia="x-none"/>
        </w:rPr>
        <w:t xml:space="preserve">- </w:t>
      </w:r>
      <w:r w:rsidRPr="00BC34DC">
        <w:rPr>
          <w:bCs/>
          <w:sz w:val="28"/>
          <w:szCs w:val="28"/>
          <w:lang w:val="x-none" w:eastAsia="x-none"/>
        </w:rPr>
        <w:t>ремонт подвижного состава;</w:t>
      </w:r>
    </w:p>
    <w:p w14:paraId="47E6CB87" w14:textId="77777777" w:rsidR="00BC34DC" w:rsidRPr="00BC34DC" w:rsidRDefault="00BC34DC" w:rsidP="00BC34DC">
      <w:pPr>
        <w:ind w:left="708"/>
        <w:jc w:val="both"/>
        <w:rPr>
          <w:bCs/>
          <w:sz w:val="28"/>
          <w:szCs w:val="28"/>
          <w:lang w:val="x-none" w:eastAsia="x-none"/>
        </w:rPr>
      </w:pPr>
      <w:r w:rsidRPr="00BC34DC">
        <w:rPr>
          <w:bCs/>
          <w:sz w:val="28"/>
          <w:szCs w:val="28"/>
          <w:lang w:eastAsia="x-none"/>
        </w:rPr>
        <w:t xml:space="preserve">- </w:t>
      </w:r>
      <w:r w:rsidRPr="00BC34DC">
        <w:rPr>
          <w:bCs/>
          <w:sz w:val="28"/>
          <w:szCs w:val="28"/>
          <w:lang w:val="x-none" w:eastAsia="x-none"/>
        </w:rPr>
        <w:t>прочие затраты.</w:t>
      </w:r>
    </w:p>
    <w:p w14:paraId="7C1AC831" w14:textId="77777777" w:rsidR="00BC34DC" w:rsidRPr="00BC34DC" w:rsidRDefault="00BC34DC" w:rsidP="00BC34DC">
      <w:pPr>
        <w:autoSpaceDE w:val="0"/>
        <w:autoSpaceDN w:val="0"/>
        <w:adjustRightInd w:val="0"/>
        <w:ind w:firstLine="720"/>
        <w:jc w:val="both"/>
        <w:rPr>
          <w:rFonts w:eastAsia="SimSun"/>
          <w:bCs/>
          <w:sz w:val="28"/>
          <w:szCs w:val="28"/>
          <w:lang w:eastAsia="zh-CN"/>
        </w:rPr>
      </w:pPr>
      <w:r w:rsidRPr="00BC34DC">
        <w:rPr>
          <w:sz w:val="28"/>
          <w:szCs w:val="28"/>
        </w:rPr>
        <w:t>Исходной базой для определения</w:t>
      </w:r>
      <w:r w:rsidRPr="00BC34DC">
        <w:rPr>
          <w:rFonts w:eastAsia="SimSun"/>
          <w:bCs/>
          <w:sz w:val="28"/>
          <w:szCs w:val="28"/>
          <w:lang w:eastAsia="zh-CN"/>
        </w:rPr>
        <w:t xml:space="preserve"> расходов на р</w:t>
      </w:r>
      <w:r w:rsidRPr="00BC34DC">
        <w:rPr>
          <w:bCs/>
          <w:sz w:val="28"/>
          <w:szCs w:val="28"/>
        </w:rPr>
        <w:t>емонты и техническое обслуживание являются</w:t>
      </w:r>
      <w:r w:rsidRPr="00BC34DC">
        <w:rPr>
          <w:rFonts w:eastAsia="SimSun"/>
          <w:bCs/>
          <w:sz w:val="28"/>
          <w:szCs w:val="28"/>
          <w:lang w:eastAsia="zh-CN"/>
        </w:rPr>
        <w:t>:</w:t>
      </w:r>
    </w:p>
    <w:p w14:paraId="2A7EEAF3" w14:textId="77777777" w:rsidR="00BC34DC" w:rsidRPr="00BC34DC" w:rsidRDefault="00BC34DC" w:rsidP="00BC34DC">
      <w:pPr>
        <w:ind w:firstLine="485"/>
        <w:jc w:val="both"/>
        <w:rPr>
          <w:b/>
          <w:bCs/>
          <w:sz w:val="28"/>
          <w:szCs w:val="28"/>
          <w:lang w:val="x-none" w:eastAsia="x-none"/>
        </w:rPr>
      </w:pPr>
      <w:r w:rsidRPr="00BC34DC">
        <w:rPr>
          <w:rFonts w:eastAsia="SimSun"/>
          <w:bCs/>
          <w:sz w:val="28"/>
          <w:szCs w:val="28"/>
          <w:lang w:val="x-none" w:eastAsia="zh-CN"/>
        </w:rPr>
        <w:t xml:space="preserve">   </w:t>
      </w:r>
      <w:r w:rsidRPr="00BC34DC">
        <w:rPr>
          <w:rFonts w:eastAsia="SimSun"/>
          <w:bCs/>
          <w:sz w:val="28"/>
          <w:szCs w:val="28"/>
          <w:lang w:eastAsia="zh-CN"/>
        </w:rPr>
        <w:t xml:space="preserve">- </w:t>
      </w:r>
      <w:r w:rsidRPr="00BC34DC">
        <w:rPr>
          <w:rFonts w:eastAsia="SimSun"/>
          <w:bCs/>
          <w:sz w:val="28"/>
          <w:szCs w:val="28"/>
          <w:lang w:val="x-none" w:eastAsia="zh-CN"/>
        </w:rPr>
        <w:t xml:space="preserve">планы проведения ремонтных работ производственно-технических объектов на основании </w:t>
      </w:r>
      <w:r w:rsidRPr="00BC34DC">
        <w:rPr>
          <w:sz w:val="28"/>
          <w:szCs w:val="28"/>
          <w:lang w:val="x-none" w:eastAsia="x-none"/>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BC34DC">
        <w:rPr>
          <w:rFonts w:eastAsia="SimSun"/>
          <w:bCs/>
          <w:sz w:val="28"/>
          <w:szCs w:val="28"/>
          <w:lang w:val="x-none" w:eastAsia="zh-CN"/>
        </w:rPr>
        <w:t xml:space="preserve">;  </w:t>
      </w:r>
    </w:p>
    <w:p w14:paraId="62083C86" w14:textId="77777777" w:rsidR="00BC34DC" w:rsidRPr="00BC34DC" w:rsidRDefault="00BC34DC" w:rsidP="00BC34DC">
      <w:pPr>
        <w:ind w:firstLine="540"/>
        <w:jc w:val="both"/>
        <w:rPr>
          <w:sz w:val="28"/>
          <w:szCs w:val="28"/>
          <w:lang w:val="x-none" w:eastAsia="x-none"/>
        </w:rPr>
      </w:pPr>
      <w:r w:rsidRPr="00BC34DC">
        <w:rPr>
          <w:rFonts w:eastAsia="SimSun"/>
          <w:bCs/>
          <w:sz w:val="28"/>
          <w:szCs w:val="28"/>
          <w:lang w:eastAsia="zh-CN"/>
        </w:rPr>
        <w:t xml:space="preserve">- </w:t>
      </w:r>
      <w:r w:rsidRPr="00BC34DC">
        <w:rPr>
          <w:rFonts w:eastAsia="SimSun"/>
          <w:bCs/>
          <w:sz w:val="28"/>
          <w:szCs w:val="28"/>
          <w:lang w:val="x-none" w:eastAsia="zh-CN"/>
        </w:rPr>
        <w:t xml:space="preserve">стоимость материалов, запчастей на </w:t>
      </w:r>
      <w:r w:rsidRPr="00BC34DC">
        <w:rPr>
          <w:sz w:val="28"/>
          <w:szCs w:val="28"/>
          <w:lang w:val="x-none" w:eastAsia="x-none"/>
        </w:rPr>
        <w:t xml:space="preserve">единицу ремонта и т.д. </w:t>
      </w:r>
    </w:p>
    <w:p w14:paraId="7106CF1F" w14:textId="77777777" w:rsidR="00BC34DC" w:rsidRPr="00BC34DC" w:rsidRDefault="00BC34DC" w:rsidP="00BC34DC">
      <w:pPr>
        <w:ind w:firstLine="540"/>
        <w:jc w:val="both"/>
        <w:rPr>
          <w:sz w:val="28"/>
          <w:lang w:val="x-none" w:eastAsia="x-none"/>
        </w:rPr>
      </w:pPr>
      <w:r w:rsidRPr="00BC34DC">
        <w:rPr>
          <w:sz w:val="28"/>
          <w:lang w:val="x-none" w:eastAsia="x-none"/>
        </w:rPr>
        <w:t>При определении затрат учитываются:</w:t>
      </w:r>
    </w:p>
    <w:p w14:paraId="2D44CE6D" w14:textId="77777777" w:rsidR="00BC34DC" w:rsidRPr="00BC34DC" w:rsidRDefault="00BC34DC" w:rsidP="00BC34DC">
      <w:pPr>
        <w:ind w:left="283"/>
        <w:jc w:val="both"/>
        <w:rPr>
          <w:sz w:val="28"/>
          <w:szCs w:val="28"/>
          <w:lang w:eastAsia="en-US"/>
        </w:rPr>
      </w:pPr>
      <w:r w:rsidRPr="00BC34DC">
        <w:rPr>
          <w:sz w:val="28"/>
          <w:szCs w:val="28"/>
          <w:lang w:eastAsia="en-US"/>
        </w:rPr>
        <w:t xml:space="preserve">    - срок службы основных фондов;</w:t>
      </w:r>
    </w:p>
    <w:p w14:paraId="43AFF04F" w14:textId="77777777" w:rsidR="00BC34DC" w:rsidRPr="00BC34DC" w:rsidRDefault="00BC34DC" w:rsidP="00BC34DC">
      <w:pPr>
        <w:ind w:left="284"/>
        <w:jc w:val="both"/>
        <w:rPr>
          <w:sz w:val="28"/>
          <w:szCs w:val="28"/>
          <w:lang w:eastAsia="en-US"/>
        </w:rPr>
      </w:pPr>
      <w:r w:rsidRPr="00BC34DC">
        <w:rPr>
          <w:sz w:val="28"/>
          <w:szCs w:val="28"/>
          <w:lang w:eastAsia="en-US"/>
        </w:rPr>
        <w:t xml:space="preserve">    - продолжительность межремонтных сроков;</w:t>
      </w:r>
    </w:p>
    <w:p w14:paraId="4FA2CFD4" w14:textId="77777777" w:rsidR="00BC34DC" w:rsidRPr="00BC34DC" w:rsidRDefault="00BC34DC" w:rsidP="00BC34DC">
      <w:pPr>
        <w:jc w:val="both"/>
        <w:rPr>
          <w:sz w:val="28"/>
          <w:szCs w:val="28"/>
          <w:lang w:eastAsia="en-US"/>
        </w:rPr>
      </w:pPr>
      <w:r w:rsidRPr="00BC34DC">
        <w:rPr>
          <w:sz w:val="28"/>
          <w:szCs w:val="28"/>
          <w:lang w:eastAsia="en-US"/>
        </w:rPr>
        <w:t xml:space="preserve">        - регламент проведения ремонтных работ по каждому виду основных фондов, а также их элементов и конструкций;</w:t>
      </w:r>
    </w:p>
    <w:p w14:paraId="340BDCA5" w14:textId="77777777" w:rsidR="00BC34DC" w:rsidRPr="00BC34DC" w:rsidRDefault="00BC34DC" w:rsidP="00BC34DC">
      <w:pPr>
        <w:ind w:firstLine="540"/>
        <w:jc w:val="both"/>
        <w:rPr>
          <w:sz w:val="28"/>
          <w:szCs w:val="28"/>
          <w:lang w:val="x-none" w:eastAsia="x-none"/>
        </w:rPr>
      </w:pPr>
      <w:r w:rsidRPr="00BC34DC">
        <w:rPr>
          <w:sz w:val="28"/>
          <w:szCs w:val="28"/>
          <w:lang w:val="x-none" w:eastAsia="x-none"/>
        </w:rPr>
        <w:t xml:space="preserve"> </w:t>
      </w:r>
      <w:r w:rsidRPr="00BC34DC">
        <w:rPr>
          <w:sz w:val="28"/>
          <w:szCs w:val="28"/>
          <w:lang w:eastAsia="x-none"/>
        </w:rPr>
        <w:t xml:space="preserve">- </w:t>
      </w:r>
      <w:r w:rsidRPr="00BC34DC">
        <w:rPr>
          <w:sz w:val="28"/>
          <w:szCs w:val="28"/>
          <w:lang w:val="x-none" w:eastAsia="x-none"/>
        </w:rPr>
        <w:t xml:space="preserve">сметы затрат на проведение ремонтных работ.  </w:t>
      </w:r>
    </w:p>
    <w:p w14:paraId="461C7D9C" w14:textId="77777777" w:rsidR="00BC34DC" w:rsidRPr="00BC34DC" w:rsidRDefault="00BC34DC" w:rsidP="00BC34DC">
      <w:pPr>
        <w:jc w:val="both"/>
        <w:rPr>
          <w:sz w:val="28"/>
          <w:szCs w:val="28"/>
        </w:rPr>
      </w:pPr>
      <w:r w:rsidRPr="00BC34DC">
        <w:rPr>
          <w:sz w:val="28"/>
          <w:szCs w:val="28"/>
        </w:rPr>
        <w:t xml:space="preserve">         Потребность в материалах верхнего строения пути на текущее содержание и ремонты (капитальный, средний) учитывается в пределах норм, утвержденных субъектом регулирования, но не выше среднесетевых норм расхода рельс, шпал, балласта, скреплений на </w:t>
      </w:r>
      <w:smartTag w:uri="urn:schemas-microsoft-com:office:smarttags" w:element="metricconverter">
        <w:smartTagPr>
          <w:attr w:name="ProductID" w:val="1 км"/>
        </w:smartTagPr>
        <w:r w:rsidRPr="00BC34DC">
          <w:rPr>
            <w:sz w:val="28"/>
            <w:szCs w:val="28"/>
          </w:rPr>
          <w:t>1 км</w:t>
        </w:r>
      </w:smartTag>
      <w:r w:rsidRPr="00BC34DC">
        <w:rPr>
          <w:sz w:val="28"/>
          <w:szCs w:val="28"/>
        </w:rPr>
        <w:t xml:space="preserve"> путей каждого вида ремонтов и планируемых объемов ремонтов на регулируемый период.</w:t>
      </w:r>
    </w:p>
    <w:p w14:paraId="4E0B9114" w14:textId="77777777" w:rsidR="00BC34DC" w:rsidRPr="00BC34DC" w:rsidRDefault="00BC34DC" w:rsidP="00BC34DC">
      <w:pPr>
        <w:ind w:firstLine="540"/>
        <w:jc w:val="both"/>
        <w:rPr>
          <w:sz w:val="28"/>
          <w:szCs w:val="28"/>
        </w:rPr>
      </w:pPr>
      <w:r w:rsidRPr="00BC34DC">
        <w:rPr>
          <w:color w:val="FF0000"/>
          <w:sz w:val="28"/>
          <w:szCs w:val="28"/>
        </w:rPr>
        <w:t xml:space="preserve">   </w:t>
      </w:r>
      <w:r w:rsidRPr="00BC34DC">
        <w:rPr>
          <w:sz w:val="28"/>
          <w:szCs w:val="28"/>
        </w:rPr>
        <w:t xml:space="preserve">Потребность в запчастях и расходных материалах по службе подвижного состава рассчитывается исходя из потребности запчастей и расходных материалов по каждому виду ремонтов и количества планируемых ремонтов      на регулируемый период, исходя из межремонтных периодов и наличия подвижного состава.  </w:t>
      </w:r>
    </w:p>
    <w:p w14:paraId="2CC98A14" w14:textId="77777777" w:rsidR="00BC34DC" w:rsidRPr="00BC34DC" w:rsidRDefault="00BC34DC" w:rsidP="00BC34DC">
      <w:pPr>
        <w:ind w:firstLine="540"/>
        <w:jc w:val="both"/>
        <w:rPr>
          <w:sz w:val="28"/>
          <w:szCs w:val="28"/>
          <w:lang w:val="x-none" w:eastAsia="x-none"/>
        </w:rPr>
      </w:pPr>
      <w:r w:rsidRPr="00BC34DC">
        <w:rPr>
          <w:sz w:val="28"/>
          <w:szCs w:val="28"/>
          <w:lang w:val="x-none" w:eastAsia="x-none"/>
        </w:rPr>
        <w:t xml:space="preserve">В  случае отсутствия  нормативно-справочных  документов  по  какой-либо  группе  материалов,   затраты  определяются  исходя  из  среднего   значения  </w:t>
      </w:r>
      <w:r w:rsidRPr="00BC34DC">
        <w:rPr>
          <w:sz w:val="28"/>
          <w:szCs w:val="28"/>
          <w:lang w:eastAsia="x-none"/>
        </w:rPr>
        <w:t xml:space="preserve">    </w:t>
      </w:r>
      <w:r w:rsidRPr="00BC34DC">
        <w:rPr>
          <w:sz w:val="28"/>
          <w:szCs w:val="28"/>
          <w:lang w:val="x-none" w:eastAsia="x-none"/>
        </w:rPr>
        <w:t xml:space="preserve">за   последние три отчетных года с учетом прогнозируемого роста цен на период регулирования. </w:t>
      </w:r>
    </w:p>
    <w:p w14:paraId="4AC2E4A0" w14:textId="77777777" w:rsidR="00BC34DC" w:rsidRPr="00BC34DC" w:rsidRDefault="00BC34DC" w:rsidP="00BC34DC">
      <w:pPr>
        <w:ind w:firstLine="540"/>
        <w:jc w:val="both"/>
        <w:rPr>
          <w:sz w:val="28"/>
          <w:szCs w:val="28"/>
          <w:lang w:val="x-none" w:eastAsia="x-none"/>
        </w:rPr>
      </w:pPr>
      <w:r w:rsidRPr="00BC34DC">
        <w:rPr>
          <w:sz w:val="28"/>
          <w:szCs w:val="28"/>
          <w:lang w:val="x-none" w:eastAsia="x-none"/>
        </w:rPr>
        <w:t xml:space="preserve">В случае необходимости проведения ремонтов, а также  по предписаниям надзорных органов при расчете расходов может формироваться ремонтный фонд на уровне выше среднего значения  за   последние три отчетных года с учетом прогнозируемого роста цен на период регулирования. </w:t>
      </w:r>
    </w:p>
    <w:p w14:paraId="31C9B348" w14:textId="77777777" w:rsidR="00BC34DC" w:rsidRPr="00BC34DC" w:rsidRDefault="00BC34DC" w:rsidP="00BC34DC">
      <w:pPr>
        <w:ind w:firstLine="708"/>
        <w:jc w:val="both"/>
        <w:rPr>
          <w:sz w:val="28"/>
          <w:szCs w:val="28"/>
        </w:rPr>
      </w:pPr>
      <w:r w:rsidRPr="00BC34DC">
        <w:rPr>
          <w:sz w:val="28"/>
          <w:szCs w:val="28"/>
        </w:rPr>
        <w:lastRenderedPageBreak/>
        <w:t xml:space="preserve">При этом общая стоимость ремонтных работ, учтенная при расчете тарифов в течение </w:t>
      </w:r>
      <w:r w:rsidRPr="00BC34DC">
        <w:rPr>
          <w:sz w:val="28"/>
          <w:szCs w:val="20"/>
        </w:rPr>
        <w:t>межремонтного срока, не должна превышать фактической стоимости проведенного ремонта.</w:t>
      </w:r>
    </w:p>
    <w:p w14:paraId="21EF8CE0" w14:textId="77777777" w:rsidR="00BC34DC" w:rsidRPr="00BC34DC" w:rsidRDefault="00BC34DC" w:rsidP="00BC34DC">
      <w:pPr>
        <w:ind w:firstLine="610"/>
        <w:jc w:val="both"/>
        <w:rPr>
          <w:sz w:val="28"/>
          <w:szCs w:val="28"/>
        </w:rPr>
      </w:pPr>
      <w:r w:rsidRPr="00BC34DC">
        <w:rPr>
          <w:sz w:val="28"/>
          <w:szCs w:val="28"/>
        </w:rPr>
        <w:t>Расчет расходов на ремонт и техническое обслуживание основных средств субъекта регулирования на период регулирования производится в соответствии   с приложениями № 6, № 7, № 8 к Методическим рекомендациям №139.</w:t>
      </w:r>
    </w:p>
    <w:p w14:paraId="7DFC3E4B" w14:textId="77777777" w:rsidR="00BC34DC" w:rsidRPr="00BC34DC" w:rsidRDefault="00BC34DC" w:rsidP="00BC34DC">
      <w:pPr>
        <w:ind w:firstLine="610"/>
        <w:jc w:val="both"/>
        <w:rPr>
          <w:sz w:val="28"/>
          <w:szCs w:val="28"/>
        </w:rPr>
      </w:pPr>
      <w:r w:rsidRPr="00BC34DC">
        <w:rPr>
          <w:sz w:val="28"/>
          <w:szCs w:val="28"/>
        </w:rPr>
        <w:t xml:space="preserve">По расчету специалиста затраты на ремонты составили 11056 </w:t>
      </w:r>
      <w:proofErr w:type="spellStart"/>
      <w:r w:rsidRPr="00BC34DC">
        <w:rPr>
          <w:sz w:val="28"/>
          <w:szCs w:val="28"/>
        </w:rPr>
        <w:t>тыс.руб</w:t>
      </w:r>
      <w:proofErr w:type="spellEnd"/>
      <w:r w:rsidRPr="00BC34DC">
        <w:rPr>
          <w:sz w:val="28"/>
          <w:szCs w:val="28"/>
        </w:rPr>
        <w:t>.</w:t>
      </w:r>
    </w:p>
    <w:p w14:paraId="50EECA0B" w14:textId="77777777" w:rsidR="00BC34DC" w:rsidRPr="00BC34DC" w:rsidRDefault="00BC34DC" w:rsidP="00BC34DC">
      <w:pPr>
        <w:tabs>
          <w:tab w:val="left" w:pos="1276"/>
        </w:tabs>
        <w:jc w:val="both"/>
      </w:pPr>
    </w:p>
    <w:p w14:paraId="73C9D924" w14:textId="77777777" w:rsidR="00BC34DC" w:rsidRPr="00BC34DC" w:rsidRDefault="00BC34DC" w:rsidP="00BC34DC">
      <w:pPr>
        <w:tabs>
          <w:tab w:val="left" w:pos="1276"/>
        </w:tabs>
        <w:jc w:val="both"/>
        <w:sectPr w:rsidR="00BC34DC" w:rsidRPr="00BC34DC" w:rsidSect="00BC34DC">
          <w:headerReference w:type="even" r:id="rId10"/>
          <w:headerReference w:type="default" r:id="rId11"/>
          <w:pgSz w:w="11906" w:h="16838"/>
          <w:pgMar w:top="1249" w:right="707" w:bottom="851" w:left="1276" w:header="709" w:footer="709" w:gutter="0"/>
          <w:cols w:space="708"/>
          <w:titlePg/>
          <w:docGrid w:linePitch="360"/>
        </w:sectPr>
      </w:pPr>
      <w:r w:rsidRPr="00BC34DC">
        <w:t xml:space="preserve"> </w:t>
      </w:r>
    </w:p>
    <w:p w14:paraId="219C2F6B" w14:textId="36E359C4" w:rsidR="00BC34DC" w:rsidRPr="00BC34DC" w:rsidRDefault="00BC34DC" w:rsidP="00BC34DC">
      <w:pPr>
        <w:tabs>
          <w:tab w:val="left" w:pos="1276"/>
        </w:tabs>
        <w:jc w:val="both"/>
      </w:pPr>
      <w:r w:rsidRPr="00BC34DC">
        <w:rPr>
          <w:noProof/>
        </w:rPr>
        <w:lastRenderedPageBreak/>
        <w:drawing>
          <wp:inline distT="0" distB="0" distL="0" distR="0" wp14:anchorId="05FB3643" wp14:editId="7BFB8D70">
            <wp:extent cx="9591675" cy="6372225"/>
            <wp:effectExtent l="0" t="0" r="9525" b="9525"/>
            <wp:docPr id="19457765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91675" cy="6372225"/>
                    </a:xfrm>
                    <a:prstGeom prst="rect">
                      <a:avLst/>
                    </a:prstGeom>
                    <a:noFill/>
                    <a:ln>
                      <a:noFill/>
                    </a:ln>
                  </pic:spPr>
                </pic:pic>
              </a:graphicData>
            </a:graphic>
          </wp:inline>
        </w:drawing>
      </w:r>
    </w:p>
    <w:p w14:paraId="7FD3E0BA" w14:textId="77777777" w:rsidR="00BC34DC" w:rsidRPr="00BC34DC" w:rsidRDefault="00BC34DC" w:rsidP="00BC34DC">
      <w:pPr>
        <w:tabs>
          <w:tab w:val="left" w:pos="1276"/>
        </w:tabs>
        <w:jc w:val="both"/>
      </w:pPr>
    </w:p>
    <w:p w14:paraId="7E613CFF" w14:textId="19D15B81" w:rsidR="00BC34DC" w:rsidRPr="00BC34DC" w:rsidRDefault="00BC34DC" w:rsidP="00BC34DC">
      <w:pPr>
        <w:tabs>
          <w:tab w:val="left" w:pos="1276"/>
        </w:tabs>
        <w:jc w:val="both"/>
      </w:pPr>
      <w:r w:rsidRPr="00BC34DC">
        <w:rPr>
          <w:noProof/>
        </w:rPr>
        <w:drawing>
          <wp:inline distT="0" distB="0" distL="0" distR="0" wp14:anchorId="115D554D" wp14:editId="43792FB7">
            <wp:extent cx="9553575" cy="5857875"/>
            <wp:effectExtent l="0" t="0" r="9525" b="9525"/>
            <wp:docPr id="77519403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53575" cy="5857875"/>
                    </a:xfrm>
                    <a:prstGeom prst="rect">
                      <a:avLst/>
                    </a:prstGeom>
                    <a:noFill/>
                    <a:ln>
                      <a:noFill/>
                    </a:ln>
                  </pic:spPr>
                </pic:pic>
              </a:graphicData>
            </a:graphic>
          </wp:inline>
        </w:drawing>
      </w:r>
    </w:p>
    <w:p w14:paraId="736E0589" w14:textId="77777777" w:rsidR="00BC34DC" w:rsidRPr="00BC34DC" w:rsidRDefault="00BC34DC" w:rsidP="00BC34DC">
      <w:pPr>
        <w:tabs>
          <w:tab w:val="left" w:pos="1276"/>
        </w:tabs>
        <w:jc w:val="both"/>
      </w:pPr>
    </w:p>
    <w:p w14:paraId="5ED73F32" w14:textId="1FBEBD5B" w:rsidR="00BC34DC" w:rsidRPr="00BC34DC" w:rsidRDefault="00BC34DC" w:rsidP="00BC34DC">
      <w:pPr>
        <w:tabs>
          <w:tab w:val="left" w:pos="1276"/>
        </w:tabs>
        <w:jc w:val="both"/>
        <w:sectPr w:rsidR="00BC34DC" w:rsidRPr="00BC34DC" w:rsidSect="00BC34DC">
          <w:pgSz w:w="16838" w:h="11906" w:orient="landscape"/>
          <w:pgMar w:top="709" w:right="851" w:bottom="1276" w:left="1247" w:header="709" w:footer="709" w:gutter="0"/>
          <w:cols w:space="708"/>
          <w:titlePg/>
          <w:docGrid w:linePitch="360"/>
        </w:sectPr>
      </w:pPr>
      <w:r w:rsidRPr="00BC34DC">
        <w:rPr>
          <w:noProof/>
        </w:rPr>
        <w:drawing>
          <wp:inline distT="0" distB="0" distL="0" distR="0" wp14:anchorId="449E1DD9" wp14:editId="1F119AC2">
            <wp:extent cx="9667875" cy="3467100"/>
            <wp:effectExtent l="0" t="0" r="9525" b="0"/>
            <wp:docPr id="84841365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67875" cy="3467100"/>
                    </a:xfrm>
                    <a:prstGeom prst="rect">
                      <a:avLst/>
                    </a:prstGeom>
                    <a:noFill/>
                    <a:ln>
                      <a:noFill/>
                    </a:ln>
                  </pic:spPr>
                </pic:pic>
              </a:graphicData>
            </a:graphic>
          </wp:inline>
        </w:drawing>
      </w:r>
    </w:p>
    <w:p w14:paraId="02A046B2" w14:textId="77777777" w:rsidR="00BC34DC" w:rsidRPr="00BC34DC" w:rsidRDefault="00BC34DC" w:rsidP="00BC34DC">
      <w:pPr>
        <w:tabs>
          <w:tab w:val="left" w:pos="1276"/>
        </w:tabs>
        <w:ind w:firstLine="709"/>
        <w:jc w:val="both"/>
        <w:rPr>
          <w:bCs/>
          <w:sz w:val="28"/>
          <w:szCs w:val="28"/>
        </w:rPr>
      </w:pPr>
      <w:r w:rsidRPr="00BC34DC">
        <w:rPr>
          <w:b/>
          <w:sz w:val="28"/>
          <w:szCs w:val="28"/>
        </w:rPr>
        <w:lastRenderedPageBreak/>
        <w:t>7.</w:t>
      </w:r>
      <w:r w:rsidRPr="00BC34DC">
        <w:rPr>
          <w:sz w:val="28"/>
          <w:szCs w:val="28"/>
        </w:rPr>
        <w:t xml:space="preserve"> </w:t>
      </w:r>
      <w:r w:rsidRPr="00BC34DC">
        <w:rPr>
          <w:b/>
          <w:sz w:val="28"/>
          <w:szCs w:val="28"/>
        </w:rPr>
        <w:t>Прочие расходы, связанные с производством и реализацией транспортных услуг, АО «Томусинское ПТУ» предлагает принять в размере</w:t>
      </w:r>
      <w:r w:rsidRPr="00BC34DC">
        <w:rPr>
          <w:b/>
          <w:color w:val="FF0000"/>
          <w:sz w:val="28"/>
          <w:szCs w:val="28"/>
        </w:rPr>
        <w:t xml:space="preserve"> </w:t>
      </w:r>
      <w:r w:rsidRPr="00BC34DC">
        <w:rPr>
          <w:b/>
          <w:sz w:val="28"/>
          <w:szCs w:val="28"/>
        </w:rPr>
        <w:t>3912 тыс. руб.</w:t>
      </w:r>
    </w:p>
    <w:p w14:paraId="59C4D2DC" w14:textId="77777777" w:rsidR="00BC34DC" w:rsidRPr="00BC34DC" w:rsidRDefault="00BC34DC" w:rsidP="00BC34DC">
      <w:pPr>
        <w:ind w:firstLine="709"/>
        <w:jc w:val="both"/>
        <w:rPr>
          <w:rFonts w:eastAsia="SimSun"/>
          <w:bCs/>
          <w:sz w:val="28"/>
          <w:szCs w:val="28"/>
          <w:lang w:eastAsia="zh-CN"/>
        </w:rPr>
      </w:pPr>
      <w:r w:rsidRPr="00BC34DC">
        <w:rPr>
          <w:sz w:val="28"/>
          <w:szCs w:val="28"/>
        </w:rPr>
        <w:t>Согласно п. 4.10. Методических рекомендаций № 139 к</w:t>
      </w:r>
      <w:r w:rsidRPr="00BC34DC">
        <w:rPr>
          <w:spacing w:val="3"/>
          <w:sz w:val="28"/>
          <w:szCs w:val="28"/>
        </w:rPr>
        <w:t xml:space="preserve"> прочим расходам, связанным с </w:t>
      </w:r>
      <w:r w:rsidRPr="00BC34DC">
        <w:rPr>
          <w:sz w:val="28"/>
          <w:szCs w:val="28"/>
        </w:rPr>
        <w:t xml:space="preserve">производством и реализацией транспортных услуг, </w:t>
      </w:r>
      <w:r w:rsidRPr="00BC34DC">
        <w:rPr>
          <w:rFonts w:eastAsia="SimSun"/>
          <w:bCs/>
          <w:sz w:val="28"/>
          <w:szCs w:val="28"/>
          <w:lang w:eastAsia="zh-CN"/>
        </w:rPr>
        <w:t>относятся расходы, не вошедшие в вышеперечисленные статьи затрат:</w:t>
      </w:r>
    </w:p>
    <w:p w14:paraId="6EDA249A" w14:textId="77777777" w:rsidR="00BC34DC" w:rsidRPr="00BC34DC" w:rsidRDefault="00BC34DC" w:rsidP="00BC34DC">
      <w:pPr>
        <w:widowControl w:val="0"/>
        <w:shd w:val="clear" w:color="auto" w:fill="FFFFFF"/>
        <w:tabs>
          <w:tab w:val="left" w:pos="540"/>
        </w:tabs>
        <w:autoSpaceDE w:val="0"/>
        <w:autoSpaceDN w:val="0"/>
        <w:adjustRightInd w:val="0"/>
        <w:ind w:firstLine="540"/>
        <w:jc w:val="both"/>
        <w:rPr>
          <w:spacing w:val="-10"/>
          <w:sz w:val="28"/>
          <w:szCs w:val="28"/>
        </w:rPr>
      </w:pPr>
      <w:r w:rsidRPr="00BC34DC">
        <w:rPr>
          <w:spacing w:val="-2"/>
          <w:sz w:val="28"/>
          <w:szCs w:val="28"/>
        </w:rPr>
        <w:t>- лицензионные, экологические сборы и расходы на сертификацию продукции</w:t>
      </w:r>
      <w:r w:rsidRPr="00BC34DC">
        <w:rPr>
          <w:spacing w:val="-6"/>
          <w:sz w:val="28"/>
          <w:szCs w:val="28"/>
        </w:rPr>
        <w:t xml:space="preserve"> и услуг;</w:t>
      </w:r>
    </w:p>
    <w:p w14:paraId="41BB2141" w14:textId="77777777" w:rsidR="00BC34DC" w:rsidRPr="00BC34DC" w:rsidRDefault="00BC34DC" w:rsidP="00BC34DC">
      <w:pPr>
        <w:shd w:val="clear" w:color="auto" w:fill="FFFFFF"/>
        <w:tabs>
          <w:tab w:val="left" w:pos="0"/>
        </w:tabs>
        <w:spacing w:before="5"/>
        <w:ind w:firstLine="540"/>
        <w:jc w:val="both"/>
        <w:rPr>
          <w:spacing w:val="-4"/>
          <w:sz w:val="28"/>
          <w:szCs w:val="28"/>
        </w:rPr>
      </w:pPr>
      <w:r w:rsidRPr="00BC34DC">
        <w:rPr>
          <w:spacing w:val="-4"/>
          <w:sz w:val="28"/>
          <w:szCs w:val="28"/>
        </w:rPr>
        <w:t>- расходы   на   обеспечение   пожарной   безопасности   организации;</w:t>
      </w:r>
    </w:p>
    <w:p w14:paraId="42F79773" w14:textId="77777777" w:rsidR="00BC34DC" w:rsidRPr="00BC34DC" w:rsidRDefault="00BC34DC" w:rsidP="00BC34DC">
      <w:pPr>
        <w:shd w:val="clear" w:color="auto" w:fill="FFFFFF"/>
        <w:tabs>
          <w:tab w:val="left" w:pos="0"/>
        </w:tabs>
        <w:spacing w:before="5"/>
        <w:ind w:firstLine="540"/>
        <w:jc w:val="both"/>
        <w:rPr>
          <w:spacing w:val="-4"/>
          <w:sz w:val="28"/>
          <w:szCs w:val="28"/>
        </w:rPr>
      </w:pPr>
      <w:r w:rsidRPr="00BC34DC">
        <w:rPr>
          <w:spacing w:val="-4"/>
          <w:sz w:val="28"/>
          <w:szCs w:val="28"/>
        </w:rPr>
        <w:t xml:space="preserve">- расходы   на   содержание   служебного автотранспорта;    </w:t>
      </w:r>
    </w:p>
    <w:p w14:paraId="2F79F2A4" w14:textId="77777777" w:rsidR="00BC34DC" w:rsidRPr="00BC34DC" w:rsidRDefault="00BC34DC" w:rsidP="00BC34DC">
      <w:pPr>
        <w:shd w:val="clear" w:color="auto" w:fill="FFFFFF"/>
        <w:ind w:right="48" w:firstLine="540"/>
        <w:jc w:val="both"/>
        <w:rPr>
          <w:spacing w:val="-5"/>
          <w:sz w:val="28"/>
          <w:szCs w:val="28"/>
        </w:rPr>
      </w:pPr>
      <w:r w:rsidRPr="00BC34DC">
        <w:rPr>
          <w:spacing w:val="-5"/>
          <w:sz w:val="28"/>
          <w:szCs w:val="28"/>
        </w:rPr>
        <w:t xml:space="preserve">- расходы на командировки;  </w:t>
      </w:r>
    </w:p>
    <w:p w14:paraId="745E4B93" w14:textId="77777777" w:rsidR="00BC34DC" w:rsidRPr="00BC34DC" w:rsidRDefault="00BC34DC" w:rsidP="00BC34DC">
      <w:pPr>
        <w:shd w:val="clear" w:color="auto" w:fill="FFFFFF"/>
        <w:ind w:right="48" w:firstLine="540"/>
        <w:jc w:val="both"/>
        <w:rPr>
          <w:spacing w:val="-5"/>
          <w:sz w:val="28"/>
          <w:szCs w:val="28"/>
        </w:rPr>
      </w:pPr>
      <w:r w:rsidRPr="00BC34DC">
        <w:rPr>
          <w:spacing w:val="-5"/>
          <w:sz w:val="28"/>
          <w:szCs w:val="28"/>
        </w:rPr>
        <w:t>- расходы на подготовку и переподготовку кадров;</w:t>
      </w:r>
    </w:p>
    <w:p w14:paraId="608649FA" w14:textId="77777777" w:rsidR="00BC34DC" w:rsidRPr="00BC34DC" w:rsidRDefault="00BC34DC" w:rsidP="00BC34DC">
      <w:pPr>
        <w:shd w:val="clear" w:color="auto" w:fill="FFFFFF"/>
        <w:ind w:right="48" w:firstLine="540"/>
        <w:jc w:val="both"/>
        <w:rPr>
          <w:sz w:val="28"/>
          <w:szCs w:val="28"/>
        </w:rPr>
      </w:pPr>
      <w:r w:rsidRPr="00BC34DC">
        <w:rPr>
          <w:sz w:val="28"/>
          <w:szCs w:val="28"/>
        </w:rPr>
        <w:t>- расходы на почтовые, телефонные, телеграфные и другие подобные услуги;</w:t>
      </w:r>
    </w:p>
    <w:p w14:paraId="1AD0D42A" w14:textId="77777777" w:rsidR="00BC34DC" w:rsidRPr="00BC34DC" w:rsidRDefault="00BC34DC" w:rsidP="00BC34DC">
      <w:pPr>
        <w:shd w:val="clear" w:color="auto" w:fill="FFFFFF"/>
        <w:ind w:right="48" w:firstLine="540"/>
        <w:jc w:val="both"/>
        <w:rPr>
          <w:sz w:val="28"/>
          <w:szCs w:val="28"/>
        </w:rPr>
      </w:pPr>
      <w:r w:rsidRPr="00BC34DC">
        <w:rPr>
          <w:sz w:val="28"/>
          <w:szCs w:val="28"/>
        </w:rPr>
        <w:t>- расходы на канцелярские товары;</w:t>
      </w:r>
    </w:p>
    <w:p w14:paraId="586808A7" w14:textId="77777777" w:rsidR="00BC34DC" w:rsidRPr="00BC34DC" w:rsidRDefault="00BC34DC" w:rsidP="00BC34DC">
      <w:pPr>
        <w:shd w:val="clear" w:color="auto" w:fill="FFFFFF"/>
        <w:ind w:right="48" w:firstLine="540"/>
        <w:jc w:val="both"/>
        <w:rPr>
          <w:sz w:val="28"/>
          <w:szCs w:val="28"/>
        </w:rPr>
      </w:pPr>
      <w:r w:rsidRPr="00BC34DC">
        <w:rPr>
          <w:sz w:val="28"/>
          <w:szCs w:val="28"/>
        </w:rPr>
        <w:t>- оплата по договорам аренды;</w:t>
      </w:r>
    </w:p>
    <w:p w14:paraId="2A20CDC1" w14:textId="77777777" w:rsidR="00BC34DC" w:rsidRPr="00BC34DC" w:rsidRDefault="00BC34DC" w:rsidP="00BC34DC">
      <w:pPr>
        <w:shd w:val="clear" w:color="auto" w:fill="FFFFFF"/>
        <w:ind w:right="48" w:firstLine="540"/>
        <w:jc w:val="both"/>
        <w:rPr>
          <w:sz w:val="28"/>
          <w:szCs w:val="28"/>
        </w:rPr>
      </w:pPr>
      <w:r w:rsidRPr="00BC34DC">
        <w:rPr>
          <w:sz w:val="28"/>
          <w:szCs w:val="28"/>
        </w:rPr>
        <w:t>- другие экономически обоснованные расходы, связанные с оказанием услуг по регулируемому виду деятельности.</w:t>
      </w:r>
    </w:p>
    <w:p w14:paraId="47822BD8" w14:textId="77777777" w:rsidR="00BC34DC" w:rsidRPr="00BC34DC" w:rsidRDefault="00BC34DC" w:rsidP="00BC34DC">
      <w:pPr>
        <w:tabs>
          <w:tab w:val="left" w:pos="1276"/>
        </w:tabs>
        <w:ind w:firstLine="709"/>
        <w:jc w:val="both"/>
        <w:rPr>
          <w:sz w:val="28"/>
          <w:szCs w:val="28"/>
        </w:rPr>
      </w:pPr>
      <w:r w:rsidRPr="00BC34DC">
        <w:rPr>
          <w:sz w:val="28"/>
          <w:szCs w:val="28"/>
        </w:rPr>
        <w:t>Для подтверждения данной статьи расходов АО «Томусинское ПТУ» были предоставлены и специалистом проанализированы данные бухгалтерского учета,</w:t>
      </w:r>
      <w:r w:rsidRPr="00BC34DC">
        <w:t xml:space="preserve"> </w:t>
      </w:r>
      <w:r w:rsidRPr="00BC34DC">
        <w:rPr>
          <w:sz w:val="28"/>
          <w:szCs w:val="28"/>
        </w:rPr>
        <w:t xml:space="preserve">расчет затрат, счет-фактуры, акты, договоры (том 5, том 7, том 8, том 9). </w:t>
      </w:r>
    </w:p>
    <w:p w14:paraId="67D8E94A" w14:textId="77777777" w:rsidR="00BC34DC" w:rsidRPr="00BC34DC" w:rsidRDefault="00BC34DC" w:rsidP="00BC34DC">
      <w:pPr>
        <w:tabs>
          <w:tab w:val="left" w:pos="1276"/>
        </w:tabs>
        <w:ind w:firstLine="709"/>
        <w:jc w:val="both"/>
        <w:rPr>
          <w:color w:val="FF0000"/>
          <w:sz w:val="28"/>
          <w:szCs w:val="28"/>
        </w:rPr>
      </w:pPr>
      <w:r w:rsidRPr="00BC34DC">
        <w:rPr>
          <w:sz w:val="28"/>
          <w:szCs w:val="28"/>
        </w:rPr>
        <w:t>В соответствии с представленными подтверждающими данными расходы по статье «Прочие расходы, связанные с производством и реализацией транспортных услуг» за отчетный период составили</w:t>
      </w:r>
      <w:r w:rsidRPr="00BC34DC">
        <w:rPr>
          <w:color w:val="FF0000"/>
          <w:sz w:val="28"/>
          <w:szCs w:val="28"/>
        </w:rPr>
        <w:t xml:space="preserve"> </w:t>
      </w:r>
      <w:r w:rsidRPr="00BC34DC">
        <w:rPr>
          <w:sz w:val="28"/>
          <w:szCs w:val="28"/>
        </w:rPr>
        <w:t>3396,4 тыс. руб.</w:t>
      </w:r>
      <w:r w:rsidRPr="00BC34DC">
        <w:rPr>
          <w:color w:val="FF0000"/>
          <w:sz w:val="28"/>
          <w:szCs w:val="28"/>
        </w:rPr>
        <w:t xml:space="preserve"> </w:t>
      </w:r>
    </w:p>
    <w:p w14:paraId="077AA456" w14:textId="77777777" w:rsidR="00BC34DC" w:rsidRPr="00BC34DC" w:rsidRDefault="00BC34DC" w:rsidP="00BC34DC">
      <w:pPr>
        <w:ind w:firstLine="709"/>
        <w:jc w:val="both"/>
        <w:rPr>
          <w:bCs/>
          <w:sz w:val="28"/>
          <w:szCs w:val="28"/>
        </w:rPr>
      </w:pPr>
      <w:r w:rsidRPr="00BC34DC">
        <w:rPr>
          <w:sz w:val="28"/>
          <w:szCs w:val="28"/>
        </w:rPr>
        <w:t>На период регулирования специалист предлагает принять расходы в сумме 3662 тыс. руб.</w:t>
      </w:r>
    </w:p>
    <w:p w14:paraId="06FF32AA" w14:textId="77777777" w:rsidR="00BC34DC" w:rsidRPr="00BC34DC" w:rsidRDefault="00BC34DC" w:rsidP="00BC34DC">
      <w:pPr>
        <w:ind w:firstLine="709"/>
        <w:jc w:val="both"/>
        <w:rPr>
          <w:sz w:val="28"/>
          <w:szCs w:val="28"/>
        </w:rPr>
      </w:pPr>
      <w:r w:rsidRPr="00BC34DC">
        <w:rPr>
          <w:sz w:val="28"/>
          <w:szCs w:val="28"/>
        </w:rPr>
        <w:t>Расчет затрат с обоснованиями отклонений представлен в таблице:</w:t>
      </w:r>
    </w:p>
    <w:p w14:paraId="074758D0" w14:textId="2894FA29" w:rsidR="00BC34DC" w:rsidRPr="00BC34DC" w:rsidRDefault="00BC34DC" w:rsidP="00BC34DC">
      <w:pPr>
        <w:jc w:val="both"/>
        <w:rPr>
          <w:sz w:val="28"/>
          <w:szCs w:val="28"/>
        </w:rPr>
      </w:pPr>
      <w:r w:rsidRPr="00BC34DC">
        <w:rPr>
          <w:noProof/>
        </w:rPr>
        <w:lastRenderedPageBreak/>
        <w:drawing>
          <wp:inline distT="0" distB="0" distL="0" distR="0" wp14:anchorId="00EBF47D" wp14:editId="305E3145">
            <wp:extent cx="6301105" cy="5467985"/>
            <wp:effectExtent l="0" t="0" r="4445" b="0"/>
            <wp:docPr id="128722597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1105" cy="5467985"/>
                    </a:xfrm>
                    <a:prstGeom prst="rect">
                      <a:avLst/>
                    </a:prstGeom>
                    <a:noFill/>
                    <a:ln>
                      <a:noFill/>
                    </a:ln>
                  </pic:spPr>
                </pic:pic>
              </a:graphicData>
            </a:graphic>
          </wp:inline>
        </w:drawing>
      </w:r>
    </w:p>
    <w:p w14:paraId="5726C7C0" w14:textId="77777777" w:rsidR="00BC34DC" w:rsidRPr="00BC34DC" w:rsidRDefault="00BC34DC" w:rsidP="00BC34DC">
      <w:pPr>
        <w:jc w:val="both"/>
        <w:rPr>
          <w:color w:val="FF0000"/>
          <w:sz w:val="28"/>
          <w:szCs w:val="28"/>
        </w:rPr>
      </w:pPr>
    </w:p>
    <w:p w14:paraId="05CA06B1" w14:textId="77777777" w:rsidR="00BC34DC" w:rsidRPr="00BC34DC" w:rsidRDefault="00BC34DC" w:rsidP="00BC34DC">
      <w:pPr>
        <w:ind w:firstLine="709"/>
        <w:jc w:val="both"/>
        <w:rPr>
          <w:b/>
          <w:bCs/>
          <w:sz w:val="28"/>
          <w:szCs w:val="28"/>
        </w:rPr>
      </w:pPr>
      <w:r w:rsidRPr="00BC34DC">
        <w:rPr>
          <w:b/>
          <w:bCs/>
          <w:sz w:val="28"/>
          <w:szCs w:val="28"/>
        </w:rPr>
        <w:t>8. Н</w:t>
      </w:r>
      <w:r w:rsidRPr="00BC34DC">
        <w:rPr>
          <w:b/>
          <w:sz w:val="28"/>
          <w:szCs w:val="28"/>
        </w:rPr>
        <w:t>акладные расходы АО «Томусинское ПТУ» предлагает принять в размере 257438 тыс. руб.</w:t>
      </w:r>
    </w:p>
    <w:p w14:paraId="326F6408" w14:textId="77777777" w:rsidR="00BC34DC" w:rsidRPr="00BC34DC" w:rsidRDefault="00BC34DC" w:rsidP="00BC34DC">
      <w:pPr>
        <w:ind w:firstLine="709"/>
        <w:jc w:val="both"/>
        <w:rPr>
          <w:b/>
          <w:sz w:val="28"/>
          <w:szCs w:val="28"/>
        </w:rPr>
      </w:pPr>
      <w:r w:rsidRPr="00BC34DC">
        <w:rPr>
          <w:b/>
          <w:sz w:val="28"/>
          <w:szCs w:val="28"/>
        </w:rPr>
        <w:t>в том числе:</w:t>
      </w:r>
    </w:p>
    <w:p w14:paraId="765D556E" w14:textId="77777777" w:rsidR="00BC34DC" w:rsidRPr="00BC34DC" w:rsidRDefault="00BC34DC" w:rsidP="00BC34DC">
      <w:pPr>
        <w:ind w:firstLine="709"/>
        <w:jc w:val="both"/>
        <w:rPr>
          <w:sz w:val="28"/>
          <w:szCs w:val="28"/>
        </w:rPr>
      </w:pPr>
      <w:r w:rsidRPr="00BC34DC">
        <w:rPr>
          <w:b/>
          <w:sz w:val="28"/>
          <w:szCs w:val="28"/>
        </w:rPr>
        <w:t>8.1. Расходы вспомогательного производства (общепроизводственные расходы, сч.23) в размере 196050 тыс. руб.</w:t>
      </w:r>
    </w:p>
    <w:p w14:paraId="75A34495" w14:textId="77777777" w:rsidR="00BC34DC" w:rsidRPr="00BC34DC" w:rsidRDefault="00BC34DC" w:rsidP="00BC34DC">
      <w:pPr>
        <w:shd w:val="clear" w:color="auto" w:fill="FFFFFF"/>
        <w:ind w:firstLine="709"/>
        <w:jc w:val="both"/>
        <w:rPr>
          <w:spacing w:val="-4"/>
          <w:sz w:val="28"/>
          <w:szCs w:val="28"/>
        </w:rPr>
      </w:pPr>
      <w:r w:rsidRPr="00BC34DC">
        <w:rPr>
          <w:sz w:val="28"/>
          <w:szCs w:val="28"/>
        </w:rPr>
        <w:t xml:space="preserve">Согласно п. 4.11. Методических рекомендаций № 139 </w:t>
      </w:r>
      <w:r w:rsidRPr="00BC34DC">
        <w:rPr>
          <w:spacing w:val="-4"/>
          <w:sz w:val="28"/>
          <w:szCs w:val="28"/>
        </w:rPr>
        <w:t xml:space="preserve">общепроизводственные расходы предоставляются по форме согласно приложению № 9 к Методическим рекомендациям № 139 и включают следующие затраты соответствующих вспомогательных производственных подразделений субъекта регулирования: </w:t>
      </w:r>
    </w:p>
    <w:p w14:paraId="138B106D" w14:textId="77777777" w:rsidR="00BC34DC" w:rsidRPr="00BC34DC" w:rsidRDefault="00BC34DC" w:rsidP="00BC34DC">
      <w:pPr>
        <w:shd w:val="clear" w:color="auto" w:fill="FFFFFF"/>
        <w:ind w:firstLine="709"/>
        <w:jc w:val="both"/>
        <w:rPr>
          <w:spacing w:val="-4"/>
          <w:sz w:val="28"/>
          <w:szCs w:val="28"/>
        </w:rPr>
      </w:pPr>
      <w:r w:rsidRPr="00BC34DC">
        <w:rPr>
          <w:spacing w:val="-4"/>
          <w:sz w:val="28"/>
          <w:szCs w:val="28"/>
        </w:rPr>
        <w:t>- оплату труда вспомогательного производственного персонала;</w:t>
      </w:r>
    </w:p>
    <w:p w14:paraId="5901E8A8" w14:textId="77777777" w:rsidR="00BC34DC" w:rsidRPr="00BC34DC" w:rsidRDefault="00BC34DC" w:rsidP="00BC34DC">
      <w:pPr>
        <w:shd w:val="clear" w:color="auto" w:fill="FFFFFF"/>
        <w:ind w:firstLine="709"/>
        <w:jc w:val="both"/>
        <w:rPr>
          <w:spacing w:val="-4"/>
          <w:sz w:val="28"/>
          <w:szCs w:val="28"/>
        </w:rPr>
      </w:pPr>
      <w:r w:rsidRPr="00BC34DC">
        <w:rPr>
          <w:spacing w:val="-4"/>
          <w:sz w:val="28"/>
          <w:szCs w:val="28"/>
        </w:rPr>
        <w:t>- отчисления на социальные нужды от расходов по оплате труда;</w:t>
      </w:r>
    </w:p>
    <w:p w14:paraId="394764AD" w14:textId="77777777" w:rsidR="00BC34DC" w:rsidRPr="00BC34DC" w:rsidRDefault="00BC34DC" w:rsidP="00BC34DC">
      <w:pPr>
        <w:shd w:val="clear" w:color="auto" w:fill="FFFFFF"/>
        <w:ind w:firstLine="709"/>
        <w:jc w:val="both"/>
        <w:rPr>
          <w:spacing w:val="-4"/>
          <w:sz w:val="28"/>
          <w:szCs w:val="28"/>
        </w:rPr>
      </w:pPr>
      <w:r w:rsidRPr="00BC34DC">
        <w:rPr>
          <w:spacing w:val="-4"/>
          <w:sz w:val="28"/>
          <w:szCs w:val="28"/>
        </w:rPr>
        <w:t xml:space="preserve">- содержание зданий, сооружений, инвентаря; </w:t>
      </w:r>
    </w:p>
    <w:p w14:paraId="02EE0D0E" w14:textId="77777777" w:rsidR="00BC34DC" w:rsidRPr="00BC34DC" w:rsidRDefault="00BC34DC" w:rsidP="00BC34DC">
      <w:pPr>
        <w:shd w:val="clear" w:color="auto" w:fill="FFFFFF"/>
        <w:ind w:firstLine="709"/>
        <w:jc w:val="both"/>
        <w:rPr>
          <w:spacing w:val="-4"/>
          <w:sz w:val="28"/>
          <w:szCs w:val="28"/>
        </w:rPr>
      </w:pPr>
      <w:r w:rsidRPr="00BC34DC">
        <w:rPr>
          <w:spacing w:val="-4"/>
          <w:sz w:val="28"/>
          <w:szCs w:val="28"/>
        </w:rPr>
        <w:t>- охрана труда вспомогательного персонала;</w:t>
      </w:r>
    </w:p>
    <w:p w14:paraId="01777B27" w14:textId="77777777" w:rsidR="00BC34DC" w:rsidRPr="00BC34DC" w:rsidRDefault="00BC34DC" w:rsidP="00BC34DC">
      <w:pPr>
        <w:shd w:val="clear" w:color="auto" w:fill="FFFFFF"/>
        <w:ind w:left="709"/>
        <w:rPr>
          <w:spacing w:val="-4"/>
          <w:sz w:val="28"/>
          <w:szCs w:val="28"/>
        </w:rPr>
      </w:pPr>
      <w:r w:rsidRPr="00BC34DC">
        <w:rPr>
          <w:spacing w:val="-4"/>
          <w:sz w:val="28"/>
          <w:szCs w:val="28"/>
        </w:rPr>
        <w:t>- затраты на электроэнергию, тепловую энергию, водоснабжение и водоотведение в производственных зданиях и сооружениях;</w:t>
      </w:r>
    </w:p>
    <w:p w14:paraId="5FBC28F6" w14:textId="77777777" w:rsidR="00BC34DC" w:rsidRPr="00BC34DC" w:rsidRDefault="00BC34DC" w:rsidP="00BC34DC">
      <w:pPr>
        <w:shd w:val="clear" w:color="auto" w:fill="FFFFFF"/>
        <w:ind w:firstLine="709"/>
        <w:jc w:val="both"/>
        <w:rPr>
          <w:spacing w:val="-4"/>
          <w:sz w:val="28"/>
          <w:szCs w:val="28"/>
        </w:rPr>
      </w:pPr>
      <w:r w:rsidRPr="00BC34DC">
        <w:rPr>
          <w:spacing w:val="-4"/>
          <w:sz w:val="28"/>
          <w:szCs w:val="28"/>
        </w:rPr>
        <w:t>- прочие общепроизводственные расходы.</w:t>
      </w:r>
    </w:p>
    <w:p w14:paraId="507C5321" w14:textId="77777777" w:rsidR="00BC34DC" w:rsidRPr="00BC34DC" w:rsidRDefault="00BC34DC" w:rsidP="00BC34DC">
      <w:pPr>
        <w:tabs>
          <w:tab w:val="left" w:pos="1276"/>
        </w:tabs>
        <w:ind w:firstLine="709"/>
        <w:jc w:val="both"/>
        <w:rPr>
          <w:spacing w:val="-4"/>
          <w:sz w:val="28"/>
          <w:szCs w:val="28"/>
        </w:rPr>
      </w:pPr>
      <w:r w:rsidRPr="00BC34DC">
        <w:rPr>
          <w:sz w:val="28"/>
          <w:szCs w:val="28"/>
        </w:rPr>
        <w:t xml:space="preserve">Для подтверждения данной статьи расходов АО «Томусинское ПТУ» были предоставлены и специалистом проанализированы данные бухгалтерского учета </w:t>
      </w:r>
      <w:r w:rsidRPr="00BC34DC">
        <w:rPr>
          <w:sz w:val="28"/>
          <w:szCs w:val="28"/>
        </w:rPr>
        <w:lastRenderedPageBreak/>
        <w:t xml:space="preserve">ОСВ по сч.23 за 2022 год, </w:t>
      </w:r>
      <w:r w:rsidRPr="00BC34DC">
        <w:rPr>
          <w:spacing w:val="-4"/>
          <w:sz w:val="28"/>
          <w:szCs w:val="28"/>
        </w:rPr>
        <w:t>расчетная таблица «Распределение общепроизводственных расходов по видам услуг, договоры, счет-фактуры и проч.</w:t>
      </w:r>
      <w:r w:rsidRPr="00BC34DC">
        <w:rPr>
          <w:color w:val="FF0000"/>
          <w:spacing w:val="-4"/>
          <w:sz w:val="28"/>
          <w:szCs w:val="28"/>
        </w:rPr>
        <w:t xml:space="preserve"> </w:t>
      </w:r>
      <w:r w:rsidRPr="00BC34DC">
        <w:rPr>
          <w:spacing w:val="-4"/>
          <w:sz w:val="28"/>
          <w:szCs w:val="28"/>
        </w:rPr>
        <w:t>(тома 2 - 9).</w:t>
      </w:r>
    </w:p>
    <w:p w14:paraId="4C8E0A0E" w14:textId="77777777" w:rsidR="00BC34DC" w:rsidRPr="00BC34DC" w:rsidRDefault="00BC34DC" w:rsidP="00BC34DC">
      <w:pPr>
        <w:tabs>
          <w:tab w:val="left" w:pos="1276"/>
        </w:tabs>
        <w:ind w:firstLine="709"/>
        <w:jc w:val="both"/>
        <w:rPr>
          <w:bCs/>
          <w:sz w:val="28"/>
          <w:szCs w:val="28"/>
          <w:u w:val="single"/>
        </w:rPr>
      </w:pPr>
      <w:r w:rsidRPr="00BC34DC">
        <w:rPr>
          <w:bCs/>
          <w:sz w:val="28"/>
          <w:szCs w:val="28"/>
          <w:u w:val="single"/>
        </w:rPr>
        <w:t>В составе общепроизводственных расходов организация предлагает принять в расчет тарифов:</w:t>
      </w:r>
    </w:p>
    <w:p w14:paraId="0024989A" w14:textId="77777777" w:rsidR="00BC34DC" w:rsidRPr="00BC34DC" w:rsidRDefault="00BC34DC" w:rsidP="00BC34DC">
      <w:pPr>
        <w:tabs>
          <w:tab w:val="left" w:pos="1276"/>
        </w:tabs>
        <w:ind w:firstLine="709"/>
        <w:jc w:val="both"/>
        <w:rPr>
          <w:bCs/>
          <w:sz w:val="28"/>
          <w:szCs w:val="28"/>
        </w:rPr>
      </w:pPr>
      <w:r w:rsidRPr="00BC34DC">
        <w:rPr>
          <w:bCs/>
          <w:sz w:val="28"/>
          <w:szCs w:val="28"/>
        </w:rPr>
        <w:t xml:space="preserve">8.1.1. </w:t>
      </w:r>
      <w:r w:rsidRPr="00BC34DC">
        <w:rPr>
          <w:bCs/>
          <w:sz w:val="28"/>
          <w:szCs w:val="28"/>
        </w:rPr>
        <w:tab/>
        <w:t>Фонд оплаты труда вспомогательного персонала АО «Томусинское ПТУ» предлагает принять в размере 95251 тыс. руб.</w:t>
      </w:r>
    </w:p>
    <w:p w14:paraId="16FEF36F" w14:textId="77777777" w:rsidR="00BC34DC" w:rsidRPr="00BC34DC" w:rsidRDefault="00BC34DC" w:rsidP="00BC34DC">
      <w:pPr>
        <w:tabs>
          <w:tab w:val="left" w:pos="1276"/>
        </w:tabs>
        <w:ind w:firstLine="709"/>
        <w:jc w:val="both"/>
        <w:rPr>
          <w:bCs/>
          <w:sz w:val="28"/>
          <w:szCs w:val="28"/>
        </w:rPr>
      </w:pPr>
      <w:r w:rsidRPr="00BC34DC">
        <w:rPr>
          <w:bCs/>
          <w:sz w:val="28"/>
          <w:szCs w:val="28"/>
        </w:rPr>
        <w:t xml:space="preserve">Для подтверждения данной статьи расходов АО «Томусинское ПТУ» были представлены и специалистом проанализированы следующие документы: </w:t>
      </w:r>
    </w:p>
    <w:p w14:paraId="4DCDB899" w14:textId="77777777" w:rsidR="00BC34DC" w:rsidRPr="00BC34DC" w:rsidRDefault="00BC34DC" w:rsidP="00BC34DC">
      <w:pPr>
        <w:tabs>
          <w:tab w:val="left" w:pos="1276"/>
        </w:tabs>
        <w:ind w:firstLine="709"/>
        <w:jc w:val="both"/>
        <w:rPr>
          <w:bCs/>
          <w:sz w:val="28"/>
          <w:szCs w:val="28"/>
        </w:rPr>
      </w:pPr>
      <w:r w:rsidRPr="00BC34DC">
        <w:rPr>
          <w:bCs/>
          <w:sz w:val="28"/>
          <w:szCs w:val="28"/>
        </w:rPr>
        <w:t xml:space="preserve">ОСВ по </w:t>
      </w:r>
      <w:proofErr w:type="spellStart"/>
      <w:r w:rsidRPr="00BC34DC">
        <w:rPr>
          <w:bCs/>
          <w:sz w:val="28"/>
          <w:szCs w:val="28"/>
        </w:rPr>
        <w:t>сч</w:t>
      </w:r>
      <w:proofErr w:type="spellEnd"/>
      <w:r w:rsidRPr="00BC34DC">
        <w:rPr>
          <w:bCs/>
          <w:sz w:val="28"/>
          <w:szCs w:val="28"/>
        </w:rPr>
        <w:t xml:space="preserve">. 23 за 2023 (том 2 стр.23), расчет затрат, штатное расписание, колдоговор, форма П-4. </w:t>
      </w:r>
    </w:p>
    <w:p w14:paraId="682FB488" w14:textId="77777777" w:rsidR="00BC34DC" w:rsidRPr="00BC34DC" w:rsidRDefault="00BC34DC" w:rsidP="00BC34DC">
      <w:pPr>
        <w:tabs>
          <w:tab w:val="left" w:pos="1276"/>
        </w:tabs>
        <w:ind w:firstLine="709"/>
        <w:jc w:val="both"/>
        <w:rPr>
          <w:sz w:val="28"/>
          <w:szCs w:val="28"/>
        </w:rPr>
      </w:pPr>
      <w:r w:rsidRPr="00BC34DC">
        <w:rPr>
          <w:sz w:val="28"/>
          <w:szCs w:val="28"/>
        </w:rPr>
        <w:t>Дополнительно организацией представлены данные бухгалтерского учета за 8 мес. 2024 года, Форма № П-4 за 2024 год.</w:t>
      </w:r>
    </w:p>
    <w:p w14:paraId="092DA77E" w14:textId="77777777" w:rsidR="00BC34DC" w:rsidRPr="00BC34DC" w:rsidRDefault="00BC34DC" w:rsidP="00BC34DC">
      <w:pPr>
        <w:tabs>
          <w:tab w:val="left" w:pos="1276"/>
        </w:tabs>
        <w:ind w:firstLine="709"/>
        <w:jc w:val="both"/>
        <w:rPr>
          <w:bCs/>
          <w:sz w:val="28"/>
          <w:szCs w:val="28"/>
        </w:rPr>
      </w:pPr>
      <w:r w:rsidRPr="00BC34DC">
        <w:rPr>
          <w:bCs/>
          <w:sz w:val="28"/>
          <w:szCs w:val="28"/>
        </w:rPr>
        <w:t xml:space="preserve">Согласно предоставленным данным за отчетный период, фонд оплаты труда вспомогательного персонала составил 79324 </w:t>
      </w:r>
      <w:proofErr w:type="spellStart"/>
      <w:r w:rsidRPr="00BC34DC">
        <w:rPr>
          <w:bCs/>
          <w:sz w:val="28"/>
          <w:szCs w:val="28"/>
        </w:rPr>
        <w:t>тыс.руб</w:t>
      </w:r>
      <w:proofErr w:type="spellEnd"/>
      <w:r w:rsidRPr="00BC34DC">
        <w:rPr>
          <w:bCs/>
          <w:sz w:val="28"/>
          <w:szCs w:val="28"/>
        </w:rPr>
        <w:t xml:space="preserve">., на период регулирования организацией предлагается принять 95251 </w:t>
      </w:r>
      <w:proofErr w:type="spellStart"/>
      <w:r w:rsidRPr="00BC34DC">
        <w:rPr>
          <w:bCs/>
          <w:sz w:val="28"/>
          <w:szCs w:val="28"/>
        </w:rPr>
        <w:t>тыс.руб</w:t>
      </w:r>
      <w:proofErr w:type="spellEnd"/>
      <w:r w:rsidRPr="00BC34DC">
        <w:rPr>
          <w:bCs/>
          <w:sz w:val="28"/>
          <w:szCs w:val="28"/>
        </w:rPr>
        <w:t>. Согласно дополнительно</w:t>
      </w:r>
      <w:r w:rsidRPr="00BC34DC">
        <w:rPr>
          <w:bCs/>
          <w:color w:val="FF0000"/>
          <w:sz w:val="28"/>
          <w:szCs w:val="28"/>
        </w:rPr>
        <w:t xml:space="preserve"> </w:t>
      </w:r>
      <w:r w:rsidRPr="00BC34DC">
        <w:rPr>
          <w:bCs/>
          <w:sz w:val="28"/>
          <w:szCs w:val="28"/>
        </w:rPr>
        <w:t xml:space="preserve">представленным данным по факту 2024 года затраты по фонду оплаты труда по предложению организации составили 88198,67 </w:t>
      </w:r>
      <w:proofErr w:type="spellStart"/>
      <w:r w:rsidRPr="00BC34DC">
        <w:rPr>
          <w:bCs/>
          <w:sz w:val="28"/>
          <w:szCs w:val="28"/>
        </w:rPr>
        <w:t>тыс.руб</w:t>
      </w:r>
      <w:proofErr w:type="spellEnd"/>
      <w:r w:rsidRPr="00BC34DC">
        <w:rPr>
          <w:bCs/>
          <w:sz w:val="28"/>
          <w:szCs w:val="28"/>
        </w:rPr>
        <w:t>. Численность вспомогательного персонала в отчетном периоде составила 100,9 чел., на период регулирования организацией предлагается численность 98,2 чел.</w:t>
      </w:r>
      <w:r w:rsidRPr="00BC34DC">
        <w:rPr>
          <w:bCs/>
          <w:color w:val="FF0000"/>
          <w:sz w:val="28"/>
          <w:szCs w:val="28"/>
        </w:rPr>
        <w:t xml:space="preserve"> </w:t>
      </w:r>
      <w:r w:rsidRPr="00BC34DC">
        <w:rPr>
          <w:bCs/>
          <w:sz w:val="28"/>
          <w:szCs w:val="28"/>
        </w:rPr>
        <w:t>Согласно дополнительно</w:t>
      </w:r>
      <w:r w:rsidRPr="00BC34DC">
        <w:rPr>
          <w:bCs/>
          <w:color w:val="FF0000"/>
          <w:sz w:val="28"/>
          <w:szCs w:val="28"/>
        </w:rPr>
        <w:t xml:space="preserve"> </w:t>
      </w:r>
      <w:r w:rsidRPr="00BC34DC">
        <w:rPr>
          <w:bCs/>
          <w:sz w:val="28"/>
          <w:szCs w:val="28"/>
        </w:rPr>
        <w:t>представленным данным по факту 2024 года численность по предложению организации составила 102,8 чел. Среднемесячная заработная плата в отчетном периоде составила 65516,1 руб., на период регулирования организацией предлагается среднемесячная заработная плата 80830,7 руб. Согласно дополнительно</w:t>
      </w:r>
      <w:r w:rsidRPr="00BC34DC">
        <w:rPr>
          <w:bCs/>
          <w:color w:val="FF0000"/>
          <w:sz w:val="28"/>
          <w:szCs w:val="28"/>
        </w:rPr>
        <w:t xml:space="preserve"> </w:t>
      </w:r>
      <w:r w:rsidRPr="00BC34DC">
        <w:rPr>
          <w:bCs/>
          <w:sz w:val="28"/>
          <w:szCs w:val="28"/>
        </w:rPr>
        <w:t>представленным данным по факту 2024 года среднемесячная заработная плата по предложению организации составила 71497 руб.</w:t>
      </w:r>
    </w:p>
    <w:p w14:paraId="377F3755" w14:textId="77777777" w:rsidR="00BC34DC" w:rsidRPr="00BC34DC" w:rsidRDefault="00BC34DC" w:rsidP="00BC34DC">
      <w:pPr>
        <w:tabs>
          <w:tab w:val="left" w:pos="1276"/>
        </w:tabs>
        <w:ind w:firstLine="709"/>
        <w:jc w:val="both"/>
        <w:rPr>
          <w:bCs/>
          <w:sz w:val="28"/>
          <w:szCs w:val="28"/>
        </w:rPr>
      </w:pPr>
      <w:r w:rsidRPr="00BC34DC">
        <w:rPr>
          <w:bCs/>
          <w:sz w:val="28"/>
          <w:szCs w:val="28"/>
        </w:rPr>
        <w:t>Численность на период регулирования принимается специалистом по предложению организации по факту 2024 года в количестве 102,8 чел.</w:t>
      </w:r>
    </w:p>
    <w:p w14:paraId="267A9850" w14:textId="77777777" w:rsidR="00BC34DC" w:rsidRPr="00BC34DC" w:rsidRDefault="00BC34DC" w:rsidP="00BC34DC">
      <w:pPr>
        <w:tabs>
          <w:tab w:val="left" w:pos="1276"/>
        </w:tabs>
        <w:ind w:firstLine="709"/>
        <w:jc w:val="both"/>
        <w:rPr>
          <w:bCs/>
          <w:sz w:val="28"/>
          <w:szCs w:val="28"/>
        </w:rPr>
      </w:pPr>
      <w:r w:rsidRPr="00BC34DC">
        <w:rPr>
          <w:bCs/>
          <w:sz w:val="28"/>
          <w:szCs w:val="28"/>
        </w:rPr>
        <w:t xml:space="preserve">Среднемесячная заработная плата специалистом принимается по факту 2024 года в размере 71497 руб. </w:t>
      </w:r>
    </w:p>
    <w:p w14:paraId="48320622" w14:textId="77777777" w:rsidR="00BC34DC" w:rsidRPr="00BC34DC" w:rsidRDefault="00BC34DC" w:rsidP="00BC34DC">
      <w:pPr>
        <w:tabs>
          <w:tab w:val="left" w:pos="1276"/>
        </w:tabs>
        <w:ind w:firstLine="709"/>
        <w:jc w:val="both"/>
        <w:rPr>
          <w:bCs/>
          <w:sz w:val="28"/>
          <w:szCs w:val="28"/>
        </w:rPr>
      </w:pPr>
      <w:r w:rsidRPr="00BC34DC">
        <w:rPr>
          <w:bCs/>
          <w:sz w:val="28"/>
          <w:szCs w:val="28"/>
        </w:rPr>
        <w:t>Фонд оплаты труда вспомогательного персонала на период регулирования по предложению специалиста составил 88198,67 тыс. руб.</w:t>
      </w:r>
    </w:p>
    <w:p w14:paraId="422234B9" w14:textId="77777777" w:rsidR="00BC34DC" w:rsidRPr="00BC34DC" w:rsidRDefault="00BC34DC" w:rsidP="00BC34DC">
      <w:pPr>
        <w:tabs>
          <w:tab w:val="left" w:pos="1276"/>
        </w:tabs>
        <w:ind w:firstLine="709"/>
        <w:jc w:val="both"/>
        <w:rPr>
          <w:bCs/>
          <w:sz w:val="28"/>
          <w:szCs w:val="28"/>
        </w:rPr>
      </w:pPr>
      <w:r w:rsidRPr="00BC34DC">
        <w:rPr>
          <w:bCs/>
          <w:sz w:val="28"/>
          <w:szCs w:val="28"/>
        </w:rPr>
        <w:t>8.1.2. Налоги и сборы с фонда оплаты труда вспомогательного персонала</w:t>
      </w:r>
      <w:r w:rsidRPr="00BC34DC">
        <w:rPr>
          <w:b/>
          <w:bCs/>
          <w:sz w:val="28"/>
          <w:szCs w:val="28"/>
        </w:rPr>
        <w:t xml:space="preserve"> </w:t>
      </w:r>
      <w:r w:rsidRPr="00BC34DC">
        <w:rPr>
          <w:bCs/>
          <w:sz w:val="28"/>
          <w:szCs w:val="28"/>
        </w:rPr>
        <w:t xml:space="preserve">АО «Томусинское ПТУ» предлагает принять в размере 28735,7 тыс. руб. </w:t>
      </w:r>
    </w:p>
    <w:p w14:paraId="354D660A" w14:textId="77777777" w:rsidR="00BC34DC" w:rsidRPr="00BC34DC" w:rsidRDefault="00BC34DC" w:rsidP="00BC34DC">
      <w:pPr>
        <w:tabs>
          <w:tab w:val="left" w:pos="1276"/>
        </w:tabs>
        <w:ind w:firstLine="709"/>
        <w:jc w:val="both"/>
        <w:rPr>
          <w:sz w:val="28"/>
          <w:szCs w:val="28"/>
        </w:rPr>
      </w:pPr>
      <w:r w:rsidRPr="00BC34DC">
        <w:rPr>
          <w:bCs/>
          <w:sz w:val="28"/>
          <w:szCs w:val="28"/>
        </w:rPr>
        <w:t>Для подтверждения данной статьи расходов АО «Томусинское ПТУ» были предоставлены и специалистом проанализированы следующие документы: данные бухгалтерского учета, уведомление о страховом тарифе на обязательное социальное страхование от несчастных случаев на производстве и</w:t>
      </w:r>
      <w:r w:rsidRPr="00BC34DC">
        <w:rPr>
          <w:bCs/>
          <w:color w:val="FF0000"/>
          <w:sz w:val="28"/>
          <w:szCs w:val="28"/>
        </w:rPr>
        <w:t xml:space="preserve"> </w:t>
      </w:r>
      <w:r w:rsidRPr="00BC34DC">
        <w:rPr>
          <w:bCs/>
          <w:sz w:val="28"/>
          <w:szCs w:val="28"/>
        </w:rPr>
        <w:t xml:space="preserve">профессиональных заболеваний. </w:t>
      </w:r>
      <w:r w:rsidRPr="00BC34DC">
        <w:rPr>
          <w:sz w:val="28"/>
          <w:szCs w:val="28"/>
        </w:rPr>
        <w:t>Дополнительно организацией представлены данные бухгалтерского учета за 8 мес. 2024 года, Форма № П-4 за 2024 год.</w:t>
      </w:r>
    </w:p>
    <w:p w14:paraId="75505663" w14:textId="77777777" w:rsidR="00BC34DC" w:rsidRPr="00BC34DC" w:rsidRDefault="00BC34DC" w:rsidP="00BC34DC">
      <w:pPr>
        <w:tabs>
          <w:tab w:val="left" w:pos="1276"/>
        </w:tabs>
        <w:ind w:firstLine="709"/>
        <w:jc w:val="both"/>
        <w:rPr>
          <w:bCs/>
          <w:sz w:val="28"/>
          <w:szCs w:val="28"/>
        </w:rPr>
      </w:pPr>
    </w:p>
    <w:p w14:paraId="260EFC1E" w14:textId="77777777" w:rsidR="00BC34DC" w:rsidRPr="00BC34DC" w:rsidRDefault="00BC34DC" w:rsidP="00BC34DC">
      <w:pPr>
        <w:tabs>
          <w:tab w:val="left" w:pos="1276"/>
        </w:tabs>
        <w:ind w:firstLine="709"/>
        <w:jc w:val="both"/>
        <w:rPr>
          <w:bCs/>
          <w:sz w:val="28"/>
          <w:szCs w:val="28"/>
        </w:rPr>
      </w:pPr>
      <w:r w:rsidRPr="00BC34DC">
        <w:rPr>
          <w:bCs/>
          <w:sz w:val="28"/>
          <w:szCs w:val="28"/>
        </w:rPr>
        <w:t xml:space="preserve">В соответствии с действующим законодательством РФ, процент страховых взносов составил 30,4 %. </w:t>
      </w:r>
    </w:p>
    <w:p w14:paraId="27EAD0F5" w14:textId="77777777" w:rsidR="00BC34DC" w:rsidRPr="00BC34DC" w:rsidRDefault="00BC34DC" w:rsidP="00BC34DC">
      <w:pPr>
        <w:tabs>
          <w:tab w:val="left" w:pos="1276"/>
        </w:tabs>
        <w:ind w:firstLine="709"/>
        <w:jc w:val="both"/>
        <w:rPr>
          <w:bCs/>
          <w:sz w:val="28"/>
          <w:szCs w:val="28"/>
        </w:rPr>
      </w:pPr>
      <w:r w:rsidRPr="00BC34DC">
        <w:rPr>
          <w:bCs/>
          <w:sz w:val="28"/>
          <w:szCs w:val="28"/>
        </w:rPr>
        <w:t>Таким образом, налоги и сборы с фонда оплаты труда специалист предлагает принять в размере 26774,3 тыс. руб.</w:t>
      </w:r>
    </w:p>
    <w:p w14:paraId="765F1A79" w14:textId="77777777" w:rsidR="00BC34DC" w:rsidRPr="00BC34DC" w:rsidRDefault="00BC34DC" w:rsidP="00BC34DC">
      <w:pPr>
        <w:tabs>
          <w:tab w:val="left" w:pos="1276"/>
        </w:tabs>
        <w:ind w:firstLine="709"/>
        <w:jc w:val="both"/>
        <w:rPr>
          <w:bCs/>
          <w:sz w:val="28"/>
          <w:szCs w:val="28"/>
        </w:rPr>
      </w:pPr>
      <w:r w:rsidRPr="00BC34DC">
        <w:rPr>
          <w:bCs/>
          <w:sz w:val="28"/>
          <w:szCs w:val="28"/>
        </w:rPr>
        <w:lastRenderedPageBreak/>
        <w:t xml:space="preserve">8.1.3. Топливо и ГСМ АО «Томусинское ПТУ» предлагает принять в размере 4753,3 тыс. руб. </w:t>
      </w:r>
    </w:p>
    <w:p w14:paraId="39877B22" w14:textId="77777777" w:rsidR="00BC34DC" w:rsidRPr="00BC34DC" w:rsidRDefault="00BC34DC" w:rsidP="00BC34DC">
      <w:pPr>
        <w:tabs>
          <w:tab w:val="left" w:pos="1276"/>
        </w:tabs>
        <w:ind w:firstLine="709"/>
        <w:jc w:val="both"/>
        <w:rPr>
          <w:bCs/>
          <w:sz w:val="28"/>
          <w:szCs w:val="28"/>
        </w:rPr>
      </w:pPr>
      <w:r w:rsidRPr="00BC34DC">
        <w:rPr>
          <w:bCs/>
          <w:sz w:val="28"/>
          <w:szCs w:val="28"/>
        </w:rPr>
        <w:t xml:space="preserve">Для подтверждения данной статьи расходов АО «Томусинское ПТУ» были предоставлены и специалистом проанализированы следующие документы: данные бухгалтерского учета, расчет затрат, договоры, счет-фактуры, акты на списание дизельного топлива и бензина за 2023. </w:t>
      </w:r>
    </w:p>
    <w:p w14:paraId="1D8BA5D7" w14:textId="77777777" w:rsidR="00BC34DC" w:rsidRPr="00BC34DC" w:rsidRDefault="00BC34DC" w:rsidP="00BC34DC">
      <w:pPr>
        <w:tabs>
          <w:tab w:val="left" w:pos="1276"/>
        </w:tabs>
        <w:ind w:firstLine="709"/>
        <w:jc w:val="both"/>
        <w:rPr>
          <w:bCs/>
          <w:sz w:val="28"/>
          <w:szCs w:val="28"/>
        </w:rPr>
      </w:pPr>
      <w:r w:rsidRPr="00BC34DC">
        <w:rPr>
          <w:bCs/>
          <w:sz w:val="28"/>
          <w:szCs w:val="28"/>
        </w:rPr>
        <w:t xml:space="preserve">Затраты на дизтопливо и ГСМ специалист предлагает принять по факту отчетного периода в пересчете на объем перевозки на период регулирования с индексом ИЦП Минэкономразвития России 107,7% на 2024 год в размере 3398,33 </w:t>
      </w:r>
      <w:proofErr w:type="spellStart"/>
      <w:r w:rsidRPr="00BC34DC">
        <w:rPr>
          <w:bCs/>
          <w:sz w:val="28"/>
          <w:szCs w:val="28"/>
        </w:rPr>
        <w:t>тыс.руб</w:t>
      </w:r>
      <w:proofErr w:type="spellEnd"/>
      <w:r w:rsidRPr="00BC34DC">
        <w:rPr>
          <w:bCs/>
          <w:sz w:val="28"/>
          <w:szCs w:val="28"/>
        </w:rPr>
        <w:t xml:space="preserve">. </w:t>
      </w:r>
    </w:p>
    <w:p w14:paraId="1165DE75" w14:textId="77777777" w:rsidR="00BC34DC" w:rsidRPr="00BC34DC" w:rsidRDefault="00BC34DC" w:rsidP="00BC34DC">
      <w:pPr>
        <w:tabs>
          <w:tab w:val="left" w:pos="1276"/>
        </w:tabs>
        <w:ind w:firstLine="709"/>
        <w:jc w:val="both"/>
        <w:rPr>
          <w:bCs/>
          <w:sz w:val="28"/>
          <w:szCs w:val="28"/>
        </w:rPr>
      </w:pPr>
      <w:r w:rsidRPr="00BC34DC">
        <w:rPr>
          <w:bCs/>
          <w:sz w:val="28"/>
          <w:szCs w:val="28"/>
        </w:rPr>
        <w:t>8.1.4. Материальные расходы (сч.23) АО «Томусинское ПТУ» предлагает принять в размере 13250,6 тыс. руб.</w:t>
      </w:r>
    </w:p>
    <w:p w14:paraId="0C13EE92" w14:textId="77777777" w:rsidR="00BC34DC" w:rsidRPr="00BC34DC" w:rsidRDefault="00BC34DC" w:rsidP="00BC34DC">
      <w:pPr>
        <w:tabs>
          <w:tab w:val="left" w:pos="1276"/>
        </w:tabs>
        <w:ind w:firstLine="709"/>
        <w:jc w:val="both"/>
        <w:rPr>
          <w:bCs/>
          <w:sz w:val="28"/>
          <w:szCs w:val="28"/>
        </w:rPr>
      </w:pPr>
      <w:r w:rsidRPr="00BC34DC">
        <w:rPr>
          <w:bCs/>
          <w:sz w:val="28"/>
          <w:szCs w:val="28"/>
        </w:rPr>
        <w:t xml:space="preserve">По факту отчетного периода затраты на материалы составили 10816 </w:t>
      </w:r>
      <w:proofErr w:type="spellStart"/>
      <w:r w:rsidRPr="00BC34DC">
        <w:rPr>
          <w:bCs/>
          <w:sz w:val="28"/>
          <w:szCs w:val="28"/>
        </w:rPr>
        <w:t>тыс.руб</w:t>
      </w:r>
      <w:proofErr w:type="spellEnd"/>
      <w:r w:rsidRPr="00BC34DC">
        <w:rPr>
          <w:bCs/>
          <w:sz w:val="28"/>
          <w:szCs w:val="28"/>
        </w:rPr>
        <w:t xml:space="preserve">. </w:t>
      </w:r>
    </w:p>
    <w:p w14:paraId="73B41620" w14:textId="77777777" w:rsidR="00BC34DC" w:rsidRPr="00BC34DC" w:rsidRDefault="00BC34DC" w:rsidP="00BC34DC">
      <w:pPr>
        <w:tabs>
          <w:tab w:val="left" w:pos="1276"/>
        </w:tabs>
        <w:ind w:firstLine="709"/>
        <w:jc w:val="both"/>
        <w:rPr>
          <w:bCs/>
          <w:sz w:val="28"/>
          <w:szCs w:val="28"/>
        </w:rPr>
      </w:pPr>
      <w:r w:rsidRPr="00BC34DC">
        <w:rPr>
          <w:bCs/>
          <w:sz w:val="28"/>
          <w:szCs w:val="28"/>
        </w:rPr>
        <w:t>Для подтверждения данной статьи расходов АО «Томусинское ПТУ» были предоставлены</w:t>
      </w:r>
      <w:r w:rsidRPr="00BC34DC">
        <w:rPr>
          <w:b/>
          <w:bCs/>
          <w:sz w:val="28"/>
          <w:szCs w:val="28"/>
        </w:rPr>
        <w:t xml:space="preserve"> </w:t>
      </w:r>
      <w:r w:rsidRPr="00BC34DC">
        <w:rPr>
          <w:bCs/>
          <w:sz w:val="28"/>
          <w:szCs w:val="28"/>
        </w:rPr>
        <w:t>и специалистом проанализированы следующие документы: расчет затрат на материалы по форме приложения №5, расчеты затрат по службам и подразделениям, подтверждающие документы (счета-фактуры, договоры и пр.), данные бухгалтерского учета.</w:t>
      </w:r>
    </w:p>
    <w:p w14:paraId="5EC1C794" w14:textId="77777777" w:rsidR="00BC34DC" w:rsidRPr="00BC34DC" w:rsidRDefault="00BC34DC" w:rsidP="00BC34DC">
      <w:pPr>
        <w:tabs>
          <w:tab w:val="left" w:pos="1276"/>
        </w:tabs>
        <w:ind w:firstLine="709"/>
        <w:jc w:val="both"/>
        <w:rPr>
          <w:bCs/>
          <w:sz w:val="28"/>
          <w:szCs w:val="28"/>
        </w:rPr>
      </w:pPr>
      <w:r w:rsidRPr="00BC34DC">
        <w:rPr>
          <w:bCs/>
          <w:sz w:val="28"/>
          <w:szCs w:val="28"/>
        </w:rPr>
        <w:t>Затраты на материальные расходы (сч.23) на период регулирования специалист предлагает принять в размере 11129 тыс. руб.</w:t>
      </w:r>
    </w:p>
    <w:p w14:paraId="4B125FA4" w14:textId="77777777" w:rsidR="00BC34DC" w:rsidRPr="00BC34DC" w:rsidRDefault="00BC34DC" w:rsidP="00BC34DC">
      <w:pPr>
        <w:ind w:firstLine="851"/>
        <w:jc w:val="both"/>
        <w:rPr>
          <w:bCs/>
          <w:sz w:val="28"/>
        </w:rPr>
      </w:pPr>
    </w:p>
    <w:p w14:paraId="1AEBFF7B" w14:textId="77777777" w:rsidR="00BC34DC" w:rsidRPr="00BC34DC" w:rsidRDefault="00BC34DC" w:rsidP="00BC34DC">
      <w:pPr>
        <w:ind w:firstLine="851"/>
        <w:jc w:val="both"/>
        <w:rPr>
          <w:bCs/>
          <w:sz w:val="28"/>
        </w:rPr>
      </w:pPr>
      <w:r w:rsidRPr="00BC34DC">
        <w:rPr>
          <w:bCs/>
          <w:sz w:val="28"/>
        </w:rPr>
        <w:t>Расчет затрат приведен в таблице:</w:t>
      </w:r>
    </w:p>
    <w:p w14:paraId="6AB4D08C" w14:textId="77777777" w:rsidR="00BC34DC" w:rsidRPr="00BC34DC" w:rsidRDefault="00BC34DC" w:rsidP="00BC34DC">
      <w:pPr>
        <w:ind w:firstLine="851"/>
        <w:jc w:val="both"/>
        <w:rPr>
          <w:bCs/>
          <w:sz w:val="28"/>
        </w:rPr>
      </w:pPr>
    </w:p>
    <w:p w14:paraId="35B173E9" w14:textId="240EEFDB" w:rsidR="00BC34DC" w:rsidRPr="00BC34DC" w:rsidRDefault="00BC34DC" w:rsidP="00BC34DC">
      <w:pPr>
        <w:tabs>
          <w:tab w:val="left" w:pos="1276"/>
        </w:tabs>
        <w:jc w:val="both"/>
      </w:pPr>
      <w:r w:rsidRPr="00BC34DC">
        <w:rPr>
          <w:noProof/>
        </w:rPr>
        <w:drawing>
          <wp:inline distT="0" distB="0" distL="0" distR="0" wp14:anchorId="770F0D0A" wp14:editId="45DC0093">
            <wp:extent cx="6296025" cy="2038350"/>
            <wp:effectExtent l="0" t="0" r="9525" b="0"/>
            <wp:docPr id="94149572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6025" cy="2038350"/>
                    </a:xfrm>
                    <a:prstGeom prst="rect">
                      <a:avLst/>
                    </a:prstGeom>
                    <a:noFill/>
                    <a:ln>
                      <a:noFill/>
                    </a:ln>
                  </pic:spPr>
                </pic:pic>
              </a:graphicData>
            </a:graphic>
          </wp:inline>
        </w:drawing>
      </w:r>
    </w:p>
    <w:p w14:paraId="73B87E71" w14:textId="22A16223" w:rsidR="00BC34DC" w:rsidRPr="00BC34DC" w:rsidRDefault="00BC34DC" w:rsidP="00BC34DC">
      <w:pPr>
        <w:tabs>
          <w:tab w:val="left" w:pos="1276"/>
        </w:tabs>
        <w:jc w:val="both"/>
        <w:rPr>
          <w:bCs/>
          <w:sz w:val="28"/>
          <w:szCs w:val="28"/>
        </w:rPr>
      </w:pPr>
      <w:r w:rsidRPr="00BC34DC">
        <w:rPr>
          <w:noProof/>
        </w:rPr>
        <w:lastRenderedPageBreak/>
        <w:drawing>
          <wp:inline distT="0" distB="0" distL="0" distR="0" wp14:anchorId="17742A3A" wp14:editId="68871E46">
            <wp:extent cx="6296025" cy="4286250"/>
            <wp:effectExtent l="0" t="0" r="9525" b="0"/>
            <wp:docPr id="120861435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6025" cy="4286250"/>
                    </a:xfrm>
                    <a:prstGeom prst="rect">
                      <a:avLst/>
                    </a:prstGeom>
                    <a:noFill/>
                    <a:ln>
                      <a:noFill/>
                    </a:ln>
                  </pic:spPr>
                </pic:pic>
              </a:graphicData>
            </a:graphic>
          </wp:inline>
        </w:drawing>
      </w:r>
    </w:p>
    <w:p w14:paraId="07D7BC3A" w14:textId="77777777" w:rsidR="00BC34DC" w:rsidRPr="00BC34DC" w:rsidRDefault="00BC34DC" w:rsidP="00BC34DC">
      <w:pPr>
        <w:tabs>
          <w:tab w:val="left" w:pos="1276"/>
        </w:tabs>
        <w:ind w:firstLine="709"/>
        <w:jc w:val="both"/>
        <w:rPr>
          <w:bCs/>
          <w:sz w:val="28"/>
          <w:szCs w:val="28"/>
        </w:rPr>
      </w:pPr>
    </w:p>
    <w:p w14:paraId="7A5CA441" w14:textId="77777777" w:rsidR="00BC34DC" w:rsidRPr="00BC34DC" w:rsidRDefault="00BC34DC" w:rsidP="00BC34DC">
      <w:pPr>
        <w:tabs>
          <w:tab w:val="left" w:pos="1276"/>
        </w:tabs>
        <w:ind w:firstLine="709"/>
        <w:jc w:val="both"/>
        <w:rPr>
          <w:bCs/>
          <w:sz w:val="28"/>
          <w:szCs w:val="28"/>
        </w:rPr>
      </w:pPr>
      <w:r w:rsidRPr="00BC34DC">
        <w:rPr>
          <w:bCs/>
          <w:sz w:val="28"/>
          <w:szCs w:val="28"/>
        </w:rPr>
        <w:t>8.1.5. Затраты на ремонт и техническое обслуживание основных средств АО «Томусинское ПТУ» предлагает принять в размере 15048 тыс. руб.</w:t>
      </w:r>
    </w:p>
    <w:p w14:paraId="4F1651BD" w14:textId="77777777" w:rsidR="00BC34DC" w:rsidRPr="00BC34DC" w:rsidRDefault="00BC34DC" w:rsidP="00BC34DC">
      <w:pPr>
        <w:tabs>
          <w:tab w:val="left" w:pos="1276"/>
        </w:tabs>
        <w:ind w:firstLine="709"/>
        <w:jc w:val="both"/>
        <w:rPr>
          <w:bCs/>
          <w:sz w:val="28"/>
          <w:szCs w:val="28"/>
        </w:rPr>
      </w:pPr>
      <w:r w:rsidRPr="00BC34DC">
        <w:rPr>
          <w:bCs/>
          <w:sz w:val="28"/>
          <w:szCs w:val="28"/>
        </w:rPr>
        <w:t>Специалист предлагает на период регулирования принять затраты на ремонты в сумме 13151 тыс. руб.</w:t>
      </w:r>
    </w:p>
    <w:p w14:paraId="264AB0E1" w14:textId="77777777" w:rsidR="00BC34DC" w:rsidRPr="00BC34DC" w:rsidRDefault="00BC34DC" w:rsidP="00BC34DC">
      <w:pPr>
        <w:tabs>
          <w:tab w:val="left" w:pos="1276"/>
        </w:tabs>
        <w:ind w:firstLine="709"/>
        <w:jc w:val="both"/>
        <w:rPr>
          <w:bCs/>
          <w:sz w:val="28"/>
          <w:szCs w:val="28"/>
        </w:rPr>
      </w:pPr>
      <w:r w:rsidRPr="00BC34DC">
        <w:rPr>
          <w:bCs/>
          <w:sz w:val="28"/>
          <w:szCs w:val="28"/>
        </w:rPr>
        <w:t>Описание статьи затрат с обоснованиями изложен в пункте 6 данного экспертного заключения.</w:t>
      </w:r>
    </w:p>
    <w:p w14:paraId="1A706CD3" w14:textId="77777777" w:rsidR="00BC34DC" w:rsidRPr="00BC34DC" w:rsidRDefault="00BC34DC" w:rsidP="00BC34DC">
      <w:pPr>
        <w:tabs>
          <w:tab w:val="left" w:pos="1276"/>
        </w:tabs>
        <w:ind w:firstLine="709"/>
        <w:jc w:val="both"/>
        <w:rPr>
          <w:bCs/>
          <w:sz w:val="28"/>
          <w:szCs w:val="28"/>
        </w:rPr>
      </w:pPr>
      <w:r w:rsidRPr="00BC34DC">
        <w:rPr>
          <w:bCs/>
          <w:sz w:val="28"/>
          <w:szCs w:val="28"/>
        </w:rPr>
        <w:t>8.1.6. Расходы на приобретение электрической энергии АО «Томусинское ПТУ» предлагает принять в размере</w:t>
      </w:r>
      <w:r w:rsidRPr="00BC34DC">
        <w:rPr>
          <w:bCs/>
          <w:color w:val="FF0000"/>
          <w:sz w:val="28"/>
          <w:szCs w:val="28"/>
        </w:rPr>
        <w:t xml:space="preserve"> </w:t>
      </w:r>
      <w:r w:rsidRPr="00BC34DC">
        <w:rPr>
          <w:bCs/>
          <w:sz w:val="28"/>
          <w:szCs w:val="28"/>
        </w:rPr>
        <w:t>5664,9 тыс. руб.</w:t>
      </w:r>
    </w:p>
    <w:p w14:paraId="660BA042" w14:textId="55DC65C7" w:rsidR="00BC34DC" w:rsidRPr="00BC34DC" w:rsidRDefault="00BC34DC" w:rsidP="00BC34DC">
      <w:pPr>
        <w:tabs>
          <w:tab w:val="left" w:pos="1276"/>
        </w:tabs>
        <w:ind w:firstLine="709"/>
        <w:jc w:val="both"/>
        <w:rPr>
          <w:bCs/>
          <w:sz w:val="28"/>
          <w:szCs w:val="28"/>
          <w:lang w:val="x-none"/>
        </w:rPr>
      </w:pPr>
      <w:r w:rsidRPr="00BC34DC">
        <w:rPr>
          <w:bCs/>
          <w:sz w:val="28"/>
          <w:szCs w:val="28"/>
          <w:lang w:val="x-none"/>
        </w:rPr>
        <w:t>Согласно п. 4.</w:t>
      </w:r>
      <w:r w:rsidRPr="00BC34DC">
        <w:rPr>
          <w:bCs/>
          <w:sz w:val="28"/>
          <w:szCs w:val="28"/>
        </w:rPr>
        <w:t>9</w:t>
      </w:r>
      <w:r w:rsidRPr="00BC34DC">
        <w:rPr>
          <w:bCs/>
          <w:sz w:val="28"/>
          <w:szCs w:val="28"/>
          <w:lang w:val="x-none"/>
        </w:rPr>
        <w:t xml:space="preserve">. Методических рекомендаций № 139 </w:t>
      </w:r>
      <w:r w:rsidRPr="00BC34DC">
        <w:rPr>
          <w:bCs/>
          <w:sz w:val="28"/>
          <w:szCs w:val="28"/>
        </w:rPr>
        <w:t>р</w:t>
      </w:r>
      <w:proofErr w:type="spellStart"/>
      <w:r w:rsidRPr="00BC34DC">
        <w:rPr>
          <w:bCs/>
          <w:sz w:val="28"/>
          <w:szCs w:val="28"/>
          <w:lang w:val="x-none"/>
        </w:rPr>
        <w:t>асчет</w:t>
      </w:r>
      <w:proofErr w:type="spellEnd"/>
      <w:r w:rsidRPr="00BC34DC">
        <w:rPr>
          <w:bCs/>
          <w:sz w:val="28"/>
          <w:szCs w:val="28"/>
          <w:lang w:val="x-none"/>
        </w:rPr>
        <w:t xml:space="preserve"> затрат на электроэнергию производится на основе использования расчетных данных</w:t>
      </w:r>
      <w:r w:rsidRPr="00BC34DC">
        <w:rPr>
          <w:bCs/>
          <w:sz w:val="28"/>
          <w:szCs w:val="28"/>
        </w:rPr>
        <w:t xml:space="preserve"> </w:t>
      </w:r>
      <w:r w:rsidRPr="00BC34DC">
        <w:rPr>
          <w:bCs/>
          <w:sz w:val="28"/>
          <w:szCs w:val="28"/>
          <w:lang w:val="x-none"/>
        </w:rPr>
        <w:t>о суммарной установленной мощности электрооборудования, коэффициенте</w:t>
      </w:r>
      <w:r w:rsidRPr="00BC34DC">
        <w:rPr>
          <w:bCs/>
          <w:sz w:val="28"/>
          <w:szCs w:val="28"/>
        </w:rPr>
        <w:t xml:space="preserve"> </w:t>
      </w:r>
      <w:r w:rsidRPr="00BC34DC">
        <w:rPr>
          <w:bCs/>
          <w:sz w:val="28"/>
          <w:szCs w:val="28"/>
          <w:lang w:val="x-none"/>
        </w:rPr>
        <w:t>ее использования, числе часов его работы в регулируемом  периоде в сутки, месяц, год или  фактических показателях</w:t>
      </w:r>
      <w:r w:rsidRPr="00BC34DC">
        <w:rPr>
          <w:bCs/>
          <w:sz w:val="28"/>
          <w:szCs w:val="28"/>
        </w:rPr>
        <w:t xml:space="preserve"> </w:t>
      </w:r>
      <w:r w:rsidRPr="00BC34DC">
        <w:rPr>
          <w:bCs/>
          <w:sz w:val="28"/>
          <w:szCs w:val="28"/>
          <w:lang w:val="x-none"/>
        </w:rPr>
        <w:t>и</w:t>
      </w:r>
      <w:r w:rsidRPr="00BC34DC">
        <w:rPr>
          <w:bCs/>
          <w:sz w:val="28"/>
          <w:szCs w:val="28"/>
        </w:rPr>
        <w:t xml:space="preserve"> </w:t>
      </w:r>
      <w:r w:rsidRPr="00BC34DC">
        <w:rPr>
          <w:bCs/>
          <w:sz w:val="28"/>
          <w:szCs w:val="28"/>
          <w:lang w:val="x-none"/>
        </w:rPr>
        <w:t>необходимой корректировки с учетом планируемых объемов транспортной работы на регулируемый период.</w:t>
      </w:r>
    </w:p>
    <w:p w14:paraId="670FFA5C" w14:textId="77777777" w:rsidR="00BC34DC" w:rsidRPr="00BC34DC" w:rsidRDefault="00BC34DC" w:rsidP="00BC34DC">
      <w:pPr>
        <w:tabs>
          <w:tab w:val="left" w:pos="1276"/>
        </w:tabs>
        <w:ind w:firstLine="709"/>
        <w:jc w:val="both"/>
        <w:rPr>
          <w:bCs/>
          <w:sz w:val="28"/>
          <w:szCs w:val="28"/>
        </w:rPr>
      </w:pPr>
      <w:r w:rsidRPr="00BC34DC">
        <w:rPr>
          <w:bCs/>
          <w:sz w:val="28"/>
          <w:szCs w:val="28"/>
        </w:rPr>
        <w:t>Для подтверждения данной статьи расходов АО «Томусинское ПТУ» были предоставлены и специалистом проанализированы данные бухгалтерского учета,</w:t>
      </w:r>
      <w:r w:rsidRPr="00BC34DC">
        <w:rPr>
          <w:bCs/>
          <w:color w:val="FF0000"/>
          <w:sz w:val="28"/>
          <w:szCs w:val="28"/>
        </w:rPr>
        <w:t xml:space="preserve"> </w:t>
      </w:r>
      <w:r w:rsidRPr="00BC34DC">
        <w:rPr>
          <w:bCs/>
          <w:sz w:val="28"/>
          <w:szCs w:val="28"/>
        </w:rPr>
        <w:t xml:space="preserve">расчет затрат, анализ затрат на электроэнергию, счет-фактуры, акты, договоры. </w:t>
      </w:r>
    </w:p>
    <w:p w14:paraId="6B049B52" w14:textId="77777777" w:rsidR="00BC34DC" w:rsidRPr="00BC34DC" w:rsidRDefault="00BC34DC" w:rsidP="00BC34DC">
      <w:pPr>
        <w:tabs>
          <w:tab w:val="left" w:pos="1276"/>
        </w:tabs>
        <w:ind w:firstLine="709"/>
        <w:jc w:val="both"/>
        <w:rPr>
          <w:bCs/>
          <w:sz w:val="28"/>
          <w:szCs w:val="28"/>
        </w:rPr>
      </w:pPr>
      <w:r w:rsidRPr="00BC34DC">
        <w:rPr>
          <w:bCs/>
          <w:sz w:val="28"/>
          <w:szCs w:val="28"/>
        </w:rPr>
        <w:t xml:space="preserve">В соответствии с представленными подтверждающими данными расходы на электроэнергию за отчетный период составили 4767 тыс. руб. </w:t>
      </w:r>
    </w:p>
    <w:p w14:paraId="2AC79B51" w14:textId="77777777" w:rsidR="00BC34DC" w:rsidRPr="00BC34DC" w:rsidRDefault="00BC34DC" w:rsidP="00BC34DC">
      <w:pPr>
        <w:tabs>
          <w:tab w:val="left" w:pos="1276"/>
        </w:tabs>
        <w:ind w:firstLine="709"/>
        <w:jc w:val="both"/>
        <w:rPr>
          <w:bCs/>
          <w:sz w:val="28"/>
          <w:szCs w:val="28"/>
        </w:rPr>
      </w:pPr>
      <w:r w:rsidRPr="00BC34DC">
        <w:rPr>
          <w:bCs/>
          <w:sz w:val="28"/>
          <w:szCs w:val="28"/>
        </w:rPr>
        <w:t>На период регулирования специалист предлагает принять затраты на электроэнергию по факту отчетного периода с учетом индекса ИПЦ Минэкономразвития России 105,6% на 2024 год в сумме 5033,95 тыс. руб.</w:t>
      </w:r>
    </w:p>
    <w:p w14:paraId="469E3616" w14:textId="77777777" w:rsidR="00BC34DC" w:rsidRPr="00BC34DC" w:rsidRDefault="00BC34DC" w:rsidP="00BC34DC">
      <w:pPr>
        <w:tabs>
          <w:tab w:val="left" w:pos="1276"/>
        </w:tabs>
        <w:ind w:firstLine="709"/>
        <w:jc w:val="both"/>
        <w:rPr>
          <w:sz w:val="28"/>
          <w:szCs w:val="28"/>
        </w:rPr>
      </w:pPr>
      <w:r w:rsidRPr="00BC34DC">
        <w:rPr>
          <w:sz w:val="28"/>
          <w:szCs w:val="28"/>
        </w:rPr>
        <w:lastRenderedPageBreak/>
        <w:t>8.1.7. Прочие расходы (</w:t>
      </w:r>
      <w:proofErr w:type="spellStart"/>
      <w:r w:rsidRPr="00BC34DC">
        <w:rPr>
          <w:sz w:val="28"/>
          <w:szCs w:val="28"/>
        </w:rPr>
        <w:t>сч</w:t>
      </w:r>
      <w:proofErr w:type="spellEnd"/>
      <w:r w:rsidRPr="00BC34DC">
        <w:rPr>
          <w:sz w:val="28"/>
          <w:szCs w:val="28"/>
        </w:rPr>
        <w:t>. 23) АО «Томусинское ПТУ» предлагает принять в размере 33346,9 тыс. руб.</w:t>
      </w:r>
    </w:p>
    <w:p w14:paraId="3E8DC4A8" w14:textId="77777777" w:rsidR="00BC34DC" w:rsidRPr="00BC34DC" w:rsidRDefault="00BC34DC" w:rsidP="00BC34DC">
      <w:pPr>
        <w:tabs>
          <w:tab w:val="left" w:pos="1276"/>
        </w:tabs>
        <w:ind w:firstLine="709"/>
        <w:jc w:val="both"/>
        <w:rPr>
          <w:bCs/>
          <w:sz w:val="28"/>
          <w:szCs w:val="28"/>
        </w:rPr>
      </w:pPr>
      <w:r w:rsidRPr="00BC34DC">
        <w:rPr>
          <w:bCs/>
          <w:sz w:val="28"/>
          <w:szCs w:val="28"/>
        </w:rPr>
        <w:t>Для подтверждения данной статьи расходов АО «Томусинское ПТУ» были предоставлены и специалистом проанализированы данные бухгалтерского учета, расчет затрат, счет-фактуры, акты, договоры (</w:t>
      </w:r>
      <w:r w:rsidRPr="00BC34DC">
        <w:rPr>
          <w:sz w:val="28"/>
          <w:szCs w:val="28"/>
        </w:rPr>
        <w:t>том 5, том 7, том 8, том 9</w:t>
      </w:r>
      <w:r w:rsidRPr="00BC34DC">
        <w:rPr>
          <w:bCs/>
          <w:sz w:val="28"/>
          <w:szCs w:val="28"/>
        </w:rPr>
        <w:t xml:space="preserve">). </w:t>
      </w:r>
    </w:p>
    <w:p w14:paraId="5FBE32A0" w14:textId="77777777" w:rsidR="00BC34DC" w:rsidRPr="00BC34DC" w:rsidRDefault="00BC34DC" w:rsidP="00BC34DC">
      <w:pPr>
        <w:tabs>
          <w:tab w:val="left" w:pos="1276"/>
        </w:tabs>
        <w:ind w:firstLine="709"/>
        <w:jc w:val="both"/>
        <w:rPr>
          <w:bCs/>
          <w:sz w:val="28"/>
          <w:szCs w:val="28"/>
        </w:rPr>
      </w:pPr>
      <w:r w:rsidRPr="00BC34DC">
        <w:rPr>
          <w:bCs/>
          <w:sz w:val="28"/>
          <w:szCs w:val="28"/>
        </w:rPr>
        <w:t xml:space="preserve">В соответствии с представленными подтверждающими данными расходы по статье за отчетный период составили 24081 тыс. руб. </w:t>
      </w:r>
    </w:p>
    <w:p w14:paraId="1EA91CE9" w14:textId="77777777" w:rsidR="00BC34DC" w:rsidRPr="00BC34DC" w:rsidRDefault="00BC34DC" w:rsidP="00BC34DC">
      <w:pPr>
        <w:tabs>
          <w:tab w:val="left" w:pos="1276"/>
        </w:tabs>
        <w:ind w:firstLine="709"/>
        <w:jc w:val="both"/>
        <w:rPr>
          <w:bCs/>
          <w:sz w:val="28"/>
          <w:szCs w:val="28"/>
        </w:rPr>
      </w:pPr>
      <w:r w:rsidRPr="00BC34DC">
        <w:rPr>
          <w:bCs/>
          <w:sz w:val="28"/>
          <w:szCs w:val="28"/>
        </w:rPr>
        <w:t>На период регулирования специалист предлагает принять расходы в сумме 31024 тыс. руб.</w:t>
      </w:r>
    </w:p>
    <w:p w14:paraId="58C6E8FD" w14:textId="77777777" w:rsidR="00BC34DC" w:rsidRPr="00BC34DC" w:rsidRDefault="00BC34DC" w:rsidP="00BC34DC">
      <w:pPr>
        <w:tabs>
          <w:tab w:val="left" w:pos="1276"/>
        </w:tabs>
        <w:ind w:firstLine="709"/>
        <w:jc w:val="both"/>
        <w:rPr>
          <w:bCs/>
          <w:sz w:val="28"/>
          <w:szCs w:val="28"/>
        </w:rPr>
      </w:pPr>
      <w:r w:rsidRPr="00BC34DC">
        <w:rPr>
          <w:bCs/>
          <w:sz w:val="28"/>
          <w:szCs w:val="28"/>
        </w:rPr>
        <w:t>Расчет затрат с обоснованиями отклонений представлен в таблице:</w:t>
      </w:r>
    </w:p>
    <w:p w14:paraId="61E523A6" w14:textId="56F720FE" w:rsidR="00BC34DC" w:rsidRPr="00BC34DC" w:rsidRDefault="00BC34DC" w:rsidP="00BC34DC">
      <w:pPr>
        <w:tabs>
          <w:tab w:val="left" w:pos="1276"/>
        </w:tabs>
        <w:jc w:val="both"/>
      </w:pPr>
      <w:r w:rsidRPr="00BC34DC">
        <w:rPr>
          <w:noProof/>
        </w:rPr>
        <w:drawing>
          <wp:inline distT="0" distB="0" distL="0" distR="0" wp14:anchorId="5E84C02C" wp14:editId="75FF1C8C">
            <wp:extent cx="6296025" cy="7115175"/>
            <wp:effectExtent l="0" t="0" r="9525" b="9525"/>
            <wp:docPr id="208729646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6025" cy="7115175"/>
                    </a:xfrm>
                    <a:prstGeom prst="rect">
                      <a:avLst/>
                    </a:prstGeom>
                    <a:noFill/>
                    <a:ln>
                      <a:noFill/>
                    </a:ln>
                  </pic:spPr>
                </pic:pic>
              </a:graphicData>
            </a:graphic>
          </wp:inline>
        </w:drawing>
      </w:r>
    </w:p>
    <w:p w14:paraId="2E958D2B" w14:textId="4AA7EC55" w:rsidR="00BC34DC" w:rsidRPr="00BC34DC" w:rsidRDefault="00BC34DC" w:rsidP="00BC34DC">
      <w:pPr>
        <w:tabs>
          <w:tab w:val="left" w:pos="1276"/>
        </w:tabs>
        <w:jc w:val="both"/>
      </w:pPr>
      <w:r w:rsidRPr="00BC34DC">
        <w:rPr>
          <w:noProof/>
        </w:rPr>
        <w:lastRenderedPageBreak/>
        <w:drawing>
          <wp:inline distT="0" distB="0" distL="0" distR="0" wp14:anchorId="25CD2E4E" wp14:editId="687AD0C4">
            <wp:extent cx="6254750" cy="9358630"/>
            <wp:effectExtent l="0" t="0" r="0" b="0"/>
            <wp:docPr id="199641136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54750" cy="9358630"/>
                    </a:xfrm>
                    <a:prstGeom prst="rect">
                      <a:avLst/>
                    </a:prstGeom>
                    <a:noFill/>
                    <a:ln>
                      <a:noFill/>
                    </a:ln>
                  </pic:spPr>
                </pic:pic>
              </a:graphicData>
            </a:graphic>
          </wp:inline>
        </w:drawing>
      </w:r>
    </w:p>
    <w:p w14:paraId="3A5579BF" w14:textId="77777777" w:rsidR="00BC34DC" w:rsidRPr="00BC34DC" w:rsidRDefault="00BC34DC" w:rsidP="00BC34DC">
      <w:pPr>
        <w:tabs>
          <w:tab w:val="left" w:pos="1276"/>
        </w:tabs>
        <w:jc w:val="both"/>
        <w:rPr>
          <w:bCs/>
          <w:color w:val="00B0F0"/>
          <w:sz w:val="28"/>
          <w:szCs w:val="28"/>
        </w:rPr>
      </w:pPr>
    </w:p>
    <w:p w14:paraId="7C2C6707" w14:textId="7BDB9558" w:rsidR="00BC34DC" w:rsidRPr="00BC34DC" w:rsidRDefault="00BC34DC" w:rsidP="00BC34DC">
      <w:pPr>
        <w:tabs>
          <w:tab w:val="left" w:pos="1276"/>
        </w:tabs>
        <w:jc w:val="both"/>
      </w:pPr>
      <w:r w:rsidRPr="00BC34DC">
        <w:rPr>
          <w:noProof/>
        </w:rPr>
        <w:drawing>
          <wp:inline distT="0" distB="0" distL="0" distR="0" wp14:anchorId="4B762367" wp14:editId="316E9F21">
            <wp:extent cx="6296025" cy="8953500"/>
            <wp:effectExtent l="0" t="0" r="9525" b="0"/>
            <wp:docPr id="4710126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96025" cy="8953500"/>
                    </a:xfrm>
                    <a:prstGeom prst="rect">
                      <a:avLst/>
                    </a:prstGeom>
                    <a:noFill/>
                    <a:ln>
                      <a:noFill/>
                    </a:ln>
                  </pic:spPr>
                </pic:pic>
              </a:graphicData>
            </a:graphic>
          </wp:inline>
        </w:drawing>
      </w:r>
    </w:p>
    <w:p w14:paraId="4E798528" w14:textId="77777777" w:rsidR="00BC34DC" w:rsidRPr="00BC34DC" w:rsidRDefault="00BC34DC" w:rsidP="00BC34DC">
      <w:pPr>
        <w:tabs>
          <w:tab w:val="left" w:pos="1276"/>
        </w:tabs>
        <w:jc w:val="both"/>
      </w:pPr>
    </w:p>
    <w:p w14:paraId="26F63510" w14:textId="414FF630" w:rsidR="00BC34DC" w:rsidRPr="00BC34DC" w:rsidRDefault="00BC34DC" w:rsidP="00BC34DC">
      <w:pPr>
        <w:tabs>
          <w:tab w:val="left" w:pos="1276"/>
        </w:tabs>
        <w:jc w:val="both"/>
        <w:rPr>
          <w:bCs/>
          <w:color w:val="00B0F0"/>
          <w:sz w:val="28"/>
          <w:szCs w:val="28"/>
        </w:rPr>
      </w:pPr>
      <w:r w:rsidRPr="00BC34DC">
        <w:rPr>
          <w:noProof/>
        </w:rPr>
        <w:lastRenderedPageBreak/>
        <w:drawing>
          <wp:inline distT="0" distB="0" distL="0" distR="0" wp14:anchorId="0E3901AF" wp14:editId="058B051E">
            <wp:extent cx="6296025" cy="4819650"/>
            <wp:effectExtent l="0" t="0" r="9525" b="0"/>
            <wp:docPr id="199606843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96025" cy="4819650"/>
                    </a:xfrm>
                    <a:prstGeom prst="rect">
                      <a:avLst/>
                    </a:prstGeom>
                    <a:noFill/>
                    <a:ln>
                      <a:noFill/>
                    </a:ln>
                  </pic:spPr>
                </pic:pic>
              </a:graphicData>
            </a:graphic>
          </wp:inline>
        </w:drawing>
      </w:r>
    </w:p>
    <w:p w14:paraId="4E5E5F02" w14:textId="77777777" w:rsidR="00BC34DC" w:rsidRPr="00BC34DC" w:rsidRDefault="00BC34DC" w:rsidP="00BC34DC">
      <w:pPr>
        <w:tabs>
          <w:tab w:val="left" w:pos="1276"/>
        </w:tabs>
        <w:ind w:firstLine="709"/>
        <w:jc w:val="both"/>
        <w:rPr>
          <w:bCs/>
          <w:color w:val="FF0000"/>
          <w:sz w:val="28"/>
          <w:szCs w:val="28"/>
        </w:rPr>
      </w:pPr>
    </w:p>
    <w:p w14:paraId="156FB269" w14:textId="77777777" w:rsidR="00BC34DC" w:rsidRPr="00BC34DC" w:rsidRDefault="00BC34DC" w:rsidP="00BC34DC">
      <w:pPr>
        <w:tabs>
          <w:tab w:val="left" w:pos="1276"/>
        </w:tabs>
        <w:ind w:firstLine="709"/>
        <w:jc w:val="both"/>
        <w:rPr>
          <w:b/>
          <w:bCs/>
          <w:sz w:val="28"/>
          <w:szCs w:val="28"/>
        </w:rPr>
      </w:pPr>
      <w:r w:rsidRPr="00BC34DC">
        <w:rPr>
          <w:b/>
          <w:sz w:val="28"/>
          <w:szCs w:val="28"/>
        </w:rPr>
        <w:t>8.2. Общехозяйственные расходы в размере АО «Томусинское ПТУ» предлагает принять в размере 61389 тыс. руб</w:t>
      </w:r>
      <w:r w:rsidRPr="00BC34DC">
        <w:rPr>
          <w:b/>
          <w:bCs/>
          <w:sz w:val="28"/>
          <w:szCs w:val="28"/>
        </w:rPr>
        <w:t>.</w:t>
      </w:r>
    </w:p>
    <w:p w14:paraId="791C2216" w14:textId="77777777" w:rsidR="00BC34DC" w:rsidRPr="00BC34DC" w:rsidRDefault="00BC34DC" w:rsidP="00BC34DC">
      <w:pPr>
        <w:tabs>
          <w:tab w:val="left" w:pos="1276"/>
        </w:tabs>
        <w:ind w:firstLine="709"/>
        <w:jc w:val="both"/>
        <w:rPr>
          <w:sz w:val="28"/>
          <w:szCs w:val="28"/>
        </w:rPr>
      </w:pPr>
      <w:r w:rsidRPr="00BC34DC">
        <w:rPr>
          <w:sz w:val="28"/>
          <w:szCs w:val="28"/>
        </w:rPr>
        <w:t>Согласно п. 4.11. Методических рекомендаций № 139 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47548BD2" w14:textId="77777777" w:rsidR="00BC34DC" w:rsidRPr="00BC34DC" w:rsidRDefault="00BC34DC" w:rsidP="00BC34DC">
      <w:pPr>
        <w:tabs>
          <w:tab w:val="left" w:pos="1276"/>
        </w:tabs>
        <w:ind w:firstLine="709"/>
        <w:jc w:val="both"/>
        <w:rPr>
          <w:sz w:val="28"/>
          <w:szCs w:val="28"/>
        </w:rPr>
      </w:pPr>
      <w:r w:rsidRPr="00BC34DC">
        <w:rPr>
          <w:sz w:val="28"/>
          <w:szCs w:val="28"/>
        </w:rPr>
        <w:t>- на оплату труда административно-управленческого персонала и отчисления на социальные нужды;</w:t>
      </w:r>
    </w:p>
    <w:p w14:paraId="1184CB70" w14:textId="77777777" w:rsidR="00BC34DC" w:rsidRPr="00BC34DC" w:rsidRDefault="00BC34DC" w:rsidP="00BC34DC">
      <w:pPr>
        <w:tabs>
          <w:tab w:val="left" w:pos="1276"/>
        </w:tabs>
        <w:ind w:firstLine="709"/>
        <w:jc w:val="both"/>
        <w:rPr>
          <w:sz w:val="28"/>
          <w:szCs w:val="28"/>
        </w:rPr>
      </w:pPr>
      <w:r w:rsidRPr="00BC34DC">
        <w:rPr>
          <w:sz w:val="28"/>
          <w:szCs w:val="28"/>
        </w:rPr>
        <w:t xml:space="preserve">- по содержанию зданий и сооружений </w:t>
      </w:r>
      <w:proofErr w:type="spellStart"/>
      <w:r w:rsidRPr="00BC34DC">
        <w:rPr>
          <w:sz w:val="28"/>
          <w:szCs w:val="28"/>
        </w:rPr>
        <w:t>общеэксплуатационного</w:t>
      </w:r>
      <w:proofErr w:type="spellEnd"/>
      <w:r w:rsidRPr="00BC34DC">
        <w:rPr>
          <w:sz w:val="28"/>
          <w:szCs w:val="28"/>
        </w:rPr>
        <w:t xml:space="preserve"> характера;</w:t>
      </w:r>
    </w:p>
    <w:p w14:paraId="2E7D3A7E" w14:textId="77777777" w:rsidR="00BC34DC" w:rsidRPr="00BC34DC" w:rsidRDefault="00BC34DC" w:rsidP="00BC34DC">
      <w:pPr>
        <w:tabs>
          <w:tab w:val="left" w:pos="1276"/>
        </w:tabs>
        <w:ind w:firstLine="709"/>
        <w:jc w:val="both"/>
        <w:rPr>
          <w:sz w:val="28"/>
          <w:szCs w:val="28"/>
        </w:rPr>
      </w:pPr>
      <w:r w:rsidRPr="00BC34DC">
        <w:rPr>
          <w:sz w:val="28"/>
          <w:szCs w:val="28"/>
        </w:rPr>
        <w:t>- на содержание пожарно-охранной сигнализации, вневедомственной охраны;</w:t>
      </w:r>
    </w:p>
    <w:p w14:paraId="1539AD19" w14:textId="77777777" w:rsidR="00BC34DC" w:rsidRPr="00BC34DC" w:rsidRDefault="00BC34DC" w:rsidP="00BC34DC">
      <w:pPr>
        <w:tabs>
          <w:tab w:val="left" w:pos="1276"/>
        </w:tabs>
        <w:ind w:firstLine="709"/>
        <w:jc w:val="both"/>
        <w:rPr>
          <w:sz w:val="28"/>
          <w:szCs w:val="28"/>
        </w:rPr>
      </w:pPr>
      <w:r w:rsidRPr="00BC34DC">
        <w:rPr>
          <w:sz w:val="28"/>
          <w:szCs w:val="28"/>
        </w:rPr>
        <w:t>- на обучение персонала;</w:t>
      </w:r>
    </w:p>
    <w:p w14:paraId="60B249D5" w14:textId="77777777" w:rsidR="00BC34DC" w:rsidRPr="00BC34DC" w:rsidRDefault="00BC34DC" w:rsidP="00BC34DC">
      <w:pPr>
        <w:tabs>
          <w:tab w:val="left" w:pos="1276"/>
        </w:tabs>
        <w:ind w:firstLine="709"/>
        <w:jc w:val="both"/>
        <w:rPr>
          <w:sz w:val="28"/>
          <w:szCs w:val="28"/>
        </w:rPr>
      </w:pPr>
      <w:r w:rsidRPr="00BC34DC">
        <w:rPr>
          <w:sz w:val="28"/>
          <w:szCs w:val="28"/>
        </w:rPr>
        <w:t>-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32C76199" w14:textId="77777777" w:rsidR="00BC34DC" w:rsidRPr="00BC34DC" w:rsidRDefault="00BC34DC" w:rsidP="00BC34DC">
      <w:pPr>
        <w:tabs>
          <w:tab w:val="left" w:pos="1276"/>
        </w:tabs>
        <w:ind w:firstLine="709"/>
        <w:jc w:val="both"/>
        <w:rPr>
          <w:sz w:val="28"/>
          <w:szCs w:val="28"/>
        </w:rPr>
      </w:pPr>
      <w:r w:rsidRPr="00BC34DC">
        <w:rPr>
          <w:sz w:val="28"/>
          <w:szCs w:val="28"/>
        </w:rPr>
        <w:t>- прочие административные расходы.</w:t>
      </w:r>
    </w:p>
    <w:p w14:paraId="25F7EFAB" w14:textId="77777777" w:rsidR="00BC34DC" w:rsidRPr="00BC34DC" w:rsidRDefault="00BC34DC" w:rsidP="00BC34DC">
      <w:pPr>
        <w:tabs>
          <w:tab w:val="left" w:pos="1276"/>
        </w:tabs>
        <w:ind w:firstLine="709"/>
        <w:jc w:val="both"/>
        <w:rPr>
          <w:sz w:val="28"/>
          <w:szCs w:val="28"/>
        </w:rPr>
      </w:pPr>
      <w:r w:rsidRPr="00BC34DC">
        <w:rPr>
          <w:sz w:val="28"/>
          <w:szCs w:val="28"/>
        </w:rPr>
        <w:t>Для подтверждения данной статьи расходов АО «Томусинское ПТУ» были предоставлены и специалистом проанализированы данные бухгалтерского учета,</w:t>
      </w:r>
      <w:r w:rsidRPr="00BC34DC">
        <w:rPr>
          <w:color w:val="FF0000"/>
          <w:sz w:val="28"/>
          <w:szCs w:val="28"/>
        </w:rPr>
        <w:t xml:space="preserve"> </w:t>
      </w:r>
      <w:r w:rsidRPr="00BC34DC">
        <w:rPr>
          <w:spacing w:val="-4"/>
          <w:sz w:val="28"/>
          <w:szCs w:val="28"/>
        </w:rPr>
        <w:t>расчетная таблица «Распределение общехозяйственных расходов по видам услуг», д</w:t>
      </w:r>
      <w:r w:rsidRPr="00BC34DC">
        <w:rPr>
          <w:sz w:val="28"/>
          <w:szCs w:val="28"/>
        </w:rPr>
        <w:t>оговоры, счет-фактуры, акты и проч.</w:t>
      </w:r>
    </w:p>
    <w:p w14:paraId="33B238BB" w14:textId="77777777" w:rsidR="00BC34DC" w:rsidRPr="00BC34DC" w:rsidRDefault="00BC34DC" w:rsidP="00BC34DC">
      <w:pPr>
        <w:tabs>
          <w:tab w:val="left" w:pos="1276"/>
        </w:tabs>
        <w:ind w:firstLine="709"/>
        <w:jc w:val="both"/>
        <w:rPr>
          <w:sz w:val="28"/>
          <w:szCs w:val="28"/>
        </w:rPr>
      </w:pPr>
      <w:r w:rsidRPr="00BC34DC">
        <w:rPr>
          <w:sz w:val="28"/>
          <w:szCs w:val="28"/>
        </w:rPr>
        <w:t>Общехозяйственные расходы в отчетном периоде составили 50 699,0 тыс. руб.</w:t>
      </w:r>
    </w:p>
    <w:p w14:paraId="57372DF5" w14:textId="77777777" w:rsidR="00BC34DC" w:rsidRPr="00BC34DC" w:rsidRDefault="00BC34DC" w:rsidP="00BC34DC">
      <w:pPr>
        <w:tabs>
          <w:tab w:val="left" w:pos="1276"/>
        </w:tabs>
        <w:ind w:firstLine="709"/>
        <w:jc w:val="both"/>
        <w:rPr>
          <w:sz w:val="28"/>
          <w:szCs w:val="28"/>
        </w:rPr>
      </w:pPr>
      <w:r w:rsidRPr="00BC34DC">
        <w:rPr>
          <w:sz w:val="28"/>
          <w:szCs w:val="28"/>
        </w:rPr>
        <w:lastRenderedPageBreak/>
        <w:t>На период регулирования организация предлагает принять затраты             по данной статье расходов в размере</w:t>
      </w:r>
      <w:r w:rsidRPr="00BC34DC">
        <w:rPr>
          <w:color w:val="FF0000"/>
          <w:sz w:val="28"/>
          <w:szCs w:val="28"/>
        </w:rPr>
        <w:t xml:space="preserve"> </w:t>
      </w:r>
      <w:r w:rsidRPr="00BC34DC">
        <w:rPr>
          <w:sz w:val="28"/>
          <w:szCs w:val="28"/>
        </w:rPr>
        <w:t xml:space="preserve">61389 </w:t>
      </w:r>
      <w:proofErr w:type="spellStart"/>
      <w:r w:rsidRPr="00BC34DC">
        <w:rPr>
          <w:sz w:val="28"/>
          <w:szCs w:val="28"/>
        </w:rPr>
        <w:t>тыс.руб</w:t>
      </w:r>
      <w:proofErr w:type="spellEnd"/>
      <w:r w:rsidRPr="00BC34DC">
        <w:rPr>
          <w:sz w:val="28"/>
          <w:szCs w:val="28"/>
        </w:rPr>
        <w:t>. Специалистом были проанализированы предоставленные организацией документы, затраты рассмотрены с учетом предложения организации и затрат отчетного периода, затраты по фонду оплаты труда за 8 мес. 2024 года.</w:t>
      </w:r>
    </w:p>
    <w:p w14:paraId="7AEAE98A" w14:textId="77777777" w:rsidR="00BC34DC" w:rsidRPr="00BC34DC" w:rsidRDefault="00BC34DC" w:rsidP="00BC34DC">
      <w:pPr>
        <w:tabs>
          <w:tab w:val="left" w:pos="1276"/>
        </w:tabs>
        <w:ind w:firstLine="709"/>
        <w:jc w:val="both"/>
        <w:rPr>
          <w:sz w:val="28"/>
          <w:szCs w:val="28"/>
        </w:rPr>
      </w:pPr>
      <w:r w:rsidRPr="00BC34DC">
        <w:rPr>
          <w:bCs/>
          <w:sz w:val="28"/>
          <w:szCs w:val="28"/>
        </w:rPr>
        <w:t>На период регулирования общехозяйственные расходы специалист</w:t>
      </w:r>
      <w:r w:rsidRPr="00BC34DC">
        <w:rPr>
          <w:bCs/>
          <w:color w:val="FF0000"/>
          <w:sz w:val="28"/>
          <w:szCs w:val="28"/>
        </w:rPr>
        <w:t xml:space="preserve"> </w:t>
      </w:r>
      <w:r w:rsidRPr="00BC34DC">
        <w:rPr>
          <w:bCs/>
          <w:sz w:val="28"/>
          <w:szCs w:val="28"/>
        </w:rPr>
        <w:t>предлагает принять в размере 61389 тыс. руб.</w:t>
      </w:r>
    </w:p>
    <w:p w14:paraId="210E55A9" w14:textId="77777777" w:rsidR="00BC34DC" w:rsidRPr="00BC34DC" w:rsidRDefault="00BC34DC" w:rsidP="00BC34DC">
      <w:pPr>
        <w:tabs>
          <w:tab w:val="left" w:pos="1276"/>
        </w:tabs>
        <w:ind w:firstLine="709"/>
        <w:jc w:val="both"/>
        <w:rPr>
          <w:bCs/>
          <w:sz w:val="28"/>
          <w:szCs w:val="28"/>
        </w:rPr>
      </w:pPr>
      <w:r w:rsidRPr="00BC34DC">
        <w:rPr>
          <w:bCs/>
          <w:sz w:val="28"/>
          <w:szCs w:val="28"/>
        </w:rPr>
        <w:t>Расчет затрат с обоснованиями отклонений представлен в таблице:</w:t>
      </w:r>
    </w:p>
    <w:p w14:paraId="3DF8F80E" w14:textId="0CF30338" w:rsidR="00BC34DC" w:rsidRPr="00BC34DC" w:rsidRDefault="00BC34DC" w:rsidP="00BC34DC">
      <w:pPr>
        <w:tabs>
          <w:tab w:val="left" w:pos="1276"/>
        </w:tabs>
        <w:jc w:val="both"/>
      </w:pPr>
      <w:r w:rsidRPr="00BC34DC">
        <w:rPr>
          <w:noProof/>
        </w:rPr>
        <w:drawing>
          <wp:inline distT="0" distB="0" distL="0" distR="0" wp14:anchorId="3C025331" wp14:editId="19AC9594">
            <wp:extent cx="6301105" cy="7481570"/>
            <wp:effectExtent l="0" t="0" r="4445" b="5080"/>
            <wp:docPr id="196897134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01105" cy="7481570"/>
                    </a:xfrm>
                    <a:prstGeom prst="rect">
                      <a:avLst/>
                    </a:prstGeom>
                    <a:noFill/>
                    <a:ln>
                      <a:noFill/>
                    </a:ln>
                  </pic:spPr>
                </pic:pic>
              </a:graphicData>
            </a:graphic>
          </wp:inline>
        </w:drawing>
      </w:r>
    </w:p>
    <w:p w14:paraId="13510BC1" w14:textId="77777777" w:rsidR="00BC34DC" w:rsidRPr="00BC34DC" w:rsidRDefault="00BC34DC" w:rsidP="00BC34DC">
      <w:pPr>
        <w:tabs>
          <w:tab w:val="left" w:pos="1276"/>
        </w:tabs>
        <w:ind w:firstLine="709"/>
        <w:jc w:val="both"/>
        <w:rPr>
          <w:b/>
          <w:bCs/>
          <w:sz w:val="28"/>
          <w:szCs w:val="28"/>
        </w:rPr>
      </w:pPr>
      <w:r w:rsidRPr="00BC34DC">
        <w:rPr>
          <w:b/>
          <w:sz w:val="28"/>
          <w:szCs w:val="28"/>
        </w:rPr>
        <w:lastRenderedPageBreak/>
        <w:t>9. Амортизацию основных средств АО «Томусинское ПТУ» предлагает принять в размере 92967,1 тыс. руб.</w:t>
      </w:r>
      <w:r w:rsidRPr="00BC34DC">
        <w:rPr>
          <w:sz w:val="28"/>
          <w:szCs w:val="28"/>
        </w:rPr>
        <w:t xml:space="preserve"> </w:t>
      </w:r>
    </w:p>
    <w:p w14:paraId="273C9659" w14:textId="77777777" w:rsidR="00BC34DC" w:rsidRPr="00BC34DC" w:rsidRDefault="00BC34DC" w:rsidP="00BC34DC">
      <w:pPr>
        <w:shd w:val="clear" w:color="auto" w:fill="FFFFFF"/>
        <w:tabs>
          <w:tab w:val="left" w:pos="900"/>
        </w:tabs>
        <w:ind w:firstLine="709"/>
        <w:jc w:val="both"/>
        <w:rPr>
          <w:sz w:val="28"/>
        </w:rPr>
      </w:pPr>
      <w:r w:rsidRPr="00BC34DC">
        <w:rPr>
          <w:sz w:val="28"/>
          <w:szCs w:val="28"/>
        </w:rPr>
        <w:t>Согласно п. 4.14. Методических рекомендаций № 139</w:t>
      </w:r>
      <w:r w:rsidRPr="00BC34DC">
        <w:rPr>
          <w:spacing w:val="-5"/>
          <w:sz w:val="28"/>
          <w:szCs w:val="28"/>
        </w:rPr>
        <w:t xml:space="preserve">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w:t>
      </w:r>
      <w:r w:rsidRPr="00BC34DC">
        <w:rPr>
          <w:sz w:val="28"/>
        </w:rPr>
        <w:t>законодательством Российской Федерации о бухгалтерском учете.</w:t>
      </w:r>
    </w:p>
    <w:p w14:paraId="5A60A6C0" w14:textId="77777777" w:rsidR="00BC34DC" w:rsidRPr="00BC34DC" w:rsidRDefault="00BC34DC" w:rsidP="00BC34DC">
      <w:pPr>
        <w:ind w:firstLine="709"/>
        <w:jc w:val="both"/>
        <w:rPr>
          <w:sz w:val="28"/>
          <w:szCs w:val="28"/>
        </w:rPr>
      </w:pPr>
      <w:r w:rsidRPr="00BC34DC">
        <w:rPr>
          <w:sz w:val="28"/>
          <w:szCs w:val="28"/>
        </w:rPr>
        <w:t>Расчет амортизационных отчислений субъекта регулирования на очередной период регулирования производится в соответствии с приложением № 11 к Методическим рекомендациям № 139.</w:t>
      </w:r>
    </w:p>
    <w:p w14:paraId="48EA0C76" w14:textId="77777777" w:rsidR="00BC34DC" w:rsidRPr="00BC34DC" w:rsidRDefault="00BC34DC" w:rsidP="00BC34DC">
      <w:pPr>
        <w:ind w:firstLine="709"/>
        <w:jc w:val="both"/>
        <w:rPr>
          <w:sz w:val="28"/>
          <w:szCs w:val="28"/>
        </w:rPr>
      </w:pPr>
      <w:r w:rsidRPr="00BC34DC">
        <w:rPr>
          <w:sz w:val="28"/>
          <w:szCs w:val="28"/>
        </w:rPr>
        <w:t>Амортизируемое имущество распределяется по группам согласно классификатору основных средств, включаемых в амортизационные группы, в соответствии с действующим законодательством.</w:t>
      </w:r>
    </w:p>
    <w:p w14:paraId="55ECD63E" w14:textId="77777777" w:rsidR="00BC34DC" w:rsidRPr="00BC34DC" w:rsidRDefault="00BC34DC" w:rsidP="00BC34DC">
      <w:pPr>
        <w:ind w:firstLine="709"/>
        <w:jc w:val="both"/>
        <w:rPr>
          <w:sz w:val="28"/>
          <w:szCs w:val="28"/>
        </w:rPr>
      </w:pPr>
      <w:r w:rsidRPr="00BC34DC">
        <w:rPr>
          <w:sz w:val="28"/>
          <w:szCs w:val="28"/>
        </w:rPr>
        <w:t>Из состава амортизируемого имущества исключаются основные средства:</w:t>
      </w:r>
    </w:p>
    <w:p w14:paraId="79E3FE62" w14:textId="77777777" w:rsidR="00BC34DC" w:rsidRPr="00BC34DC" w:rsidRDefault="00BC34DC" w:rsidP="00BC34DC">
      <w:pPr>
        <w:ind w:firstLine="709"/>
        <w:jc w:val="both"/>
        <w:rPr>
          <w:sz w:val="28"/>
          <w:szCs w:val="28"/>
        </w:rPr>
      </w:pPr>
      <w:r w:rsidRPr="00BC34DC">
        <w:rPr>
          <w:sz w:val="28"/>
          <w:szCs w:val="28"/>
        </w:rPr>
        <w:t>- переведенные по решению руководства на консервацию продолжительностью свыше трех месяцев;</w:t>
      </w:r>
    </w:p>
    <w:p w14:paraId="3AA2EB17" w14:textId="77777777" w:rsidR="00BC34DC" w:rsidRPr="00BC34DC" w:rsidRDefault="00BC34DC" w:rsidP="00BC34DC">
      <w:pPr>
        <w:ind w:firstLine="709"/>
        <w:jc w:val="both"/>
        <w:rPr>
          <w:sz w:val="28"/>
          <w:szCs w:val="28"/>
        </w:rPr>
      </w:pPr>
      <w:r w:rsidRPr="00BC34DC">
        <w:rPr>
          <w:sz w:val="28"/>
          <w:szCs w:val="28"/>
        </w:rPr>
        <w:t>- находящиеся по решению руководства на реконструкции, модернизации и капитальном ремонте продолжительностью свыше 12 месяцев;</w:t>
      </w:r>
    </w:p>
    <w:p w14:paraId="1721A401" w14:textId="77777777" w:rsidR="00BC34DC" w:rsidRPr="00BC34DC" w:rsidRDefault="00BC34DC" w:rsidP="00BC34DC">
      <w:pPr>
        <w:jc w:val="both"/>
        <w:rPr>
          <w:spacing w:val="3"/>
          <w:sz w:val="28"/>
          <w:szCs w:val="28"/>
        </w:rPr>
      </w:pPr>
      <w:r w:rsidRPr="00BC34DC">
        <w:rPr>
          <w:spacing w:val="-3"/>
          <w:sz w:val="28"/>
          <w:szCs w:val="28"/>
        </w:rPr>
        <w:t xml:space="preserve">          - не участвующие в процессе оказания услуг (работ) по регулируемым видам деятельности</w:t>
      </w:r>
      <w:r w:rsidRPr="00BC34DC">
        <w:rPr>
          <w:spacing w:val="3"/>
          <w:sz w:val="28"/>
          <w:szCs w:val="28"/>
        </w:rPr>
        <w:t>.</w:t>
      </w:r>
    </w:p>
    <w:p w14:paraId="009D7B41" w14:textId="77777777" w:rsidR="00BC34DC" w:rsidRPr="00BC34DC" w:rsidRDefault="00BC34DC" w:rsidP="00BC34DC">
      <w:pPr>
        <w:ind w:firstLine="851"/>
        <w:jc w:val="both"/>
        <w:rPr>
          <w:sz w:val="28"/>
          <w:szCs w:val="28"/>
        </w:rPr>
      </w:pPr>
      <w:r w:rsidRPr="00BC34DC">
        <w:rPr>
          <w:sz w:val="28"/>
          <w:szCs w:val="28"/>
        </w:rPr>
        <w:t xml:space="preserve">Для подтверждения данной статьи расходов АО «Томусинское ПТУ» были предоставлены и специалистом проанализированы следующие документы: </w:t>
      </w:r>
      <w:bookmarkStart w:id="6" w:name="_Hlk530997818"/>
      <w:r w:rsidRPr="00BC34DC">
        <w:rPr>
          <w:sz w:val="28"/>
          <w:szCs w:val="28"/>
        </w:rPr>
        <w:t>расчет затрат по форме приложения № 11 за 2023 год, на 2024 год,</w:t>
      </w:r>
      <w:r w:rsidRPr="00BC34DC">
        <w:rPr>
          <w:color w:val="FF0000"/>
          <w:sz w:val="28"/>
          <w:szCs w:val="28"/>
        </w:rPr>
        <w:t xml:space="preserve"> </w:t>
      </w:r>
      <w:r w:rsidRPr="00BC34DC">
        <w:rPr>
          <w:sz w:val="28"/>
          <w:szCs w:val="28"/>
        </w:rPr>
        <w:t>ОСВ по сч.02 за 2023 год, ОСВ по сч.01 за 2023, ОСВ по сч.08 за 2023 год.</w:t>
      </w:r>
    </w:p>
    <w:p w14:paraId="348E2BA1" w14:textId="77777777" w:rsidR="00BC34DC" w:rsidRPr="00BC34DC" w:rsidRDefault="00BC34DC" w:rsidP="00BC34DC">
      <w:pPr>
        <w:ind w:firstLine="851"/>
        <w:jc w:val="both"/>
        <w:rPr>
          <w:sz w:val="28"/>
          <w:szCs w:val="28"/>
        </w:rPr>
      </w:pPr>
      <w:r w:rsidRPr="00BC34DC">
        <w:rPr>
          <w:sz w:val="28"/>
          <w:szCs w:val="28"/>
        </w:rPr>
        <w:t>Затраты специалист предлагает принять по предложению организации за минусом хоппер-дозаторов,</w:t>
      </w:r>
      <w:r w:rsidRPr="00BC34DC">
        <w:rPr>
          <w:szCs w:val="28"/>
        </w:rPr>
        <w:t xml:space="preserve"> </w:t>
      </w:r>
      <w:r w:rsidRPr="00BC34DC">
        <w:rPr>
          <w:sz w:val="28"/>
          <w:szCs w:val="28"/>
        </w:rPr>
        <w:t>ж/д платформ,</w:t>
      </w:r>
      <w:r w:rsidRPr="00BC34DC">
        <w:rPr>
          <w:szCs w:val="28"/>
        </w:rPr>
        <w:t xml:space="preserve"> </w:t>
      </w:r>
      <w:r w:rsidRPr="00BC34DC">
        <w:rPr>
          <w:sz w:val="28"/>
          <w:szCs w:val="28"/>
        </w:rPr>
        <w:t xml:space="preserve">думпкаров, вагон-самосвалов, платформ четырехосных б/у, полувагонов крытых. Специалист считает затраты на сумму 245,34 тыс. руб. экономически не обоснованными, затраты не принимаются в соответствии с </w:t>
      </w:r>
      <w:r w:rsidRPr="00BC34DC">
        <w:rPr>
          <w:bCs/>
          <w:sz w:val="28"/>
          <w:szCs w:val="28"/>
        </w:rPr>
        <w:t xml:space="preserve">пунктом </w:t>
      </w:r>
      <w:r w:rsidRPr="00BC34DC">
        <w:rPr>
          <w:sz w:val="28"/>
          <w:szCs w:val="28"/>
        </w:rPr>
        <w:t>2.9. Методических рекомендаций.</w:t>
      </w:r>
    </w:p>
    <w:p w14:paraId="4D2C901D" w14:textId="77777777" w:rsidR="00BC34DC" w:rsidRPr="00BC34DC" w:rsidRDefault="00BC34DC" w:rsidP="00BC34DC">
      <w:pPr>
        <w:tabs>
          <w:tab w:val="left" w:pos="1276"/>
        </w:tabs>
        <w:ind w:firstLine="709"/>
        <w:jc w:val="both"/>
        <w:rPr>
          <w:sz w:val="28"/>
          <w:szCs w:val="28"/>
        </w:rPr>
      </w:pPr>
      <w:r w:rsidRPr="00BC34DC">
        <w:rPr>
          <w:sz w:val="28"/>
          <w:szCs w:val="28"/>
        </w:rPr>
        <w:t>Затраты по амортизации на период регулирования специалист предлагает принять в сумме 92721,76 тыс. руб.</w:t>
      </w:r>
      <w:bookmarkEnd w:id="6"/>
      <w:r w:rsidRPr="00BC34DC">
        <w:rPr>
          <w:sz w:val="28"/>
          <w:szCs w:val="28"/>
        </w:rPr>
        <w:t xml:space="preserve">, из них: </w:t>
      </w:r>
    </w:p>
    <w:p w14:paraId="41A17899" w14:textId="77777777" w:rsidR="00BC34DC" w:rsidRPr="00BC34DC" w:rsidRDefault="00BC34DC" w:rsidP="00BC34DC">
      <w:pPr>
        <w:tabs>
          <w:tab w:val="left" w:pos="1276"/>
        </w:tabs>
        <w:ind w:firstLine="709"/>
        <w:jc w:val="both"/>
        <w:rPr>
          <w:sz w:val="28"/>
          <w:szCs w:val="28"/>
        </w:rPr>
      </w:pPr>
      <w:r w:rsidRPr="00BC34DC">
        <w:rPr>
          <w:sz w:val="28"/>
          <w:szCs w:val="28"/>
        </w:rPr>
        <w:t xml:space="preserve">амортизация ОС по сч.20 в размере 14312,93 тыс. руб.; </w:t>
      </w:r>
    </w:p>
    <w:p w14:paraId="6A9C4F76" w14:textId="77777777" w:rsidR="00BC34DC" w:rsidRPr="00BC34DC" w:rsidRDefault="00BC34DC" w:rsidP="00BC34DC">
      <w:pPr>
        <w:tabs>
          <w:tab w:val="left" w:pos="1276"/>
        </w:tabs>
        <w:ind w:firstLine="709"/>
        <w:jc w:val="both"/>
        <w:rPr>
          <w:sz w:val="28"/>
          <w:szCs w:val="28"/>
        </w:rPr>
      </w:pPr>
      <w:r w:rsidRPr="00BC34DC">
        <w:rPr>
          <w:sz w:val="28"/>
          <w:szCs w:val="28"/>
        </w:rPr>
        <w:t xml:space="preserve">амортизация капитальных ремонтов сч.08 в размере 68 699,53 </w:t>
      </w:r>
      <w:proofErr w:type="spellStart"/>
      <w:r w:rsidRPr="00BC34DC">
        <w:rPr>
          <w:sz w:val="28"/>
          <w:szCs w:val="28"/>
        </w:rPr>
        <w:t>тыс.руб</w:t>
      </w:r>
      <w:proofErr w:type="spellEnd"/>
      <w:r w:rsidRPr="00BC34DC">
        <w:rPr>
          <w:sz w:val="28"/>
          <w:szCs w:val="28"/>
        </w:rPr>
        <w:t>.;</w:t>
      </w:r>
    </w:p>
    <w:p w14:paraId="09A13F75" w14:textId="77777777" w:rsidR="00BC34DC" w:rsidRPr="00BC34DC" w:rsidRDefault="00BC34DC" w:rsidP="00BC34DC">
      <w:pPr>
        <w:tabs>
          <w:tab w:val="left" w:pos="1276"/>
        </w:tabs>
        <w:ind w:firstLine="709"/>
        <w:jc w:val="both"/>
        <w:rPr>
          <w:sz w:val="28"/>
          <w:szCs w:val="28"/>
        </w:rPr>
      </w:pPr>
      <w:r w:rsidRPr="00BC34DC">
        <w:rPr>
          <w:sz w:val="28"/>
          <w:szCs w:val="28"/>
        </w:rPr>
        <w:t>амортизация ОС по сч.23 в размере 8588,10 тыс. руб.;</w:t>
      </w:r>
    </w:p>
    <w:p w14:paraId="0A0C19F7" w14:textId="77777777" w:rsidR="00BC34DC" w:rsidRPr="00BC34DC" w:rsidRDefault="00BC34DC" w:rsidP="00BC34DC">
      <w:pPr>
        <w:tabs>
          <w:tab w:val="left" w:pos="1276"/>
        </w:tabs>
        <w:ind w:firstLine="709"/>
        <w:jc w:val="both"/>
        <w:rPr>
          <w:sz w:val="28"/>
          <w:szCs w:val="28"/>
        </w:rPr>
      </w:pPr>
      <w:r w:rsidRPr="00BC34DC">
        <w:rPr>
          <w:sz w:val="28"/>
          <w:szCs w:val="28"/>
        </w:rPr>
        <w:t>амортизация ОС по сч.26 в размере 1121,2 тыс. руб.;</w:t>
      </w:r>
    </w:p>
    <w:p w14:paraId="0D4CBD86" w14:textId="77777777" w:rsidR="00BC34DC" w:rsidRPr="00BC34DC" w:rsidRDefault="00BC34DC" w:rsidP="00BC34DC">
      <w:pPr>
        <w:tabs>
          <w:tab w:val="left" w:pos="1276"/>
        </w:tabs>
        <w:ind w:firstLine="720"/>
        <w:jc w:val="both"/>
        <w:rPr>
          <w:b/>
          <w:color w:val="FF0000"/>
          <w:sz w:val="28"/>
          <w:szCs w:val="28"/>
        </w:rPr>
      </w:pPr>
    </w:p>
    <w:p w14:paraId="540F7846" w14:textId="77777777" w:rsidR="00BC34DC" w:rsidRPr="00BC34DC" w:rsidRDefault="00BC34DC" w:rsidP="00BC34DC">
      <w:pPr>
        <w:tabs>
          <w:tab w:val="left" w:pos="1276"/>
        </w:tabs>
        <w:ind w:firstLine="720"/>
        <w:jc w:val="both"/>
        <w:rPr>
          <w:b/>
          <w:sz w:val="28"/>
          <w:szCs w:val="28"/>
        </w:rPr>
      </w:pPr>
      <w:r w:rsidRPr="00BC34DC">
        <w:rPr>
          <w:b/>
          <w:sz w:val="28"/>
          <w:szCs w:val="28"/>
        </w:rPr>
        <w:t>10. Нормативную прибыль АО «Томусинское ПТУ» предлагает принять в размере 91500 тыс. руб.</w:t>
      </w:r>
      <w:r w:rsidRPr="00BC34DC">
        <w:rPr>
          <w:sz w:val="28"/>
          <w:szCs w:val="28"/>
        </w:rPr>
        <w:t xml:space="preserve"> </w:t>
      </w:r>
    </w:p>
    <w:p w14:paraId="7085F0EA" w14:textId="77777777" w:rsidR="00BC34DC" w:rsidRPr="00BC34DC" w:rsidRDefault="00BC34DC" w:rsidP="00BC34DC">
      <w:pPr>
        <w:shd w:val="clear" w:color="auto" w:fill="FFFFFF"/>
        <w:tabs>
          <w:tab w:val="left" w:pos="900"/>
        </w:tabs>
        <w:ind w:firstLine="709"/>
        <w:jc w:val="both"/>
        <w:rPr>
          <w:spacing w:val="-5"/>
          <w:sz w:val="28"/>
          <w:szCs w:val="28"/>
        </w:rPr>
      </w:pPr>
      <w:r w:rsidRPr="00BC34DC">
        <w:rPr>
          <w:spacing w:val="-5"/>
          <w:sz w:val="28"/>
          <w:szCs w:val="28"/>
        </w:rPr>
        <w:t>Согласно п. 4.15. Методических рекомендаций № 139 нормативная прибыль, учитываемая при определении необходимой валовой выручки, включает в себя:</w:t>
      </w:r>
    </w:p>
    <w:p w14:paraId="5D7838E4" w14:textId="77777777" w:rsidR="00BC34DC" w:rsidRPr="00BC34DC" w:rsidRDefault="00BC34DC" w:rsidP="00BC34DC">
      <w:pPr>
        <w:shd w:val="clear" w:color="auto" w:fill="FFFFFF"/>
        <w:tabs>
          <w:tab w:val="left" w:pos="900"/>
        </w:tabs>
        <w:ind w:firstLine="709"/>
        <w:jc w:val="both"/>
        <w:rPr>
          <w:spacing w:val="-5"/>
          <w:sz w:val="28"/>
          <w:szCs w:val="28"/>
        </w:rPr>
      </w:pPr>
      <w:r w:rsidRPr="00BC34DC">
        <w:rPr>
          <w:spacing w:val="-5"/>
          <w:sz w:val="28"/>
          <w:szCs w:val="28"/>
        </w:rPr>
        <w:t xml:space="preserve"> - расходы на развитие производства (капитальные вложения) на период регулирования;</w:t>
      </w:r>
    </w:p>
    <w:p w14:paraId="682B74A4" w14:textId="77777777" w:rsidR="00BC34DC" w:rsidRPr="00BC34DC" w:rsidRDefault="00BC34DC" w:rsidP="00BC34DC">
      <w:pPr>
        <w:shd w:val="clear" w:color="auto" w:fill="FFFFFF"/>
        <w:tabs>
          <w:tab w:val="left" w:pos="900"/>
        </w:tabs>
        <w:ind w:firstLine="709"/>
        <w:jc w:val="both"/>
        <w:rPr>
          <w:spacing w:val="-5"/>
          <w:sz w:val="28"/>
          <w:szCs w:val="28"/>
        </w:rPr>
      </w:pPr>
      <w:r w:rsidRPr="00BC34DC">
        <w:rPr>
          <w:spacing w:val="-5"/>
          <w:sz w:val="28"/>
          <w:szCs w:val="28"/>
        </w:rPr>
        <w:t xml:space="preserve">- экономически обоснованные расходы на выплаты социального характера, предусмотренные коллективными договорами, не учитываемые при определении </w:t>
      </w:r>
      <w:r w:rsidRPr="00BC34DC">
        <w:rPr>
          <w:spacing w:val="-5"/>
          <w:sz w:val="28"/>
          <w:szCs w:val="28"/>
        </w:rPr>
        <w:lastRenderedPageBreak/>
        <w:t>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6626B468" w14:textId="77777777" w:rsidR="00BC34DC" w:rsidRPr="00BC34DC" w:rsidRDefault="00BC34DC" w:rsidP="00BC34DC">
      <w:pPr>
        <w:shd w:val="clear" w:color="auto" w:fill="FFFFFF"/>
        <w:tabs>
          <w:tab w:val="left" w:pos="900"/>
        </w:tabs>
        <w:ind w:firstLine="709"/>
        <w:jc w:val="both"/>
        <w:rPr>
          <w:spacing w:val="-5"/>
          <w:sz w:val="28"/>
          <w:szCs w:val="28"/>
        </w:rPr>
      </w:pPr>
      <w:r w:rsidRPr="00BC34DC">
        <w:rPr>
          <w:spacing w:val="-5"/>
          <w:sz w:val="28"/>
          <w:szCs w:val="28"/>
        </w:rPr>
        <w:t>- прочие расходы, предусмотренные действующим законодательством;</w:t>
      </w:r>
    </w:p>
    <w:p w14:paraId="75E3EB25" w14:textId="77777777" w:rsidR="00BC34DC" w:rsidRPr="00BC34DC" w:rsidRDefault="00BC34DC" w:rsidP="00BC34DC">
      <w:pPr>
        <w:shd w:val="clear" w:color="auto" w:fill="FFFFFF"/>
        <w:tabs>
          <w:tab w:val="left" w:pos="900"/>
        </w:tabs>
        <w:ind w:firstLine="709"/>
        <w:jc w:val="both"/>
        <w:rPr>
          <w:spacing w:val="-5"/>
          <w:sz w:val="28"/>
          <w:szCs w:val="28"/>
        </w:rPr>
      </w:pPr>
      <w:r w:rsidRPr="00BC34DC">
        <w:rPr>
          <w:spacing w:val="-5"/>
          <w:sz w:val="28"/>
          <w:szCs w:val="28"/>
        </w:rPr>
        <w:t xml:space="preserve">- 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w:t>
      </w:r>
      <w:proofErr w:type="gramStart"/>
      <w:r w:rsidRPr="00BC34DC">
        <w:rPr>
          <w:spacing w:val="-5"/>
          <w:sz w:val="28"/>
          <w:szCs w:val="28"/>
        </w:rPr>
        <w:t xml:space="preserve">договорами,   </w:t>
      </w:r>
      <w:proofErr w:type="gramEnd"/>
      <w:r w:rsidRPr="00BC34DC">
        <w:rPr>
          <w:spacing w:val="-5"/>
          <w:sz w:val="28"/>
          <w:szCs w:val="28"/>
        </w:rPr>
        <w:t xml:space="preserve">             а также проценты по таким займам и кредитам, размер которых определен с учетом положений, предусмотренных пунктом 2.11 Методических рекомендаций № 139.</w:t>
      </w:r>
    </w:p>
    <w:p w14:paraId="43C0E3D3" w14:textId="77777777" w:rsidR="00BC34DC" w:rsidRPr="00BC34DC" w:rsidRDefault="00BC34DC" w:rsidP="00BC34DC">
      <w:pPr>
        <w:shd w:val="clear" w:color="auto" w:fill="FFFFFF"/>
        <w:tabs>
          <w:tab w:val="left" w:pos="900"/>
        </w:tabs>
        <w:ind w:firstLine="709"/>
        <w:jc w:val="both"/>
        <w:rPr>
          <w:spacing w:val="-5"/>
          <w:sz w:val="28"/>
          <w:szCs w:val="28"/>
        </w:rPr>
      </w:pPr>
      <w:r w:rsidRPr="00BC34DC">
        <w:rPr>
          <w:spacing w:val="-5"/>
          <w:sz w:val="28"/>
          <w:szCs w:val="28"/>
        </w:rPr>
        <w:t>При определении величины нормативной прибыли субъекта регулирования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инвестиционной программой на соответствующий год ее действия с учетом источников финансирования, определенных инвестиционной программой.</w:t>
      </w:r>
    </w:p>
    <w:p w14:paraId="59F0F961" w14:textId="77777777" w:rsidR="00BC34DC" w:rsidRPr="00BC34DC" w:rsidRDefault="00BC34DC" w:rsidP="00BC34DC">
      <w:pPr>
        <w:shd w:val="clear" w:color="auto" w:fill="FFFFFF"/>
        <w:tabs>
          <w:tab w:val="left" w:pos="900"/>
        </w:tabs>
        <w:ind w:firstLine="709"/>
        <w:jc w:val="both"/>
        <w:rPr>
          <w:spacing w:val="-5"/>
          <w:sz w:val="28"/>
          <w:szCs w:val="28"/>
        </w:rPr>
      </w:pPr>
      <w:r w:rsidRPr="00BC34DC">
        <w:rPr>
          <w:spacing w:val="-5"/>
          <w:sz w:val="28"/>
          <w:szCs w:val="28"/>
        </w:rPr>
        <w:t>При определении величины расходов на капитальные вложения (инвестиции) в составе нормативной прибыли субъекта регулирования не учитываются расходы, финансируемые за счет амортизации, заемных средств, средств бюджетов бюджетной системы Российской Федерации.</w:t>
      </w:r>
    </w:p>
    <w:p w14:paraId="0C9BF561" w14:textId="77777777" w:rsidR="00BC34DC" w:rsidRPr="00BC34DC" w:rsidRDefault="00BC34DC" w:rsidP="00BC34DC">
      <w:pPr>
        <w:shd w:val="clear" w:color="auto" w:fill="FFFFFF"/>
        <w:tabs>
          <w:tab w:val="left" w:pos="900"/>
        </w:tabs>
        <w:ind w:firstLine="709"/>
        <w:jc w:val="both"/>
        <w:rPr>
          <w:spacing w:val="-5"/>
          <w:sz w:val="28"/>
          <w:szCs w:val="28"/>
        </w:rPr>
      </w:pPr>
      <w:r w:rsidRPr="00BC34DC">
        <w:rPr>
          <w:spacing w:val="-5"/>
          <w:sz w:val="28"/>
          <w:szCs w:val="28"/>
        </w:rPr>
        <w:t>Расчет нормативной прибыли субъектом регулирования производится в соответствии с приложением № 12 к настоящим Методическим рекомендациям.</w:t>
      </w:r>
    </w:p>
    <w:p w14:paraId="5621365F" w14:textId="77777777" w:rsidR="00BC34DC" w:rsidRPr="00BC34DC" w:rsidRDefault="00BC34DC" w:rsidP="00BC34DC">
      <w:pPr>
        <w:shd w:val="clear" w:color="auto" w:fill="FFFFFF"/>
        <w:tabs>
          <w:tab w:val="left" w:pos="900"/>
        </w:tabs>
        <w:ind w:firstLine="709"/>
        <w:jc w:val="both"/>
        <w:rPr>
          <w:spacing w:val="-5"/>
          <w:sz w:val="28"/>
          <w:szCs w:val="28"/>
        </w:rPr>
      </w:pPr>
      <w:r w:rsidRPr="00BC34DC">
        <w:rPr>
          <w:spacing w:val="-5"/>
          <w:sz w:val="28"/>
          <w:szCs w:val="28"/>
        </w:rPr>
        <w:t>Организацией были предоставлены и специалистом проанализированы расчет расходов на развитие производства по форме приложения № 12, коммерческие предложения, счет-фактуры, договоры.</w:t>
      </w:r>
    </w:p>
    <w:p w14:paraId="532FB3D3" w14:textId="77777777" w:rsidR="00BC34DC" w:rsidRPr="00BC34DC" w:rsidRDefault="00BC34DC" w:rsidP="00BC34DC">
      <w:pPr>
        <w:shd w:val="clear" w:color="auto" w:fill="FFFFFF"/>
        <w:tabs>
          <w:tab w:val="left" w:pos="900"/>
        </w:tabs>
        <w:ind w:firstLine="709"/>
        <w:jc w:val="both"/>
        <w:rPr>
          <w:color w:val="000000"/>
          <w:spacing w:val="-5"/>
          <w:sz w:val="28"/>
          <w:szCs w:val="28"/>
        </w:rPr>
      </w:pPr>
      <w:r w:rsidRPr="00BC34DC">
        <w:rPr>
          <w:spacing w:val="-5"/>
          <w:sz w:val="28"/>
          <w:szCs w:val="28"/>
        </w:rPr>
        <w:t xml:space="preserve">АО «Томусинское ПТУ» предлагает принять нормативную прибыль на расчетный период регулирования в размере 91500 тыс. руб., </w:t>
      </w:r>
      <w:r w:rsidRPr="00BC34DC">
        <w:rPr>
          <w:color w:val="000000"/>
          <w:spacing w:val="-5"/>
          <w:sz w:val="28"/>
          <w:szCs w:val="28"/>
        </w:rPr>
        <w:t>в том числе расходы на развитие производства – 79800 тыс. руб., расходы на выплаты социального характера 11286 тыс. руб., прочие расходы за счет прибыли 414 тыс. руб.</w:t>
      </w:r>
    </w:p>
    <w:p w14:paraId="68129345" w14:textId="77777777" w:rsidR="00BC34DC" w:rsidRPr="00BC34DC" w:rsidRDefault="00BC34DC" w:rsidP="00BC34DC">
      <w:pPr>
        <w:shd w:val="clear" w:color="auto" w:fill="FFFFFF"/>
        <w:tabs>
          <w:tab w:val="left" w:pos="900"/>
        </w:tabs>
        <w:ind w:firstLine="709"/>
        <w:jc w:val="both"/>
        <w:rPr>
          <w:spacing w:val="-5"/>
          <w:sz w:val="28"/>
          <w:szCs w:val="28"/>
        </w:rPr>
      </w:pPr>
      <w:r w:rsidRPr="00BC34DC">
        <w:rPr>
          <w:spacing w:val="-5"/>
          <w:sz w:val="28"/>
          <w:szCs w:val="28"/>
        </w:rPr>
        <w:t>Специалист предлагает принять нормативную прибыль на расчетный период регулирования в размере 11690 тыс. руб., в том числе расходы на развитие производства – 11400 тыс. руб.</w:t>
      </w:r>
      <w:r w:rsidRPr="00BC34DC">
        <w:rPr>
          <w:color w:val="FF0000"/>
          <w:spacing w:val="-5"/>
          <w:sz w:val="28"/>
          <w:szCs w:val="28"/>
        </w:rPr>
        <w:t xml:space="preserve"> </w:t>
      </w:r>
      <w:r w:rsidRPr="00BC34DC">
        <w:rPr>
          <w:spacing w:val="-5"/>
          <w:sz w:val="28"/>
          <w:szCs w:val="28"/>
        </w:rPr>
        <w:t xml:space="preserve">Все затраты на объекты </w:t>
      </w:r>
      <w:proofErr w:type="spellStart"/>
      <w:proofErr w:type="gramStart"/>
      <w:r w:rsidRPr="00BC34DC">
        <w:rPr>
          <w:spacing w:val="-5"/>
          <w:sz w:val="28"/>
          <w:szCs w:val="28"/>
        </w:rPr>
        <w:t>кап.вложений</w:t>
      </w:r>
      <w:proofErr w:type="spellEnd"/>
      <w:proofErr w:type="gramEnd"/>
      <w:r w:rsidRPr="00BC34DC">
        <w:rPr>
          <w:spacing w:val="-5"/>
          <w:sz w:val="28"/>
          <w:szCs w:val="28"/>
        </w:rPr>
        <w:t xml:space="preserve">, предлагаемых организацией на период регулирования, учтены в амортизации на период регулирования. Объект ОС "Организация отгрузки 8 маршрутов на </w:t>
      </w:r>
      <w:proofErr w:type="spellStart"/>
      <w:r w:rsidRPr="00BC34DC">
        <w:rPr>
          <w:spacing w:val="-5"/>
          <w:sz w:val="28"/>
          <w:szCs w:val="28"/>
        </w:rPr>
        <w:t>ст.Распадская</w:t>
      </w:r>
      <w:proofErr w:type="spellEnd"/>
      <w:r w:rsidRPr="00BC34DC">
        <w:rPr>
          <w:spacing w:val="-5"/>
          <w:sz w:val="28"/>
          <w:szCs w:val="28"/>
        </w:rPr>
        <w:t xml:space="preserve"> АО "ТПТУ" (Парк Б) Строительство </w:t>
      </w:r>
      <w:proofErr w:type="spellStart"/>
      <w:r w:rsidRPr="00BC34DC">
        <w:rPr>
          <w:spacing w:val="-5"/>
          <w:sz w:val="28"/>
          <w:szCs w:val="28"/>
        </w:rPr>
        <w:t>ж.д</w:t>
      </w:r>
      <w:proofErr w:type="spellEnd"/>
      <w:r w:rsidRPr="00BC34DC">
        <w:rPr>
          <w:spacing w:val="-5"/>
          <w:sz w:val="28"/>
          <w:szCs w:val="28"/>
        </w:rPr>
        <w:t xml:space="preserve">. путей" в сумме 11400 </w:t>
      </w:r>
      <w:proofErr w:type="spellStart"/>
      <w:r w:rsidRPr="00BC34DC">
        <w:rPr>
          <w:spacing w:val="-5"/>
          <w:sz w:val="28"/>
          <w:szCs w:val="28"/>
        </w:rPr>
        <w:t>тыс.руб</w:t>
      </w:r>
      <w:proofErr w:type="spellEnd"/>
      <w:r w:rsidRPr="00BC34DC">
        <w:rPr>
          <w:spacing w:val="-5"/>
          <w:sz w:val="28"/>
          <w:szCs w:val="28"/>
        </w:rPr>
        <w:t xml:space="preserve">. учтена в </w:t>
      </w:r>
      <w:proofErr w:type="spellStart"/>
      <w:proofErr w:type="gramStart"/>
      <w:r w:rsidRPr="00BC34DC">
        <w:rPr>
          <w:spacing w:val="-5"/>
          <w:sz w:val="28"/>
          <w:szCs w:val="28"/>
        </w:rPr>
        <w:t>кап.вложениях</w:t>
      </w:r>
      <w:proofErr w:type="spellEnd"/>
      <w:proofErr w:type="gramEnd"/>
      <w:r w:rsidRPr="00BC34DC">
        <w:rPr>
          <w:spacing w:val="-5"/>
          <w:sz w:val="28"/>
          <w:szCs w:val="28"/>
        </w:rPr>
        <w:t>.</w:t>
      </w:r>
    </w:p>
    <w:p w14:paraId="2BA8B44E" w14:textId="77777777" w:rsidR="00BC34DC" w:rsidRPr="00BC34DC" w:rsidRDefault="00BC34DC" w:rsidP="00BC34DC">
      <w:pPr>
        <w:shd w:val="clear" w:color="auto" w:fill="FFFFFF"/>
        <w:tabs>
          <w:tab w:val="left" w:pos="900"/>
        </w:tabs>
        <w:ind w:firstLine="709"/>
        <w:jc w:val="both"/>
        <w:rPr>
          <w:spacing w:val="-5"/>
          <w:sz w:val="28"/>
          <w:szCs w:val="28"/>
        </w:rPr>
      </w:pPr>
      <w:r w:rsidRPr="00BC34DC">
        <w:rPr>
          <w:spacing w:val="-5"/>
          <w:sz w:val="28"/>
          <w:szCs w:val="28"/>
        </w:rPr>
        <w:t>Расчет затрат на развитие производства изложен в таблице:</w:t>
      </w:r>
    </w:p>
    <w:p w14:paraId="0219DFF1" w14:textId="43C549C5" w:rsidR="00BC34DC" w:rsidRPr="00BC34DC" w:rsidRDefault="00BC34DC" w:rsidP="00BC34DC">
      <w:pPr>
        <w:shd w:val="clear" w:color="auto" w:fill="FFFFFF"/>
        <w:tabs>
          <w:tab w:val="left" w:pos="900"/>
        </w:tabs>
        <w:jc w:val="both"/>
      </w:pPr>
      <w:r w:rsidRPr="00BC34DC">
        <w:rPr>
          <w:noProof/>
        </w:rPr>
        <w:lastRenderedPageBreak/>
        <w:drawing>
          <wp:inline distT="0" distB="0" distL="0" distR="0" wp14:anchorId="403E569E" wp14:editId="4AC6B2C7">
            <wp:extent cx="6229350" cy="9344025"/>
            <wp:effectExtent l="0" t="0" r="0" b="9525"/>
            <wp:docPr id="137824159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29350" cy="9344025"/>
                    </a:xfrm>
                    <a:prstGeom prst="rect">
                      <a:avLst/>
                    </a:prstGeom>
                    <a:noFill/>
                    <a:ln>
                      <a:noFill/>
                    </a:ln>
                  </pic:spPr>
                </pic:pic>
              </a:graphicData>
            </a:graphic>
          </wp:inline>
        </w:drawing>
      </w:r>
    </w:p>
    <w:p w14:paraId="35B0DE98" w14:textId="77777777" w:rsidR="00BC34DC" w:rsidRPr="00BC34DC" w:rsidRDefault="00BC34DC" w:rsidP="00BC34DC">
      <w:pPr>
        <w:shd w:val="clear" w:color="auto" w:fill="FFFFFF"/>
        <w:tabs>
          <w:tab w:val="left" w:pos="900"/>
        </w:tabs>
        <w:ind w:firstLine="709"/>
        <w:jc w:val="both"/>
        <w:rPr>
          <w:bCs/>
          <w:spacing w:val="-5"/>
          <w:sz w:val="28"/>
          <w:szCs w:val="28"/>
        </w:rPr>
      </w:pPr>
      <w:r w:rsidRPr="00BC34DC">
        <w:rPr>
          <w:bCs/>
          <w:spacing w:val="-5"/>
          <w:sz w:val="28"/>
          <w:szCs w:val="28"/>
        </w:rPr>
        <w:lastRenderedPageBreak/>
        <w:t>Прочие расходы за счет прибыли специалист предлагает принять в сумме 290 тыс. руб., в том числе комиссия за РКО в сумме 40 тыс. руб., ведение реестра акционеров, проведение собрания акционеров в сумме 250 тыс. руб.</w:t>
      </w:r>
    </w:p>
    <w:p w14:paraId="5D582FFB" w14:textId="77777777" w:rsidR="00BC34DC" w:rsidRPr="00BC34DC" w:rsidRDefault="00BC34DC" w:rsidP="00BC34DC">
      <w:pPr>
        <w:shd w:val="clear" w:color="auto" w:fill="FFFFFF"/>
        <w:tabs>
          <w:tab w:val="left" w:pos="900"/>
        </w:tabs>
        <w:ind w:firstLine="709"/>
        <w:jc w:val="both"/>
        <w:rPr>
          <w:bCs/>
          <w:spacing w:val="-5"/>
          <w:sz w:val="28"/>
          <w:szCs w:val="28"/>
        </w:rPr>
      </w:pPr>
      <w:r w:rsidRPr="00BC34DC">
        <w:rPr>
          <w:bCs/>
          <w:spacing w:val="-5"/>
          <w:sz w:val="28"/>
          <w:szCs w:val="28"/>
        </w:rPr>
        <w:t xml:space="preserve">Расходы на штрафы РПН, ГТИ, Росприроднадзор в сумме 110 тыс. руб., госпошлины в сумме 14 тыс. руб., предлагаемые организацией на период регулирования, экономически не обоснованы, исключаются из расчетной базы тарифа на основании пункта 2.9. Методических рекомендаций № 139, согласно которому регулирующий орган при определении экономически обоснованных расходов не учитывает (исключает из расчетной базы) необоснованные расходы субъекта регулирования. </w:t>
      </w:r>
    </w:p>
    <w:p w14:paraId="1B359AF5" w14:textId="77777777" w:rsidR="00BC34DC" w:rsidRPr="00BC34DC" w:rsidRDefault="00BC34DC" w:rsidP="00BC34DC">
      <w:pPr>
        <w:shd w:val="clear" w:color="auto" w:fill="FFFFFF"/>
        <w:tabs>
          <w:tab w:val="left" w:pos="900"/>
        </w:tabs>
        <w:ind w:firstLine="709"/>
        <w:jc w:val="both"/>
        <w:rPr>
          <w:bCs/>
          <w:spacing w:val="-5"/>
          <w:sz w:val="28"/>
          <w:szCs w:val="28"/>
        </w:rPr>
      </w:pPr>
      <w:r w:rsidRPr="00BC34DC">
        <w:rPr>
          <w:bCs/>
          <w:spacing w:val="-5"/>
          <w:sz w:val="28"/>
          <w:szCs w:val="28"/>
        </w:rPr>
        <w:t>Расчет затрат изложен в таблице:</w:t>
      </w:r>
    </w:p>
    <w:p w14:paraId="72867C9F" w14:textId="0BD59D01" w:rsidR="00BC34DC" w:rsidRPr="00BC34DC" w:rsidRDefault="00BC34DC" w:rsidP="00BC34DC">
      <w:pPr>
        <w:shd w:val="clear" w:color="auto" w:fill="FFFFFF"/>
        <w:tabs>
          <w:tab w:val="left" w:pos="900"/>
        </w:tabs>
        <w:jc w:val="both"/>
        <w:rPr>
          <w:bCs/>
          <w:color w:val="FF0000"/>
          <w:spacing w:val="-5"/>
          <w:sz w:val="28"/>
          <w:szCs w:val="28"/>
        </w:rPr>
      </w:pPr>
      <w:r w:rsidRPr="00BC34DC">
        <w:rPr>
          <w:noProof/>
        </w:rPr>
        <w:drawing>
          <wp:inline distT="0" distB="0" distL="0" distR="0" wp14:anchorId="328DC0BE" wp14:editId="0770C22B">
            <wp:extent cx="6296025" cy="2952750"/>
            <wp:effectExtent l="0" t="0" r="9525" b="0"/>
            <wp:docPr id="7512071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96025" cy="2952750"/>
                    </a:xfrm>
                    <a:prstGeom prst="rect">
                      <a:avLst/>
                    </a:prstGeom>
                    <a:noFill/>
                    <a:ln>
                      <a:noFill/>
                    </a:ln>
                  </pic:spPr>
                </pic:pic>
              </a:graphicData>
            </a:graphic>
          </wp:inline>
        </w:drawing>
      </w:r>
    </w:p>
    <w:p w14:paraId="2C67D4E0" w14:textId="77777777" w:rsidR="00BC34DC" w:rsidRPr="00BC34DC" w:rsidRDefault="00BC34DC" w:rsidP="00BC34DC">
      <w:pPr>
        <w:shd w:val="clear" w:color="auto" w:fill="FFFFFF"/>
        <w:tabs>
          <w:tab w:val="left" w:pos="900"/>
        </w:tabs>
        <w:ind w:firstLine="709"/>
        <w:jc w:val="both"/>
        <w:rPr>
          <w:bCs/>
          <w:spacing w:val="-5"/>
          <w:sz w:val="28"/>
          <w:szCs w:val="28"/>
        </w:rPr>
      </w:pPr>
    </w:p>
    <w:p w14:paraId="265E6B9F" w14:textId="77777777" w:rsidR="00BC34DC" w:rsidRPr="00BC34DC" w:rsidRDefault="00BC34DC" w:rsidP="00BC34DC">
      <w:pPr>
        <w:shd w:val="clear" w:color="auto" w:fill="FFFFFF"/>
        <w:tabs>
          <w:tab w:val="left" w:pos="900"/>
        </w:tabs>
        <w:ind w:firstLine="709"/>
        <w:jc w:val="both"/>
        <w:rPr>
          <w:bCs/>
          <w:spacing w:val="-5"/>
          <w:sz w:val="28"/>
          <w:szCs w:val="28"/>
        </w:rPr>
      </w:pPr>
      <w:r w:rsidRPr="00BC34DC">
        <w:rPr>
          <w:bCs/>
          <w:spacing w:val="-5"/>
          <w:sz w:val="28"/>
          <w:szCs w:val="28"/>
        </w:rPr>
        <w:t xml:space="preserve">Расходы на социальные нужды организация предлагает принять в сумме 11286 тыс. руб. </w:t>
      </w:r>
    </w:p>
    <w:p w14:paraId="0F5368DD" w14:textId="77777777" w:rsidR="00BC34DC" w:rsidRPr="00BC34DC" w:rsidRDefault="00BC34DC" w:rsidP="00BC34DC">
      <w:pPr>
        <w:shd w:val="clear" w:color="auto" w:fill="FFFFFF"/>
        <w:tabs>
          <w:tab w:val="left" w:pos="900"/>
        </w:tabs>
        <w:ind w:firstLine="709"/>
        <w:jc w:val="both"/>
        <w:rPr>
          <w:bCs/>
          <w:spacing w:val="-5"/>
          <w:sz w:val="28"/>
          <w:szCs w:val="28"/>
        </w:rPr>
      </w:pPr>
      <w:r w:rsidRPr="00BC34DC">
        <w:rPr>
          <w:bCs/>
          <w:spacing w:val="-5"/>
          <w:sz w:val="28"/>
          <w:szCs w:val="28"/>
        </w:rPr>
        <w:t xml:space="preserve">Специалист предлагает принять затраты на социальные нужды в соответствии с положениями колдоговора в сумме 10995 </w:t>
      </w:r>
      <w:proofErr w:type="spellStart"/>
      <w:r w:rsidRPr="00BC34DC">
        <w:rPr>
          <w:bCs/>
          <w:spacing w:val="-5"/>
          <w:sz w:val="28"/>
          <w:szCs w:val="28"/>
        </w:rPr>
        <w:t>тыс.руб</w:t>
      </w:r>
      <w:proofErr w:type="spellEnd"/>
      <w:r w:rsidRPr="00BC34DC">
        <w:rPr>
          <w:bCs/>
          <w:spacing w:val="-5"/>
          <w:sz w:val="28"/>
          <w:szCs w:val="28"/>
        </w:rPr>
        <w:t>.</w:t>
      </w:r>
    </w:p>
    <w:p w14:paraId="0DEA9F4F" w14:textId="77777777" w:rsidR="00BC34DC" w:rsidRPr="00BC34DC" w:rsidRDefault="00BC34DC" w:rsidP="00BC34DC">
      <w:pPr>
        <w:shd w:val="clear" w:color="auto" w:fill="FFFFFF"/>
        <w:tabs>
          <w:tab w:val="left" w:pos="900"/>
        </w:tabs>
        <w:ind w:firstLine="709"/>
        <w:jc w:val="both"/>
        <w:rPr>
          <w:bCs/>
          <w:spacing w:val="-5"/>
          <w:sz w:val="28"/>
          <w:szCs w:val="28"/>
        </w:rPr>
      </w:pPr>
      <w:r w:rsidRPr="00BC34DC">
        <w:rPr>
          <w:bCs/>
          <w:spacing w:val="-5"/>
          <w:sz w:val="28"/>
          <w:szCs w:val="28"/>
        </w:rPr>
        <w:t>Расходы на социальные нужды учтены специалистом в составе предпринимательской прибыли организации.</w:t>
      </w:r>
    </w:p>
    <w:p w14:paraId="7CEE55F0" w14:textId="77777777" w:rsidR="00BC34DC" w:rsidRPr="00BC34DC" w:rsidRDefault="00BC34DC" w:rsidP="00BC34DC">
      <w:pPr>
        <w:shd w:val="clear" w:color="auto" w:fill="FFFFFF"/>
        <w:tabs>
          <w:tab w:val="left" w:pos="900"/>
        </w:tabs>
        <w:ind w:firstLine="709"/>
        <w:jc w:val="both"/>
        <w:rPr>
          <w:bCs/>
          <w:spacing w:val="-5"/>
          <w:sz w:val="28"/>
          <w:szCs w:val="28"/>
        </w:rPr>
      </w:pPr>
      <w:r w:rsidRPr="00BC34DC">
        <w:rPr>
          <w:bCs/>
          <w:spacing w:val="-5"/>
          <w:sz w:val="28"/>
          <w:szCs w:val="28"/>
        </w:rPr>
        <w:t>Расчет затрат изложен в таблице:</w:t>
      </w:r>
    </w:p>
    <w:p w14:paraId="5E63D9E3" w14:textId="402E41DB" w:rsidR="00BC34DC" w:rsidRPr="00BC34DC" w:rsidRDefault="00BC34DC" w:rsidP="00BC34DC">
      <w:pPr>
        <w:shd w:val="clear" w:color="auto" w:fill="FFFFFF"/>
        <w:tabs>
          <w:tab w:val="left" w:pos="900"/>
        </w:tabs>
        <w:jc w:val="both"/>
        <w:rPr>
          <w:bCs/>
          <w:spacing w:val="-5"/>
          <w:sz w:val="28"/>
          <w:szCs w:val="28"/>
        </w:rPr>
      </w:pPr>
      <w:r w:rsidRPr="00BC34DC">
        <w:rPr>
          <w:noProof/>
        </w:rPr>
        <w:lastRenderedPageBreak/>
        <w:drawing>
          <wp:inline distT="0" distB="0" distL="0" distR="0" wp14:anchorId="03280E98" wp14:editId="144BEF76">
            <wp:extent cx="6296025" cy="7696200"/>
            <wp:effectExtent l="0" t="0" r="9525" b="0"/>
            <wp:docPr id="42051792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96025" cy="7696200"/>
                    </a:xfrm>
                    <a:prstGeom prst="rect">
                      <a:avLst/>
                    </a:prstGeom>
                    <a:noFill/>
                    <a:ln>
                      <a:noFill/>
                    </a:ln>
                  </pic:spPr>
                </pic:pic>
              </a:graphicData>
            </a:graphic>
          </wp:inline>
        </w:drawing>
      </w:r>
    </w:p>
    <w:p w14:paraId="2D1A6D13" w14:textId="77777777" w:rsidR="00BC34DC" w:rsidRPr="00BC34DC" w:rsidRDefault="00BC34DC" w:rsidP="00BC34DC">
      <w:pPr>
        <w:shd w:val="clear" w:color="auto" w:fill="FFFFFF"/>
        <w:tabs>
          <w:tab w:val="left" w:pos="900"/>
        </w:tabs>
        <w:ind w:firstLine="709"/>
        <w:jc w:val="both"/>
        <w:rPr>
          <w:bCs/>
          <w:spacing w:val="-5"/>
          <w:sz w:val="28"/>
          <w:szCs w:val="28"/>
        </w:rPr>
      </w:pPr>
      <w:r w:rsidRPr="00BC34DC">
        <w:rPr>
          <w:bCs/>
          <w:spacing w:val="-5"/>
          <w:sz w:val="28"/>
          <w:szCs w:val="28"/>
        </w:rPr>
        <w:t>Таким образом, с учетом того, что расходы на социальные нужды учтены специалистом в составе предпринимательской прибыли организации на период регулирования, затраты по статье расходов «Нормативная прибыль» специалист предлагает принять в сумме 11690 тыс. руб.</w:t>
      </w:r>
    </w:p>
    <w:p w14:paraId="69D7437F" w14:textId="77777777" w:rsidR="00BC34DC" w:rsidRPr="00BC34DC" w:rsidRDefault="00BC34DC" w:rsidP="00BC34DC">
      <w:pPr>
        <w:shd w:val="clear" w:color="auto" w:fill="FFFFFF"/>
        <w:tabs>
          <w:tab w:val="left" w:pos="900"/>
        </w:tabs>
        <w:ind w:firstLine="709"/>
        <w:jc w:val="both"/>
        <w:rPr>
          <w:color w:val="FF0000"/>
          <w:spacing w:val="-5"/>
          <w:sz w:val="28"/>
          <w:szCs w:val="28"/>
        </w:rPr>
      </w:pPr>
    </w:p>
    <w:p w14:paraId="024557ED" w14:textId="77777777" w:rsidR="00BC34DC" w:rsidRPr="00BC34DC" w:rsidRDefault="00BC34DC" w:rsidP="00BC34DC">
      <w:pPr>
        <w:tabs>
          <w:tab w:val="left" w:pos="1276"/>
        </w:tabs>
        <w:ind w:firstLine="709"/>
        <w:jc w:val="both"/>
        <w:rPr>
          <w:b/>
          <w:sz w:val="28"/>
          <w:szCs w:val="28"/>
        </w:rPr>
      </w:pPr>
      <w:r w:rsidRPr="00BC34DC">
        <w:rPr>
          <w:b/>
          <w:sz w:val="28"/>
          <w:szCs w:val="28"/>
        </w:rPr>
        <w:t>11.</w:t>
      </w:r>
      <w:r w:rsidRPr="00BC34DC">
        <w:rPr>
          <w:sz w:val="28"/>
          <w:szCs w:val="28"/>
        </w:rPr>
        <w:t xml:space="preserve"> </w:t>
      </w:r>
      <w:r w:rsidRPr="00BC34DC">
        <w:rPr>
          <w:b/>
          <w:sz w:val="28"/>
          <w:szCs w:val="28"/>
        </w:rPr>
        <w:t>Затраты на налоги и сборы АО «Томусинское ПТУ» предлагает принять в размере 35997,4 тыс. руб.</w:t>
      </w:r>
      <w:r w:rsidRPr="00BC34DC">
        <w:rPr>
          <w:sz w:val="28"/>
          <w:szCs w:val="28"/>
        </w:rPr>
        <w:t xml:space="preserve"> </w:t>
      </w:r>
    </w:p>
    <w:p w14:paraId="394ACB15" w14:textId="77777777" w:rsidR="00BC34DC" w:rsidRPr="00BC34DC" w:rsidRDefault="00BC34DC" w:rsidP="00BC34DC">
      <w:pPr>
        <w:ind w:firstLine="709"/>
        <w:jc w:val="both"/>
        <w:rPr>
          <w:sz w:val="28"/>
          <w:szCs w:val="28"/>
          <w:lang w:eastAsia="en-US"/>
        </w:rPr>
      </w:pPr>
      <w:r w:rsidRPr="00BC34DC">
        <w:rPr>
          <w:sz w:val="28"/>
          <w:szCs w:val="28"/>
          <w:lang w:eastAsia="en-US"/>
        </w:rPr>
        <w:lastRenderedPageBreak/>
        <w:t>Согласно п. 4.16. Методических рекомендаций № 139 при определении размера расходов, связанных с уплатой налогов и сборов, учитываются:</w:t>
      </w:r>
    </w:p>
    <w:p w14:paraId="055DB003" w14:textId="77777777" w:rsidR="00BC34DC" w:rsidRPr="00BC34DC" w:rsidRDefault="00BC34DC" w:rsidP="00BC34DC">
      <w:pPr>
        <w:ind w:left="283" w:firstLine="227"/>
        <w:jc w:val="both"/>
        <w:rPr>
          <w:sz w:val="28"/>
          <w:szCs w:val="28"/>
          <w:lang w:eastAsia="en-US"/>
        </w:rPr>
      </w:pPr>
      <w:r w:rsidRPr="00BC34DC">
        <w:rPr>
          <w:sz w:val="28"/>
          <w:szCs w:val="28"/>
          <w:lang w:eastAsia="en-US"/>
        </w:rPr>
        <w:t xml:space="preserve">   - налог на прибыль;</w:t>
      </w:r>
    </w:p>
    <w:p w14:paraId="7636233A" w14:textId="77777777" w:rsidR="00BC34DC" w:rsidRPr="00BC34DC" w:rsidRDefault="00BC34DC" w:rsidP="00BC34DC">
      <w:pPr>
        <w:ind w:firstLine="708"/>
        <w:jc w:val="both"/>
        <w:rPr>
          <w:sz w:val="28"/>
          <w:szCs w:val="28"/>
        </w:rPr>
      </w:pPr>
      <w:r w:rsidRPr="00BC34DC">
        <w:rPr>
          <w:sz w:val="28"/>
          <w:szCs w:val="28"/>
        </w:rPr>
        <w:t>- налог на имущество организаций;</w:t>
      </w:r>
    </w:p>
    <w:p w14:paraId="15F2547F" w14:textId="77777777" w:rsidR="00BC34DC" w:rsidRPr="00BC34DC" w:rsidRDefault="00BC34DC" w:rsidP="00BC34DC">
      <w:pPr>
        <w:ind w:firstLine="708"/>
        <w:jc w:val="both"/>
        <w:rPr>
          <w:sz w:val="28"/>
          <w:szCs w:val="28"/>
        </w:rPr>
      </w:pPr>
      <w:r w:rsidRPr="00BC34DC">
        <w:rPr>
          <w:sz w:val="28"/>
          <w:szCs w:val="28"/>
        </w:rPr>
        <w:t>- земельный налог;</w:t>
      </w:r>
    </w:p>
    <w:p w14:paraId="0CA03952" w14:textId="77777777" w:rsidR="00BC34DC" w:rsidRPr="00BC34DC" w:rsidRDefault="00BC34DC" w:rsidP="00BC34DC">
      <w:pPr>
        <w:ind w:firstLine="708"/>
        <w:jc w:val="both"/>
        <w:rPr>
          <w:sz w:val="28"/>
          <w:szCs w:val="28"/>
        </w:rPr>
      </w:pPr>
      <w:r w:rsidRPr="00BC34DC">
        <w:rPr>
          <w:sz w:val="28"/>
          <w:szCs w:val="28"/>
        </w:rPr>
        <w:t>- транспортный налог;</w:t>
      </w:r>
    </w:p>
    <w:p w14:paraId="79C3C691" w14:textId="77777777" w:rsidR="00BC34DC" w:rsidRPr="00BC34DC" w:rsidRDefault="00BC34DC" w:rsidP="00BC34DC">
      <w:pPr>
        <w:ind w:firstLine="708"/>
        <w:rPr>
          <w:sz w:val="28"/>
          <w:szCs w:val="28"/>
        </w:rPr>
      </w:pPr>
      <w:r w:rsidRPr="00BC34DC">
        <w:rPr>
          <w:sz w:val="28"/>
          <w:szCs w:val="28"/>
        </w:rPr>
        <w:t>- прочие налоги и сборы, предусмотренные действующим законодательством, за исключением налогов и сборов с фонда оплаты труда.</w:t>
      </w:r>
    </w:p>
    <w:p w14:paraId="66A5A953" w14:textId="77777777" w:rsidR="00BC34DC" w:rsidRPr="00BC34DC" w:rsidRDefault="00BC34DC" w:rsidP="00BC34DC">
      <w:pPr>
        <w:ind w:firstLine="720"/>
        <w:jc w:val="both"/>
        <w:rPr>
          <w:sz w:val="28"/>
          <w:szCs w:val="28"/>
        </w:rPr>
      </w:pPr>
      <w:r w:rsidRPr="00BC34DC">
        <w:rPr>
          <w:sz w:val="28"/>
          <w:szCs w:val="28"/>
        </w:rPr>
        <w:t>Величина налога на прибыль рассчитывается исходя из налогооблагаемой базы для расчета налога на прибыль и ставки налога на прибыль в соответствии с Налоговым кодексом Российской Федерации.</w:t>
      </w:r>
    </w:p>
    <w:p w14:paraId="7C5DD0B5" w14:textId="77777777" w:rsidR="00BC34DC" w:rsidRPr="00BC34DC" w:rsidRDefault="00BC34DC" w:rsidP="00BC34DC">
      <w:pPr>
        <w:tabs>
          <w:tab w:val="left" w:pos="1276"/>
        </w:tabs>
        <w:ind w:firstLine="709"/>
        <w:jc w:val="both"/>
        <w:rPr>
          <w:sz w:val="28"/>
          <w:szCs w:val="28"/>
        </w:rPr>
      </w:pPr>
      <w:r w:rsidRPr="00BC34DC">
        <w:rPr>
          <w:sz w:val="28"/>
          <w:szCs w:val="28"/>
        </w:rPr>
        <w:t>Для подтверждения данной статьи расходов АО «Томусинское ПТУ» были предоставлены и специалистом проанализированы данные бухгалтерского учета, расчетная таблица «Расчет налогов», ОСВ по счету 91.02 за 2023 год, налоговые декларации.</w:t>
      </w:r>
    </w:p>
    <w:p w14:paraId="361C9DC0" w14:textId="77777777" w:rsidR="00BC34DC" w:rsidRPr="00BC34DC" w:rsidRDefault="00BC34DC" w:rsidP="00BC34DC">
      <w:pPr>
        <w:ind w:firstLine="720"/>
        <w:jc w:val="both"/>
        <w:rPr>
          <w:sz w:val="28"/>
          <w:szCs w:val="28"/>
        </w:rPr>
      </w:pPr>
      <w:r w:rsidRPr="00BC34DC">
        <w:rPr>
          <w:sz w:val="28"/>
          <w:szCs w:val="28"/>
        </w:rPr>
        <w:t>На основании анализа вышеперечисленных документов следует, что за отчетный период расходы на налоги и сборы составили 14788 тыс. руб.</w:t>
      </w:r>
    </w:p>
    <w:p w14:paraId="02DC9B1B" w14:textId="77777777" w:rsidR="00BC34DC" w:rsidRPr="00BC34DC" w:rsidRDefault="00BC34DC" w:rsidP="00BC34DC">
      <w:pPr>
        <w:ind w:firstLine="720"/>
        <w:jc w:val="both"/>
        <w:rPr>
          <w:sz w:val="28"/>
          <w:szCs w:val="28"/>
        </w:rPr>
      </w:pPr>
      <w:r w:rsidRPr="00BC34DC">
        <w:rPr>
          <w:sz w:val="28"/>
          <w:szCs w:val="28"/>
        </w:rPr>
        <w:t>Организация предлагает принять затраты на расчетный период</w:t>
      </w:r>
      <w:r w:rsidRPr="00BC34DC">
        <w:rPr>
          <w:color w:val="FF0000"/>
          <w:sz w:val="28"/>
          <w:szCs w:val="28"/>
        </w:rPr>
        <w:t xml:space="preserve"> </w:t>
      </w:r>
      <w:r w:rsidRPr="00BC34DC">
        <w:rPr>
          <w:sz w:val="28"/>
          <w:szCs w:val="28"/>
        </w:rPr>
        <w:t>регулирования на налоги и сборы в размере 35997,4 тыс. руб.</w:t>
      </w:r>
    </w:p>
    <w:p w14:paraId="643711CE" w14:textId="77777777" w:rsidR="00BC34DC" w:rsidRPr="00BC34DC" w:rsidRDefault="00BC34DC" w:rsidP="00BC34DC">
      <w:pPr>
        <w:ind w:firstLine="720"/>
        <w:jc w:val="both"/>
        <w:rPr>
          <w:bCs/>
          <w:sz w:val="28"/>
          <w:szCs w:val="28"/>
        </w:rPr>
      </w:pPr>
      <w:r w:rsidRPr="00BC34DC">
        <w:rPr>
          <w:bCs/>
          <w:sz w:val="28"/>
          <w:szCs w:val="28"/>
        </w:rPr>
        <w:t>На период регулирования затраты на налоги и сборы специалист предлагает принять в сумме 14473,85 тыс. руб.:</w:t>
      </w:r>
    </w:p>
    <w:p w14:paraId="2FB2F21E" w14:textId="77777777" w:rsidR="00BC34DC" w:rsidRPr="00BC34DC" w:rsidRDefault="00BC34DC" w:rsidP="00BC34DC">
      <w:pPr>
        <w:ind w:firstLine="720"/>
        <w:jc w:val="both"/>
        <w:rPr>
          <w:sz w:val="28"/>
          <w:szCs w:val="28"/>
        </w:rPr>
      </w:pPr>
      <w:r w:rsidRPr="00BC34DC">
        <w:rPr>
          <w:sz w:val="28"/>
          <w:szCs w:val="28"/>
        </w:rPr>
        <w:t>- налог на прибыль в сумме 2280 тыс. руб. (исходя из ставки 20%).</w:t>
      </w:r>
    </w:p>
    <w:p w14:paraId="7EFF310D" w14:textId="77777777" w:rsidR="00BC34DC" w:rsidRPr="00BC34DC" w:rsidRDefault="00BC34DC" w:rsidP="00BC34DC">
      <w:pPr>
        <w:ind w:firstLine="720"/>
        <w:jc w:val="both"/>
        <w:rPr>
          <w:sz w:val="28"/>
          <w:szCs w:val="28"/>
        </w:rPr>
      </w:pPr>
      <w:r w:rsidRPr="00BC34DC">
        <w:rPr>
          <w:sz w:val="28"/>
          <w:szCs w:val="28"/>
        </w:rPr>
        <w:t xml:space="preserve">- налог на имущество в сумме 3236 тыс. руб. в соответствии с представленным расчетом по предложению организации. Представлена декларация (том 2 стр.84-144), расчет (том 2 стр.50). По сравнению с фактом 2023 года затраты увеличены на сумму налога на имущество капитализируемых ремонтов 2024 года, учтенных в составе основных средств как отдельный инвентарный объект. </w:t>
      </w:r>
    </w:p>
    <w:p w14:paraId="1F09BCDB" w14:textId="77777777" w:rsidR="00BC34DC" w:rsidRPr="00BC34DC" w:rsidRDefault="00BC34DC" w:rsidP="00BC34DC">
      <w:pPr>
        <w:ind w:firstLine="720"/>
        <w:jc w:val="both"/>
        <w:rPr>
          <w:sz w:val="28"/>
          <w:szCs w:val="28"/>
        </w:rPr>
      </w:pPr>
      <w:r w:rsidRPr="00BC34DC">
        <w:rPr>
          <w:sz w:val="28"/>
          <w:szCs w:val="28"/>
        </w:rPr>
        <w:t>- земельный налог в сумме 8932 тыс. руб. в соответствии с представленным расчетом (том 2 стр.52) по предложению организации.</w:t>
      </w:r>
    </w:p>
    <w:p w14:paraId="539EDE39" w14:textId="77777777" w:rsidR="00BC34DC" w:rsidRPr="00BC34DC" w:rsidRDefault="00BC34DC" w:rsidP="00BC34DC">
      <w:pPr>
        <w:ind w:firstLine="720"/>
        <w:jc w:val="both"/>
        <w:rPr>
          <w:sz w:val="28"/>
          <w:szCs w:val="28"/>
        </w:rPr>
      </w:pPr>
      <w:r w:rsidRPr="00BC34DC">
        <w:rPr>
          <w:sz w:val="28"/>
          <w:szCs w:val="28"/>
        </w:rPr>
        <w:t>- транспортный налог в сумме 25,75 тыс. руб. в соответствии с представленным расчетом (том 2 стр.49) по предложению организации.</w:t>
      </w:r>
    </w:p>
    <w:p w14:paraId="10C0012F" w14:textId="77777777" w:rsidR="00BC34DC" w:rsidRPr="00BC34DC" w:rsidRDefault="00BC34DC" w:rsidP="00BC34DC">
      <w:pPr>
        <w:ind w:firstLine="720"/>
        <w:jc w:val="both"/>
        <w:rPr>
          <w:sz w:val="28"/>
          <w:szCs w:val="28"/>
        </w:rPr>
      </w:pPr>
      <w:r w:rsidRPr="00BC34DC">
        <w:rPr>
          <w:sz w:val="28"/>
          <w:szCs w:val="28"/>
        </w:rPr>
        <w:t>- прочие налоги и сборы в сумме 0,10 тыс. руб. По факту 2023 представлена декларация (том 2 стр.53). На период регулирования представлен расчет затрат (том 2 стр. 48). - плата за выбросы ЗВ в атмосферу от стационарных источников. Расчет представлен укрупненно, без указания ставок и объемов. Сумма затрат на период регулирования не обоснована, затраты принимаются по факту 2023 года.</w:t>
      </w:r>
    </w:p>
    <w:p w14:paraId="30FA1EB3" w14:textId="77777777" w:rsidR="00BC34DC" w:rsidRPr="00BC34DC" w:rsidRDefault="00BC34DC" w:rsidP="00BC34DC">
      <w:pPr>
        <w:ind w:firstLine="720"/>
        <w:jc w:val="both"/>
        <w:rPr>
          <w:bCs/>
          <w:sz w:val="28"/>
          <w:szCs w:val="28"/>
        </w:rPr>
      </w:pPr>
      <w:r w:rsidRPr="00BC34DC">
        <w:rPr>
          <w:bCs/>
          <w:sz w:val="28"/>
          <w:szCs w:val="28"/>
        </w:rPr>
        <w:t xml:space="preserve">Итого, величина затрат по налогам и сборам, предлагаемая специалистом на период регулирования составит 14473,85 тыс. руб. </w:t>
      </w:r>
    </w:p>
    <w:p w14:paraId="06787C77" w14:textId="77777777" w:rsidR="00BC34DC" w:rsidRPr="00BC34DC" w:rsidRDefault="00BC34DC" w:rsidP="00BC34DC">
      <w:pPr>
        <w:ind w:firstLine="720"/>
        <w:jc w:val="both"/>
        <w:rPr>
          <w:sz w:val="28"/>
          <w:szCs w:val="28"/>
        </w:rPr>
      </w:pPr>
      <w:r w:rsidRPr="00BC34DC">
        <w:rPr>
          <w:b/>
          <w:sz w:val="28"/>
          <w:szCs w:val="28"/>
        </w:rPr>
        <w:t>12.</w:t>
      </w:r>
      <w:r w:rsidRPr="00BC34DC">
        <w:rPr>
          <w:sz w:val="28"/>
          <w:szCs w:val="28"/>
        </w:rPr>
        <w:t xml:space="preserve"> В ходе проведения анализа данных бухгалтерского учета по факту отчетного периода специалистом выявлены доходы организации, по которым расходы не выделены в полном объеме.</w:t>
      </w:r>
      <w:r w:rsidRPr="00BC34DC">
        <w:rPr>
          <w:color w:val="FF0000"/>
          <w:sz w:val="28"/>
          <w:szCs w:val="28"/>
        </w:rPr>
        <w:t xml:space="preserve"> </w:t>
      </w:r>
      <w:r w:rsidRPr="00BC34DC">
        <w:rPr>
          <w:sz w:val="28"/>
          <w:szCs w:val="28"/>
        </w:rPr>
        <w:t xml:space="preserve">Организацией, согласно оборотно-сальдовой ведомости по счету 90.1. за 2023 г., получены </w:t>
      </w:r>
      <w:proofErr w:type="spellStart"/>
      <w:r w:rsidRPr="00BC34DC">
        <w:rPr>
          <w:sz w:val="28"/>
          <w:szCs w:val="28"/>
        </w:rPr>
        <w:t>доп</w:t>
      </w:r>
      <w:proofErr w:type="spellEnd"/>
      <w:r w:rsidRPr="00BC34DC">
        <w:rPr>
          <w:sz w:val="28"/>
          <w:szCs w:val="28"/>
        </w:rPr>
        <w:t xml:space="preserve"> доходы, расходы по которым не выделены в бух. учете. В соответствии с п.2.9 Методических рекомендаций регулирующий орган при определении экономически обоснованных </w:t>
      </w:r>
      <w:r w:rsidRPr="00BC34DC">
        <w:rPr>
          <w:sz w:val="28"/>
          <w:szCs w:val="28"/>
        </w:rPr>
        <w:lastRenderedPageBreak/>
        <w:t>расходов не учитывает (исключает из расчетной базы) необоснованные расходы субъекта регулирования, вызванные нерациональным использованием производственных ресурсов и финансированием за счет поступлений от оказания услуг, тарифы на которые подлежат государственному регулированию, иной деятельности, не относящейся к этим услугам. Сумма доходов организации, по которым расходы не выделены в</w:t>
      </w:r>
      <w:r w:rsidRPr="00BC34DC">
        <w:rPr>
          <w:color w:val="FF0000"/>
          <w:sz w:val="28"/>
          <w:szCs w:val="28"/>
        </w:rPr>
        <w:t xml:space="preserve"> </w:t>
      </w:r>
      <w:r w:rsidRPr="00BC34DC">
        <w:rPr>
          <w:sz w:val="28"/>
          <w:szCs w:val="28"/>
        </w:rPr>
        <w:t>полном объеме, составила 3243,2 тыс. руб. Специалист предлагает исключить данную сумму из состава экономически обоснованных расходов на период регулирования.</w:t>
      </w:r>
    </w:p>
    <w:p w14:paraId="574BA6FD" w14:textId="77777777" w:rsidR="00BC34DC" w:rsidRPr="00BC34DC" w:rsidRDefault="00BC34DC" w:rsidP="00BC34DC">
      <w:pPr>
        <w:ind w:firstLine="720"/>
        <w:jc w:val="both"/>
        <w:rPr>
          <w:sz w:val="28"/>
          <w:szCs w:val="28"/>
        </w:rPr>
      </w:pPr>
      <w:r w:rsidRPr="00BC34DC">
        <w:rPr>
          <w:sz w:val="28"/>
          <w:szCs w:val="28"/>
        </w:rPr>
        <w:t>Организацией на период регулирования заявлена предпринимательская прибыль в размере 27 096,0 тыс. руб.</w:t>
      </w:r>
    </w:p>
    <w:p w14:paraId="0C5215E0" w14:textId="77777777" w:rsidR="00BC34DC" w:rsidRPr="00BC34DC" w:rsidRDefault="00BC34DC" w:rsidP="00BC34DC">
      <w:pPr>
        <w:ind w:firstLine="720"/>
        <w:jc w:val="both"/>
        <w:rPr>
          <w:szCs w:val="28"/>
        </w:rPr>
      </w:pPr>
      <w:r w:rsidRPr="00BC34DC">
        <w:rPr>
          <w:sz w:val="28"/>
          <w:szCs w:val="28"/>
        </w:rPr>
        <w:t xml:space="preserve">Специалист предлагает принять предпринимательскую прибыль на основании п. 7.4. Методики, а именно </w:t>
      </w:r>
      <w:bookmarkStart w:id="7" w:name="_Hlk45092955"/>
      <w:r w:rsidRPr="00BC34DC">
        <w:rPr>
          <w:sz w:val="28"/>
          <w:szCs w:val="28"/>
        </w:rPr>
        <w:t xml:space="preserve">расчетная предпринимательская прибыль определяется </w:t>
      </w:r>
      <w:bookmarkEnd w:id="7"/>
      <w:r w:rsidRPr="00BC34DC">
        <w:rPr>
          <w:sz w:val="28"/>
          <w:szCs w:val="28"/>
        </w:rPr>
        <w:t xml:space="preserve">в размере не более 5% от суммы прямых и накладных расходов в размере 10995 тыс. руб. В состав расходов специалист предлагает включить затраты на социальные нужды по коллективному договору. Расчет и описание затрат изложено в пункте 10 Экспертного заключения. </w:t>
      </w:r>
    </w:p>
    <w:p w14:paraId="441DDD4F" w14:textId="77777777" w:rsidR="00BC34DC" w:rsidRPr="00BC34DC" w:rsidRDefault="00BC34DC" w:rsidP="00BC34DC">
      <w:pPr>
        <w:ind w:firstLine="709"/>
        <w:jc w:val="both"/>
        <w:rPr>
          <w:bCs/>
          <w:sz w:val="28"/>
        </w:rPr>
      </w:pPr>
      <w:r w:rsidRPr="00BC34DC">
        <w:rPr>
          <w:bCs/>
          <w:sz w:val="28"/>
        </w:rPr>
        <w:t xml:space="preserve">Согласно представленным данным бухгалтерского учета на предприятии не ведется раздельный учет расходов по видам регулируемой деятельности. </w:t>
      </w:r>
    </w:p>
    <w:p w14:paraId="48BFFC9C" w14:textId="77777777" w:rsidR="00BC34DC" w:rsidRPr="00BC34DC" w:rsidRDefault="00BC34DC" w:rsidP="00BC34DC">
      <w:pPr>
        <w:ind w:firstLine="709"/>
        <w:jc w:val="both"/>
        <w:rPr>
          <w:bCs/>
          <w:sz w:val="28"/>
        </w:rPr>
      </w:pPr>
      <w:r w:rsidRPr="00BC34DC">
        <w:rPr>
          <w:bCs/>
          <w:sz w:val="28"/>
        </w:rPr>
        <w:t>Специалист РЭК предлагает распределение расходов по видам деятельности (между перевозкой грузов, маневровой работой, отстоем подвижного состава и нерегулируемой деятельности) произвести в соответствии со ст. 272 Налогового кодекса РФ - в доле по выручке за отчетный период, с пересчетом на плановые объемы периода регулирования и действующих тарифов.</w:t>
      </w:r>
    </w:p>
    <w:p w14:paraId="084ACF82" w14:textId="77777777" w:rsidR="00BC34DC" w:rsidRPr="00BC34DC" w:rsidRDefault="00BC34DC" w:rsidP="00BC34DC">
      <w:pPr>
        <w:ind w:firstLine="851"/>
        <w:jc w:val="both"/>
        <w:rPr>
          <w:sz w:val="28"/>
          <w:szCs w:val="28"/>
          <w:lang w:eastAsia="x-none"/>
        </w:rPr>
      </w:pPr>
      <w:r w:rsidRPr="00BC34DC">
        <w:rPr>
          <w:sz w:val="28"/>
          <w:szCs w:val="28"/>
          <w:lang w:eastAsia="x-none"/>
        </w:rPr>
        <w:t xml:space="preserve">В учетной политике не прописан механизм распределения затрат. Расходы по каждой услуге принимаются в доле выручки, рассчитанной из действующего уровня тарифов и плановых объемов, за минусом плановой выручки предприятия от прочих нерегулируемых видов деятельности на 2024 год за минусом доходов организации, по которым не выделены расходы (3243,2 </w:t>
      </w:r>
      <w:proofErr w:type="spellStart"/>
      <w:r w:rsidRPr="00BC34DC">
        <w:rPr>
          <w:sz w:val="28"/>
          <w:szCs w:val="28"/>
          <w:lang w:eastAsia="x-none"/>
        </w:rPr>
        <w:t>тыс.руб</w:t>
      </w:r>
      <w:proofErr w:type="spellEnd"/>
      <w:r w:rsidRPr="00BC34DC">
        <w:rPr>
          <w:sz w:val="28"/>
          <w:szCs w:val="28"/>
          <w:lang w:eastAsia="x-none"/>
        </w:rPr>
        <w:t xml:space="preserve">.). </w:t>
      </w:r>
    </w:p>
    <w:p w14:paraId="390751BE" w14:textId="77777777" w:rsidR="00BC34DC" w:rsidRPr="00BC34DC" w:rsidRDefault="00BC34DC" w:rsidP="00BC34DC">
      <w:pPr>
        <w:ind w:firstLine="851"/>
        <w:jc w:val="both"/>
        <w:rPr>
          <w:sz w:val="28"/>
          <w:szCs w:val="28"/>
          <w:lang w:val="x-none" w:eastAsia="x-none"/>
        </w:rPr>
      </w:pPr>
      <w:r w:rsidRPr="00BC34DC">
        <w:rPr>
          <w:sz w:val="28"/>
          <w:szCs w:val="28"/>
          <w:lang w:val="x-none" w:eastAsia="x-none"/>
        </w:rPr>
        <w:t>Величина экономически обоснованных расходов на регулируемый период по предложению специалиста составила 674031</w:t>
      </w:r>
      <w:r w:rsidRPr="00BC34DC">
        <w:rPr>
          <w:sz w:val="28"/>
          <w:szCs w:val="28"/>
          <w:lang w:eastAsia="x-none"/>
        </w:rPr>
        <w:t xml:space="preserve"> </w:t>
      </w:r>
      <w:r w:rsidRPr="00BC34DC">
        <w:rPr>
          <w:sz w:val="28"/>
          <w:szCs w:val="28"/>
          <w:lang w:val="x-none" w:eastAsia="x-none"/>
        </w:rPr>
        <w:t>тыс. руб., в том числе на перевозку грузов 627094,9</w:t>
      </w:r>
      <w:r w:rsidRPr="00BC34DC">
        <w:rPr>
          <w:sz w:val="28"/>
          <w:szCs w:val="28"/>
          <w:lang w:eastAsia="x-none"/>
        </w:rPr>
        <w:t xml:space="preserve"> </w:t>
      </w:r>
      <w:r w:rsidRPr="00BC34DC">
        <w:rPr>
          <w:sz w:val="28"/>
          <w:szCs w:val="28"/>
          <w:lang w:val="x-none" w:eastAsia="x-none"/>
        </w:rPr>
        <w:t>тыс. руб., на работу локомотива 13171,5</w:t>
      </w:r>
      <w:r w:rsidRPr="00BC34DC">
        <w:rPr>
          <w:sz w:val="28"/>
          <w:szCs w:val="28"/>
          <w:lang w:eastAsia="x-none"/>
        </w:rPr>
        <w:t xml:space="preserve"> </w:t>
      </w:r>
      <w:r w:rsidRPr="00BC34DC">
        <w:rPr>
          <w:sz w:val="28"/>
          <w:szCs w:val="28"/>
          <w:lang w:val="x-none" w:eastAsia="x-none"/>
        </w:rPr>
        <w:t>тыс. руб., на отстой подвижного состава 6809</w:t>
      </w:r>
      <w:r w:rsidRPr="00BC34DC">
        <w:rPr>
          <w:sz w:val="28"/>
          <w:szCs w:val="28"/>
          <w:lang w:eastAsia="x-none"/>
        </w:rPr>
        <w:t xml:space="preserve"> </w:t>
      </w:r>
      <w:r w:rsidRPr="00BC34DC">
        <w:rPr>
          <w:sz w:val="28"/>
          <w:szCs w:val="28"/>
          <w:lang w:val="x-none" w:eastAsia="x-none"/>
        </w:rPr>
        <w:t>тыс. руб. Сумма затрат на прочую нерегулируемую деятельность на период регулирования специалист предлагает принять по предложению организации на период регулирования 202</w:t>
      </w:r>
      <w:r w:rsidRPr="00BC34DC">
        <w:rPr>
          <w:sz w:val="28"/>
          <w:szCs w:val="28"/>
          <w:lang w:eastAsia="x-none"/>
        </w:rPr>
        <w:t>4</w:t>
      </w:r>
      <w:r w:rsidRPr="00BC34DC">
        <w:rPr>
          <w:sz w:val="28"/>
          <w:szCs w:val="28"/>
          <w:lang w:val="x-none" w:eastAsia="x-none"/>
        </w:rPr>
        <w:t xml:space="preserve"> года за минусом доходов организации, по которым не выделены расходы (3243,2 </w:t>
      </w:r>
      <w:proofErr w:type="spellStart"/>
      <w:r w:rsidRPr="00BC34DC">
        <w:rPr>
          <w:sz w:val="28"/>
          <w:szCs w:val="28"/>
          <w:lang w:val="x-none" w:eastAsia="x-none"/>
        </w:rPr>
        <w:t>тыс.руб</w:t>
      </w:r>
      <w:proofErr w:type="spellEnd"/>
      <w:r w:rsidRPr="00BC34DC">
        <w:rPr>
          <w:sz w:val="28"/>
          <w:szCs w:val="28"/>
          <w:lang w:val="x-none" w:eastAsia="x-none"/>
        </w:rPr>
        <w:t xml:space="preserve">.) в размере </w:t>
      </w:r>
      <w:r w:rsidRPr="00BC34DC">
        <w:rPr>
          <w:sz w:val="28"/>
          <w:szCs w:val="28"/>
          <w:lang w:eastAsia="x-none"/>
        </w:rPr>
        <w:t>26954,8</w:t>
      </w:r>
      <w:r w:rsidRPr="00BC34DC">
        <w:rPr>
          <w:sz w:val="28"/>
          <w:szCs w:val="28"/>
          <w:lang w:val="x-none" w:eastAsia="x-none"/>
        </w:rPr>
        <w:t> тыс. руб.</w:t>
      </w:r>
    </w:p>
    <w:p w14:paraId="68D7C39B" w14:textId="77777777" w:rsidR="00BC34DC" w:rsidRPr="00BC34DC" w:rsidRDefault="00BC34DC" w:rsidP="00BC34DC">
      <w:pPr>
        <w:ind w:firstLine="720"/>
        <w:jc w:val="both"/>
        <w:rPr>
          <w:sz w:val="28"/>
          <w:szCs w:val="28"/>
        </w:rPr>
      </w:pPr>
      <w:r w:rsidRPr="00BC34DC">
        <w:rPr>
          <w:sz w:val="28"/>
          <w:szCs w:val="28"/>
        </w:rPr>
        <w:t>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АО «Томусинское ПТУ», составил:</w:t>
      </w:r>
    </w:p>
    <w:p w14:paraId="38780C7E" w14:textId="77777777" w:rsidR="00BC34DC" w:rsidRPr="00BC34DC" w:rsidRDefault="00BC34DC" w:rsidP="00BC34DC">
      <w:pPr>
        <w:autoSpaceDE w:val="0"/>
        <w:autoSpaceDN w:val="0"/>
        <w:adjustRightInd w:val="0"/>
        <w:ind w:firstLine="720"/>
        <w:jc w:val="both"/>
        <w:rPr>
          <w:sz w:val="28"/>
          <w:szCs w:val="28"/>
        </w:rPr>
      </w:pPr>
      <w:r w:rsidRPr="00BC34DC">
        <w:rPr>
          <w:sz w:val="28"/>
          <w:szCs w:val="28"/>
        </w:rPr>
        <w:t xml:space="preserve">1. Перевозка грузов, подача и уборка вагонов по подъездным железнодорожным путям в размере 4,07 рублей за </w:t>
      </w:r>
      <w:proofErr w:type="spellStart"/>
      <w:r w:rsidRPr="00BC34DC">
        <w:rPr>
          <w:sz w:val="28"/>
          <w:szCs w:val="28"/>
        </w:rPr>
        <w:t>тоннокилометр</w:t>
      </w:r>
      <w:proofErr w:type="spellEnd"/>
      <w:r w:rsidRPr="00BC34DC">
        <w:rPr>
          <w:sz w:val="28"/>
          <w:szCs w:val="28"/>
        </w:rPr>
        <w:t xml:space="preserve"> (рост 45,4 %).</w:t>
      </w:r>
    </w:p>
    <w:p w14:paraId="708408ED" w14:textId="3F791EAF" w:rsidR="00BC34DC" w:rsidRPr="00BC34DC" w:rsidRDefault="00BC34DC" w:rsidP="00BC34DC">
      <w:pPr>
        <w:autoSpaceDE w:val="0"/>
        <w:autoSpaceDN w:val="0"/>
        <w:adjustRightInd w:val="0"/>
        <w:ind w:firstLine="720"/>
        <w:jc w:val="both"/>
        <w:rPr>
          <w:sz w:val="28"/>
          <w:szCs w:val="28"/>
        </w:rPr>
      </w:pPr>
      <w:r w:rsidRPr="00BC34DC">
        <w:rPr>
          <w:sz w:val="28"/>
          <w:szCs w:val="28"/>
        </w:rPr>
        <w:t>2. Маневровая работа, выполняемая локомотивом АО «</w:t>
      </w:r>
      <w:r w:rsidRPr="00BC34DC">
        <w:rPr>
          <w:bCs/>
          <w:sz w:val="28"/>
          <w:szCs w:val="28"/>
        </w:rPr>
        <w:t xml:space="preserve">Томусинское ПТУ» </w:t>
      </w:r>
      <w:r w:rsidRPr="00BC34DC">
        <w:rPr>
          <w:sz w:val="28"/>
          <w:szCs w:val="28"/>
        </w:rPr>
        <w:t xml:space="preserve">в размере 3780,58 рублей за </w:t>
      </w:r>
      <w:proofErr w:type="spellStart"/>
      <w:r w:rsidRPr="00BC34DC">
        <w:rPr>
          <w:sz w:val="28"/>
          <w:szCs w:val="28"/>
        </w:rPr>
        <w:t>локомотиво</w:t>
      </w:r>
      <w:proofErr w:type="spellEnd"/>
      <w:r w:rsidRPr="00BC34DC">
        <w:rPr>
          <w:sz w:val="28"/>
          <w:szCs w:val="28"/>
        </w:rPr>
        <w:t>-час (рост 45,4 %).</w:t>
      </w:r>
    </w:p>
    <w:p w14:paraId="14574D0F" w14:textId="77777777" w:rsidR="00BC34DC" w:rsidRPr="00BC34DC" w:rsidRDefault="00BC34DC" w:rsidP="00BC34DC">
      <w:pPr>
        <w:autoSpaceDE w:val="0"/>
        <w:autoSpaceDN w:val="0"/>
        <w:adjustRightInd w:val="0"/>
        <w:ind w:firstLine="720"/>
        <w:jc w:val="both"/>
        <w:rPr>
          <w:sz w:val="28"/>
          <w:szCs w:val="28"/>
        </w:rPr>
      </w:pPr>
      <w:r w:rsidRPr="00BC34DC">
        <w:rPr>
          <w:sz w:val="28"/>
          <w:szCs w:val="28"/>
        </w:rPr>
        <w:t xml:space="preserve">3. Отстой подвижного состава на подъездных железнодорожных путях в размере 6,12 рублей за </w:t>
      </w:r>
      <w:proofErr w:type="spellStart"/>
      <w:r w:rsidRPr="00BC34DC">
        <w:rPr>
          <w:sz w:val="28"/>
          <w:szCs w:val="28"/>
        </w:rPr>
        <w:t>вагоно</w:t>
      </w:r>
      <w:proofErr w:type="spellEnd"/>
      <w:r w:rsidRPr="00BC34DC">
        <w:rPr>
          <w:sz w:val="28"/>
          <w:szCs w:val="28"/>
        </w:rPr>
        <w:t>-час (рост 45,4 %).</w:t>
      </w:r>
    </w:p>
    <w:p w14:paraId="7433EDB8" w14:textId="77777777" w:rsidR="00BC34DC" w:rsidRPr="00BC34DC" w:rsidRDefault="00BC34DC" w:rsidP="00BC34DC">
      <w:pPr>
        <w:autoSpaceDE w:val="0"/>
        <w:autoSpaceDN w:val="0"/>
        <w:adjustRightInd w:val="0"/>
        <w:ind w:firstLine="720"/>
        <w:jc w:val="both"/>
        <w:rPr>
          <w:bCs/>
          <w:sz w:val="28"/>
          <w:szCs w:val="28"/>
        </w:rPr>
      </w:pPr>
    </w:p>
    <w:p w14:paraId="0733B1AB" w14:textId="77777777" w:rsidR="00BC34DC" w:rsidRPr="00BC34DC" w:rsidRDefault="00BC34DC" w:rsidP="00BC34DC">
      <w:pPr>
        <w:tabs>
          <w:tab w:val="center" w:pos="4677"/>
          <w:tab w:val="right" w:pos="9355"/>
        </w:tabs>
        <w:spacing w:line="240" w:lineRule="atLeast"/>
        <w:ind w:left="142" w:firstLine="720"/>
        <w:jc w:val="both"/>
        <w:rPr>
          <w:sz w:val="28"/>
          <w:szCs w:val="28"/>
        </w:rPr>
      </w:pPr>
      <w:r w:rsidRPr="00BC34DC">
        <w:rPr>
          <w:sz w:val="28"/>
          <w:szCs w:val="28"/>
        </w:rPr>
        <w:t>Расчет тарифов прилагается.</w:t>
      </w:r>
    </w:p>
    <w:p w14:paraId="6533B07B" w14:textId="77777777" w:rsidR="00BC34DC" w:rsidRPr="00BC34DC" w:rsidRDefault="00BC34DC" w:rsidP="00BC34DC">
      <w:pPr>
        <w:tabs>
          <w:tab w:val="center" w:pos="4677"/>
          <w:tab w:val="right" w:pos="9355"/>
        </w:tabs>
        <w:spacing w:line="240" w:lineRule="atLeast"/>
        <w:ind w:left="142" w:firstLine="720"/>
        <w:jc w:val="both"/>
        <w:rPr>
          <w:sz w:val="28"/>
          <w:szCs w:val="28"/>
        </w:rPr>
      </w:pPr>
    </w:p>
    <w:p w14:paraId="39EA54D6" w14:textId="77777777" w:rsidR="00BC34DC" w:rsidRPr="00BC34DC" w:rsidRDefault="00BC34DC" w:rsidP="00BC34DC">
      <w:pPr>
        <w:tabs>
          <w:tab w:val="center" w:pos="4677"/>
          <w:tab w:val="right" w:pos="9355"/>
        </w:tabs>
        <w:spacing w:line="240" w:lineRule="atLeast"/>
        <w:ind w:left="142"/>
        <w:jc w:val="center"/>
        <w:rPr>
          <w:sz w:val="28"/>
          <w:szCs w:val="28"/>
        </w:rPr>
        <w:sectPr w:rsidR="00BC34DC" w:rsidRPr="00BC34DC" w:rsidSect="00BC34DC">
          <w:pgSz w:w="11906" w:h="16838"/>
          <w:pgMar w:top="1249" w:right="707" w:bottom="851" w:left="1276" w:header="709" w:footer="709" w:gutter="0"/>
          <w:cols w:space="708"/>
          <w:titlePg/>
          <w:docGrid w:linePitch="360"/>
        </w:sectPr>
      </w:pPr>
    </w:p>
    <w:p w14:paraId="6DC566E3" w14:textId="77777777" w:rsidR="00BC34DC" w:rsidRPr="00BC34DC" w:rsidRDefault="00BC34DC" w:rsidP="00BC34DC">
      <w:pPr>
        <w:spacing w:line="240" w:lineRule="atLeast"/>
        <w:ind w:left="142"/>
        <w:jc w:val="right"/>
        <w:rPr>
          <w:sz w:val="20"/>
          <w:szCs w:val="20"/>
          <w:lang w:val="x-none" w:eastAsia="x-none"/>
        </w:rPr>
      </w:pPr>
      <w:r w:rsidRPr="00BC34DC">
        <w:rPr>
          <w:sz w:val="28"/>
          <w:lang w:eastAsia="x-none"/>
        </w:rPr>
        <w:lastRenderedPageBreak/>
        <w:t xml:space="preserve">                                                     </w:t>
      </w:r>
      <w:r w:rsidRPr="00BC34DC">
        <w:rPr>
          <w:sz w:val="20"/>
          <w:szCs w:val="20"/>
          <w:lang w:eastAsia="x-none"/>
        </w:rPr>
        <w:t>Приложение</w:t>
      </w:r>
      <w:r w:rsidRPr="00BC34DC">
        <w:rPr>
          <w:sz w:val="20"/>
          <w:szCs w:val="20"/>
          <w:lang w:val="x-none" w:eastAsia="x-none"/>
        </w:rPr>
        <w:t xml:space="preserve"> к экспертному заключению</w:t>
      </w:r>
    </w:p>
    <w:p w14:paraId="490907CD" w14:textId="77777777" w:rsidR="00BC34DC" w:rsidRPr="00BC34DC" w:rsidRDefault="00BC34DC" w:rsidP="00BC34DC">
      <w:pPr>
        <w:spacing w:line="240" w:lineRule="atLeast"/>
        <w:ind w:left="142"/>
        <w:jc w:val="right"/>
        <w:rPr>
          <w:sz w:val="20"/>
          <w:szCs w:val="20"/>
          <w:lang w:val="x-none" w:eastAsia="x-none"/>
        </w:rPr>
      </w:pPr>
    </w:p>
    <w:p w14:paraId="7A7D2EB1" w14:textId="77777777" w:rsidR="00BC34DC" w:rsidRPr="00BC34DC" w:rsidRDefault="00BC34DC" w:rsidP="00BC34DC">
      <w:pPr>
        <w:tabs>
          <w:tab w:val="left" w:pos="2520"/>
        </w:tabs>
        <w:jc w:val="center"/>
      </w:pPr>
      <w:r w:rsidRPr="00BC34DC">
        <w:t>Расчет тарифов на транспортные услуги по путях необщего пользования АО «Томусинское ПТУ на период регулирования.</w:t>
      </w:r>
    </w:p>
    <w:p w14:paraId="2F7539BB" w14:textId="613B6EF3" w:rsidR="00BC34DC" w:rsidRPr="00BC34DC" w:rsidRDefault="00BC34DC" w:rsidP="00BC34DC">
      <w:pPr>
        <w:tabs>
          <w:tab w:val="left" w:pos="2520"/>
        </w:tabs>
        <w:jc w:val="center"/>
      </w:pPr>
      <w:r w:rsidRPr="00BC34DC">
        <w:rPr>
          <w:noProof/>
        </w:rPr>
        <w:drawing>
          <wp:inline distT="0" distB="0" distL="0" distR="0" wp14:anchorId="00C050CE" wp14:editId="04E4BDB7">
            <wp:extent cx="9829800" cy="5600700"/>
            <wp:effectExtent l="0" t="0" r="0" b="0"/>
            <wp:docPr id="171857257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829800" cy="5600700"/>
                    </a:xfrm>
                    <a:prstGeom prst="rect">
                      <a:avLst/>
                    </a:prstGeom>
                    <a:noFill/>
                    <a:ln>
                      <a:noFill/>
                    </a:ln>
                  </pic:spPr>
                </pic:pic>
              </a:graphicData>
            </a:graphic>
          </wp:inline>
        </w:drawing>
      </w:r>
    </w:p>
    <w:p w14:paraId="3F349778" w14:textId="24ACD23D" w:rsidR="00BC34DC" w:rsidRPr="00BC34DC" w:rsidRDefault="00BC34DC" w:rsidP="00BC34DC">
      <w:pPr>
        <w:tabs>
          <w:tab w:val="left" w:pos="2520"/>
        </w:tabs>
        <w:jc w:val="center"/>
      </w:pPr>
      <w:r w:rsidRPr="00BC34DC">
        <w:rPr>
          <w:noProof/>
        </w:rPr>
        <w:lastRenderedPageBreak/>
        <w:drawing>
          <wp:inline distT="0" distB="0" distL="0" distR="0" wp14:anchorId="6CE8A023" wp14:editId="37FD47D0">
            <wp:extent cx="9677400" cy="6124575"/>
            <wp:effectExtent l="0" t="0" r="0" b="9525"/>
            <wp:docPr id="135021172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677400" cy="6124575"/>
                    </a:xfrm>
                    <a:prstGeom prst="rect">
                      <a:avLst/>
                    </a:prstGeom>
                    <a:noFill/>
                    <a:ln>
                      <a:noFill/>
                    </a:ln>
                  </pic:spPr>
                </pic:pic>
              </a:graphicData>
            </a:graphic>
          </wp:inline>
        </w:drawing>
      </w:r>
    </w:p>
    <w:p w14:paraId="5FA3BCF2" w14:textId="5763A67E" w:rsidR="00BC34DC" w:rsidRPr="00BC34DC" w:rsidRDefault="00BC34DC" w:rsidP="00BC34DC">
      <w:pPr>
        <w:tabs>
          <w:tab w:val="left" w:pos="2520"/>
        </w:tabs>
        <w:jc w:val="center"/>
      </w:pPr>
      <w:r w:rsidRPr="00BC34DC">
        <w:rPr>
          <w:noProof/>
        </w:rPr>
        <w:lastRenderedPageBreak/>
        <w:drawing>
          <wp:inline distT="0" distB="0" distL="0" distR="0" wp14:anchorId="33544C7D" wp14:editId="12BF5B2D">
            <wp:extent cx="9858375" cy="6153150"/>
            <wp:effectExtent l="0" t="0" r="9525" b="0"/>
            <wp:docPr id="182474730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858375" cy="6153150"/>
                    </a:xfrm>
                    <a:prstGeom prst="rect">
                      <a:avLst/>
                    </a:prstGeom>
                    <a:noFill/>
                    <a:ln>
                      <a:noFill/>
                    </a:ln>
                  </pic:spPr>
                </pic:pic>
              </a:graphicData>
            </a:graphic>
          </wp:inline>
        </w:drawing>
      </w:r>
    </w:p>
    <w:p w14:paraId="27946E67" w14:textId="604019C5" w:rsidR="00BC34DC" w:rsidRPr="00BC34DC" w:rsidRDefault="00BC34DC" w:rsidP="00BC34DC">
      <w:pPr>
        <w:tabs>
          <w:tab w:val="left" w:pos="2520"/>
        </w:tabs>
        <w:jc w:val="center"/>
      </w:pPr>
      <w:r w:rsidRPr="00BC34DC">
        <w:rPr>
          <w:noProof/>
        </w:rPr>
        <w:lastRenderedPageBreak/>
        <w:drawing>
          <wp:inline distT="0" distB="0" distL="0" distR="0" wp14:anchorId="44071A79" wp14:editId="773FAFD9">
            <wp:extent cx="7419975" cy="2352675"/>
            <wp:effectExtent l="0" t="0" r="9525" b="9525"/>
            <wp:docPr id="17778625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19975" cy="2352675"/>
                    </a:xfrm>
                    <a:prstGeom prst="rect">
                      <a:avLst/>
                    </a:prstGeom>
                    <a:noFill/>
                    <a:ln>
                      <a:noFill/>
                    </a:ln>
                  </pic:spPr>
                </pic:pic>
              </a:graphicData>
            </a:graphic>
          </wp:inline>
        </w:drawing>
      </w:r>
    </w:p>
    <w:p w14:paraId="045C1AC5" w14:textId="77777777" w:rsidR="00BC34DC" w:rsidRPr="00BC34DC" w:rsidRDefault="00BC34DC" w:rsidP="00BC34DC">
      <w:pPr>
        <w:tabs>
          <w:tab w:val="left" w:pos="2520"/>
        </w:tabs>
        <w:jc w:val="center"/>
      </w:pPr>
    </w:p>
    <w:p w14:paraId="5C7BB7A1" w14:textId="77777777" w:rsidR="00BC34DC" w:rsidRPr="00BC34DC" w:rsidRDefault="00BC34DC" w:rsidP="00BC34DC">
      <w:pPr>
        <w:tabs>
          <w:tab w:val="left" w:pos="2520"/>
        </w:tabs>
        <w:jc w:val="center"/>
      </w:pPr>
    </w:p>
    <w:p w14:paraId="114080F2" w14:textId="77777777" w:rsidR="00BC34DC" w:rsidRPr="00BC34DC" w:rsidRDefault="00BC34DC" w:rsidP="00BC34DC">
      <w:pPr>
        <w:tabs>
          <w:tab w:val="left" w:pos="2520"/>
        </w:tabs>
        <w:jc w:val="center"/>
      </w:pPr>
    </w:p>
    <w:p w14:paraId="729F7524" w14:textId="77777777" w:rsidR="00BC34DC" w:rsidRPr="00BC34DC" w:rsidRDefault="00BC34DC" w:rsidP="00BC34DC">
      <w:pPr>
        <w:tabs>
          <w:tab w:val="left" w:pos="2520"/>
        </w:tabs>
      </w:pPr>
    </w:p>
    <w:p w14:paraId="6A5DCCE1" w14:textId="77777777" w:rsidR="00BC34DC" w:rsidRPr="00BC34DC" w:rsidRDefault="00BC34DC" w:rsidP="00BC34DC">
      <w:pPr>
        <w:tabs>
          <w:tab w:val="left" w:pos="2520"/>
        </w:tabs>
      </w:pPr>
    </w:p>
    <w:p w14:paraId="2B89B5AC" w14:textId="77777777" w:rsidR="00BC34DC" w:rsidRPr="00BC34DC" w:rsidRDefault="00BC34DC" w:rsidP="00BC34DC">
      <w:pPr>
        <w:tabs>
          <w:tab w:val="left" w:pos="2520"/>
        </w:tabs>
      </w:pPr>
    </w:p>
    <w:p w14:paraId="5D0B4A78" w14:textId="77777777" w:rsidR="00BC34DC" w:rsidRPr="00BC34DC" w:rsidRDefault="00BC34DC" w:rsidP="00BC34DC">
      <w:pPr>
        <w:tabs>
          <w:tab w:val="left" w:pos="2520"/>
        </w:tabs>
      </w:pPr>
    </w:p>
    <w:p w14:paraId="1534C646" w14:textId="77777777" w:rsidR="00BC34DC" w:rsidRPr="00BC34DC" w:rsidRDefault="00BC34DC" w:rsidP="00BC34DC">
      <w:pPr>
        <w:tabs>
          <w:tab w:val="left" w:pos="2520"/>
        </w:tabs>
      </w:pPr>
    </w:p>
    <w:p w14:paraId="24A71564" w14:textId="77777777" w:rsidR="00BC34DC" w:rsidRPr="00BC34DC" w:rsidRDefault="00BC34DC" w:rsidP="00BC34DC">
      <w:pPr>
        <w:tabs>
          <w:tab w:val="left" w:pos="2520"/>
        </w:tabs>
      </w:pPr>
    </w:p>
    <w:p w14:paraId="38EC6C61" w14:textId="77777777" w:rsidR="00BC34DC" w:rsidRPr="00BC34DC" w:rsidRDefault="00BC34DC" w:rsidP="00BC34DC">
      <w:pPr>
        <w:tabs>
          <w:tab w:val="left" w:pos="2520"/>
        </w:tabs>
        <w:rPr>
          <w:lang w:eastAsia="x-none"/>
        </w:rPr>
      </w:pPr>
    </w:p>
    <w:p w14:paraId="610690EA" w14:textId="77777777" w:rsidR="00BC34DC" w:rsidRPr="00BC34DC" w:rsidRDefault="00BC34DC" w:rsidP="00BC34DC">
      <w:pPr>
        <w:tabs>
          <w:tab w:val="left" w:pos="2520"/>
        </w:tabs>
        <w:rPr>
          <w:lang w:eastAsia="x-none"/>
        </w:rPr>
      </w:pPr>
    </w:p>
    <w:p w14:paraId="53F24C61" w14:textId="77777777" w:rsidR="00BC34DC" w:rsidRPr="00BC34DC" w:rsidRDefault="00BC34DC" w:rsidP="00BC34DC">
      <w:pPr>
        <w:tabs>
          <w:tab w:val="left" w:pos="2520"/>
        </w:tabs>
        <w:rPr>
          <w:lang w:eastAsia="x-none"/>
        </w:rPr>
      </w:pPr>
    </w:p>
    <w:p w14:paraId="11690A3F" w14:textId="77777777" w:rsidR="00BC34DC" w:rsidRPr="00BC34DC" w:rsidRDefault="00BC34DC" w:rsidP="00BC34DC">
      <w:pPr>
        <w:tabs>
          <w:tab w:val="left" w:pos="2520"/>
        </w:tabs>
        <w:rPr>
          <w:lang w:eastAsia="x-none"/>
        </w:rPr>
      </w:pPr>
    </w:p>
    <w:p w14:paraId="05BAC0AC" w14:textId="77777777" w:rsidR="00BC34DC" w:rsidRPr="00BC34DC" w:rsidRDefault="00BC34DC" w:rsidP="00BC34DC">
      <w:pPr>
        <w:tabs>
          <w:tab w:val="left" w:pos="2520"/>
        </w:tabs>
        <w:rPr>
          <w:lang w:eastAsia="x-none"/>
        </w:rPr>
      </w:pPr>
    </w:p>
    <w:p w14:paraId="26372FC2" w14:textId="77777777" w:rsidR="00AA70C9" w:rsidRDefault="00AA70C9" w:rsidP="00BC34DC">
      <w:pPr>
        <w:tabs>
          <w:tab w:val="left" w:pos="3686"/>
          <w:tab w:val="left" w:pos="9498"/>
        </w:tabs>
        <w:ind w:right="-569"/>
      </w:pPr>
    </w:p>
    <w:bookmarkEnd w:id="1"/>
    <w:bookmarkEnd w:id="2"/>
    <w:bookmarkEnd w:id="3"/>
    <w:sectPr w:rsidR="00AA70C9" w:rsidSect="00BC34DC">
      <w:pgSz w:w="16838" w:h="11906" w:orient="landscape"/>
      <w:pgMar w:top="1276" w:right="709" w:bottom="84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E3949" w14:textId="77777777" w:rsidR="00BC34DC" w:rsidRDefault="00BC34DC" w:rsidP="00793791">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14:paraId="4D688534" w14:textId="77777777" w:rsidR="00BC34DC" w:rsidRDefault="00BC34DC">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FBB95" w14:textId="77777777" w:rsidR="00BC34DC" w:rsidRDefault="00BC34DC" w:rsidP="00793791">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42</w:t>
    </w:r>
    <w:r>
      <w:rPr>
        <w:rStyle w:val="af1"/>
      </w:rPr>
      <w:fldChar w:fldCharType="end"/>
    </w:r>
  </w:p>
  <w:p w14:paraId="46CC0836" w14:textId="77777777" w:rsidR="00BC34DC" w:rsidRDefault="00BC34D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6"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9210878"/>
    <w:multiLevelType w:val="hybridMultilevel"/>
    <w:tmpl w:val="41A2586A"/>
    <w:lvl w:ilvl="0" w:tplc="5E7C2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16cid:durableId="1790857258">
    <w:abstractNumId w:val="2"/>
  </w:num>
  <w:num w:numId="2" w16cid:durableId="279069456">
    <w:abstractNumId w:val="8"/>
  </w:num>
  <w:num w:numId="3" w16cid:durableId="190339145">
    <w:abstractNumId w:val="1"/>
  </w:num>
  <w:num w:numId="4" w16cid:durableId="908030368">
    <w:abstractNumId w:val="0"/>
  </w:num>
  <w:num w:numId="5" w16cid:durableId="498665952">
    <w:abstractNumId w:val="12"/>
  </w:num>
  <w:num w:numId="6" w16cid:durableId="916940645">
    <w:abstractNumId w:val="9"/>
  </w:num>
  <w:num w:numId="7" w16cid:durableId="2076932734">
    <w:abstractNumId w:val="16"/>
  </w:num>
  <w:num w:numId="8" w16cid:durableId="986782075">
    <w:abstractNumId w:val="11"/>
  </w:num>
  <w:num w:numId="9" w16cid:durableId="1222329819">
    <w:abstractNumId w:val="15"/>
  </w:num>
  <w:num w:numId="10" w16cid:durableId="1479110994">
    <w:abstractNumId w:val="5"/>
  </w:num>
  <w:num w:numId="11" w16cid:durableId="395321907">
    <w:abstractNumId w:val="13"/>
  </w:num>
  <w:num w:numId="12" w16cid:durableId="978651939">
    <w:abstractNumId w:val="18"/>
  </w:num>
  <w:num w:numId="13" w16cid:durableId="131363">
    <w:abstractNumId w:val="10"/>
  </w:num>
  <w:num w:numId="14" w16cid:durableId="1078331732">
    <w:abstractNumId w:val="7"/>
  </w:num>
  <w:num w:numId="15" w16cid:durableId="16543359">
    <w:abstractNumId w:val="6"/>
  </w:num>
  <w:num w:numId="16" w16cid:durableId="1576429193">
    <w:abstractNumId w:val="17"/>
  </w:num>
  <w:num w:numId="17" w16cid:durableId="145575487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3DB"/>
    <w:rsid w:val="00020DE6"/>
    <w:rsid w:val="00041EA9"/>
    <w:rsid w:val="000439DE"/>
    <w:rsid w:val="00045D5B"/>
    <w:rsid w:val="00046148"/>
    <w:rsid w:val="00057512"/>
    <w:rsid w:val="0005766C"/>
    <w:rsid w:val="00060551"/>
    <w:rsid w:val="00061F0A"/>
    <w:rsid w:val="000654E5"/>
    <w:rsid w:val="00076C51"/>
    <w:rsid w:val="000805ED"/>
    <w:rsid w:val="00086612"/>
    <w:rsid w:val="000935F2"/>
    <w:rsid w:val="000A329A"/>
    <w:rsid w:val="000C076F"/>
    <w:rsid w:val="000C6791"/>
    <w:rsid w:val="000D592A"/>
    <w:rsid w:val="000E31A6"/>
    <w:rsid w:val="000E3AF7"/>
    <w:rsid w:val="000F7104"/>
    <w:rsid w:val="000F725E"/>
    <w:rsid w:val="001109EF"/>
    <w:rsid w:val="00115D2F"/>
    <w:rsid w:val="00130B6A"/>
    <w:rsid w:val="001451B9"/>
    <w:rsid w:val="00156846"/>
    <w:rsid w:val="00157398"/>
    <w:rsid w:val="001627A5"/>
    <w:rsid w:val="00162D77"/>
    <w:rsid w:val="00164CB3"/>
    <w:rsid w:val="00177773"/>
    <w:rsid w:val="001A2947"/>
    <w:rsid w:val="001B5D41"/>
    <w:rsid w:val="001C2C4D"/>
    <w:rsid w:val="001C3777"/>
    <w:rsid w:val="001F4470"/>
    <w:rsid w:val="001F770B"/>
    <w:rsid w:val="00202B29"/>
    <w:rsid w:val="00214808"/>
    <w:rsid w:val="00217269"/>
    <w:rsid w:val="00223EF2"/>
    <w:rsid w:val="00231511"/>
    <w:rsid w:val="002427D9"/>
    <w:rsid w:val="002463DA"/>
    <w:rsid w:val="00263D94"/>
    <w:rsid w:val="00271E04"/>
    <w:rsid w:val="002757FC"/>
    <w:rsid w:val="00277392"/>
    <w:rsid w:val="002774FF"/>
    <w:rsid w:val="00282B3E"/>
    <w:rsid w:val="00283A34"/>
    <w:rsid w:val="0029101D"/>
    <w:rsid w:val="00294552"/>
    <w:rsid w:val="00297C99"/>
    <w:rsid w:val="002A1B45"/>
    <w:rsid w:val="002A2585"/>
    <w:rsid w:val="002A65E5"/>
    <w:rsid w:val="002A6679"/>
    <w:rsid w:val="002B48FF"/>
    <w:rsid w:val="002B58FB"/>
    <w:rsid w:val="002D2B5E"/>
    <w:rsid w:val="002F4070"/>
    <w:rsid w:val="002F47F6"/>
    <w:rsid w:val="002F4AB1"/>
    <w:rsid w:val="002F7144"/>
    <w:rsid w:val="003046D3"/>
    <w:rsid w:val="00315871"/>
    <w:rsid w:val="00323D3A"/>
    <w:rsid w:val="00324159"/>
    <w:rsid w:val="00333EC6"/>
    <w:rsid w:val="0033696C"/>
    <w:rsid w:val="00341304"/>
    <w:rsid w:val="003503C6"/>
    <w:rsid w:val="00377397"/>
    <w:rsid w:val="00377628"/>
    <w:rsid w:val="00385B98"/>
    <w:rsid w:val="00386B8B"/>
    <w:rsid w:val="003874D7"/>
    <w:rsid w:val="00387E32"/>
    <w:rsid w:val="003A5ECA"/>
    <w:rsid w:val="003B43E8"/>
    <w:rsid w:val="003C1103"/>
    <w:rsid w:val="003C56A1"/>
    <w:rsid w:val="003D3E77"/>
    <w:rsid w:val="003E78E8"/>
    <w:rsid w:val="003F5240"/>
    <w:rsid w:val="00427EC7"/>
    <w:rsid w:val="00443547"/>
    <w:rsid w:val="0044523B"/>
    <w:rsid w:val="00453112"/>
    <w:rsid w:val="004728D9"/>
    <w:rsid w:val="0047479B"/>
    <w:rsid w:val="00494BD8"/>
    <w:rsid w:val="004A27F9"/>
    <w:rsid w:val="004A5987"/>
    <w:rsid w:val="004B425B"/>
    <w:rsid w:val="004C49FB"/>
    <w:rsid w:val="004C4A9B"/>
    <w:rsid w:val="004C6BA0"/>
    <w:rsid w:val="004D1BF1"/>
    <w:rsid w:val="004D397C"/>
    <w:rsid w:val="004D6B3E"/>
    <w:rsid w:val="004E6C27"/>
    <w:rsid w:val="004E6CB0"/>
    <w:rsid w:val="004F60F3"/>
    <w:rsid w:val="00505152"/>
    <w:rsid w:val="00514832"/>
    <w:rsid w:val="00520707"/>
    <w:rsid w:val="005316F1"/>
    <w:rsid w:val="00531BBD"/>
    <w:rsid w:val="00543536"/>
    <w:rsid w:val="00544553"/>
    <w:rsid w:val="0054531B"/>
    <w:rsid w:val="00545FC6"/>
    <w:rsid w:val="00550D55"/>
    <w:rsid w:val="005638D8"/>
    <w:rsid w:val="00565F37"/>
    <w:rsid w:val="0057556A"/>
    <w:rsid w:val="00583BCB"/>
    <w:rsid w:val="00586532"/>
    <w:rsid w:val="0059468C"/>
    <w:rsid w:val="005A3A25"/>
    <w:rsid w:val="005A5BC6"/>
    <w:rsid w:val="005B53CE"/>
    <w:rsid w:val="005B5FA6"/>
    <w:rsid w:val="005C2CFF"/>
    <w:rsid w:val="005C703E"/>
    <w:rsid w:val="005D4A5A"/>
    <w:rsid w:val="005E332C"/>
    <w:rsid w:val="005F0FDE"/>
    <w:rsid w:val="005F5ABD"/>
    <w:rsid w:val="005F7265"/>
    <w:rsid w:val="006100AF"/>
    <w:rsid w:val="00615874"/>
    <w:rsid w:val="006330BF"/>
    <w:rsid w:val="00641E8C"/>
    <w:rsid w:val="0064296A"/>
    <w:rsid w:val="00646DCE"/>
    <w:rsid w:val="00665A64"/>
    <w:rsid w:val="00666C43"/>
    <w:rsid w:val="006721E0"/>
    <w:rsid w:val="0067605E"/>
    <w:rsid w:val="00680D94"/>
    <w:rsid w:val="006826FB"/>
    <w:rsid w:val="0069166C"/>
    <w:rsid w:val="006A3B85"/>
    <w:rsid w:val="006B5FB9"/>
    <w:rsid w:val="006B77E5"/>
    <w:rsid w:val="006B7859"/>
    <w:rsid w:val="006D6C31"/>
    <w:rsid w:val="006E08F0"/>
    <w:rsid w:val="006F04E4"/>
    <w:rsid w:val="006F1EE2"/>
    <w:rsid w:val="006F484C"/>
    <w:rsid w:val="00701B85"/>
    <w:rsid w:val="00705A0E"/>
    <w:rsid w:val="007208D7"/>
    <w:rsid w:val="007414A7"/>
    <w:rsid w:val="00743D54"/>
    <w:rsid w:val="00745AAF"/>
    <w:rsid w:val="007573D5"/>
    <w:rsid w:val="00764397"/>
    <w:rsid w:val="00766625"/>
    <w:rsid w:val="00791A90"/>
    <w:rsid w:val="007970AB"/>
    <w:rsid w:val="007A516C"/>
    <w:rsid w:val="007A5279"/>
    <w:rsid w:val="007A64A2"/>
    <w:rsid w:val="007A6824"/>
    <w:rsid w:val="007B5171"/>
    <w:rsid w:val="007C281C"/>
    <w:rsid w:val="007C647D"/>
    <w:rsid w:val="007C7503"/>
    <w:rsid w:val="007C7E01"/>
    <w:rsid w:val="007E1300"/>
    <w:rsid w:val="007E537C"/>
    <w:rsid w:val="007F3B5B"/>
    <w:rsid w:val="007F528F"/>
    <w:rsid w:val="00806FD4"/>
    <w:rsid w:val="00813326"/>
    <w:rsid w:val="00816A6A"/>
    <w:rsid w:val="00823C58"/>
    <w:rsid w:val="00825DE3"/>
    <w:rsid w:val="00833967"/>
    <w:rsid w:val="00843431"/>
    <w:rsid w:val="00844223"/>
    <w:rsid w:val="00853548"/>
    <w:rsid w:val="0085547A"/>
    <w:rsid w:val="008865B9"/>
    <w:rsid w:val="00891A81"/>
    <w:rsid w:val="0089450D"/>
    <w:rsid w:val="00897965"/>
    <w:rsid w:val="008B3A72"/>
    <w:rsid w:val="008C2752"/>
    <w:rsid w:val="008C577F"/>
    <w:rsid w:val="008E6477"/>
    <w:rsid w:val="008F2AE5"/>
    <w:rsid w:val="008F3772"/>
    <w:rsid w:val="008F6D9B"/>
    <w:rsid w:val="0090292F"/>
    <w:rsid w:val="00910965"/>
    <w:rsid w:val="009259F0"/>
    <w:rsid w:val="00936639"/>
    <w:rsid w:val="009417B7"/>
    <w:rsid w:val="00945314"/>
    <w:rsid w:val="00947948"/>
    <w:rsid w:val="00991BC7"/>
    <w:rsid w:val="00995DD4"/>
    <w:rsid w:val="0099666E"/>
    <w:rsid w:val="009A670A"/>
    <w:rsid w:val="009B06D6"/>
    <w:rsid w:val="009B2F22"/>
    <w:rsid w:val="009C3BF6"/>
    <w:rsid w:val="009C631A"/>
    <w:rsid w:val="009C7FD6"/>
    <w:rsid w:val="009D03E4"/>
    <w:rsid w:val="009D09E4"/>
    <w:rsid w:val="009E6D8B"/>
    <w:rsid w:val="009F0AAD"/>
    <w:rsid w:val="009F1D9C"/>
    <w:rsid w:val="00A12710"/>
    <w:rsid w:val="00A1476D"/>
    <w:rsid w:val="00A2578C"/>
    <w:rsid w:val="00A47934"/>
    <w:rsid w:val="00A53513"/>
    <w:rsid w:val="00A70B21"/>
    <w:rsid w:val="00A90107"/>
    <w:rsid w:val="00A91F8D"/>
    <w:rsid w:val="00A92D8E"/>
    <w:rsid w:val="00A975A1"/>
    <w:rsid w:val="00AA192A"/>
    <w:rsid w:val="00AA2DA9"/>
    <w:rsid w:val="00AA70C9"/>
    <w:rsid w:val="00AB181A"/>
    <w:rsid w:val="00AB3AB2"/>
    <w:rsid w:val="00AB7E18"/>
    <w:rsid w:val="00AC70E0"/>
    <w:rsid w:val="00AC7369"/>
    <w:rsid w:val="00AD3E3F"/>
    <w:rsid w:val="00AE1841"/>
    <w:rsid w:val="00AF08DF"/>
    <w:rsid w:val="00AF148D"/>
    <w:rsid w:val="00B1378F"/>
    <w:rsid w:val="00B15294"/>
    <w:rsid w:val="00B152AE"/>
    <w:rsid w:val="00B15E4C"/>
    <w:rsid w:val="00B27127"/>
    <w:rsid w:val="00B42E90"/>
    <w:rsid w:val="00B43A72"/>
    <w:rsid w:val="00B54C98"/>
    <w:rsid w:val="00B6095B"/>
    <w:rsid w:val="00B60F44"/>
    <w:rsid w:val="00B72060"/>
    <w:rsid w:val="00B830C2"/>
    <w:rsid w:val="00BB095D"/>
    <w:rsid w:val="00BB0D36"/>
    <w:rsid w:val="00BB6895"/>
    <w:rsid w:val="00BC2D7C"/>
    <w:rsid w:val="00BC34DC"/>
    <w:rsid w:val="00BC686B"/>
    <w:rsid w:val="00BE49C3"/>
    <w:rsid w:val="00BE5D0F"/>
    <w:rsid w:val="00BF3F2F"/>
    <w:rsid w:val="00C00CAE"/>
    <w:rsid w:val="00C00CD5"/>
    <w:rsid w:val="00C01933"/>
    <w:rsid w:val="00C134D8"/>
    <w:rsid w:val="00C22096"/>
    <w:rsid w:val="00C25E90"/>
    <w:rsid w:val="00C36768"/>
    <w:rsid w:val="00C42D2F"/>
    <w:rsid w:val="00C52A82"/>
    <w:rsid w:val="00C53112"/>
    <w:rsid w:val="00C559FA"/>
    <w:rsid w:val="00C65A71"/>
    <w:rsid w:val="00C66E3B"/>
    <w:rsid w:val="00C72E21"/>
    <w:rsid w:val="00C7690E"/>
    <w:rsid w:val="00C770A9"/>
    <w:rsid w:val="00C80F40"/>
    <w:rsid w:val="00C82348"/>
    <w:rsid w:val="00C97105"/>
    <w:rsid w:val="00CA152B"/>
    <w:rsid w:val="00CA7F00"/>
    <w:rsid w:val="00CB3304"/>
    <w:rsid w:val="00CB4C62"/>
    <w:rsid w:val="00CB5943"/>
    <w:rsid w:val="00CD0081"/>
    <w:rsid w:val="00CD2A9C"/>
    <w:rsid w:val="00CF3B06"/>
    <w:rsid w:val="00CF6FA8"/>
    <w:rsid w:val="00CF75FC"/>
    <w:rsid w:val="00CF7E44"/>
    <w:rsid w:val="00D020F5"/>
    <w:rsid w:val="00D07E59"/>
    <w:rsid w:val="00D100EB"/>
    <w:rsid w:val="00D2634F"/>
    <w:rsid w:val="00D3594D"/>
    <w:rsid w:val="00D410D9"/>
    <w:rsid w:val="00D41212"/>
    <w:rsid w:val="00D451A3"/>
    <w:rsid w:val="00D507D1"/>
    <w:rsid w:val="00D5673A"/>
    <w:rsid w:val="00D64EDD"/>
    <w:rsid w:val="00D74483"/>
    <w:rsid w:val="00D80798"/>
    <w:rsid w:val="00D827FB"/>
    <w:rsid w:val="00D87EE4"/>
    <w:rsid w:val="00D92794"/>
    <w:rsid w:val="00DA1151"/>
    <w:rsid w:val="00DA4459"/>
    <w:rsid w:val="00DA462C"/>
    <w:rsid w:val="00DB1ED8"/>
    <w:rsid w:val="00DC16F9"/>
    <w:rsid w:val="00DD3AA1"/>
    <w:rsid w:val="00DE4218"/>
    <w:rsid w:val="00DE56A9"/>
    <w:rsid w:val="00DE6E47"/>
    <w:rsid w:val="00DF0FD4"/>
    <w:rsid w:val="00DF2D39"/>
    <w:rsid w:val="00E0624A"/>
    <w:rsid w:val="00E1766B"/>
    <w:rsid w:val="00E17C54"/>
    <w:rsid w:val="00E21687"/>
    <w:rsid w:val="00E24632"/>
    <w:rsid w:val="00E26B1F"/>
    <w:rsid w:val="00E27BA7"/>
    <w:rsid w:val="00E34DA1"/>
    <w:rsid w:val="00E35F6F"/>
    <w:rsid w:val="00E42DB6"/>
    <w:rsid w:val="00E44C31"/>
    <w:rsid w:val="00E53618"/>
    <w:rsid w:val="00E57780"/>
    <w:rsid w:val="00E650C3"/>
    <w:rsid w:val="00E71041"/>
    <w:rsid w:val="00E730F2"/>
    <w:rsid w:val="00E86751"/>
    <w:rsid w:val="00E918E8"/>
    <w:rsid w:val="00E91C6D"/>
    <w:rsid w:val="00E925EA"/>
    <w:rsid w:val="00E92D7A"/>
    <w:rsid w:val="00EB0769"/>
    <w:rsid w:val="00ED5C13"/>
    <w:rsid w:val="00EE75E2"/>
    <w:rsid w:val="00EF34FA"/>
    <w:rsid w:val="00F04BF7"/>
    <w:rsid w:val="00F04CBE"/>
    <w:rsid w:val="00F07A20"/>
    <w:rsid w:val="00F07CC6"/>
    <w:rsid w:val="00F27B89"/>
    <w:rsid w:val="00F350E7"/>
    <w:rsid w:val="00F36AAE"/>
    <w:rsid w:val="00F407A1"/>
    <w:rsid w:val="00F4221E"/>
    <w:rsid w:val="00F43F9B"/>
    <w:rsid w:val="00F5215A"/>
    <w:rsid w:val="00F52587"/>
    <w:rsid w:val="00F55E98"/>
    <w:rsid w:val="00F774AF"/>
    <w:rsid w:val="00F83F52"/>
    <w:rsid w:val="00F85498"/>
    <w:rsid w:val="00F86588"/>
    <w:rsid w:val="00F916FA"/>
    <w:rsid w:val="00F92159"/>
    <w:rsid w:val="00F97C18"/>
    <w:rsid w:val="00FA0412"/>
    <w:rsid w:val="00FA25A3"/>
    <w:rsid w:val="00FA6D26"/>
    <w:rsid w:val="00FA7357"/>
    <w:rsid w:val="00FB6D49"/>
    <w:rsid w:val="00FC1663"/>
    <w:rsid w:val="00FC5146"/>
    <w:rsid w:val="00FD4474"/>
    <w:rsid w:val="00FE1AD9"/>
    <w:rsid w:val="00FE2B2E"/>
    <w:rsid w:val="00FE5F07"/>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qFormat/>
    <w:rsid w:val="009C631A"/>
    <w:pPr>
      <w:ind w:firstLine="851"/>
      <w:jc w:val="center"/>
    </w:pPr>
    <w:rPr>
      <w:b/>
      <w:sz w:val="28"/>
      <w:szCs w:val="20"/>
    </w:rPr>
  </w:style>
  <w:style w:type="character" w:customStyle="1" w:styleId="23">
    <w:name w:val="Основной текст с отступом 2 Знак"/>
    <w:basedOn w:val="a3"/>
    <w:link w:val="22"/>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uiPriority w:val="10"/>
    <w:qFormat/>
    <w:rsid w:val="000D592A"/>
    <w:pPr>
      <w:jc w:val="center"/>
    </w:pPr>
    <w:rPr>
      <w:b/>
      <w:szCs w:val="20"/>
    </w:rPr>
  </w:style>
  <w:style w:type="character" w:customStyle="1" w:styleId="af3">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uiPriority w:val="10"/>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qFormat/>
    <w:rsid w:val="00214808"/>
    <w:rPr>
      <w:rFonts w:ascii="Tahoma" w:hAnsi="Tahoma"/>
      <w:sz w:val="16"/>
      <w:szCs w:val="16"/>
      <w:lang w:val="x-none" w:eastAsia="x-none"/>
    </w:rPr>
  </w:style>
  <w:style w:type="character" w:customStyle="1" w:styleId="aff0">
    <w:name w:val="Текст выноски Знак"/>
    <w:basedOn w:val="a3"/>
    <w:link w:val="aff"/>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qFormat/>
    <w:rsid w:val="00214808"/>
    <w:rPr>
      <w:sz w:val="16"/>
      <w:szCs w:val="16"/>
    </w:rPr>
  </w:style>
  <w:style w:type="paragraph" w:styleId="aff4">
    <w:name w:val="annotation text"/>
    <w:basedOn w:val="a2"/>
    <w:link w:val="aff5"/>
    <w:qFormat/>
    <w:rsid w:val="00214808"/>
    <w:rPr>
      <w:sz w:val="20"/>
      <w:szCs w:val="20"/>
    </w:rPr>
  </w:style>
  <w:style w:type="character" w:customStyle="1" w:styleId="aff5">
    <w:name w:val="Текст примечания Знак"/>
    <w:basedOn w:val="a3"/>
    <w:link w:val="aff4"/>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qFormat/>
    <w:rsid w:val="00214808"/>
    <w:rPr>
      <w:b/>
      <w:bCs/>
    </w:rPr>
  </w:style>
  <w:style w:type="character" w:customStyle="1" w:styleId="aff7">
    <w:name w:val="Тема примечания Знак"/>
    <w:basedOn w:val="aff5"/>
    <w:link w:val="aff6"/>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qFormat/>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rsid w:val="00045D5B"/>
    <w:rPr>
      <w:sz w:val="20"/>
      <w:szCs w:val="20"/>
      <w:lang w:val="x-none"/>
    </w:rPr>
  </w:style>
  <w:style w:type="character" w:customStyle="1" w:styleId="afff2">
    <w:name w:val="Текст сноски Знак"/>
    <w:basedOn w:val="a3"/>
    <w:link w:val="afff1"/>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4">
    <w:name w:val="Strong"/>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nhideWhenUsed/>
    <w:rsid w:val="004B425B"/>
    <w:pPr>
      <w:spacing w:after="100" w:line="259" w:lineRule="auto"/>
      <w:ind w:left="1100"/>
    </w:pPr>
    <w:rPr>
      <w:rFonts w:ascii="Calibri" w:hAnsi="Calibri"/>
      <w:sz w:val="22"/>
      <w:szCs w:val="22"/>
    </w:rPr>
  </w:style>
  <w:style w:type="paragraph" w:styleId="82">
    <w:name w:val="toc 8"/>
    <w:basedOn w:val="a2"/>
    <w:next w:val="a2"/>
    <w:unhideWhenUsed/>
    <w:rsid w:val="004B425B"/>
    <w:pPr>
      <w:spacing w:after="100" w:line="259" w:lineRule="auto"/>
      <w:ind w:left="1540"/>
    </w:pPr>
    <w:rPr>
      <w:rFonts w:ascii="Calibri" w:hAnsi="Calibri"/>
      <w:sz w:val="22"/>
      <w:szCs w:val="22"/>
    </w:rPr>
  </w:style>
  <w:style w:type="paragraph" w:styleId="44">
    <w:name w:val="toc 4"/>
    <w:basedOn w:val="a2"/>
    <w:next w:val="a2"/>
    <w:unhideWhenUsed/>
    <w:rsid w:val="004B425B"/>
    <w:pPr>
      <w:spacing w:after="100" w:line="259" w:lineRule="auto"/>
      <w:ind w:left="660"/>
    </w:pPr>
    <w:rPr>
      <w:rFonts w:ascii="Calibri" w:hAnsi="Calibri"/>
      <w:sz w:val="22"/>
      <w:szCs w:val="22"/>
    </w:rPr>
  </w:style>
  <w:style w:type="paragraph" w:styleId="3b">
    <w:name w:val="toc 3"/>
    <w:basedOn w:val="a2"/>
    <w:next w:val="a2"/>
    <w:unhideWhenUsed/>
    <w:qFormat/>
    <w:rsid w:val="004B425B"/>
    <w:pPr>
      <w:spacing w:after="100" w:line="259" w:lineRule="auto"/>
      <w:ind w:left="440"/>
    </w:pPr>
    <w:rPr>
      <w:rFonts w:ascii="Calibri" w:hAnsi="Calibri"/>
      <w:sz w:val="22"/>
      <w:szCs w:val="22"/>
    </w:rPr>
  </w:style>
  <w:style w:type="paragraph" w:styleId="92">
    <w:name w:val="toc 9"/>
    <w:basedOn w:val="a2"/>
    <w:next w:val="a2"/>
    <w:unhideWhenUsed/>
    <w:rsid w:val="004B425B"/>
    <w:pPr>
      <w:spacing w:after="100" w:line="259" w:lineRule="auto"/>
      <w:ind w:left="1760"/>
    </w:pPr>
    <w:rPr>
      <w:rFonts w:ascii="Calibri" w:hAnsi="Calibri"/>
      <w:sz w:val="22"/>
      <w:szCs w:val="22"/>
    </w:rPr>
  </w:style>
  <w:style w:type="paragraph" w:styleId="73">
    <w:name w:val="toc 7"/>
    <w:basedOn w:val="a2"/>
    <w:next w:val="a2"/>
    <w:unhideWhenUsed/>
    <w:rsid w:val="004B425B"/>
    <w:pPr>
      <w:spacing w:after="100" w:line="259" w:lineRule="auto"/>
      <w:ind w:left="1320"/>
    </w:pPr>
    <w:rPr>
      <w:rFonts w:ascii="Calibri" w:hAnsi="Calibri"/>
      <w:sz w:val="22"/>
      <w:szCs w:val="22"/>
    </w:rPr>
  </w:style>
  <w:style w:type="paragraph" w:styleId="2b">
    <w:name w:val="toc 2"/>
    <w:basedOn w:val="a2"/>
    <w:next w:val="a2"/>
    <w:qFormat/>
    <w:rsid w:val="004B425B"/>
    <w:pPr>
      <w:ind w:left="240"/>
    </w:pPr>
    <w:rPr>
      <w:szCs w:val="20"/>
    </w:rPr>
  </w:style>
  <w:style w:type="paragraph" w:styleId="1f1">
    <w:name w:val="toc 1"/>
    <w:basedOn w:val="a2"/>
    <w:next w:val="a2"/>
    <w:qFormat/>
    <w:rsid w:val="004B425B"/>
    <w:rPr>
      <w:szCs w:val="20"/>
    </w:rPr>
  </w:style>
  <w:style w:type="paragraph" w:styleId="53">
    <w:name w:val="toc 5"/>
    <w:basedOn w:val="a2"/>
    <w:next w:val="a2"/>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uiPriority w:val="99"/>
    <w:qFormat/>
    <w:rsid w:val="00CA7F00"/>
    <w:pPr>
      <w:numPr>
        <w:numId w:val="4"/>
      </w:numPr>
      <w:tabs>
        <w:tab w:val="clear" w:pos="643"/>
        <w:tab w:val="num" w:pos="360"/>
      </w:tabs>
      <w:ind w:left="360"/>
    </w:pPr>
    <w:rPr>
      <w:snapToGrid w:val="0"/>
      <w:sz w:val="28"/>
      <w:szCs w:val="28"/>
    </w:rPr>
  </w:style>
  <w:style w:type="paragraph" w:styleId="2">
    <w:name w:val="List Number 2"/>
    <w:basedOn w:val="a2"/>
    <w:uiPriority w:val="99"/>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qFormat/>
    <w:rsid w:val="00CA7F00"/>
  </w:style>
  <w:style w:type="paragraph" w:styleId="afffc">
    <w:name w:val="Document Map"/>
    <w:basedOn w:val="a2"/>
    <w:link w:val="afffd"/>
    <w:uiPriority w:val="99"/>
    <w:qFormat/>
    <w:rsid w:val="00CA7F00"/>
    <w:rPr>
      <w:rFonts w:ascii="Tahoma" w:hAnsi="Tahoma"/>
      <w:sz w:val="16"/>
      <w:szCs w:val="16"/>
      <w:lang w:val="x-none" w:eastAsia="x-none"/>
    </w:rPr>
  </w:style>
  <w:style w:type="character" w:customStyle="1" w:styleId="afffd">
    <w:name w:val="Схема документа Знак"/>
    <w:basedOn w:val="a3"/>
    <w:link w:val="afffc"/>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5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3">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4">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5">
    <w:name w:val="Содержимое таблицы"/>
    <w:basedOn w:val="a2"/>
    <w:qFormat/>
    <w:rsid w:val="00EE75E2"/>
    <w:pPr>
      <w:widowControl w:val="0"/>
      <w:suppressLineNumbers/>
      <w:suppressAutoHyphens/>
    </w:pPr>
    <w:rPr>
      <w:lang w:eastAsia="en-US"/>
    </w:rPr>
  </w:style>
  <w:style w:type="paragraph" w:customStyle="1" w:styleId="affff6">
    <w:name w:val="Заголовок таблицы"/>
    <w:basedOn w:val="affff5"/>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7">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8">
    <w:basedOn w:val="a2"/>
    <w:next w:val="afffb"/>
    <w:rsid w:val="00EF34FA"/>
    <w:pPr>
      <w:suppressAutoHyphens/>
      <w:spacing w:before="280" w:after="280"/>
    </w:pPr>
    <w:rPr>
      <w:lang w:eastAsia="zh-CN"/>
    </w:rPr>
  </w:style>
  <w:style w:type="paragraph" w:customStyle="1" w:styleId="affff9">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a">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b">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текст примечания"/>
    <w:basedOn w:val="a2"/>
    <w:rsid w:val="003E78E8"/>
  </w:style>
  <w:style w:type="paragraph" w:customStyle="1" w:styleId="afffff0">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1">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3">
    <w:basedOn w:val="a2"/>
    <w:next w:val="afffb"/>
    <w:rsid w:val="00641E8C"/>
    <w:pPr>
      <w:suppressAutoHyphens/>
      <w:spacing w:before="280" w:after="280"/>
    </w:pPr>
    <w:rPr>
      <w:lang w:eastAsia="zh-CN"/>
    </w:rPr>
  </w:style>
  <w:style w:type="paragraph" w:customStyle="1" w:styleId="afffff4">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header" Target="header1.xml"/><Relationship Id="rId19" Type="http://schemas.openxmlformats.org/officeDocument/2006/relationships/image" Target="media/image10.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2383</TotalTime>
  <Pages>34</Pages>
  <Words>6300</Words>
  <Characters>35912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146</cp:revision>
  <cp:lastPrinted>2024-02-20T08:27:00Z</cp:lastPrinted>
  <dcterms:created xsi:type="dcterms:W3CDTF">2024-01-29T04:00:00Z</dcterms:created>
  <dcterms:modified xsi:type="dcterms:W3CDTF">2024-09-11T03:53:00Z</dcterms:modified>
</cp:coreProperties>
</file>