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F9578" w14:textId="5EDD72A3" w:rsidR="00912F46" w:rsidRPr="009675EF" w:rsidRDefault="00912F46" w:rsidP="0003608E">
      <w:pPr>
        <w:tabs>
          <w:tab w:val="left" w:pos="270"/>
          <w:tab w:val="right" w:pos="9355"/>
        </w:tabs>
        <w:ind w:left="-1815" w:firstLine="7485"/>
      </w:pPr>
      <w:r w:rsidRPr="009675EF">
        <w:t>Приложение</w:t>
      </w:r>
      <w:r w:rsidR="00E747FB">
        <w:t xml:space="preserve"> </w:t>
      </w:r>
      <w:r w:rsidR="0003608E">
        <w:t xml:space="preserve">№ 1 </w:t>
      </w:r>
      <w:r w:rsidRPr="009675EF">
        <w:t xml:space="preserve">к </w:t>
      </w:r>
      <w:r w:rsidR="00571A0A">
        <w:t>протоколу</w:t>
      </w:r>
      <w:r w:rsidRPr="009675EF">
        <w:t xml:space="preserve"> № </w:t>
      </w:r>
      <w:r w:rsidR="0003608E">
        <w:t>5</w:t>
      </w:r>
    </w:p>
    <w:p w14:paraId="0765BEFD" w14:textId="77777777" w:rsidR="00912F46" w:rsidRPr="009675EF" w:rsidRDefault="00912F46" w:rsidP="0003608E">
      <w:pPr>
        <w:tabs>
          <w:tab w:val="left" w:pos="3686"/>
          <w:tab w:val="left" w:pos="9498"/>
        </w:tabs>
        <w:ind w:left="-1815" w:right="-569" w:firstLine="7485"/>
      </w:pPr>
      <w:r w:rsidRPr="009675EF">
        <w:t>заседания правления Региональной</w:t>
      </w:r>
    </w:p>
    <w:p w14:paraId="655CB1B2" w14:textId="77777777" w:rsidR="00912F46" w:rsidRPr="009675EF" w:rsidRDefault="00912F46" w:rsidP="0003608E">
      <w:pPr>
        <w:tabs>
          <w:tab w:val="left" w:pos="3686"/>
          <w:tab w:val="left" w:pos="9498"/>
        </w:tabs>
        <w:ind w:left="-1815" w:right="-569" w:firstLine="7485"/>
      </w:pPr>
      <w:r w:rsidRPr="009675EF">
        <w:t>энергетической комиссии</w:t>
      </w:r>
    </w:p>
    <w:p w14:paraId="3019E5F0" w14:textId="0C3C9D6F" w:rsidR="00912F46" w:rsidRDefault="00912F46" w:rsidP="0003608E">
      <w:pPr>
        <w:tabs>
          <w:tab w:val="left" w:pos="3686"/>
          <w:tab w:val="left" w:pos="9498"/>
        </w:tabs>
        <w:ind w:left="-1815" w:right="-569" w:firstLine="7485"/>
      </w:pPr>
      <w:r w:rsidRPr="009675EF">
        <w:t xml:space="preserve">Кузбасса от </w:t>
      </w:r>
      <w:r w:rsidR="00571A0A">
        <w:t>0</w:t>
      </w:r>
      <w:r w:rsidR="0003608E">
        <w:t>6</w:t>
      </w:r>
      <w:r w:rsidRPr="009675EF">
        <w:t>.</w:t>
      </w:r>
      <w:r>
        <w:t>0</w:t>
      </w:r>
      <w:r w:rsidR="00571A0A">
        <w:t>2</w:t>
      </w:r>
      <w:r w:rsidRPr="009675EF">
        <w:t>.202</w:t>
      </w:r>
      <w:r w:rsidR="00571A0A">
        <w:t>4</w:t>
      </w:r>
    </w:p>
    <w:p w14:paraId="0EDD5F6B" w14:textId="77777777" w:rsidR="00E747FB" w:rsidRDefault="00E747FB" w:rsidP="0003608E">
      <w:pPr>
        <w:tabs>
          <w:tab w:val="left" w:pos="3686"/>
          <w:tab w:val="left" w:pos="9498"/>
        </w:tabs>
        <w:ind w:right="-569"/>
      </w:pPr>
    </w:p>
    <w:p w14:paraId="142EF43A" w14:textId="77777777" w:rsidR="0003608E" w:rsidRPr="0003608E" w:rsidRDefault="0003608E" w:rsidP="0003608E">
      <w:pPr>
        <w:jc w:val="center"/>
        <w:rPr>
          <w:b/>
          <w:sz w:val="28"/>
          <w:szCs w:val="28"/>
        </w:rPr>
      </w:pPr>
      <w:r w:rsidRPr="0003608E">
        <w:rPr>
          <w:b/>
          <w:sz w:val="28"/>
          <w:szCs w:val="28"/>
        </w:rPr>
        <w:t xml:space="preserve">Экспертное заключение Региональной энергетической комиссии Кузбасса </w:t>
      </w:r>
    </w:p>
    <w:p w14:paraId="685C0313" w14:textId="77777777" w:rsidR="0003608E" w:rsidRPr="0003608E" w:rsidRDefault="0003608E" w:rsidP="0003608E">
      <w:pPr>
        <w:jc w:val="center"/>
        <w:rPr>
          <w:b/>
          <w:sz w:val="28"/>
          <w:szCs w:val="28"/>
        </w:rPr>
      </w:pPr>
      <w:r w:rsidRPr="0003608E">
        <w:rPr>
          <w:b/>
          <w:sz w:val="28"/>
          <w:szCs w:val="28"/>
        </w:rPr>
        <w:t xml:space="preserve">по установлению платы за подключение (технологическое присоединение) </w:t>
      </w:r>
    </w:p>
    <w:p w14:paraId="2CEEDDF9" w14:textId="77777777" w:rsidR="0003608E" w:rsidRPr="0003608E" w:rsidRDefault="0003608E" w:rsidP="0003608E">
      <w:pPr>
        <w:jc w:val="center"/>
        <w:rPr>
          <w:b/>
          <w:bCs/>
          <w:kern w:val="32"/>
          <w:sz w:val="28"/>
          <w:szCs w:val="28"/>
          <w:lang w:eastAsia="en-US"/>
        </w:rPr>
      </w:pPr>
      <w:r w:rsidRPr="0003608E">
        <w:rPr>
          <w:b/>
          <w:sz w:val="28"/>
          <w:szCs w:val="28"/>
        </w:rPr>
        <w:t>в индивидуальном порядке к системе водоснабжения и водоотведения</w:t>
      </w:r>
      <w:r w:rsidRPr="0003608E">
        <w:rPr>
          <w:b/>
          <w:sz w:val="28"/>
          <w:szCs w:val="28"/>
        </w:rPr>
        <w:br/>
        <w:t xml:space="preserve"> ОАО «СКЭК» </w:t>
      </w:r>
      <w:bookmarkStart w:id="0" w:name="_Hlk118991761"/>
      <w:r w:rsidRPr="0003608E">
        <w:rPr>
          <w:b/>
          <w:bCs/>
          <w:kern w:val="32"/>
          <w:sz w:val="28"/>
          <w:szCs w:val="28"/>
          <w:lang w:eastAsia="en-US"/>
        </w:rPr>
        <w:t xml:space="preserve">объекта капитального строительства: многофункциональный жилой комплекс по адресу: г. Кемерово, пр. Притомский, 23, с подземной </w:t>
      </w:r>
    </w:p>
    <w:p w14:paraId="62C66CC7" w14:textId="77777777" w:rsidR="0003608E" w:rsidRPr="0003608E" w:rsidRDefault="0003608E" w:rsidP="0003608E">
      <w:pPr>
        <w:jc w:val="center"/>
        <w:rPr>
          <w:b/>
          <w:bCs/>
          <w:kern w:val="32"/>
          <w:sz w:val="28"/>
          <w:szCs w:val="28"/>
          <w:lang w:eastAsia="en-US"/>
        </w:rPr>
      </w:pPr>
      <w:r w:rsidRPr="0003608E">
        <w:rPr>
          <w:b/>
          <w:bCs/>
          <w:kern w:val="32"/>
          <w:sz w:val="28"/>
          <w:szCs w:val="28"/>
          <w:lang w:eastAsia="en-US"/>
        </w:rPr>
        <w:t xml:space="preserve">и стилобатной частями, первый этап корпус 1, второй этап корпус 2, третий этап корпус 3, четвертый этап корпус 4, пятый этап корпус 5, </w:t>
      </w:r>
    </w:p>
    <w:p w14:paraId="7147E788" w14:textId="77777777" w:rsidR="0003608E" w:rsidRPr="0003608E" w:rsidRDefault="0003608E" w:rsidP="0003608E">
      <w:pPr>
        <w:jc w:val="center"/>
        <w:rPr>
          <w:b/>
          <w:sz w:val="28"/>
          <w:szCs w:val="28"/>
        </w:rPr>
      </w:pPr>
      <w:r w:rsidRPr="0003608E">
        <w:rPr>
          <w:b/>
          <w:bCs/>
          <w:kern w:val="32"/>
          <w:sz w:val="28"/>
          <w:szCs w:val="28"/>
          <w:lang w:eastAsia="en-US"/>
        </w:rPr>
        <w:t>застройщика ООО СЗ «Програнд»</w:t>
      </w:r>
    </w:p>
    <w:bookmarkEnd w:id="0"/>
    <w:p w14:paraId="46D59A98" w14:textId="77777777" w:rsidR="0003608E" w:rsidRPr="0003608E" w:rsidRDefault="0003608E" w:rsidP="0003608E">
      <w:pPr>
        <w:rPr>
          <w:b/>
          <w:sz w:val="28"/>
          <w:szCs w:val="28"/>
        </w:rPr>
      </w:pPr>
    </w:p>
    <w:p w14:paraId="262FC787" w14:textId="77777777" w:rsidR="0003608E" w:rsidRPr="0003608E" w:rsidRDefault="0003608E" w:rsidP="0003608E">
      <w:pPr>
        <w:ind w:firstLine="720"/>
        <w:jc w:val="both"/>
        <w:rPr>
          <w:sz w:val="28"/>
          <w:szCs w:val="28"/>
        </w:rPr>
      </w:pPr>
      <w:r w:rsidRPr="0003608E">
        <w:rPr>
          <w:sz w:val="28"/>
          <w:szCs w:val="28"/>
        </w:rPr>
        <w:t>Нормативно-методической основой проведения анализа материалов, представленных ОАО «СКЭК» являются:</w:t>
      </w:r>
    </w:p>
    <w:p w14:paraId="12065159" w14:textId="77777777" w:rsidR="0003608E" w:rsidRPr="0003608E" w:rsidRDefault="0003608E" w:rsidP="0003608E">
      <w:pPr>
        <w:numPr>
          <w:ilvl w:val="1"/>
          <w:numId w:val="23"/>
        </w:numPr>
        <w:tabs>
          <w:tab w:val="num" w:pos="0"/>
          <w:tab w:val="left" w:pos="993"/>
        </w:tabs>
        <w:ind w:left="0" w:firstLine="709"/>
        <w:jc w:val="both"/>
        <w:rPr>
          <w:sz w:val="28"/>
          <w:szCs w:val="28"/>
        </w:rPr>
      </w:pPr>
      <w:r w:rsidRPr="0003608E">
        <w:rPr>
          <w:sz w:val="28"/>
          <w:szCs w:val="28"/>
        </w:rPr>
        <w:t>Гражданский кодекс Российской Федерации;</w:t>
      </w:r>
    </w:p>
    <w:p w14:paraId="176B8BDE" w14:textId="77777777" w:rsidR="0003608E" w:rsidRPr="0003608E" w:rsidRDefault="0003608E" w:rsidP="0003608E">
      <w:pPr>
        <w:numPr>
          <w:ilvl w:val="1"/>
          <w:numId w:val="23"/>
        </w:numPr>
        <w:tabs>
          <w:tab w:val="num" w:pos="0"/>
          <w:tab w:val="left" w:pos="993"/>
        </w:tabs>
        <w:ind w:left="0" w:firstLine="709"/>
        <w:jc w:val="both"/>
        <w:rPr>
          <w:sz w:val="28"/>
          <w:szCs w:val="28"/>
        </w:rPr>
      </w:pPr>
      <w:r w:rsidRPr="0003608E">
        <w:rPr>
          <w:sz w:val="28"/>
          <w:szCs w:val="28"/>
        </w:rPr>
        <w:t>Федеральный закон от 07.12.2011 № 416-ФЗ «О водоснабжении и водоотведении»;</w:t>
      </w:r>
    </w:p>
    <w:p w14:paraId="13E17089" w14:textId="77777777" w:rsidR="0003608E" w:rsidRPr="0003608E" w:rsidRDefault="0003608E" w:rsidP="0003608E">
      <w:pPr>
        <w:numPr>
          <w:ilvl w:val="1"/>
          <w:numId w:val="23"/>
        </w:numPr>
        <w:tabs>
          <w:tab w:val="num" w:pos="0"/>
          <w:tab w:val="left" w:pos="993"/>
        </w:tabs>
        <w:ind w:left="0" w:firstLine="709"/>
        <w:jc w:val="both"/>
        <w:rPr>
          <w:sz w:val="28"/>
          <w:szCs w:val="28"/>
        </w:rPr>
      </w:pPr>
      <w:r w:rsidRPr="0003608E">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4AA6E3AD" w14:textId="77777777" w:rsidR="0003608E" w:rsidRPr="0003608E" w:rsidRDefault="0003608E" w:rsidP="0003608E">
      <w:pPr>
        <w:numPr>
          <w:ilvl w:val="1"/>
          <w:numId w:val="23"/>
        </w:numPr>
        <w:tabs>
          <w:tab w:val="num" w:pos="0"/>
          <w:tab w:val="left" w:pos="993"/>
        </w:tabs>
        <w:ind w:left="0" w:firstLine="709"/>
        <w:jc w:val="both"/>
        <w:rPr>
          <w:sz w:val="28"/>
          <w:szCs w:val="28"/>
        </w:rPr>
      </w:pPr>
      <w:r w:rsidRPr="0003608E">
        <w:rPr>
          <w:sz w:val="28"/>
          <w:szCs w:val="28"/>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7F794E9E" w14:textId="77777777" w:rsidR="0003608E" w:rsidRPr="0003608E" w:rsidRDefault="0003608E" w:rsidP="0003608E">
      <w:pPr>
        <w:numPr>
          <w:ilvl w:val="1"/>
          <w:numId w:val="23"/>
        </w:numPr>
        <w:tabs>
          <w:tab w:val="num" w:pos="0"/>
          <w:tab w:val="left" w:pos="993"/>
        </w:tabs>
        <w:ind w:left="0" w:firstLine="709"/>
        <w:jc w:val="both"/>
        <w:rPr>
          <w:sz w:val="28"/>
          <w:szCs w:val="28"/>
        </w:rPr>
      </w:pPr>
      <w:r w:rsidRPr="0003608E">
        <w:rPr>
          <w:sz w:val="28"/>
          <w:szCs w:val="28"/>
        </w:rPr>
        <w:t>Налоговый кодекс Российской Федерации (в дальнейшем НК РФ);</w:t>
      </w:r>
    </w:p>
    <w:p w14:paraId="6BC9FD61" w14:textId="77777777" w:rsidR="0003608E" w:rsidRPr="0003608E" w:rsidRDefault="0003608E" w:rsidP="0003608E">
      <w:pPr>
        <w:numPr>
          <w:ilvl w:val="1"/>
          <w:numId w:val="23"/>
        </w:numPr>
        <w:tabs>
          <w:tab w:val="num" w:pos="0"/>
          <w:tab w:val="left" w:pos="993"/>
        </w:tabs>
        <w:ind w:left="0" w:firstLine="709"/>
        <w:jc w:val="both"/>
        <w:rPr>
          <w:sz w:val="28"/>
          <w:szCs w:val="28"/>
        </w:rPr>
      </w:pPr>
      <w:r w:rsidRPr="0003608E">
        <w:rPr>
          <w:sz w:val="28"/>
          <w:szCs w:val="28"/>
        </w:rPr>
        <w:t>Трудовой Кодекс Российской Федерации (в дальнейшем ТК РФ);</w:t>
      </w:r>
    </w:p>
    <w:p w14:paraId="3F0A675A" w14:textId="77777777" w:rsidR="0003608E" w:rsidRPr="0003608E" w:rsidRDefault="0003608E" w:rsidP="0003608E">
      <w:pPr>
        <w:numPr>
          <w:ilvl w:val="1"/>
          <w:numId w:val="23"/>
        </w:numPr>
        <w:tabs>
          <w:tab w:val="num" w:pos="0"/>
          <w:tab w:val="left" w:pos="993"/>
        </w:tabs>
        <w:ind w:left="0" w:firstLine="709"/>
        <w:jc w:val="both"/>
        <w:rPr>
          <w:sz w:val="28"/>
          <w:szCs w:val="28"/>
        </w:rPr>
      </w:pPr>
      <w:r w:rsidRPr="0003608E">
        <w:rPr>
          <w:sz w:val="28"/>
          <w:szCs w:val="28"/>
        </w:rPr>
        <w:t>Федеральный Закон от 17.08.1995 № 147-ФЗ «О естественных монополиях»;</w:t>
      </w:r>
    </w:p>
    <w:p w14:paraId="0D2BBDF1" w14:textId="77777777" w:rsidR="0003608E" w:rsidRPr="0003608E" w:rsidRDefault="0003608E" w:rsidP="0003608E">
      <w:pPr>
        <w:numPr>
          <w:ilvl w:val="1"/>
          <w:numId w:val="23"/>
        </w:numPr>
        <w:tabs>
          <w:tab w:val="num" w:pos="0"/>
          <w:tab w:val="left" w:pos="993"/>
        </w:tabs>
        <w:ind w:left="0" w:firstLine="709"/>
        <w:jc w:val="both"/>
        <w:rPr>
          <w:sz w:val="28"/>
          <w:szCs w:val="28"/>
        </w:rPr>
      </w:pPr>
      <w:r w:rsidRPr="0003608E">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62227CA6" w14:textId="77777777" w:rsidR="0003608E" w:rsidRPr="0003608E" w:rsidRDefault="0003608E" w:rsidP="0003608E">
      <w:pPr>
        <w:numPr>
          <w:ilvl w:val="1"/>
          <w:numId w:val="23"/>
        </w:numPr>
        <w:tabs>
          <w:tab w:val="num" w:pos="0"/>
          <w:tab w:val="left" w:pos="993"/>
        </w:tabs>
        <w:ind w:left="0" w:firstLine="709"/>
        <w:jc w:val="both"/>
        <w:rPr>
          <w:sz w:val="28"/>
          <w:szCs w:val="28"/>
        </w:rPr>
      </w:pPr>
      <w:r w:rsidRPr="0003608E">
        <w:rPr>
          <w:sz w:val="28"/>
          <w:szCs w:val="28"/>
        </w:rPr>
        <w:t xml:space="preserve">Постановление Правительства РФ от 29 июля 2013 г. № 644 </w:t>
      </w:r>
      <w:r w:rsidRPr="0003608E">
        <w:rPr>
          <w:sz w:val="28"/>
          <w:szCs w:val="28"/>
        </w:rPr>
        <w:br/>
        <w:t>«Об утверждении Правил холодного водоснабжения и водоотведения и о внесении изменений в некоторые акты Правительства Российской Федерации»;</w:t>
      </w:r>
    </w:p>
    <w:p w14:paraId="6014CBB0" w14:textId="77777777" w:rsidR="0003608E" w:rsidRPr="0003608E" w:rsidRDefault="0003608E" w:rsidP="0003608E">
      <w:pPr>
        <w:numPr>
          <w:ilvl w:val="1"/>
          <w:numId w:val="23"/>
        </w:numPr>
        <w:tabs>
          <w:tab w:val="num" w:pos="0"/>
          <w:tab w:val="left" w:pos="993"/>
        </w:tabs>
        <w:ind w:left="0" w:firstLine="709"/>
        <w:jc w:val="both"/>
        <w:rPr>
          <w:sz w:val="28"/>
          <w:szCs w:val="28"/>
        </w:rPr>
      </w:pPr>
      <w:r w:rsidRPr="0003608E">
        <w:rPr>
          <w:sz w:val="28"/>
          <w:szCs w:val="28"/>
        </w:rPr>
        <w:t xml:space="preserve">Постановление Правительства РФ от 29.07.2013 № 641 </w:t>
      </w:r>
      <w:r w:rsidRPr="0003608E">
        <w:rPr>
          <w:sz w:val="28"/>
          <w:szCs w:val="28"/>
        </w:rPr>
        <w:br/>
        <w:t>«Об инвестиционных и производственных программах организаций, осуществляющих деятельность в сфере водоснабжения и водоотведения»;</w:t>
      </w:r>
    </w:p>
    <w:p w14:paraId="18D7018C" w14:textId="77777777" w:rsidR="0003608E" w:rsidRPr="0003608E" w:rsidRDefault="0003608E" w:rsidP="0003608E">
      <w:pPr>
        <w:numPr>
          <w:ilvl w:val="1"/>
          <w:numId w:val="23"/>
        </w:numPr>
        <w:tabs>
          <w:tab w:val="num" w:pos="0"/>
          <w:tab w:val="left" w:pos="993"/>
        </w:tabs>
        <w:ind w:left="0" w:firstLine="709"/>
        <w:jc w:val="both"/>
        <w:rPr>
          <w:sz w:val="28"/>
          <w:szCs w:val="28"/>
        </w:rPr>
      </w:pPr>
      <w:r w:rsidRPr="0003608E">
        <w:rPr>
          <w:sz w:val="28"/>
          <w:szCs w:val="28"/>
        </w:rPr>
        <w:t>Приказ Министерства строительства и жилищно-коммунального хозяйства Российской Федерации от 12.03.2021 № 140/пр «Об утверждении укрупненных нормативов цены строительства»;</w:t>
      </w:r>
    </w:p>
    <w:p w14:paraId="0B630CD6" w14:textId="77777777" w:rsidR="0003608E" w:rsidRPr="0003608E" w:rsidRDefault="0003608E" w:rsidP="0003608E">
      <w:pPr>
        <w:numPr>
          <w:ilvl w:val="1"/>
          <w:numId w:val="23"/>
        </w:numPr>
        <w:tabs>
          <w:tab w:val="num" w:pos="0"/>
          <w:tab w:val="left" w:pos="993"/>
        </w:tabs>
        <w:ind w:left="0" w:firstLine="709"/>
        <w:jc w:val="both"/>
        <w:rPr>
          <w:sz w:val="28"/>
          <w:szCs w:val="28"/>
        </w:rPr>
      </w:pPr>
      <w:r w:rsidRPr="0003608E">
        <w:rPr>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1F03153" w14:textId="77777777" w:rsidR="0003608E" w:rsidRPr="0003608E" w:rsidRDefault="0003608E" w:rsidP="0003608E">
      <w:pPr>
        <w:tabs>
          <w:tab w:val="left" w:pos="993"/>
        </w:tabs>
        <w:jc w:val="both"/>
        <w:rPr>
          <w:sz w:val="28"/>
          <w:szCs w:val="28"/>
        </w:rPr>
      </w:pPr>
      <w:r w:rsidRPr="0003608E">
        <w:rPr>
          <w:sz w:val="28"/>
          <w:szCs w:val="28"/>
        </w:rPr>
        <w:br w:type="page"/>
      </w:r>
    </w:p>
    <w:p w14:paraId="26A13736" w14:textId="77777777" w:rsidR="0003608E" w:rsidRPr="0003608E" w:rsidRDefault="0003608E" w:rsidP="0003608E">
      <w:pPr>
        <w:jc w:val="center"/>
        <w:rPr>
          <w:b/>
          <w:sz w:val="28"/>
          <w:szCs w:val="28"/>
        </w:rPr>
      </w:pPr>
      <w:r w:rsidRPr="0003608E">
        <w:rPr>
          <w:b/>
          <w:sz w:val="28"/>
          <w:szCs w:val="28"/>
        </w:rPr>
        <w:lastRenderedPageBreak/>
        <w:t>Перечень предоставленных материалов</w:t>
      </w:r>
    </w:p>
    <w:p w14:paraId="11CFE86A" w14:textId="77777777" w:rsidR="0003608E" w:rsidRPr="0003608E" w:rsidRDefault="0003608E" w:rsidP="0003608E">
      <w:pPr>
        <w:ind w:left="360"/>
        <w:jc w:val="both"/>
        <w:rPr>
          <w:color w:val="FF0000"/>
          <w:sz w:val="10"/>
          <w:szCs w:val="28"/>
        </w:rPr>
      </w:pPr>
    </w:p>
    <w:p w14:paraId="7013DD28" w14:textId="77777777" w:rsidR="0003608E" w:rsidRPr="0003608E" w:rsidRDefault="0003608E" w:rsidP="0003608E">
      <w:pPr>
        <w:spacing w:line="276" w:lineRule="auto"/>
        <w:ind w:firstLine="709"/>
        <w:jc w:val="both"/>
        <w:rPr>
          <w:sz w:val="28"/>
          <w:szCs w:val="28"/>
        </w:rPr>
      </w:pPr>
      <w:r w:rsidRPr="0003608E">
        <w:rPr>
          <w:sz w:val="28"/>
          <w:szCs w:val="28"/>
        </w:rPr>
        <w:t>Предприятием предоставлено заявление от 26.12.2023 № 2023/000581/3</w:t>
      </w:r>
      <w:r w:rsidRPr="0003608E">
        <w:rPr>
          <w:sz w:val="28"/>
          <w:szCs w:val="28"/>
        </w:rPr>
        <w:br/>
        <w:t>(вх. в РЭК Кузбасса № 7597 от 26.12.2023) об установлении платы на подключение (технологическое присоединение) в индивидуальном порядке к централизованной системе водоснабжения и водоотведения ОАО «СКЭК»</w:t>
      </w:r>
      <w:r w:rsidRPr="0003608E">
        <w:rPr>
          <w:bCs/>
          <w:kern w:val="32"/>
          <w:sz w:val="28"/>
          <w:szCs w:val="28"/>
          <w:lang w:eastAsia="en-US"/>
        </w:rPr>
        <w:t xml:space="preserve"> многофункционального жилого комплекса по адресу: г. Кемерово,                             пр. Притомский, 23, с подземной и стилобатной частями, первый этап корпус 1, второй этап корпус 2, третий этап корпус 3, четвертый этап корпус 4, пятый этап корпус 5, застройщика ООО СЗ «Програнд»</w:t>
      </w:r>
      <w:r w:rsidRPr="0003608E">
        <w:rPr>
          <w:bCs/>
          <w:sz w:val="28"/>
          <w:szCs w:val="28"/>
        </w:rPr>
        <w:t xml:space="preserve">, которое содержит:                          </w:t>
      </w:r>
    </w:p>
    <w:p w14:paraId="45183FA4" w14:textId="77777777" w:rsidR="0003608E" w:rsidRPr="0003608E" w:rsidRDefault="0003608E" w:rsidP="0003608E">
      <w:pPr>
        <w:tabs>
          <w:tab w:val="left" w:pos="1134"/>
        </w:tabs>
        <w:spacing w:line="276" w:lineRule="auto"/>
        <w:ind w:left="1080" w:hanging="513"/>
        <w:jc w:val="both"/>
        <w:rPr>
          <w:sz w:val="28"/>
          <w:szCs w:val="28"/>
        </w:rPr>
      </w:pPr>
      <w:r w:rsidRPr="0003608E">
        <w:rPr>
          <w:sz w:val="28"/>
          <w:szCs w:val="28"/>
        </w:rPr>
        <w:t>- Расчет платы за подключение к системе водоснабжения ОАО «СКЭК»;</w:t>
      </w:r>
    </w:p>
    <w:p w14:paraId="4E4E5703" w14:textId="77777777" w:rsidR="0003608E" w:rsidRPr="0003608E" w:rsidRDefault="0003608E" w:rsidP="0003608E">
      <w:pPr>
        <w:tabs>
          <w:tab w:val="left" w:pos="1134"/>
        </w:tabs>
        <w:spacing w:line="276" w:lineRule="auto"/>
        <w:ind w:left="1080" w:hanging="513"/>
        <w:jc w:val="both"/>
        <w:rPr>
          <w:sz w:val="28"/>
          <w:szCs w:val="28"/>
        </w:rPr>
      </w:pPr>
      <w:r w:rsidRPr="0003608E">
        <w:rPr>
          <w:sz w:val="28"/>
          <w:szCs w:val="28"/>
        </w:rPr>
        <w:t>- Расчет платы за подключение к системе водоотведения ОАО «СКЭК»;</w:t>
      </w:r>
    </w:p>
    <w:p w14:paraId="2E6CDF2A" w14:textId="77777777" w:rsidR="0003608E" w:rsidRPr="0003608E" w:rsidRDefault="0003608E" w:rsidP="0003608E">
      <w:pPr>
        <w:tabs>
          <w:tab w:val="left" w:pos="709"/>
        </w:tabs>
        <w:spacing w:line="276" w:lineRule="auto"/>
        <w:ind w:firstLine="567"/>
        <w:jc w:val="both"/>
        <w:rPr>
          <w:sz w:val="28"/>
          <w:szCs w:val="28"/>
        </w:rPr>
      </w:pPr>
      <w:r w:rsidRPr="0003608E">
        <w:rPr>
          <w:sz w:val="28"/>
          <w:szCs w:val="28"/>
        </w:rPr>
        <w:t>- Технические условия на подключение к централизованной системе водоснабжения и водоотведения от 13.12.2023 № 779;</w:t>
      </w:r>
    </w:p>
    <w:p w14:paraId="21BA1644" w14:textId="77777777" w:rsidR="0003608E" w:rsidRPr="0003608E" w:rsidRDefault="0003608E" w:rsidP="0003608E">
      <w:pPr>
        <w:tabs>
          <w:tab w:val="left" w:pos="709"/>
        </w:tabs>
        <w:spacing w:line="276" w:lineRule="auto"/>
        <w:ind w:firstLine="567"/>
        <w:jc w:val="both"/>
        <w:rPr>
          <w:sz w:val="28"/>
          <w:szCs w:val="28"/>
        </w:rPr>
      </w:pPr>
      <w:r w:rsidRPr="0003608E">
        <w:rPr>
          <w:sz w:val="28"/>
          <w:szCs w:val="28"/>
        </w:rPr>
        <w:t>- Типовой договор о подключении (технологическом присоединении) к централизованной системе холодного водоснабжения и водоотведения;</w:t>
      </w:r>
    </w:p>
    <w:p w14:paraId="7AF4F788" w14:textId="77777777" w:rsidR="0003608E" w:rsidRPr="0003608E" w:rsidRDefault="0003608E" w:rsidP="0003608E">
      <w:pPr>
        <w:tabs>
          <w:tab w:val="left" w:pos="709"/>
        </w:tabs>
        <w:spacing w:line="276" w:lineRule="auto"/>
        <w:ind w:firstLine="567"/>
        <w:jc w:val="both"/>
        <w:rPr>
          <w:sz w:val="28"/>
          <w:szCs w:val="28"/>
        </w:rPr>
      </w:pPr>
      <w:r w:rsidRPr="0003608E">
        <w:rPr>
          <w:sz w:val="28"/>
          <w:szCs w:val="28"/>
        </w:rPr>
        <w:t>- Заявка от 30.10.2023 № 2078 от заявителя ООО СЗ ПАО «Московский Кредитный банк»;</w:t>
      </w:r>
    </w:p>
    <w:p w14:paraId="22C90B87" w14:textId="77777777" w:rsidR="0003608E" w:rsidRPr="0003608E" w:rsidRDefault="0003608E" w:rsidP="0003608E">
      <w:pPr>
        <w:tabs>
          <w:tab w:val="left" w:pos="709"/>
        </w:tabs>
        <w:spacing w:line="276" w:lineRule="auto"/>
        <w:ind w:firstLine="567"/>
        <w:jc w:val="both"/>
        <w:rPr>
          <w:sz w:val="28"/>
          <w:szCs w:val="28"/>
        </w:rPr>
      </w:pPr>
      <w:r w:rsidRPr="0003608E">
        <w:rPr>
          <w:sz w:val="28"/>
          <w:szCs w:val="28"/>
        </w:rPr>
        <w:t>- Заявка от 30.10.2023 № 2078 от заявителя ООО СЗ «Програнд»;</w:t>
      </w:r>
    </w:p>
    <w:p w14:paraId="15CBFBE8" w14:textId="77777777" w:rsidR="0003608E" w:rsidRPr="0003608E" w:rsidRDefault="0003608E" w:rsidP="0003608E">
      <w:pPr>
        <w:tabs>
          <w:tab w:val="left" w:pos="709"/>
        </w:tabs>
        <w:spacing w:line="276" w:lineRule="auto"/>
        <w:ind w:firstLine="567"/>
        <w:jc w:val="both"/>
        <w:rPr>
          <w:sz w:val="28"/>
          <w:szCs w:val="28"/>
        </w:rPr>
      </w:pPr>
      <w:r w:rsidRPr="0003608E">
        <w:rPr>
          <w:sz w:val="28"/>
          <w:szCs w:val="28"/>
        </w:rPr>
        <w:t>- Пояснительная записка;</w:t>
      </w:r>
    </w:p>
    <w:p w14:paraId="4D8BC028" w14:textId="77777777" w:rsidR="0003608E" w:rsidRPr="0003608E" w:rsidRDefault="0003608E" w:rsidP="0003608E">
      <w:pPr>
        <w:tabs>
          <w:tab w:val="left" w:pos="709"/>
        </w:tabs>
        <w:spacing w:line="276" w:lineRule="auto"/>
        <w:ind w:firstLine="567"/>
        <w:jc w:val="both"/>
        <w:rPr>
          <w:sz w:val="28"/>
          <w:szCs w:val="28"/>
        </w:rPr>
      </w:pPr>
      <w:r w:rsidRPr="0003608E">
        <w:rPr>
          <w:sz w:val="28"/>
          <w:szCs w:val="28"/>
        </w:rPr>
        <w:t>- Аналитическая ведомость по счету 90.02 Продажи за 2022 год;</w:t>
      </w:r>
    </w:p>
    <w:p w14:paraId="0557A650" w14:textId="77777777" w:rsidR="0003608E" w:rsidRPr="0003608E" w:rsidRDefault="0003608E" w:rsidP="0003608E">
      <w:pPr>
        <w:tabs>
          <w:tab w:val="left" w:pos="709"/>
        </w:tabs>
        <w:spacing w:line="276" w:lineRule="auto"/>
        <w:ind w:firstLine="567"/>
        <w:jc w:val="both"/>
        <w:rPr>
          <w:sz w:val="28"/>
          <w:szCs w:val="28"/>
        </w:rPr>
      </w:pPr>
      <w:r w:rsidRPr="0003608E">
        <w:rPr>
          <w:sz w:val="28"/>
          <w:szCs w:val="28"/>
        </w:rPr>
        <w:t>- Аналитический отчет по счету 20.42 Технологическое присоединение за 2022 год;</w:t>
      </w:r>
    </w:p>
    <w:p w14:paraId="0E93EE22" w14:textId="77777777" w:rsidR="0003608E" w:rsidRPr="0003608E" w:rsidRDefault="0003608E" w:rsidP="0003608E">
      <w:pPr>
        <w:tabs>
          <w:tab w:val="left" w:pos="709"/>
        </w:tabs>
        <w:spacing w:line="276" w:lineRule="auto"/>
        <w:ind w:firstLine="567"/>
        <w:jc w:val="both"/>
        <w:rPr>
          <w:sz w:val="28"/>
          <w:szCs w:val="28"/>
        </w:rPr>
      </w:pPr>
      <w:r w:rsidRPr="0003608E">
        <w:rPr>
          <w:sz w:val="28"/>
          <w:szCs w:val="28"/>
        </w:rPr>
        <w:t>- Аналитический отчет по счету 26 Общехозяйственные расходы за 2022 год;</w:t>
      </w:r>
    </w:p>
    <w:p w14:paraId="5C234220" w14:textId="77777777" w:rsidR="0003608E" w:rsidRPr="0003608E" w:rsidRDefault="0003608E" w:rsidP="0003608E">
      <w:pPr>
        <w:tabs>
          <w:tab w:val="left" w:pos="709"/>
        </w:tabs>
        <w:spacing w:line="276" w:lineRule="auto"/>
        <w:ind w:firstLine="567"/>
        <w:jc w:val="both"/>
        <w:rPr>
          <w:sz w:val="28"/>
          <w:szCs w:val="28"/>
        </w:rPr>
      </w:pPr>
      <w:r w:rsidRPr="0003608E">
        <w:rPr>
          <w:sz w:val="28"/>
          <w:szCs w:val="28"/>
        </w:rPr>
        <w:t>- Аналитический отчет по счету 91 Прочие доходы и расходы (услуги банка) за 2022 год;</w:t>
      </w:r>
    </w:p>
    <w:p w14:paraId="4FACB32B" w14:textId="77777777" w:rsidR="0003608E" w:rsidRPr="0003608E" w:rsidRDefault="0003608E" w:rsidP="0003608E">
      <w:pPr>
        <w:tabs>
          <w:tab w:val="left" w:pos="709"/>
        </w:tabs>
        <w:spacing w:line="276" w:lineRule="auto"/>
        <w:ind w:firstLine="567"/>
        <w:jc w:val="both"/>
        <w:rPr>
          <w:sz w:val="28"/>
          <w:szCs w:val="28"/>
        </w:rPr>
      </w:pPr>
      <w:r w:rsidRPr="0003608E">
        <w:rPr>
          <w:sz w:val="28"/>
          <w:szCs w:val="28"/>
        </w:rPr>
        <w:t>- Расчет средней нагрузки за 2020-2022 годы в разрезе муниципальных образований;</w:t>
      </w:r>
    </w:p>
    <w:p w14:paraId="2F6267E4" w14:textId="77777777" w:rsidR="0003608E" w:rsidRPr="0003608E" w:rsidRDefault="0003608E" w:rsidP="0003608E">
      <w:pPr>
        <w:tabs>
          <w:tab w:val="left" w:pos="709"/>
        </w:tabs>
        <w:spacing w:line="276" w:lineRule="auto"/>
        <w:ind w:firstLine="567"/>
        <w:jc w:val="both"/>
        <w:rPr>
          <w:sz w:val="28"/>
          <w:szCs w:val="28"/>
        </w:rPr>
      </w:pPr>
      <w:r w:rsidRPr="0003608E">
        <w:rPr>
          <w:sz w:val="28"/>
          <w:szCs w:val="28"/>
        </w:rPr>
        <w:t>- Концессионное соглашение от 28.12.2018 № 2 с приложениями и дополнительными соглашениями;</w:t>
      </w:r>
    </w:p>
    <w:p w14:paraId="6D38658D" w14:textId="77777777" w:rsidR="0003608E" w:rsidRPr="0003608E" w:rsidRDefault="0003608E" w:rsidP="0003608E">
      <w:pPr>
        <w:tabs>
          <w:tab w:val="left" w:pos="709"/>
        </w:tabs>
        <w:spacing w:line="276" w:lineRule="auto"/>
        <w:ind w:firstLine="567"/>
        <w:jc w:val="both"/>
        <w:rPr>
          <w:sz w:val="28"/>
          <w:szCs w:val="28"/>
        </w:rPr>
      </w:pPr>
      <w:r w:rsidRPr="0003608E">
        <w:rPr>
          <w:sz w:val="28"/>
          <w:szCs w:val="28"/>
        </w:rPr>
        <w:t>- Устав ОАО «СКЭК»;</w:t>
      </w:r>
    </w:p>
    <w:p w14:paraId="279CB641" w14:textId="77777777" w:rsidR="0003608E" w:rsidRPr="0003608E" w:rsidRDefault="0003608E" w:rsidP="0003608E">
      <w:pPr>
        <w:tabs>
          <w:tab w:val="left" w:pos="709"/>
        </w:tabs>
        <w:spacing w:line="276" w:lineRule="auto"/>
        <w:ind w:firstLine="567"/>
        <w:jc w:val="both"/>
        <w:rPr>
          <w:sz w:val="28"/>
          <w:szCs w:val="28"/>
        </w:rPr>
      </w:pPr>
      <w:r w:rsidRPr="0003608E">
        <w:rPr>
          <w:sz w:val="28"/>
          <w:szCs w:val="28"/>
        </w:rPr>
        <w:t>- Свидетельство о внесении записи в Единый государственный реестр юридических лиц;</w:t>
      </w:r>
    </w:p>
    <w:p w14:paraId="4208A1F9" w14:textId="77777777" w:rsidR="0003608E" w:rsidRPr="0003608E" w:rsidRDefault="0003608E" w:rsidP="0003608E">
      <w:pPr>
        <w:tabs>
          <w:tab w:val="left" w:pos="709"/>
        </w:tabs>
        <w:spacing w:line="276" w:lineRule="auto"/>
        <w:ind w:firstLine="567"/>
        <w:jc w:val="both"/>
        <w:rPr>
          <w:sz w:val="28"/>
          <w:szCs w:val="28"/>
        </w:rPr>
      </w:pPr>
      <w:r w:rsidRPr="0003608E">
        <w:rPr>
          <w:sz w:val="28"/>
          <w:szCs w:val="28"/>
        </w:rPr>
        <w:t xml:space="preserve">- Свидетельство о постановке на учет в налоговом органе по месту нахождения; </w:t>
      </w:r>
    </w:p>
    <w:p w14:paraId="603A9670" w14:textId="77777777" w:rsidR="0003608E" w:rsidRPr="0003608E" w:rsidRDefault="0003608E" w:rsidP="0003608E">
      <w:pPr>
        <w:tabs>
          <w:tab w:val="left" w:pos="709"/>
        </w:tabs>
        <w:spacing w:line="276" w:lineRule="auto"/>
        <w:ind w:firstLine="567"/>
        <w:jc w:val="both"/>
        <w:rPr>
          <w:sz w:val="28"/>
          <w:szCs w:val="28"/>
        </w:rPr>
      </w:pPr>
      <w:r w:rsidRPr="0003608E">
        <w:rPr>
          <w:sz w:val="28"/>
          <w:szCs w:val="28"/>
        </w:rPr>
        <w:t>- Приказ об утверждении положения об оплате труда работников                         ОАО «СКЭК» от 15.07.2020 № 153;</w:t>
      </w:r>
    </w:p>
    <w:p w14:paraId="42AA1D61" w14:textId="77777777" w:rsidR="0003608E" w:rsidRPr="0003608E" w:rsidRDefault="0003608E" w:rsidP="0003608E">
      <w:pPr>
        <w:tabs>
          <w:tab w:val="left" w:pos="709"/>
        </w:tabs>
        <w:spacing w:line="276" w:lineRule="auto"/>
        <w:ind w:firstLine="567"/>
        <w:jc w:val="both"/>
        <w:rPr>
          <w:sz w:val="28"/>
          <w:szCs w:val="28"/>
        </w:rPr>
      </w:pPr>
      <w:r w:rsidRPr="0003608E">
        <w:rPr>
          <w:sz w:val="28"/>
          <w:szCs w:val="28"/>
        </w:rPr>
        <w:t>- Приказ об утверждении Правил внутреннего трудового распорядка от 30.12.2016 № 314;</w:t>
      </w:r>
    </w:p>
    <w:p w14:paraId="1335F226" w14:textId="77777777" w:rsidR="0003608E" w:rsidRPr="0003608E" w:rsidRDefault="0003608E" w:rsidP="0003608E">
      <w:pPr>
        <w:tabs>
          <w:tab w:val="left" w:pos="709"/>
        </w:tabs>
        <w:spacing w:line="276" w:lineRule="auto"/>
        <w:ind w:firstLine="567"/>
        <w:jc w:val="both"/>
        <w:rPr>
          <w:sz w:val="28"/>
          <w:szCs w:val="28"/>
        </w:rPr>
      </w:pPr>
      <w:r w:rsidRPr="0003608E">
        <w:rPr>
          <w:sz w:val="28"/>
          <w:szCs w:val="28"/>
        </w:rPr>
        <w:lastRenderedPageBreak/>
        <w:t>- Решение Единственного акционера ОАО «СКЭК» от 15.06.2020;</w:t>
      </w:r>
    </w:p>
    <w:p w14:paraId="17976277" w14:textId="77777777" w:rsidR="0003608E" w:rsidRPr="0003608E" w:rsidRDefault="0003608E" w:rsidP="0003608E">
      <w:pPr>
        <w:tabs>
          <w:tab w:val="left" w:pos="709"/>
        </w:tabs>
        <w:spacing w:line="276" w:lineRule="auto"/>
        <w:ind w:firstLine="567"/>
        <w:jc w:val="both"/>
        <w:rPr>
          <w:sz w:val="28"/>
          <w:szCs w:val="28"/>
        </w:rPr>
      </w:pPr>
      <w:r w:rsidRPr="0003608E">
        <w:rPr>
          <w:sz w:val="28"/>
          <w:szCs w:val="28"/>
        </w:rPr>
        <w:t>- Доверенность № 105/2-2.2 на Волкова Д.Д.;</w:t>
      </w:r>
    </w:p>
    <w:p w14:paraId="25A92DB9" w14:textId="77777777" w:rsidR="0003608E" w:rsidRPr="0003608E" w:rsidRDefault="0003608E" w:rsidP="0003608E">
      <w:pPr>
        <w:tabs>
          <w:tab w:val="left" w:pos="709"/>
        </w:tabs>
        <w:spacing w:line="276" w:lineRule="auto"/>
        <w:ind w:firstLine="567"/>
        <w:jc w:val="both"/>
        <w:rPr>
          <w:sz w:val="28"/>
          <w:szCs w:val="28"/>
        </w:rPr>
      </w:pPr>
      <w:r w:rsidRPr="0003608E">
        <w:rPr>
          <w:sz w:val="28"/>
          <w:szCs w:val="28"/>
        </w:rPr>
        <w:t>- Доверенность № 55/2-2.2 на Жулега С.М.;</w:t>
      </w:r>
    </w:p>
    <w:p w14:paraId="664BD86A" w14:textId="77777777" w:rsidR="0003608E" w:rsidRPr="0003608E" w:rsidRDefault="0003608E" w:rsidP="0003608E">
      <w:pPr>
        <w:tabs>
          <w:tab w:val="left" w:pos="709"/>
        </w:tabs>
        <w:spacing w:line="276" w:lineRule="auto"/>
        <w:ind w:firstLine="567"/>
        <w:jc w:val="both"/>
        <w:rPr>
          <w:sz w:val="28"/>
          <w:szCs w:val="28"/>
        </w:rPr>
      </w:pPr>
      <w:r w:rsidRPr="0003608E">
        <w:rPr>
          <w:sz w:val="28"/>
          <w:szCs w:val="28"/>
        </w:rPr>
        <w:t>- Приказ об учетной политике с изменениями и дополнениями;</w:t>
      </w:r>
    </w:p>
    <w:p w14:paraId="06BA3BEB" w14:textId="77777777" w:rsidR="0003608E" w:rsidRPr="0003608E" w:rsidRDefault="0003608E" w:rsidP="0003608E">
      <w:pPr>
        <w:tabs>
          <w:tab w:val="left" w:pos="709"/>
        </w:tabs>
        <w:spacing w:line="276" w:lineRule="auto"/>
        <w:ind w:firstLine="567"/>
        <w:jc w:val="both"/>
        <w:rPr>
          <w:sz w:val="28"/>
          <w:szCs w:val="28"/>
        </w:rPr>
      </w:pPr>
      <w:r w:rsidRPr="0003608E">
        <w:rPr>
          <w:sz w:val="28"/>
          <w:szCs w:val="28"/>
        </w:rPr>
        <w:t>- Решение Единственного акционера ОАО «СКЭК» от 15.12.2022, Положение о закупках товаров, работ, услуг для нужд ОАО «СКЭК»;</w:t>
      </w:r>
    </w:p>
    <w:p w14:paraId="31995EF1" w14:textId="77777777" w:rsidR="0003608E" w:rsidRPr="0003608E" w:rsidRDefault="0003608E" w:rsidP="0003608E">
      <w:pPr>
        <w:tabs>
          <w:tab w:val="left" w:pos="709"/>
        </w:tabs>
        <w:spacing w:line="276" w:lineRule="auto"/>
        <w:ind w:firstLine="567"/>
        <w:jc w:val="both"/>
        <w:rPr>
          <w:sz w:val="28"/>
          <w:szCs w:val="28"/>
        </w:rPr>
      </w:pPr>
      <w:r w:rsidRPr="0003608E">
        <w:rPr>
          <w:sz w:val="28"/>
          <w:szCs w:val="28"/>
        </w:rPr>
        <w:t>- Конкурсная документация, конкурентные листы.</w:t>
      </w:r>
    </w:p>
    <w:p w14:paraId="63DC22B5" w14:textId="77777777" w:rsidR="0003608E" w:rsidRPr="0003608E" w:rsidRDefault="0003608E" w:rsidP="0003608E">
      <w:pPr>
        <w:ind w:firstLine="708"/>
        <w:jc w:val="both"/>
        <w:rPr>
          <w:color w:val="FF0000"/>
          <w:szCs w:val="28"/>
        </w:rPr>
      </w:pPr>
    </w:p>
    <w:p w14:paraId="0F2C6DD2" w14:textId="77777777" w:rsidR="0003608E" w:rsidRPr="0003608E" w:rsidRDefault="0003608E" w:rsidP="0003608E">
      <w:pPr>
        <w:jc w:val="center"/>
        <w:rPr>
          <w:b/>
          <w:sz w:val="28"/>
          <w:szCs w:val="28"/>
        </w:rPr>
      </w:pPr>
      <w:r w:rsidRPr="0003608E">
        <w:rPr>
          <w:b/>
          <w:sz w:val="28"/>
          <w:szCs w:val="28"/>
        </w:rPr>
        <w:t xml:space="preserve">Анализ величины максимальной мощности для утверждения индивидуальной платы за подключение </w:t>
      </w:r>
    </w:p>
    <w:p w14:paraId="367DD2A1" w14:textId="77777777" w:rsidR="0003608E" w:rsidRPr="0003608E" w:rsidRDefault="0003608E" w:rsidP="0003608E">
      <w:pPr>
        <w:jc w:val="center"/>
        <w:rPr>
          <w:color w:val="FF0000"/>
          <w:sz w:val="10"/>
          <w:szCs w:val="10"/>
        </w:rPr>
      </w:pPr>
    </w:p>
    <w:p w14:paraId="14062CF4" w14:textId="77777777" w:rsidR="0003608E" w:rsidRPr="0003608E" w:rsidRDefault="0003608E" w:rsidP="0003608E">
      <w:pPr>
        <w:ind w:firstLine="720"/>
        <w:jc w:val="both"/>
        <w:rPr>
          <w:color w:val="FF0000"/>
          <w:sz w:val="28"/>
          <w:szCs w:val="28"/>
        </w:rPr>
      </w:pPr>
      <w:bookmarkStart w:id="1" w:name="_Hlk142298892"/>
      <w:r w:rsidRPr="0003608E">
        <w:rPr>
          <w:sz w:val="28"/>
          <w:szCs w:val="28"/>
        </w:rPr>
        <w:t xml:space="preserve">В соответствии с предоставленными документами планируется присоединить к централизованный системе водоснабжения и водоотведения </w:t>
      </w:r>
      <w:r w:rsidRPr="0003608E">
        <w:rPr>
          <w:sz w:val="28"/>
          <w:szCs w:val="28"/>
        </w:rPr>
        <w:br/>
        <w:t xml:space="preserve">ОАО «СКЭК» </w:t>
      </w:r>
      <w:r w:rsidRPr="0003608E">
        <w:rPr>
          <w:bCs/>
          <w:kern w:val="32"/>
          <w:sz w:val="28"/>
          <w:szCs w:val="28"/>
        </w:rPr>
        <w:t xml:space="preserve">многофункциональный жилой комплекс по адресу: г. Кемерово, </w:t>
      </w:r>
      <w:r w:rsidRPr="0003608E">
        <w:rPr>
          <w:bCs/>
          <w:kern w:val="32"/>
          <w:sz w:val="28"/>
          <w:szCs w:val="28"/>
        </w:rPr>
        <w:br/>
        <w:t xml:space="preserve">пр. Притомский, 23, с подземной и стилобатной частями, первый этап корпус 1, второй этап корпус 2, третий этап корпус 3, четвертый этап корпус 4, </w:t>
      </w:r>
      <w:r w:rsidRPr="0003608E">
        <w:rPr>
          <w:bCs/>
          <w:kern w:val="32"/>
          <w:sz w:val="28"/>
          <w:szCs w:val="28"/>
        </w:rPr>
        <w:br/>
        <w:t>пятый этап корпус 5, застройщика ООО СЗ «Програнд»</w:t>
      </w:r>
      <w:r w:rsidRPr="0003608E">
        <w:rPr>
          <w:bCs/>
          <w:sz w:val="28"/>
          <w:szCs w:val="28"/>
        </w:rPr>
        <w:t>.</w:t>
      </w:r>
    </w:p>
    <w:p w14:paraId="4BF74489" w14:textId="77777777" w:rsidR="0003608E" w:rsidRPr="0003608E" w:rsidRDefault="0003608E" w:rsidP="0003608E">
      <w:pPr>
        <w:ind w:firstLine="720"/>
        <w:jc w:val="both"/>
        <w:rPr>
          <w:sz w:val="28"/>
          <w:szCs w:val="28"/>
        </w:rPr>
      </w:pPr>
      <w:r w:rsidRPr="0003608E">
        <w:rPr>
          <w:sz w:val="28"/>
          <w:szCs w:val="28"/>
        </w:rPr>
        <w:t>Подключаемая нагрузка заявителя составляет:</w:t>
      </w:r>
    </w:p>
    <w:p w14:paraId="680D28F0" w14:textId="77777777" w:rsidR="0003608E" w:rsidRPr="0003608E" w:rsidRDefault="0003608E" w:rsidP="0003608E">
      <w:pPr>
        <w:ind w:firstLine="720"/>
        <w:jc w:val="both"/>
        <w:rPr>
          <w:sz w:val="28"/>
          <w:szCs w:val="28"/>
        </w:rPr>
      </w:pPr>
      <w:r w:rsidRPr="0003608E">
        <w:rPr>
          <w:sz w:val="28"/>
          <w:szCs w:val="28"/>
        </w:rPr>
        <w:t>Водоснабжение – 277,64 м</w:t>
      </w:r>
      <w:r w:rsidRPr="0003608E">
        <w:rPr>
          <w:sz w:val="28"/>
          <w:szCs w:val="28"/>
          <w:vertAlign w:val="superscript"/>
        </w:rPr>
        <w:t>3</w:t>
      </w:r>
      <w:r w:rsidRPr="0003608E">
        <w:rPr>
          <w:sz w:val="28"/>
          <w:szCs w:val="28"/>
        </w:rPr>
        <w:t>/сутки на хоз. питьевые нужды, а также на нужды пожаротушения 3 456 м</w:t>
      </w:r>
      <w:r w:rsidRPr="0003608E">
        <w:rPr>
          <w:sz w:val="28"/>
          <w:szCs w:val="28"/>
          <w:vertAlign w:val="superscript"/>
        </w:rPr>
        <w:t>3</w:t>
      </w:r>
      <w:r w:rsidRPr="0003608E">
        <w:rPr>
          <w:sz w:val="28"/>
          <w:szCs w:val="28"/>
        </w:rPr>
        <w:t>/сутки</w:t>
      </w:r>
    </w:p>
    <w:p w14:paraId="5BE871FA" w14:textId="77777777" w:rsidR="0003608E" w:rsidRPr="0003608E" w:rsidRDefault="0003608E" w:rsidP="0003608E">
      <w:pPr>
        <w:ind w:firstLine="720"/>
        <w:jc w:val="both"/>
        <w:rPr>
          <w:sz w:val="28"/>
          <w:szCs w:val="28"/>
        </w:rPr>
      </w:pPr>
      <w:r w:rsidRPr="0003608E">
        <w:rPr>
          <w:sz w:val="28"/>
          <w:szCs w:val="28"/>
        </w:rPr>
        <w:t>Водоотведение – 277,64 м</w:t>
      </w:r>
      <w:r w:rsidRPr="0003608E">
        <w:rPr>
          <w:sz w:val="28"/>
          <w:szCs w:val="28"/>
          <w:vertAlign w:val="superscript"/>
        </w:rPr>
        <w:t>3</w:t>
      </w:r>
      <w:r w:rsidRPr="0003608E">
        <w:rPr>
          <w:sz w:val="28"/>
          <w:szCs w:val="28"/>
        </w:rPr>
        <w:t>/сутки</w:t>
      </w:r>
    </w:p>
    <w:p w14:paraId="7F696825" w14:textId="77777777" w:rsidR="0003608E" w:rsidRPr="0003608E" w:rsidRDefault="0003608E" w:rsidP="0003608E">
      <w:pPr>
        <w:ind w:firstLine="720"/>
        <w:jc w:val="both"/>
        <w:rPr>
          <w:sz w:val="28"/>
          <w:szCs w:val="28"/>
        </w:rPr>
      </w:pPr>
      <w:r w:rsidRPr="0003608E">
        <w:rPr>
          <w:sz w:val="28"/>
          <w:szCs w:val="28"/>
        </w:rPr>
        <w:t xml:space="preserve">Необходимость подключения подтверждается заявкой </w:t>
      </w:r>
      <w:r w:rsidRPr="0003608E">
        <w:rPr>
          <w:sz w:val="28"/>
          <w:szCs w:val="28"/>
        </w:rPr>
        <w:br/>
        <w:t xml:space="preserve">ООО СЗ «Програнд» на подключение и техническими условиями на подключение. </w:t>
      </w:r>
    </w:p>
    <w:p w14:paraId="09CD5BF7" w14:textId="77777777" w:rsidR="0003608E" w:rsidRPr="0003608E" w:rsidRDefault="0003608E" w:rsidP="0003608E">
      <w:pPr>
        <w:ind w:firstLine="720"/>
        <w:jc w:val="both"/>
        <w:rPr>
          <w:sz w:val="28"/>
          <w:szCs w:val="28"/>
        </w:rPr>
      </w:pPr>
      <w:r w:rsidRPr="0003608E">
        <w:rPr>
          <w:sz w:val="28"/>
          <w:szCs w:val="28"/>
        </w:rPr>
        <w:t>Специалисты РЭК Кузбасса, проанализировав предоставленные материалы, предлагают принять заявленную необходимую подключаемую нагрузку водоснабжения и водоотведения обоснованными в полном объеме.</w:t>
      </w:r>
    </w:p>
    <w:p w14:paraId="264DC469" w14:textId="77777777" w:rsidR="0003608E" w:rsidRPr="0003608E" w:rsidRDefault="0003608E" w:rsidP="0003608E">
      <w:pPr>
        <w:autoSpaceDE w:val="0"/>
        <w:autoSpaceDN w:val="0"/>
        <w:adjustRightInd w:val="0"/>
        <w:ind w:firstLine="540"/>
        <w:jc w:val="both"/>
        <w:rPr>
          <w:sz w:val="28"/>
          <w:szCs w:val="28"/>
        </w:rPr>
      </w:pPr>
      <w:r w:rsidRPr="0003608E">
        <w:rPr>
          <w:sz w:val="28"/>
          <w:szCs w:val="28"/>
        </w:rPr>
        <w:t xml:space="preserve">В соответствии с п. 85 Основ ценообразования в сфере водоснабжения и водоотведения утвержденных постановлением Правительства РФ </w:t>
      </w:r>
      <w:r w:rsidRPr="0003608E">
        <w:rPr>
          <w:sz w:val="28"/>
          <w:szCs w:val="28"/>
        </w:rPr>
        <w:br/>
        <w:t>от 13.05.2013 № 406 «О государственном регулировании тарифов в сфере водоснабжения и водоотведения» (далее Основы)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1074B408" w14:textId="77777777" w:rsidR="0003608E" w:rsidRPr="0003608E" w:rsidRDefault="0003608E" w:rsidP="0003608E">
      <w:pPr>
        <w:autoSpaceDE w:val="0"/>
        <w:autoSpaceDN w:val="0"/>
        <w:adjustRightInd w:val="0"/>
        <w:ind w:firstLine="540"/>
        <w:jc w:val="both"/>
        <w:rPr>
          <w:szCs w:val="28"/>
        </w:rPr>
      </w:pPr>
    </w:p>
    <w:bookmarkEnd w:id="1"/>
    <w:p w14:paraId="682B601C" w14:textId="77777777" w:rsidR="0003608E" w:rsidRPr="0003608E" w:rsidRDefault="0003608E" w:rsidP="0003608E">
      <w:pPr>
        <w:tabs>
          <w:tab w:val="left" w:pos="2835"/>
          <w:tab w:val="left" w:pos="3119"/>
        </w:tabs>
        <w:jc w:val="center"/>
        <w:rPr>
          <w:b/>
          <w:sz w:val="28"/>
          <w:szCs w:val="28"/>
        </w:rPr>
      </w:pPr>
      <w:r w:rsidRPr="0003608E">
        <w:rPr>
          <w:b/>
          <w:sz w:val="28"/>
          <w:szCs w:val="28"/>
        </w:rPr>
        <w:t>Объем работ необходимых для подключения</w:t>
      </w:r>
    </w:p>
    <w:p w14:paraId="6312FDC4" w14:textId="77777777" w:rsidR="0003608E" w:rsidRPr="0003608E" w:rsidRDefault="0003608E" w:rsidP="0003608E">
      <w:pPr>
        <w:tabs>
          <w:tab w:val="left" w:pos="2835"/>
          <w:tab w:val="left" w:pos="3119"/>
        </w:tabs>
        <w:jc w:val="center"/>
        <w:rPr>
          <w:sz w:val="10"/>
          <w:szCs w:val="10"/>
        </w:rPr>
      </w:pPr>
    </w:p>
    <w:p w14:paraId="6A9E421C" w14:textId="77777777" w:rsidR="0003608E" w:rsidRPr="0003608E" w:rsidRDefault="0003608E" w:rsidP="0003608E">
      <w:pPr>
        <w:ind w:firstLine="709"/>
        <w:jc w:val="both"/>
        <w:rPr>
          <w:bCs/>
          <w:sz w:val="28"/>
        </w:rPr>
      </w:pPr>
      <w:r w:rsidRPr="0003608E">
        <w:rPr>
          <w:bCs/>
          <w:sz w:val="28"/>
        </w:rPr>
        <w:t>Согласно представленным документам, в состав платы за подключение не включены затраты на капитальное строительство или реконструкцию объектов водоснабжения и водоотведения.</w:t>
      </w:r>
    </w:p>
    <w:p w14:paraId="545B1A51" w14:textId="77777777" w:rsidR="0003608E" w:rsidRPr="0003608E" w:rsidRDefault="0003608E" w:rsidP="0003608E">
      <w:pPr>
        <w:jc w:val="both"/>
        <w:rPr>
          <w:bCs/>
        </w:rPr>
      </w:pPr>
    </w:p>
    <w:p w14:paraId="460D6FB7" w14:textId="77777777" w:rsidR="0003608E" w:rsidRPr="0003608E" w:rsidRDefault="0003608E" w:rsidP="0003608E">
      <w:pPr>
        <w:tabs>
          <w:tab w:val="left" w:pos="2835"/>
          <w:tab w:val="left" w:pos="3119"/>
        </w:tabs>
        <w:spacing w:line="26" w:lineRule="atLeast"/>
        <w:jc w:val="center"/>
        <w:rPr>
          <w:b/>
          <w:sz w:val="28"/>
          <w:szCs w:val="28"/>
        </w:rPr>
      </w:pPr>
      <w:r w:rsidRPr="0003608E">
        <w:rPr>
          <w:b/>
          <w:sz w:val="28"/>
          <w:szCs w:val="28"/>
        </w:rPr>
        <w:t>Расходы на проведение мероприятий по подключению заявителей</w:t>
      </w:r>
    </w:p>
    <w:p w14:paraId="0C83949A" w14:textId="77777777" w:rsidR="0003608E" w:rsidRPr="0003608E" w:rsidRDefault="0003608E" w:rsidP="0003608E">
      <w:pPr>
        <w:spacing w:line="276" w:lineRule="auto"/>
        <w:ind w:firstLine="720"/>
        <w:jc w:val="both"/>
        <w:rPr>
          <w:sz w:val="10"/>
          <w:szCs w:val="10"/>
        </w:rPr>
      </w:pPr>
    </w:p>
    <w:p w14:paraId="2EE8989C" w14:textId="77777777" w:rsidR="0003608E" w:rsidRPr="0003608E" w:rsidRDefault="0003608E" w:rsidP="0003608E">
      <w:pPr>
        <w:spacing w:line="276" w:lineRule="auto"/>
        <w:ind w:firstLine="720"/>
        <w:jc w:val="both"/>
        <w:rPr>
          <w:sz w:val="28"/>
          <w:szCs w:val="28"/>
        </w:rPr>
      </w:pPr>
      <w:r w:rsidRPr="0003608E">
        <w:rPr>
          <w:sz w:val="28"/>
          <w:szCs w:val="28"/>
        </w:rPr>
        <w:lastRenderedPageBreak/>
        <w:t>В соответствии с разделом 1 Приложения 8 Методических рекомендаций в состав расходов, связанных с подключением (технологическим присоединением) включаются:</w:t>
      </w:r>
    </w:p>
    <w:p w14:paraId="2C336925" w14:textId="77777777" w:rsidR="0003608E" w:rsidRPr="0003608E" w:rsidRDefault="0003608E" w:rsidP="0003608E">
      <w:pPr>
        <w:spacing w:line="276" w:lineRule="auto"/>
        <w:ind w:firstLine="720"/>
        <w:jc w:val="both"/>
        <w:rPr>
          <w:sz w:val="28"/>
          <w:szCs w:val="28"/>
        </w:rPr>
      </w:pPr>
      <w:r w:rsidRPr="0003608E">
        <w:rPr>
          <w:sz w:val="28"/>
          <w:szCs w:val="28"/>
        </w:rPr>
        <w:t>1. Расходы, связанные с подключением (технологическим присоединением)</w:t>
      </w:r>
    </w:p>
    <w:p w14:paraId="4B558D6D" w14:textId="77777777" w:rsidR="0003608E" w:rsidRPr="0003608E" w:rsidRDefault="0003608E" w:rsidP="0003608E">
      <w:pPr>
        <w:spacing w:line="276" w:lineRule="auto"/>
        <w:ind w:firstLine="720"/>
        <w:jc w:val="both"/>
        <w:rPr>
          <w:sz w:val="28"/>
          <w:szCs w:val="28"/>
        </w:rPr>
      </w:pPr>
      <w:r w:rsidRPr="0003608E">
        <w:rPr>
          <w:sz w:val="28"/>
          <w:szCs w:val="28"/>
        </w:rPr>
        <w:t>1.1. Расходы на проведение мероприятий по подключению заявителей</w:t>
      </w:r>
    </w:p>
    <w:p w14:paraId="2C1F7866" w14:textId="77777777" w:rsidR="0003608E" w:rsidRPr="0003608E" w:rsidRDefault="0003608E" w:rsidP="0003608E">
      <w:pPr>
        <w:spacing w:line="276" w:lineRule="auto"/>
        <w:ind w:firstLine="720"/>
        <w:jc w:val="both"/>
        <w:rPr>
          <w:sz w:val="28"/>
          <w:szCs w:val="28"/>
        </w:rPr>
      </w:pPr>
      <w:r w:rsidRPr="0003608E">
        <w:rPr>
          <w:sz w:val="28"/>
          <w:szCs w:val="28"/>
        </w:rPr>
        <w:t>1.1.1. расходы на проектирование</w:t>
      </w:r>
    </w:p>
    <w:p w14:paraId="4E5AA6D0" w14:textId="77777777" w:rsidR="0003608E" w:rsidRPr="0003608E" w:rsidRDefault="0003608E" w:rsidP="0003608E">
      <w:pPr>
        <w:spacing w:line="276" w:lineRule="auto"/>
        <w:ind w:firstLine="720"/>
        <w:jc w:val="both"/>
        <w:rPr>
          <w:sz w:val="28"/>
          <w:szCs w:val="28"/>
        </w:rPr>
      </w:pPr>
      <w:r w:rsidRPr="0003608E">
        <w:rPr>
          <w:sz w:val="28"/>
          <w:szCs w:val="28"/>
        </w:rPr>
        <w:t>1.1.2. расходы на сырье и материалы</w:t>
      </w:r>
    </w:p>
    <w:p w14:paraId="06BE5787" w14:textId="77777777" w:rsidR="0003608E" w:rsidRPr="0003608E" w:rsidRDefault="0003608E" w:rsidP="0003608E">
      <w:pPr>
        <w:spacing w:line="276" w:lineRule="auto"/>
        <w:ind w:firstLine="720"/>
        <w:jc w:val="both"/>
        <w:rPr>
          <w:sz w:val="28"/>
          <w:szCs w:val="28"/>
        </w:rPr>
      </w:pPr>
      <w:r w:rsidRPr="0003608E">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4F3080FA" w14:textId="77777777" w:rsidR="0003608E" w:rsidRPr="0003608E" w:rsidRDefault="0003608E" w:rsidP="0003608E">
      <w:pPr>
        <w:spacing w:line="276" w:lineRule="auto"/>
        <w:ind w:firstLine="720"/>
        <w:jc w:val="both"/>
        <w:rPr>
          <w:sz w:val="28"/>
          <w:szCs w:val="28"/>
        </w:rPr>
      </w:pPr>
      <w:r w:rsidRPr="0003608E">
        <w:rPr>
          <w:sz w:val="28"/>
          <w:szCs w:val="28"/>
        </w:rPr>
        <w:t>1.1.4. расходы на оплату работ и услуг сторонних организаций</w:t>
      </w:r>
    </w:p>
    <w:p w14:paraId="12D0D3BC" w14:textId="77777777" w:rsidR="0003608E" w:rsidRPr="0003608E" w:rsidRDefault="0003608E" w:rsidP="0003608E">
      <w:pPr>
        <w:spacing w:line="276" w:lineRule="auto"/>
        <w:ind w:firstLine="720"/>
        <w:jc w:val="both"/>
        <w:rPr>
          <w:sz w:val="28"/>
          <w:szCs w:val="28"/>
        </w:rPr>
      </w:pPr>
      <w:r w:rsidRPr="0003608E">
        <w:rPr>
          <w:sz w:val="28"/>
          <w:szCs w:val="28"/>
        </w:rPr>
        <w:t>1.1.5. оплата труда и отчисления на социальные нужды</w:t>
      </w:r>
    </w:p>
    <w:p w14:paraId="70578FC3" w14:textId="77777777" w:rsidR="0003608E" w:rsidRPr="0003608E" w:rsidRDefault="0003608E" w:rsidP="0003608E">
      <w:pPr>
        <w:spacing w:line="276" w:lineRule="auto"/>
        <w:ind w:firstLine="720"/>
        <w:jc w:val="both"/>
        <w:rPr>
          <w:sz w:val="28"/>
          <w:szCs w:val="28"/>
        </w:rPr>
      </w:pPr>
      <w:r w:rsidRPr="0003608E">
        <w:rPr>
          <w:sz w:val="28"/>
          <w:szCs w:val="28"/>
        </w:rPr>
        <w:t>1.1.6. прочие расходы</w:t>
      </w:r>
    </w:p>
    <w:p w14:paraId="6A331C15" w14:textId="77777777" w:rsidR="0003608E" w:rsidRPr="0003608E" w:rsidRDefault="0003608E" w:rsidP="0003608E">
      <w:pPr>
        <w:spacing w:line="276" w:lineRule="auto"/>
        <w:ind w:firstLine="720"/>
        <w:jc w:val="both"/>
        <w:rPr>
          <w:sz w:val="28"/>
          <w:szCs w:val="28"/>
        </w:rPr>
      </w:pPr>
      <w:r w:rsidRPr="0003608E">
        <w:rPr>
          <w:sz w:val="28"/>
          <w:szCs w:val="28"/>
        </w:rPr>
        <w:t>1.2. Внереализационные расходы, всего</w:t>
      </w:r>
    </w:p>
    <w:p w14:paraId="45C92F5D" w14:textId="77777777" w:rsidR="0003608E" w:rsidRPr="0003608E" w:rsidRDefault="0003608E" w:rsidP="0003608E">
      <w:pPr>
        <w:spacing w:line="276" w:lineRule="auto"/>
        <w:ind w:firstLine="720"/>
        <w:jc w:val="both"/>
        <w:rPr>
          <w:sz w:val="28"/>
          <w:szCs w:val="28"/>
        </w:rPr>
      </w:pPr>
      <w:r w:rsidRPr="0003608E">
        <w:rPr>
          <w:sz w:val="28"/>
          <w:szCs w:val="28"/>
        </w:rPr>
        <w:t>1.2.1. расходы на услуги банков</w:t>
      </w:r>
    </w:p>
    <w:p w14:paraId="522AE58A" w14:textId="77777777" w:rsidR="0003608E" w:rsidRPr="0003608E" w:rsidRDefault="0003608E" w:rsidP="0003608E">
      <w:pPr>
        <w:spacing w:line="276" w:lineRule="auto"/>
        <w:ind w:firstLine="720"/>
        <w:jc w:val="both"/>
        <w:rPr>
          <w:sz w:val="28"/>
          <w:szCs w:val="28"/>
        </w:rPr>
      </w:pPr>
      <w:r w:rsidRPr="0003608E">
        <w:rPr>
          <w:sz w:val="28"/>
          <w:szCs w:val="28"/>
        </w:rPr>
        <w:t>1.2.2. расходы на обслуживание заемных средств</w:t>
      </w:r>
    </w:p>
    <w:p w14:paraId="52B4C868" w14:textId="77777777" w:rsidR="0003608E" w:rsidRPr="0003608E" w:rsidRDefault="0003608E" w:rsidP="0003608E">
      <w:pPr>
        <w:spacing w:line="276" w:lineRule="auto"/>
        <w:ind w:firstLine="720"/>
        <w:jc w:val="both"/>
        <w:rPr>
          <w:sz w:val="28"/>
          <w:szCs w:val="28"/>
        </w:rPr>
      </w:pPr>
      <w:r w:rsidRPr="0003608E">
        <w:rPr>
          <w:sz w:val="28"/>
          <w:szCs w:val="28"/>
        </w:rPr>
        <w:t xml:space="preserve">1.3. Налог на прибыль </w:t>
      </w:r>
    </w:p>
    <w:p w14:paraId="7C791F7C" w14:textId="77777777" w:rsidR="0003608E" w:rsidRPr="0003608E" w:rsidRDefault="0003608E" w:rsidP="0003608E">
      <w:pPr>
        <w:spacing w:line="276" w:lineRule="auto"/>
        <w:ind w:firstLine="720"/>
        <w:jc w:val="both"/>
        <w:rPr>
          <w:sz w:val="28"/>
          <w:szCs w:val="28"/>
        </w:rPr>
      </w:pPr>
      <w:r w:rsidRPr="0003608E">
        <w:rPr>
          <w:sz w:val="28"/>
          <w:szCs w:val="28"/>
        </w:rPr>
        <w:t>ОАО «СКЭК» заявлены следующие расходы, связанные с подключением (технологическим присоединением)</w:t>
      </w:r>
    </w:p>
    <w:p w14:paraId="4DB9D2DB" w14:textId="77777777" w:rsidR="0003608E" w:rsidRPr="0003608E" w:rsidRDefault="0003608E" w:rsidP="0003608E">
      <w:pPr>
        <w:spacing w:line="276" w:lineRule="auto"/>
        <w:ind w:firstLine="720"/>
        <w:jc w:val="both"/>
        <w:rPr>
          <w:sz w:val="28"/>
          <w:szCs w:val="28"/>
          <w:u w:val="single"/>
        </w:rPr>
      </w:pPr>
      <w:r w:rsidRPr="0003608E">
        <w:rPr>
          <w:sz w:val="28"/>
          <w:szCs w:val="28"/>
          <w:u w:val="single"/>
        </w:rPr>
        <w:t>к системе холодного водоснабжения:</w:t>
      </w:r>
    </w:p>
    <w:p w14:paraId="6CDAEA4E" w14:textId="77777777" w:rsidR="0003608E" w:rsidRPr="0003608E" w:rsidRDefault="0003608E" w:rsidP="0003608E">
      <w:pPr>
        <w:spacing w:line="276" w:lineRule="auto"/>
        <w:ind w:firstLine="720"/>
        <w:jc w:val="both"/>
        <w:rPr>
          <w:sz w:val="28"/>
          <w:szCs w:val="28"/>
        </w:rPr>
      </w:pPr>
      <w:r w:rsidRPr="0003608E">
        <w:rPr>
          <w:sz w:val="28"/>
          <w:szCs w:val="28"/>
        </w:rPr>
        <w:t>1. Расходы, связанные с подключением (технологическим присоединением) в размере 5419,92 тыс. руб.</w:t>
      </w:r>
    </w:p>
    <w:p w14:paraId="255BAEDE" w14:textId="77777777" w:rsidR="0003608E" w:rsidRPr="0003608E" w:rsidRDefault="0003608E" w:rsidP="0003608E">
      <w:pPr>
        <w:spacing w:line="276" w:lineRule="auto"/>
        <w:ind w:firstLine="720"/>
        <w:jc w:val="both"/>
        <w:rPr>
          <w:sz w:val="28"/>
          <w:szCs w:val="28"/>
        </w:rPr>
      </w:pPr>
      <w:r w:rsidRPr="0003608E">
        <w:rPr>
          <w:sz w:val="28"/>
          <w:szCs w:val="28"/>
        </w:rPr>
        <w:t>1.1. Расходы на проведение мероприятий по подключению заявителей соответствуют значению 5347,62 тыс. руб.</w:t>
      </w:r>
    </w:p>
    <w:p w14:paraId="4950504B" w14:textId="77777777" w:rsidR="0003608E" w:rsidRPr="0003608E" w:rsidRDefault="0003608E" w:rsidP="0003608E">
      <w:pPr>
        <w:spacing w:line="276" w:lineRule="auto"/>
        <w:ind w:firstLine="720"/>
        <w:jc w:val="both"/>
        <w:rPr>
          <w:sz w:val="28"/>
          <w:szCs w:val="28"/>
        </w:rPr>
      </w:pPr>
      <w:r w:rsidRPr="0003608E">
        <w:rPr>
          <w:sz w:val="28"/>
          <w:szCs w:val="28"/>
        </w:rPr>
        <w:t xml:space="preserve">1.1.2. расходы на сырье и материалы соответствуют значению 74,31 тыс. руб. </w:t>
      </w:r>
    </w:p>
    <w:p w14:paraId="29251853" w14:textId="77777777" w:rsidR="0003608E" w:rsidRPr="0003608E" w:rsidRDefault="0003608E" w:rsidP="0003608E">
      <w:pPr>
        <w:spacing w:line="276" w:lineRule="auto"/>
        <w:ind w:firstLine="720"/>
        <w:jc w:val="both"/>
        <w:rPr>
          <w:sz w:val="28"/>
          <w:szCs w:val="28"/>
        </w:rPr>
      </w:pPr>
      <w:r w:rsidRPr="0003608E">
        <w:rPr>
          <w:sz w:val="28"/>
          <w:szCs w:val="28"/>
        </w:rPr>
        <w:t xml:space="preserve">1.1.4. расходы на оплату работ и услуг сторонних организаций соответствуют значению 732,60 тыс. руб. </w:t>
      </w:r>
    </w:p>
    <w:p w14:paraId="0F230225" w14:textId="77777777" w:rsidR="0003608E" w:rsidRPr="0003608E" w:rsidRDefault="0003608E" w:rsidP="0003608E">
      <w:pPr>
        <w:spacing w:line="276" w:lineRule="auto"/>
        <w:ind w:firstLine="720"/>
        <w:jc w:val="both"/>
        <w:rPr>
          <w:sz w:val="28"/>
          <w:szCs w:val="28"/>
        </w:rPr>
      </w:pPr>
      <w:r w:rsidRPr="0003608E">
        <w:rPr>
          <w:sz w:val="28"/>
          <w:szCs w:val="28"/>
        </w:rPr>
        <w:t xml:space="preserve">1.1.5. оплата труда и отчисления на социальные нужды соответствуют значению 3753,28 тыс. руб. </w:t>
      </w:r>
    </w:p>
    <w:p w14:paraId="4D15FEB0" w14:textId="77777777" w:rsidR="0003608E" w:rsidRPr="0003608E" w:rsidRDefault="0003608E" w:rsidP="0003608E">
      <w:pPr>
        <w:spacing w:line="276" w:lineRule="auto"/>
        <w:ind w:firstLine="720"/>
        <w:jc w:val="both"/>
        <w:rPr>
          <w:sz w:val="28"/>
          <w:szCs w:val="28"/>
        </w:rPr>
      </w:pPr>
      <w:r w:rsidRPr="0003608E">
        <w:rPr>
          <w:sz w:val="28"/>
          <w:szCs w:val="28"/>
        </w:rPr>
        <w:t xml:space="preserve">1.1.6. прочие расходы соответствуют значению 715,30 тыс. руб. </w:t>
      </w:r>
    </w:p>
    <w:p w14:paraId="5FD87715" w14:textId="77777777" w:rsidR="0003608E" w:rsidRPr="0003608E" w:rsidRDefault="0003608E" w:rsidP="0003608E">
      <w:pPr>
        <w:spacing w:line="276" w:lineRule="auto"/>
        <w:ind w:firstLine="720"/>
        <w:jc w:val="both"/>
        <w:rPr>
          <w:sz w:val="28"/>
          <w:szCs w:val="28"/>
        </w:rPr>
      </w:pPr>
      <w:r w:rsidRPr="0003608E">
        <w:rPr>
          <w:sz w:val="28"/>
          <w:szCs w:val="28"/>
        </w:rPr>
        <w:t>1.2. Внереализационные расходы, всего 72,30 тыс. руб.</w:t>
      </w:r>
    </w:p>
    <w:p w14:paraId="0E5D55F8" w14:textId="77777777" w:rsidR="0003608E" w:rsidRPr="0003608E" w:rsidRDefault="0003608E" w:rsidP="0003608E">
      <w:pPr>
        <w:spacing w:line="276" w:lineRule="auto"/>
        <w:ind w:firstLine="720"/>
        <w:jc w:val="both"/>
        <w:rPr>
          <w:sz w:val="28"/>
          <w:szCs w:val="28"/>
        </w:rPr>
      </w:pPr>
      <w:r w:rsidRPr="0003608E">
        <w:rPr>
          <w:sz w:val="28"/>
          <w:szCs w:val="28"/>
        </w:rPr>
        <w:t>1.2.1. расходы на услуги банков 72,30 тыс. руб.</w:t>
      </w:r>
    </w:p>
    <w:p w14:paraId="2DB7CFCE" w14:textId="77777777" w:rsidR="0003608E" w:rsidRPr="0003608E" w:rsidRDefault="0003608E" w:rsidP="0003608E">
      <w:pPr>
        <w:spacing w:line="276" w:lineRule="auto"/>
        <w:ind w:firstLine="720"/>
        <w:jc w:val="both"/>
        <w:rPr>
          <w:sz w:val="28"/>
          <w:szCs w:val="28"/>
          <w:u w:val="single"/>
        </w:rPr>
      </w:pPr>
      <w:r w:rsidRPr="0003608E">
        <w:rPr>
          <w:sz w:val="28"/>
          <w:szCs w:val="28"/>
          <w:u w:val="single"/>
        </w:rPr>
        <w:t>к системе водоотведения:</w:t>
      </w:r>
    </w:p>
    <w:p w14:paraId="7FABDAF6" w14:textId="77777777" w:rsidR="0003608E" w:rsidRPr="0003608E" w:rsidRDefault="0003608E" w:rsidP="0003608E">
      <w:pPr>
        <w:spacing w:line="276" w:lineRule="auto"/>
        <w:ind w:firstLine="720"/>
        <w:jc w:val="both"/>
        <w:rPr>
          <w:sz w:val="28"/>
          <w:szCs w:val="28"/>
        </w:rPr>
      </w:pPr>
      <w:r w:rsidRPr="0003608E">
        <w:rPr>
          <w:sz w:val="28"/>
          <w:szCs w:val="28"/>
        </w:rPr>
        <w:t>1. Расходы, связанные с подключением (технологическим присоединением) в размере 4842,94 тыс. руб.</w:t>
      </w:r>
    </w:p>
    <w:p w14:paraId="7EFC1A5B" w14:textId="77777777" w:rsidR="0003608E" w:rsidRPr="0003608E" w:rsidRDefault="0003608E" w:rsidP="0003608E">
      <w:pPr>
        <w:spacing w:line="276" w:lineRule="auto"/>
        <w:ind w:firstLine="720"/>
        <w:jc w:val="both"/>
        <w:rPr>
          <w:sz w:val="28"/>
          <w:szCs w:val="28"/>
        </w:rPr>
      </w:pPr>
      <w:r w:rsidRPr="0003608E">
        <w:rPr>
          <w:sz w:val="28"/>
          <w:szCs w:val="28"/>
        </w:rPr>
        <w:t>1.1. Расходы на проведение мероприятий по подключению заявителей соответствуют значению 4778,33 тыс. руб.</w:t>
      </w:r>
    </w:p>
    <w:p w14:paraId="288C132A" w14:textId="77777777" w:rsidR="0003608E" w:rsidRPr="0003608E" w:rsidRDefault="0003608E" w:rsidP="0003608E">
      <w:pPr>
        <w:spacing w:line="276" w:lineRule="auto"/>
        <w:ind w:firstLine="720"/>
        <w:jc w:val="both"/>
        <w:rPr>
          <w:sz w:val="28"/>
          <w:szCs w:val="28"/>
        </w:rPr>
      </w:pPr>
      <w:r w:rsidRPr="0003608E">
        <w:rPr>
          <w:sz w:val="28"/>
          <w:szCs w:val="28"/>
        </w:rPr>
        <w:lastRenderedPageBreak/>
        <w:t xml:space="preserve">1.1.2. расходы на сырье и материалы соответствуют значению 66,40 тыс. руб. </w:t>
      </w:r>
    </w:p>
    <w:p w14:paraId="20C800B6" w14:textId="77777777" w:rsidR="0003608E" w:rsidRPr="0003608E" w:rsidRDefault="0003608E" w:rsidP="0003608E">
      <w:pPr>
        <w:spacing w:line="276" w:lineRule="auto"/>
        <w:ind w:firstLine="720"/>
        <w:jc w:val="both"/>
        <w:rPr>
          <w:sz w:val="28"/>
          <w:szCs w:val="28"/>
        </w:rPr>
      </w:pPr>
      <w:r w:rsidRPr="0003608E">
        <w:rPr>
          <w:sz w:val="28"/>
          <w:szCs w:val="28"/>
        </w:rPr>
        <w:t xml:space="preserve">1.1.4. расходы на оплату работ и услуг сторонних организаций соответствуют значению 654,61 тыс. руб. </w:t>
      </w:r>
    </w:p>
    <w:p w14:paraId="33D0006A" w14:textId="77777777" w:rsidR="0003608E" w:rsidRPr="0003608E" w:rsidRDefault="0003608E" w:rsidP="0003608E">
      <w:pPr>
        <w:spacing w:line="276" w:lineRule="auto"/>
        <w:ind w:firstLine="720"/>
        <w:jc w:val="both"/>
        <w:rPr>
          <w:sz w:val="28"/>
          <w:szCs w:val="28"/>
        </w:rPr>
      </w:pPr>
      <w:r w:rsidRPr="0003608E">
        <w:rPr>
          <w:sz w:val="28"/>
          <w:szCs w:val="28"/>
        </w:rPr>
        <w:t xml:space="preserve">1.1.5. оплата труда и отчисления на социальные нужды соответствуют значению 3353,72 тыс. руб. </w:t>
      </w:r>
    </w:p>
    <w:p w14:paraId="4DACA21F" w14:textId="77777777" w:rsidR="0003608E" w:rsidRPr="0003608E" w:rsidRDefault="0003608E" w:rsidP="0003608E">
      <w:pPr>
        <w:spacing w:line="276" w:lineRule="auto"/>
        <w:ind w:firstLine="720"/>
        <w:jc w:val="both"/>
        <w:rPr>
          <w:sz w:val="28"/>
          <w:szCs w:val="28"/>
        </w:rPr>
      </w:pPr>
      <w:r w:rsidRPr="0003608E">
        <w:rPr>
          <w:sz w:val="28"/>
          <w:szCs w:val="28"/>
        </w:rPr>
        <w:t xml:space="preserve">1.1.6. прочие расходы соответствуют значению 639,00 тыс. руб. </w:t>
      </w:r>
    </w:p>
    <w:p w14:paraId="72D46144" w14:textId="77777777" w:rsidR="0003608E" w:rsidRPr="0003608E" w:rsidRDefault="0003608E" w:rsidP="0003608E">
      <w:pPr>
        <w:spacing w:line="276" w:lineRule="auto"/>
        <w:ind w:firstLine="720"/>
        <w:jc w:val="both"/>
        <w:rPr>
          <w:sz w:val="28"/>
          <w:szCs w:val="28"/>
        </w:rPr>
      </w:pPr>
      <w:r w:rsidRPr="0003608E">
        <w:rPr>
          <w:sz w:val="28"/>
          <w:szCs w:val="28"/>
        </w:rPr>
        <w:t>1.2. Внереализационные расходы, всего 64,60 тыс. руб.</w:t>
      </w:r>
    </w:p>
    <w:p w14:paraId="58A45E05" w14:textId="77777777" w:rsidR="0003608E" w:rsidRPr="0003608E" w:rsidRDefault="0003608E" w:rsidP="0003608E">
      <w:pPr>
        <w:spacing w:line="276" w:lineRule="auto"/>
        <w:ind w:firstLine="720"/>
        <w:jc w:val="both"/>
        <w:rPr>
          <w:sz w:val="28"/>
          <w:szCs w:val="28"/>
        </w:rPr>
      </w:pPr>
      <w:r w:rsidRPr="0003608E">
        <w:rPr>
          <w:sz w:val="28"/>
          <w:szCs w:val="28"/>
        </w:rPr>
        <w:t>1.2.1. расходы на услуги банков 64,60 тыс. руб.</w:t>
      </w:r>
    </w:p>
    <w:p w14:paraId="34B7CA72" w14:textId="77777777" w:rsidR="0003608E" w:rsidRPr="0003608E" w:rsidRDefault="0003608E" w:rsidP="0003608E">
      <w:pPr>
        <w:autoSpaceDE w:val="0"/>
        <w:autoSpaceDN w:val="0"/>
        <w:adjustRightInd w:val="0"/>
        <w:ind w:firstLine="709"/>
        <w:jc w:val="both"/>
        <w:rPr>
          <w:rFonts w:eastAsia="Calibri"/>
          <w:color w:val="00B0F0"/>
          <w:sz w:val="10"/>
          <w:szCs w:val="10"/>
          <w:highlight w:val="green"/>
        </w:rPr>
      </w:pPr>
    </w:p>
    <w:p w14:paraId="09DE4F15" w14:textId="77777777" w:rsidR="0003608E" w:rsidRPr="0003608E" w:rsidRDefault="0003608E" w:rsidP="0003608E">
      <w:pPr>
        <w:autoSpaceDE w:val="0"/>
        <w:autoSpaceDN w:val="0"/>
        <w:adjustRightInd w:val="0"/>
        <w:ind w:firstLine="709"/>
        <w:jc w:val="both"/>
        <w:rPr>
          <w:rFonts w:eastAsia="Calibri"/>
          <w:sz w:val="28"/>
          <w:szCs w:val="28"/>
        </w:rPr>
      </w:pPr>
      <w:r w:rsidRPr="0003608E">
        <w:rPr>
          <w:rFonts w:eastAsia="Calibri"/>
          <w:sz w:val="28"/>
          <w:szCs w:val="28"/>
        </w:rPr>
        <w:t xml:space="preserve">Суммарный расчетный годовой объем нагрузки (мощности), подключаемой к системам холодного водоснабжения и водоотведения, использованный в расчете </w:t>
      </w:r>
      <w:r w:rsidRPr="0003608E">
        <w:rPr>
          <w:rFonts w:eastAsia="Calibri"/>
          <w:bCs/>
          <w:iCs/>
          <w:sz w:val="28"/>
          <w:szCs w:val="28"/>
        </w:rPr>
        <w:t>3191,134</w:t>
      </w:r>
      <w:r w:rsidRPr="0003608E">
        <w:rPr>
          <w:rFonts w:eastAsia="Calibri"/>
          <w:sz w:val="28"/>
          <w:szCs w:val="28"/>
        </w:rPr>
        <w:t xml:space="preserve"> м3/сутки определен организацией на основе фактических данных о подключении объектов капитального строительства </w:t>
      </w:r>
      <w:r w:rsidRPr="0003608E">
        <w:rPr>
          <w:rFonts w:eastAsia="Calibri"/>
          <w:bCs/>
          <w:sz w:val="28"/>
          <w:szCs w:val="28"/>
        </w:rPr>
        <w:t>за 2020-2022 гг</w:t>
      </w:r>
      <w:r w:rsidRPr="0003608E">
        <w:rPr>
          <w:rFonts w:eastAsia="Calibri"/>
          <w:b/>
          <w:bCs/>
          <w:sz w:val="28"/>
          <w:szCs w:val="28"/>
        </w:rPr>
        <w:t>.</w:t>
      </w:r>
      <w:r w:rsidRPr="0003608E">
        <w:rPr>
          <w:rFonts w:eastAsia="Calibri"/>
          <w:sz w:val="28"/>
          <w:szCs w:val="28"/>
        </w:rPr>
        <w:t xml:space="preserve">  Информация о количестве заключенных договоров на подключенние к централизованным системам холодного водоснабжения и водоотведения в границах муниципальных образований, обслуживаемых ОАО «СКЭК» и о подключаемой нагрузке за 2020-2022 годы представлена в таблице.</w:t>
      </w:r>
    </w:p>
    <w:p w14:paraId="308CA009" w14:textId="77777777" w:rsidR="0003608E" w:rsidRPr="0003608E" w:rsidRDefault="0003608E" w:rsidP="0003608E">
      <w:pPr>
        <w:autoSpaceDE w:val="0"/>
        <w:autoSpaceDN w:val="0"/>
        <w:adjustRightInd w:val="0"/>
        <w:ind w:firstLine="709"/>
        <w:jc w:val="both"/>
        <w:rPr>
          <w:rFonts w:eastAsia="Calibri"/>
          <w:sz w:val="10"/>
          <w:szCs w:val="10"/>
        </w:rPr>
      </w:pPr>
    </w:p>
    <w:p w14:paraId="1DE45715" w14:textId="2135F6F3" w:rsidR="0003608E" w:rsidRPr="0003608E" w:rsidRDefault="0003608E" w:rsidP="0003608E">
      <w:pPr>
        <w:autoSpaceDE w:val="0"/>
        <w:autoSpaceDN w:val="0"/>
        <w:adjustRightInd w:val="0"/>
        <w:ind w:hanging="142"/>
        <w:jc w:val="both"/>
        <w:rPr>
          <w:rFonts w:eastAsia="Calibri"/>
          <w:sz w:val="10"/>
          <w:szCs w:val="10"/>
          <w:highlight w:val="green"/>
        </w:rPr>
      </w:pPr>
      <w:r w:rsidRPr="0003608E">
        <w:rPr>
          <w:rFonts w:ascii="Calibri" w:eastAsia="Calibri" w:hAnsi="Calibri"/>
          <w:noProof/>
          <w:sz w:val="22"/>
          <w:szCs w:val="22"/>
        </w:rPr>
        <w:drawing>
          <wp:inline distT="0" distB="0" distL="0" distR="0" wp14:anchorId="0F125908" wp14:editId="49ECEC67">
            <wp:extent cx="6119495" cy="2539365"/>
            <wp:effectExtent l="0" t="0" r="0" b="0"/>
            <wp:docPr id="152235579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2539365"/>
                    </a:xfrm>
                    <a:prstGeom prst="rect">
                      <a:avLst/>
                    </a:prstGeom>
                    <a:noFill/>
                    <a:ln>
                      <a:noFill/>
                    </a:ln>
                  </pic:spPr>
                </pic:pic>
              </a:graphicData>
            </a:graphic>
          </wp:inline>
        </w:drawing>
      </w:r>
    </w:p>
    <w:p w14:paraId="5BED83FD" w14:textId="77777777" w:rsidR="0003608E" w:rsidRPr="0003608E" w:rsidRDefault="0003608E" w:rsidP="0003608E">
      <w:pPr>
        <w:spacing w:line="276" w:lineRule="auto"/>
        <w:ind w:firstLine="720"/>
        <w:jc w:val="both"/>
        <w:rPr>
          <w:color w:val="FF0000"/>
          <w:sz w:val="10"/>
          <w:szCs w:val="10"/>
        </w:rPr>
      </w:pPr>
    </w:p>
    <w:p w14:paraId="41ED6610" w14:textId="77777777" w:rsidR="0003608E" w:rsidRPr="0003608E" w:rsidRDefault="0003608E" w:rsidP="0003608E">
      <w:pPr>
        <w:spacing w:line="276" w:lineRule="auto"/>
        <w:ind w:firstLine="720"/>
        <w:jc w:val="both"/>
        <w:rPr>
          <w:sz w:val="28"/>
          <w:szCs w:val="28"/>
        </w:rPr>
      </w:pPr>
      <w:r w:rsidRPr="0003608E">
        <w:rPr>
          <w:sz w:val="28"/>
          <w:szCs w:val="28"/>
        </w:rPr>
        <w:t>ОАО «СКЭК» ведет раздельный учет доходов и расходов по регулируемым видам деятельности. Согласно представленной учетной политике предусмотрен следующий учет расходов и распределение:</w:t>
      </w:r>
    </w:p>
    <w:p w14:paraId="4B7155E5" w14:textId="77777777" w:rsidR="0003608E" w:rsidRPr="0003608E" w:rsidRDefault="0003608E" w:rsidP="0003608E">
      <w:pPr>
        <w:spacing w:line="276" w:lineRule="auto"/>
        <w:ind w:firstLine="720"/>
        <w:jc w:val="both"/>
        <w:rPr>
          <w:sz w:val="28"/>
          <w:szCs w:val="28"/>
        </w:rPr>
      </w:pPr>
      <w:r w:rsidRPr="0003608E">
        <w:rPr>
          <w:sz w:val="28"/>
          <w:szCs w:val="28"/>
        </w:rPr>
        <w:t>- расходы по предоставлению услуг по технологическому присоединению учитываются обособлено на счете 20.42 «Технологическое присоединение»;</w:t>
      </w:r>
    </w:p>
    <w:p w14:paraId="55F9031D" w14:textId="77777777" w:rsidR="0003608E" w:rsidRPr="0003608E" w:rsidRDefault="0003608E" w:rsidP="0003608E">
      <w:pPr>
        <w:ind w:firstLine="720"/>
        <w:jc w:val="both"/>
        <w:rPr>
          <w:sz w:val="28"/>
          <w:szCs w:val="28"/>
        </w:rPr>
      </w:pPr>
      <w:r w:rsidRPr="0003608E">
        <w:rPr>
          <w:sz w:val="28"/>
          <w:szCs w:val="28"/>
        </w:rPr>
        <w:t>- общехозяйственные расходы учитываются на счете 26 и ежемесячно распределяются по установленному фиксированному проценту в следующем порядке: реализация услуг по подключению к системам водоснабжения и водоотведения 6,331%;</w:t>
      </w:r>
    </w:p>
    <w:p w14:paraId="4CF94FF8" w14:textId="77777777" w:rsidR="0003608E" w:rsidRPr="0003608E" w:rsidRDefault="0003608E" w:rsidP="0003608E">
      <w:pPr>
        <w:ind w:firstLine="425"/>
        <w:jc w:val="both"/>
        <w:rPr>
          <w:rFonts w:eastAsia="Calibri"/>
          <w:bCs/>
          <w:iCs/>
          <w:sz w:val="28"/>
          <w:szCs w:val="28"/>
        </w:rPr>
      </w:pPr>
      <w:r w:rsidRPr="0003608E">
        <w:rPr>
          <w:sz w:val="28"/>
          <w:szCs w:val="28"/>
        </w:rPr>
        <w:t xml:space="preserve">- прочие внереализационные расходы в части услуг банков учитываются на счете 91 и ежемесячно </w:t>
      </w:r>
      <w:r w:rsidRPr="0003608E">
        <w:rPr>
          <w:rFonts w:eastAsia="Calibri"/>
          <w:sz w:val="28"/>
          <w:szCs w:val="28"/>
        </w:rPr>
        <w:t xml:space="preserve">распределяются по установленному фиксированному </w:t>
      </w:r>
      <w:r w:rsidRPr="0003608E">
        <w:rPr>
          <w:rFonts w:eastAsia="Calibri"/>
          <w:sz w:val="28"/>
          <w:szCs w:val="28"/>
        </w:rPr>
        <w:lastRenderedPageBreak/>
        <w:t xml:space="preserve">проценту, в том числе на деятельность по реализации услуг по подключению к системам водоснабжения и водоотведения – в размере </w:t>
      </w:r>
      <w:r w:rsidRPr="0003608E">
        <w:rPr>
          <w:rFonts w:eastAsia="Calibri"/>
          <w:bCs/>
          <w:iCs/>
          <w:sz w:val="28"/>
          <w:szCs w:val="28"/>
        </w:rPr>
        <w:t>6,331%.</w:t>
      </w:r>
    </w:p>
    <w:p w14:paraId="137DAE2B" w14:textId="77777777" w:rsidR="0003608E" w:rsidRPr="0003608E" w:rsidRDefault="0003608E" w:rsidP="0003608E">
      <w:pPr>
        <w:ind w:firstLine="709"/>
        <w:jc w:val="both"/>
        <w:rPr>
          <w:rFonts w:eastAsia="Calibri"/>
          <w:sz w:val="28"/>
          <w:szCs w:val="28"/>
        </w:rPr>
      </w:pPr>
      <w:r w:rsidRPr="0003608E">
        <w:rPr>
          <w:rFonts w:eastAsia="Calibri"/>
          <w:sz w:val="28"/>
          <w:szCs w:val="28"/>
        </w:rPr>
        <w:t>Согласно представленным организацией документам (</w:t>
      </w:r>
      <w:r w:rsidRPr="0003608E">
        <w:rPr>
          <w:sz w:val="28"/>
          <w:szCs w:val="28"/>
        </w:rPr>
        <w:t xml:space="preserve">«Аналитическая ведомость по счету 90.02 «Себестоимость продаж: Реализация услуг по подключению к системам водоснабжения и водоотведения г. Кемерово»; «Аналитический отчет с 01.01.2022 по 31.12.2022» по счету 91 «Прочие доходы и расходы», субсчет 09 «Сальдо прочих доходов и расходов» - «Услуги банка», </w:t>
      </w:r>
      <w:r w:rsidRPr="0003608E">
        <w:rPr>
          <w:rFonts w:eastAsia="Calibri"/>
          <w:sz w:val="28"/>
          <w:szCs w:val="28"/>
        </w:rPr>
        <w:t xml:space="preserve">общая величина </w:t>
      </w:r>
      <w:r w:rsidRPr="0003608E">
        <w:rPr>
          <w:rFonts w:eastAsia="Calibri"/>
          <w:bCs/>
          <w:sz w:val="28"/>
          <w:szCs w:val="28"/>
        </w:rPr>
        <w:t>фактических</w:t>
      </w:r>
      <w:r w:rsidRPr="0003608E">
        <w:rPr>
          <w:rFonts w:eastAsia="Calibri"/>
          <w:sz w:val="28"/>
          <w:szCs w:val="28"/>
        </w:rPr>
        <w:t xml:space="preserve"> </w:t>
      </w:r>
      <w:r w:rsidRPr="0003608E">
        <w:rPr>
          <w:rFonts w:eastAsia="Calibri"/>
          <w:bCs/>
          <w:sz w:val="28"/>
          <w:szCs w:val="28"/>
        </w:rPr>
        <w:t xml:space="preserve">расходов ОАО «СКЭК» за 2022 год, связанных с подключением к системам холодного водоснабжения и водоотведения (по всем муниципальным образованиям, включая индивидуальную плату), </w:t>
      </w:r>
      <w:r w:rsidRPr="0003608E">
        <w:rPr>
          <w:rFonts w:eastAsia="Calibri"/>
          <w:sz w:val="28"/>
          <w:szCs w:val="28"/>
        </w:rPr>
        <w:t xml:space="preserve">составила </w:t>
      </w:r>
      <w:r w:rsidRPr="0003608E">
        <w:rPr>
          <w:rFonts w:eastAsia="Calibri"/>
          <w:bCs/>
          <w:iCs/>
          <w:sz w:val="28"/>
          <w:szCs w:val="28"/>
        </w:rPr>
        <w:t>26528,00</w:t>
      </w:r>
      <w:r w:rsidRPr="0003608E">
        <w:rPr>
          <w:rFonts w:eastAsia="Calibri"/>
          <w:bCs/>
          <w:sz w:val="28"/>
          <w:szCs w:val="28"/>
        </w:rPr>
        <w:t xml:space="preserve"> </w:t>
      </w:r>
      <w:r w:rsidRPr="0003608E">
        <w:rPr>
          <w:rFonts w:eastAsia="Calibri"/>
          <w:sz w:val="28"/>
          <w:szCs w:val="28"/>
        </w:rPr>
        <w:t>тыс. руб., в том числе:</w:t>
      </w:r>
    </w:p>
    <w:p w14:paraId="578F6FA0" w14:textId="77777777" w:rsidR="0003608E" w:rsidRPr="0003608E" w:rsidRDefault="0003608E" w:rsidP="0003608E">
      <w:pPr>
        <w:autoSpaceDE w:val="0"/>
        <w:autoSpaceDN w:val="0"/>
        <w:adjustRightInd w:val="0"/>
        <w:ind w:firstLine="709"/>
        <w:jc w:val="both"/>
        <w:rPr>
          <w:rFonts w:eastAsia="Calibri"/>
          <w:sz w:val="28"/>
          <w:szCs w:val="28"/>
        </w:rPr>
      </w:pPr>
      <w:r w:rsidRPr="0003608E">
        <w:rPr>
          <w:rFonts w:eastAsia="Calibri"/>
          <w:sz w:val="28"/>
          <w:szCs w:val="28"/>
        </w:rPr>
        <w:t xml:space="preserve">- расходы на проведение мероприятий по подключению заявителей </w:t>
      </w:r>
      <w:r w:rsidRPr="0003608E">
        <w:rPr>
          <w:rFonts w:eastAsia="Calibri"/>
          <w:bCs/>
          <w:iCs/>
          <w:sz w:val="28"/>
          <w:szCs w:val="28"/>
        </w:rPr>
        <w:t>26169,35</w:t>
      </w:r>
      <w:r w:rsidRPr="0003608E">
        <w:rPr>
          <w:rFonts w:eastAsia="Calibri"/>
          <w:sz w:val="28"/>
          <w:szCs w:val="28"/>
        </w:rPr>
        <w:t xml:space="preserve"> тыс. руб., в том числе расходы, учитываемые на счете 20.42 «Основное производство»: «Технологическое присоединение» - </w:t>
      </w:r>
      <w:r w:rsidRPr="0003608E">
        <w:rPr>
          <w:rFonts w:eastAsia="Calibri"/>
          <w:bCs/>
          <w:iCs/>
          <w:sz w:val="28"/>
          <w:szCs w:val="28"/>
        </w:rPr>
        <w:t>2221,17</w:t>
      </w:r>
      <w:r w:rsidRPr="0003608E">
        <w:rPr>
          <w:rFonts w:eastAsia="Calibri"/>
          <w:sz w:val="28"/>
          <w:szCs w:val="28"/>
        </w:rPr>
        <w:t xml:space="preserve"> тыс. руб.; расходы, учитываемые на счете 26.01 «Общехозяйственные расходы» – </w:t>
      </w:r>
      <w:r w:rsidRPr="0003608E">
        <w:rPr>
          <w:rFonts w:eastAsia="Calibri"/>
          <w:bCs/>
          <w:iCs/>
          <w:sz w:val="28"/>
          <w:szCs w:val="28"/>
        </w:rPr>
        <w:t>23948,18</w:t>
      </w:r>
      <w:r w:rsidRPr="0003608E">
        <w:rPr>
          <w:rFonts w:eastAsia="Calibri"/>
          <w:sz w:val="28"/>
          <w:szCs w:val="28"/>
        </w:rPr>
        <w:t xml:space="preserve"> тыс. руб.;</w:t>
      </w:r>
    </w:p>
    <w:p w14:paraId="34BA3C52" w14:textId="77777777" w:rsidR="0003608E" w:rsidRPr="0003608E" w:rsidRDefault="0003608E" w:rsidP="0003608E">
      <w:pPr>
        <w:autoSpaceDE w:val="0"/>
        <w:autoSpaceDN w:val="0"/>
        <w:adjustRightInd w:val="0"/>
        <w:ind w:firstLine="709"/>
        <w:jc w:val="both"/>
        <w:rPr>
          <w:rFonts w:eastAsia="Calibri"/>
          <w:sz w:val="28"/>
          <w:szCs w:val="28"/>
        </w:rPr>
      </w:pPr>
      <w:r w:rsidRPr="0003608E">
        <w:rPr>
          <w:rFonts w:eastAsia="Calibri"/>
          <w:sz w:val="28"/>
          <w:szCs w:val="28"/>
        </w:rPr>
        <w:t xml:space="preserve">- внереализационные расходы (стоимость банковских услуг, отражаемая на счете 91 «Прочие доходы и расходы») – </w:t>
      </w:r>
      <w:r w:rsidRPr="0003608E">
        <w:rPr>
          <w:rFonts w:eastAsia="Calibri"/>
          <w:bCs/>
          <w:iCs/>
          <w:sz w:val="28"/>
          <w:szCs w:val="28"/>
        </w:rPr>
        <w:t>358,65</w:t>
      </w:r>
      <w:r w:rsidRPr="0003608E">
        <w:rPr>
          <w:rFonts w:eastAsia="Calibri"/>
          <w:sz w:val="28"/>
          <w:szCs w:val="28"/>
        </w:rPr>
        <w:t xml:space="preserve"> тыс. руб. </w:t>
      </w:r>
    </w:p>
    <w:p w14:paraId="67A8DE8B" w14:textId="77777777" w:rsidR="0003608E" w:rsidRPr="0003608E" w:rsidRDefault="0003608E" w:rsidP="0003608E">
      <w:pPr>
        <w:autoSpaceDE w:val="0"/>
        <w:autoSpaceDN w:val="0"/>
        <w:adjustRightInd w:val="0"/>
        <w:ind w:firstLine="709"/>
        <w:jc w:val="both"/>
        <w:rPr>
          <w:rFonts w:eastAsia="Calibri"/>
          <w:sz w:val="28"/>
          <w:szCs w:val="28"/>
        </w:rPr>
      </w:pPr>
      <w:r w:rsidRPr="0003608E">
        <w:rPr>
          <w:rFonts w:eastAsia="Calibri"/>
          <w:sz w:val="28"/>
          <w:szCs w:val="28"/>
        </w:rPr>
        <w:t xml:space="preserve">К полученной величине организацией применены индексы-дефляторы </w:t>
      </w:r>
      <w:r w:rsidRPr="0003608E">
        <w:rPr>
          <w:rFonts w:eastAsia="Calibri"/>
          <w:bCs/>
          <w:iCs/>
          <w:sz w:val="28"/>
          <w:szCs w:val="28"/>
        </w:rPr>
        <w:t>105,8%</w:t>
      </w:r>
      <w:r w:rsidRPr="0003608E">
        <w:rPr>
          <w:rFonts w:eastAsia="Calibri"/>
          <w:sz w:val="28"/>
          <w:szCs w:val="28"/>
        </w:rPr>
        <w:t xml:space="preserve"> на 2023 г. и </w:t>
      </w:r>
      <w:r w:rsidRPr="0003608E">
        <w:rPr>
          <w:rFonts w:eastAsia="Calibri"/>
          <w:bCs/>
          <w:iCs/>
          <w:sz w:val="28"/>
          <w:szCs w:val="28"/>
        </w:rPr>
        <w:t>107,2%</w:t>
      </w:r>
      <w:r w:rsidRPr="0003608E">
        <w:rPr>
          <w:rFonts w:eastAsia="Calibri"/>
          <w:sz w:val="28"/>
          <w:szCs w:val="28"/>
        </w:rPr>
        <w:t xml:space="preserve"> на 2024 г., с учетом которых заявленная </w:t>
      </w:r>
      <w:r w:rsidRPr="0003608E">
        <w:rPr>
          <w:rFonts w:eastAsia="Calibri"/>
          <w:bCs/>
          <w:sz w:val="28"/>
          <w:szCs w:val="28"/>
        </w:rPr>
        <w:t>плановая величина</w:t>
      </w:r>
      <w:r w:rsidRPr="0003608E">
        <w:rPr>
          <w:rFonts w:eastAsia="Calibri"/>
          <w:sz w:val="28"/>
          <w:szCs w:val="28"/>
        </w:rPr>
        <w:t xml:space="preserve"> </w:t>
      </w:r>
      <w:r w:rsidRPr="0003608E">
        <w:rPr>
          <w:rFonts w:eastAsia="Calibri"/>
          <w:bCs/>
          <w:sz w:val="28"/>
          <w:szCs w:val="28"/>
        </w:rPr>
        <w:t>расходов на 2024 год, связанных с подключением (технологическим присоединением),</w:t>
      </w:r>
      <w:r w:rsidRPr="0003608E">
        <w:rPr>
          <w:rFonts w:eastAsia="Calibri"/>
          <w:sz w:val="28"/>
          <w:szCs w:val="28"/>
        </w:rPr>
        <w:t xml:space="preserve"> составила:</w:t>
      </w:r>
    </w:p>
    <w:p w14:paraId="546E62A5" w14:textId="77777777" w:rsidR="0003608E" w:rsidRPr="0003608E" w:rsidRDefault="0003608E" w:rsidP="0003608E">
      <w:pPr>
        <w:ind w:firstLine="709"/>
        <w:jc w:val="both"/>
        <w:rPr>
          <w:rFonts w:eastAsia="Calibri"/>
          <w:bCs/>
          <w:iCs/>
          <w:sz w:val="28"/>
          <w:szCs w:val="28"/>
        </w:rPr>
      </w:pPr>
      <w:r w:rsidRPr="0003608E">
        <w:rPr>
          <w:rFonts w:eastAsia="Calibri"/>
          <w:bCs/>
          <w:iCs/>
          <w:sz w:val="28"/>
          <w:szCs w:val="28"/>
        </w:rPr>
        <w:t>26528,00 тыс. руб. * 1,058 *1,072 = 30087,42 тыс. руб.</w:t>
      </w:r>
    </w:p>
    <w:p w14:paraId="29CB4037" w14:textId="77777777" w:rsidR="0003608E" w:rsidRPr="0003608E" w:rsidRDefault="0003608E" w:rsidP="0003608E">
      <w:pPr>
        <w:ind w:firstLine="709"/>
        <w:jc w:val="both"/>
        <w:rPr>
          <w:rFonts w:eastAsia="Calibri"/>
          <w:sz w:val="28"/>
          <w:szCs w:val="28"/>
        </w:rPr>
      </w:pPr>
      <w:r w:rsidRPr="0003608E">
        <w:rPr>
          <w:rFonts w:eastAsia="Calibri"/>
          <w:sz w:val="28"/>
          <w:szCs w:val="28"/>
        </w:rPr>
        <w:t>Заявленная ставка платы за подключаемую нагрузку на 2024 год:</w:t>
      </w:r>
    </w:p>
    <w:p w14:paraId="756B4383" w14:textId="77777777" w:rsidR="0003608E" w:rsidRPr="0003608E" w:rsidRDefault="0003608E" w:rsidP="0003608E">
      <w:pPr>
        <w:ind w:firstLine="709"/>
        <w:jc w:val="both"/>
        <w:rPr>
          <w:rFonts w:eastAsia="Calibri"/>
          <w:bCs/>
          <w:iCs/>
          <w:sz w:val="28"/>
          <w:szCs w:val="28"/>
        </w:rPr>
      </w:pPr>
      <w:r w:rsidRPr="0003608E">
        <w:rPr>
          <w:rFonts w:eastAsia="Calibri"/>
          <w:bCs/>
          <w:iCs/>
          <w:sz w:val="28"/>
          <w:szCs w:val="28"/>
        </w:rPr>
        <w:t>30087,42 тыс. руб. / 3191,134 м3/сутки = 9,42844 тыс. руб./ м3 / сутки</w:t>
      </w:r>
    </w:p>
    <w:p w14:paraId="2F09E802" w14:textId="77777777" w:rsidR="0003608E" w:rsidRPr="0003608E" w:rsidRDefault="0003608E" w:rsidP="0003608E">
      <w:pPr>
        <w:ind w:firstLine="425"/>
        <w:jc w:val="both"/>
        <w:rPr>
          <w:rFonts w:eastAsia="Calibri"/>
          <w:sz w:val="10"/>
          <w:szCs w:val="10"/>
        </w:rPr>
      </w:pPr>
    </w:p>
    <w:p w14:paraId="2A167277" w14:textId="77777777" w:rsidR="0003608E" w:rsidRPr="0003608E" w:rsidRDefault="0003608E" w:rsidP="0003608E">
      <w:pPr>
        <w:spacing w:line="276" w:lineRule="auto"/>
        <w:ind w:firstLine="720"/>
        <w:jc w:val="both"/>
        <w:rPr>
          <w:sz w:val="28"/>
          <w:szCs w:val="28"/>
        </w:rPr>
      </w:pPr>
      <w:r w:rsidRPr="0003608E">
        <w:rPr>
          <w:sz w:val="28"/>
          <w:szCs w:val="28"/>
        </w:rPr>
        <w:t xml:space="preserve">Расходы, связанные с подключением (технологическим присоединением) рассчитаны специалистом исходя из </w:t>
      </w:r>
      <w:r w:rsidRPr="0003608E">
        <w:rPr>
          <w:rFonts w:eastAsia="Calibri"/>
          <w:sz w:val="28"/>
          <w:szCs w:val="28"/>
        </w:rPr>
        <w:t>затрат, учитываемых на счете 20.42, которые представлены расходами на содержание (фонд оплаты труда и отчисления на социальные нужды) «Группы технологического присоединения и подключения».</w:t>
      </w:r>
    </w:p>
    <w:p w14:paraId="3A31FBA0" w14:textId="77777777" w:rsidR="0003608E" w:rsidRPr="0003608E" w:rsidRDefault="0003608E" w:rsidP="0003608E">
      <w:pPr>
        <w:autoSpaceDE w:val="0"/>
        <w:autoSpaceDN w:val="0"/>
        <w:adjustRightInd w:val="0"/>
        <w:ind w:firstLine="709"/>
        <w:jc w:val="both"/>
        <w:rPr>
          <w:rFonts w:eastAsia="Calibri"/>
          <w:b/>
          <w:bCs/>
          <w:iCs/>
          <w:sz w:val="28"/>
          <w:szCs w:val="28"/>
        </w:rPr>
      </w:pPr>
      <w:r w:rsidRPr="0003608E">
        <w:rPr>
          <w:rFonts w:eastAsia="Calibri"/>
          <w:sz w:val="28"/>
          <w:szCs w:val="28"/>
        </w:rPr>
        <w:t xml:space="preserve">Согласно «Выписке из Штатного расписания на 01 января 2023 года», имеющихся в распоряжении регулирующего органа, штатная численность «Группы технологического присоединения и подключения» составляет 7 человек. Их этих 7 специалистов </w:t>
      </w:r>
      <w:r w:rsidRPr="0003608E">
        <w:rPr>
          <w:rFonts w:eastAsia="Calibri"/>
          <w:b/>
          <w:bCs/>
          <w:iCs/>
          <w:sz w:val="28"/>
          <w:szCs w:val="28"/>
        </w:rPr>
        <w:t>3 человека</w:t>
      </w:r>
      <w:r w:rsidRPr="0003608E">
        <w:rPr>
          <w:rFonts w:eastAsia="Calibri"/>
          <w:sz w:val="28"/>
          <w:szCs w:val="28"/>
        </w:rPr>
        <w:t xml:space="preserve"> относятся к «Группе водоснабжения и водоотведения» (Служебная записка начальника Управления экономики и развития на стр. 6). Фактическая численность работников «Группы водоснабжения и водоотведения» в 2022 г. составила </w:t>
      </w:r>
      <w:r w:rsidRPr="0003608E">
        <w:rPr>
          <w:rFonts w:eastAsia="Calibri"/>
          <w:b/>
          <w:bCs/>
          <w:iCs/>
          <w:sz w:val="28"/>
          <w:szCs w:val="28"/>
        </w:rPr>
        <w:t xml:space="preserve">2 человека. </w:t>
      </w:r>
    </w:p>
    <w:p w14:paraId="2A8EEC0A" w14:textId="77777777" w:rsidR="0003608E" w:rsidRPr="0003608E" w:rsidRDefault="0003608E" w:rsidP="0003608E">
      <w:pPr>
        <w:autoSpaceDE w:val="0"/>
        <w:autoSpaceDN w:val="0"/>
        <w:adjustRightInd w:val="0"/>
        <w:ind w:firstLine="709"/>
        <w:jc w:val="both"/>
        <w:rPr>
          <w:sz w:val="28"/>
          <w:szCs w:val="28"/>
        </w:rPr>
      </w:pPr>
      <w:r w:rsidRPr="0003608E">
        <w:rPr>
          <w:rFonts w:eastAsia="Calibri"/>
          <w:sz w:val="28"/>
          <w:szCs w:val="28"/>
        </w:rPr>
        <w:t xml:space="preserve">По счету 20.42 расходы за 2022 год соответствуют значению </w:t>
      </w:r>
      <w:r w:rsidRPr="0003608E">
        <w:rPr>
          <w:rFonts w:eastAsia="Calibri"/>
          <w:b/>
          <w:bCs/>
          <w:iCs/>
          <w:sz w:val="28"/>
          <w:szCs w:val="28"/>
        </w:rPr>
        <w:t>2221,17</w:t>
      </w:r>
      <w:r w:rsidRPr="0003608E">
        <w:rPr>
          <w:rFonts w:eastAsia="Calibri"/>
          <w:sz w:val="28"/>
          <w:szCs w:val="28"/>
        </w:rPr>
        <w:t xml:space="preserve"> тыс. руб., отражены в </w:t>
      </w:r>
      <w:r w:rsidRPr="0003608E">
        <w:rPr>
          <w:sz w:val="28"/>
          <w:szCs w:val="28"/>
        </w:rPr>
        <w:t>«Аналитической ведомости по счету 90.02 «Себестоимость продаж: Реализация услуг по подключению к системам водоснабжения и водоотведения г. Кемерово», включает:</w:t>
      </w:r>
    </w:p>
    <w:p w14:paraId="4801F6FA" w14:textId="77777777" w:rsidR="0003608E" w:rsidRPr="0003608E" w:rsidRDefault="0003608E" w:rsidP="0003608E">
      <w:pPr>
        <w:autoSpaceDE w:val="0"/>
        <w:autoSpaceDN w:val="0"/>
        <w:adjustRightInd w:val="0"/>
        <w:ind w:firstLine="709"/>
        <w:jc w:val="both"/>
        <w:rPr>
          <w:sz w:val="28"/>
          <w:szCs w:val="28"/>
        </w:rPr>
      </w:pPr>
      <w:r w:rsidRPr="0003608E">
        <w:rPr>
          <w:sz w:val="28"/>
          <w:szCs w:val="28"/>
        </w:rPr>
        <w:t xml:space="preserve">- затраты на оплату труда – </w:t>
      </w:r>
      <w:r w:rsidRPr="0003608E">
        <w:rPr>
          <w:b/>
          <w:bCs/>
          <w:iCs/>
          <w:sz w:val="28"/>
          <w:szCs w:val="28"/>
        </w:rPr>
        <w:t>1706,024</w:t>
      </w:r>
      <w:r w:rsidRPr="0003608E">
        <w:rPr>
          <w:sz w:val="28"/>
          <w:szCs w:val="28"/>
        </w:rPr>
        <w:t xml:space="preserve"> тыс. руб. (в том числе расходы на заработную плату – </w:t>
      </w:r>
      <w:r w:rsidRPr="0003608E">
        <w:rPr>
          <w:b/>
          <w:bCs/>
          <w:iCs/>
          <w:sz w:val="28"/>
          <w:szCs w:val="28"/>
        </w:rPr>
        <w:t>1474,82</w:t>
      </w:r>
      <w:r w:rsidRPr="0003608E">
        <w:rPr>
          <w:sz w:val="28"/>
          <w:szCs w:val="28"/>
        </w:rPr>
        <w:t xml:space="preserve"> тыс. руб., премии разовые – </w:t>
      </w:r>
      <w:r w:rsidRPr="0003608E">
        <w:rPr>
          <w:b/>
          <w:bCs/>
          <w:iCs/>
          <w:sz w:val="28"/>
          <w:szCs w:val="28"/>
        </w:rPr>
        <w:t>130,02</w:t>
      </w:r>
      <w:r w:rsidRPr="0003608E">
        <w:rPr>
          <w:sz w:val="28"/>
          <w:szCs w:val="28"/>
        </w:rPr>
        <w:t xml:space="preserve"> тыс. руб., </w:t>
      </w:r>
      <w:r w:rsidRPr="0003608E">
        <w:rPr>
          <w:sz w:val="28"/>
          <w:szCs w:val="28"/>
        </w:rPr>
        <w:lastRenderedPageBreak/>
        <w:t xml:space="preserve">единовременное материальное вознаграждение при уходе в отпуск – </w:t>
      </w:r>
      <w:r w:rsidRPr="0003608E">
        <w:rPr>
          <w:b/>
          <w:bCs/>
          <w:iCs/>
          <w:sz w:val="28"/>
          <w:szCs w:val="28"/>
        </w:rPr>
        <w:t>95,30</w:t>
      </w:r>
      <w:r w:rsidRPr="0003608E">
        <w:rPr>
          <w:sz w:val="28"/>
          <w:szCs w:val="28"/>
        </w:rPr>
        <w:t xml:space="preserve"> тыс. руб., больничные за счет средств работодателя – </w:t>
      </w:r>
      <w:r w:rsidRPr="0003608E">
        <w:rPr>
          <w:b/>
          <w:bCs/>
          <w:iCs/>
          <w:sz w:val="28"/>
          <w:szCs w:val="28"/>
        </w:rPr>
        <w:t>5,88</w:t>
      </w:r>
      <w:r w:rsidRPr="0003608E">
        <w:rPr>
          <w:sz w:val="28"/>
          <w:szCs w:val="28"/>
        </w:rPr>
        <w:t xml:space="preserve"> тыс. руб.);</w:t>
      </w:r>
    </w:p>
    <w:p w14:paraId="0E6CA945" w14:textId="77777777" w:rsidR="0003608E" w:rsidRPr="0003608E" w:rsidRDefault="0003608E" w:rsidP="0003608E">
      <w:pPr>
        <w:autoSpaceDE w:val="0"/>
        <w:autoSpaceDN w:val="0"/>
        <w:adjustRightInd w:val="0"/>
        <w:ind w:firstLine="709"/>
        <w:jc w:val="both"/>
        <w:rPr>
          <w:rFonts w:eastAsia="Calibri"/>
          <w:sz w:val="28"/>
          <w:szCs w:val="28"/>
        </w:rPr>
      </w:pPr>
      <w:r w:rsidRPr="0003608E">
        <w:rPr>
          <w:rFonts w:eastAsia="Calibri"/>
          <w:sz w:val="28"/>
          <w:szCs w:val="28"/>
        </w:rPr>
        <w:t xml:space="preserve">- страховые взносы – </w:t>
      </w:r>
      <w:r w:rsidRPr="0003608E">
        <w:rPr>
          <w:rFonts w:eastAsia="Calibri"/>
          <w:b/>
          <w:bCs/>
          <w:iCs/>
          <w:sz w:val="28"/>
          <w:szCs w:val="28"/>
        </w:rPr>
        <w:t>510,04</w:t>
      </w:r>
      <w:r w:rsidRPr="0003608E">
        <w:rPr>
          <w:rFonts w:eastAsia="Calibri"/>
          <w:sz w:val="28"/>
          <w:szCs w:val="28"/>
        </w:rPr>
        <w:t xml:space="preserve"> тыс. руб. </w:t>
      </w:r>
    </w:p>
    <w:p w14:paraId="79A66460" w14:textId="77777777" w:rsidR="0003608E" w:rsidRPr="0003608E" w:rsidRDefault="0003608E" w:rsidP="0003608E">
      <w:pPr>
        <w:autoSpaceDE w:val="0"/>
        <w:autoSpaceDN w:val="0"/>
        <w:adjustRightInd w:val="0"/>
        <w:ind w:firstLine="709"/>
        <w:jc w:val="both"/>
        <w:rPr>
          <w:rFonts w:eastAsia="Calibri"/>
          <w:b/>
          <w:bCs/>
          <w:iCs/>
          <w:sz w:val="28"/>
          <w:szCs w:val="28"/>
        </w:rPr>
      </w:pPr>
      <w:r w:rsidRPr="0003608E">
        <w:rPr>
          <w:rFonts w:eastAsia="Calibri"/>
          <w:sz w:val="28"/>
          <w:szCs w:val="28"/>
        </w:rPr>
        <w:t xml:space="preserve">При формировании плановой величины расходов на 2024 год специалистом РЭК Кузбасса из общей фактической величины затрат на оплату труда исключены премии разовые: </w:t>
      </w:r>
      <w:r w:rsidRPr="0003608E">
        <w:rPr>
          <w:rFonts w:eastAsia="Calibri"/>
          <w:b/>
          <w:bCs/>
          <w:iCs/>
          <w:sz w:val="28"/>
          <w:szCs w:val="28"/>
        </w:rPr>
        <w:t xml:space="preserve">1706,024 тыс. руб. – 130,029 тыс. руб. = 1575,995 тыс. руб. </w:t>
      </w:r>
    </w:p>
    <w:p w14:paraId="7F65AC6F" w14:textId="77777777" w:rsidR="0003608E" w:rsidRPr="0003608E" w:rsidRDefault="0003608E" w:rsidP="0003608E">
      <w:pPr>
        <w:autoSpaceDE w:val="0"/>
        <w:autoSpaceDN w:val="0"/>
        <w:adjustRightInd w:val="0"/>
        <w:ind w:firstLine="709"/>
        <w:jc w:val="both"/>
        <w:rPr>
          <w:rFonts w:eastAsia="Calibri"/>
          <w:sz w:val="28"/>
          <w:szCs w:val="28"/>
        </w:rPr>
      </w:pPr>
      <w:r w:rsidRPr="0003608E">
        <w:rPr>
          <w:rFonts w:eastAsia="Calibri"/>
          <w:sz w:val="28"/>
          <w:szCs w:val="28"/>
        </w:rPr>
        <w:t>Скорректированный расчетный размер средней заработной платы специалистов «Группы водоснабжения и водоотведения» по факту 2022 года составил:</w:t>
      </w:r>
    </w:p>
    <w:p w14:paraId="7A951E60" w14:textId="77777777" w:rsidR="0003608E" w:rsidRPr="0003608E" w:rsidRDefault="0003608E" w:rsidP="0003608E">
      <w:pPr>
        <w:autoSpaceDE w:val="0"/>
        <w:autoSpaceDN w:val="0"/>
        <w:adjustRightInd w:val="0"/>
        <w:ind w:firstLine="709"/>
        <w:jc w:val="both"/>
        <w:rPr>
          <w:rFonts w:eastAsia="Calibri"/>
          <w:sz w:val="10"/>
          <w:szCs w:val="10"/>
        </w:rPr>
      </w:pPr>
    </w:p>
    <w:p w14:paraId="45BB330C" w14:textId="77777777" w:rsidR="0003608E" w:rsidRPr="0003608E" w:rsidRDefault="0003608E" w:rsidP="0003608E">
      <w:pPr>
        <w:autoSpaceDE w:val="0"/>
        <w:autoSpaceDN w:val="0"/>
        <w:adjustRightInd w:val="0"/>
        <w:ind w:firstLine="709"/>
        <w:jc w:val="both"/>
        <w:rPr>
          <w:rFonts w:eastAsia="Calibri"/>
          <w:bCs/>
          <w:iCs/>
          <w:sz w:val="28"/>
          <w:szCs w:val="28"/>
        </w:rPr>
      </w:pPr>
      <w:r w:rsidRPr="0003608E">
        <w:rPr>
          <w:rFonts w:eastAsia="Calibri"/>
          <w:bCs/>
          <w:iCs/>
          <w:sz w:val="28"/>
          <w:szCs w:val="28"/>
        </w:rPr>
        <w:t xml:space="preserve">1576,00 тыс. руб. / 12 мес. / 2 чел. *1000 = </w:t>
      </w:r>
      <w:r w:rsidRPr="0003608E">
        <w:rPr>
          <w:rFonts w:eastAsia="Calibri"/>
          <w:b/>
          <w:bCs/>
          <w:iCs/>
          <w:sz w:val="28"/>
          <w:szCs w:val="28"/>
        </w:rPr>
        <w:t>65 666,49</w:t>
      </w:r>
      <w:r w:rsidRPr="0003608E">
        <w:rPr>
          <w:rFonts w:eastAsia="Calibri"/>
          <w:bCs/>
          <w:iCs/>
          <w:sz w:val="28"/>
          <w:szCs w:val="28"/>
        </w:rPr>
        <w:t xml:space="preserve"> руб./чел./мес.</w:t>
      </w:r>
    </w:p>
    <w:p w14:paraId="39A23C09" w14:textId="77777777" w:rsidR="0003608E" w:rsidRPr="0003608E" w:rsidRDefault="0003608E" w:rsidP="0003608E">
      <w:pPr>
        <w:autoSpaceDE w:val="0"/>
        <w:autoSpaceDN w:val="0"/>
        <w:adjustRightInd w:val="0"/>
        <w:ind w:firstLine="709"/>
        <w:jc w:val="both"/>
        <w:rPr>
          <w:rFonts w:eastAsia="Calibri"/>
          <w:sz w:val="10"/>
          <w:szCs w:val="10"/>
        </w:rPr>
      </w:pPr>
    </w:p>
    <w:p w14:paraId="1FE5F598" w14:textId="77777777" w:rsidR="0003608E" w:rsidRPr="0003608E" w:rsidRDefault="0003608E" w:rsidP="0003608E">
      <w:pPr>
        <w:autoSpaceDE w:val="0"/>
        <w:autoSpaceDN w:val="0"/>
        <w:adjustRightInd w:val="0"/>
        <w:ind w:firstLine="709"/>
        <w:jc w:val="both"/>
        <w:rPr>
          <w:rFonts w:eastAsia="Calibri"/>
          <w:b/>
          <w:bCs/>
          <w:iCs/>
          <w:sz w:val="28"/>
          <w:szCs w:val="28"/>
        </w:rPr>
      </w:pPr>
      <w:r w:rsidRPr="0003608E">
        <w:rPr>
          <w:rFonts w:eastAsia="Calibri"/>
          <w:sz w:val="28"/>
          <w:szCs w:val="28"/>
          <w:lang w:eastAsia="en-US"/>
        </w:rPr>
        <w:t xml:space="preserve">Приказом Минстроя России от 23.03.2020 № 154/пр утверждены «Типовые отраслевые нормы численности работников водопроводно-канализационного хозяйства». Пунктом 31 </w:t>
      </w:r>
      <w:r w:rsidRPr="0003608E">
        <w:rPr>
          <w:sz w:val="28"/>
          <w:szCs w:val="28"/>
        </w:rPr>
        <w:t>указанного документа определено, что н</w:t>
      </w:r>
      <w:r w:rsidRPr="0003608E">
        <w:rPr>
          <w:rFonts w:eastAsia="Calibri"/>
          <w:sz w:val="28"/>
          <w:szCs w:val="28"/>
        </w:rPr>
        <w:t xml:space="preserve">орматив численности работников по функциональному направлению «Подключение (технологическое присоединение) новых абонентов, в том числе подготовка технических условий подключения, оказание консультационных услуг заказчикам по вопросам подключения объектов капитального строительства к централизованным системам водоснабжения и (или) водоотведения» рассчитывается, исходя из нагрузки на 1 человека - </w:t>
      </w:r>
      <w:r w:rsidRPr="0003608E">
        <w:rPr>
          <w:rFonts w:eastAsia="Calibri"/>
          <w:b/>
          <w:bCs/>
          <w:iCs/>
          <w:sz w:val="28"/>
          <w:szCs w:val="28"/>
        </w:rPr>
        <w:t>40 договоров подключения</w:t>
      </w:r>
      <w:r w:rsidRPr="0003608E">
        <w:rPr>
          <w:rFonts w:eastAsia="Calibri"/>
          <w:sz w:val="28"/>
          <w:szCs w:val="28"/>
        </w:rPr>
        <w:t xml:space="preserve"> (</w:t>
      </w:r>
      <w:r w:rsidRPr="0003608E">
        <w:rPr>
          <w:rFonts w:eastAsia="Calibri"/>
          <w:b/>
          <w:bCs/>
          <w:iCs/>
          <w:sz w:val="28"/>
          <w:szCs w:val="28"/>
        </w:rPr>
        <w:t>технологического присоединения)</w:t>
      </w:r>
      <w:r w:rsidRPr="0003608E">
        <w:rPr>
          <w:rFonts w:eastAsia="Calibri"/>
          <w:sz w:val="28"/>
          <w:szCs w:val="28"/>
        </w:rPr>
        <w:t xml:space="preserve"> к централизованным системам водоснабжения и (или) водоотведения </w:t>
      </w:r>
      <w:r w:rsidRPr="0003608E">
        <w:rPr>
          <w:rFonts w:eastAsia="Calibri"/>
          <w:b/>
          <w:bCs/>
          <w:iCs/>
          <w:sz w:val="28"/>
          <w:szCs w:val="28"/>
        </w:rPr>
        <w:t>в год.</w:t>
      </w:r>
    </w:p>
    <w:p w14:paraId="540B9744" w14:textId="77777777" w:rsidR="0003608E" w:rsidRPr="0003608E" w:rsidRDefault="0003608E" w:rsidP="0003608E">
      <w:pPr>
        <w:autoSpaceDE w:val="0"/>
        <w:autoSpaceDN w:val="0"/>
        <w:adjustRightInd w:val="0"/>
        <w:ind w:firstLine="709"/>
        <w:jc w:val="both"/>
        <w:rPr>
          <w:rFonts w:eastAsia="Calibri"/>
          <w:b/>
          <w:bCs/>
          <w:iCs/>
          <w:sz w:val="28"/>
          <w:szCs w:val="28"/>
        </w:rPr>
      </w:pPr>
      <w:r w:rsidRPr="0003608E">
        <w:rPr>
          <w:rFonts w:eastAsia="Calibri"/>
          <w:sz w:val="28"/>
          <w:szCs w:val="28"/>
        </w:rPr>
        <w:t xml:space="preserve">Согласно представленной ОАО «СКЭК» информации общее количество договоров подключения (технологического присоединения) к централизованным системам водоснабжения и (или) водоотведения, заключенных организацией за 3 года (2020-2022), составило </w:t>
      </w:r>
      <w:r w:rsidRPr="0003608E">
        <w:rPr>
          <w:rFonts w:eastAsia="Calibri"/>
          <w:b/>
          <w:bCs/>
          <w:iCs/>
          <w:sz w:val="28"/>
          <w:szCs w:val="28"/>
        </w:rPr>
        <w:t>76 шт</w:t>
      </w:r>
      <w:r w:rsidRPr="0003608E">
        <w:rPr>
          <w:rFonts w:eastAsia="Calibri"/>
          <w:sz w:val="28"/>
          <w:szCs w:val="28"/>
        </w:rPr>
        <w:t xml:space="preserve">.  Среднее количество заключенных договоров: </w:t>
      </w:r>
      <w:r w:rsidRPr="0003608E">
        <w:rPr>
          <w:rFonts w:eastAsia="Calibri"/>
          <w:b/>
          <w:bCs/>
          <w:iCs/>
          <w:sz w:val="28"/>
          <w:szCs w:val="28"/>
        </w:rPr>
        <w:t xml:space="preserve">76 / 3 = 25,33 шт. / год.  </w:t>
      </w:r>
    </w:p>
    <w:p w14:paraId="5BB6FDBE" w14:textId="77777777" w:rsidR="0003608E" w:rsidRPr="0003608E" w:rsidRDefault="0003608E" w:rsidP="0003608E">
      <w:pPr>
        <w:autoSpaceDE w:val="0"/>
        <w:autoSpaceDN w:val="0"/>
        <w:adjustRightInd w:val="0"/>
        <w:ind w:firstLine="709"/>
        <w:jc w:val="both"/>
        <w:rPr>
          <w:rFonts w:eastAsia="Calibri"/>
          <w:sz w:val="28"/>
          <w:szCs w:val="28"/>
        </w:rPr>
      </w:pPr>
      <w:r w:rsidRPr="0003608E">
        <w:rPr>
          <w:rFonts w:eastAsia="Calibri"/>
          <w:sz w:val="28"/>
          <w:szCs w:val="28"/>
        </w:rPr>
        <w:t xml:space="preserve">Следовательно, нормативная численность персонала составит: </w:t>
      </w:r>
      <w:r w:rsidRPr="0003608E">
        <w:rPr>
          <w:rFonts w:eastAsia="Calibri"/>
          <w:b/>
          <w:bCs/>
          <w:iCs/>
          <w:sz w:val="28"/>
          <w:szCs w:val="28"/>
        </w:rPr>
        <w:t>25,33 / 40 = 0,633 чел</w:t>
      </w:r>
      <w:r w:rsidRPr="0003608E">
        <w:rPr>
          <w:rFonts w:eastAsia="Calibri"/>
          <w:sz w:val="28"/>
          <w:szCs w:val="28"/>
        </w:rPr>
        <w:t xml:space="preserve">. </w:t>
      </w:r>
    </w:p>
    <w:p w14:paraId="16314D66" w14:textId="77777777" w:rsidR="0003608E" w:rsidRPr="0003608E" w:rsidRDefault="0003608E" w:rsidP="0003608E">
      <w:pPr>
        <w:autoSpaceDE w:val="0"/>
        <w:autoSpaceDN w:val="0"/>
        <w:adjustRightInd w:val="0"/>
        <w:ind w:firstLine="709"/>
        <w:jc w:val="both"/>
        <w:rPr>
          <w:rFonts w:eastAsia="Calibri"/>
          <w:sz w:val="28"/>
          <w:szCs w:val="28"/>
        </w:rPr>
      </w:pPr>
      <w:r w:rsidRPr="0003608E">
        <w:rPr>
          <w:rFonts w:eastAsia="Calibri"/>
          <w:sz w:val="28"/>
          <w:szCs w:val="28"/>
        </w:rPr>
        <w:t>Фактическая сумма затрат по счету 20.42 за 2022 год, скорректированная специалистом РЭК исходя из нормативной численности персонала и скорректированной фактической средней заработной платы, составила:</w:t>
      </w:r>
    </w:p>
    <w:p w14:paraId="7C7300B1" w14:textId="77777777" w:rsidR="0003608E" w:rsidRPr="0003608E" w:rsidRDefault="0003608E" w:rsidP="0003608E">
      <w:pPr>
        <w:autoSpaceDE w:val="0"/>
        <w:autoSpaceDN w:val="0"/>
        <w:adjustRightInd w:val="0"/>
        <w:ind w:firstLine="709"/>
        <w:jc w:val="both"/>
        <w:rPr>
          <w:rFonts w:eastAsia="Calibri"/>
          <w:b/>
          <w:bCs/>
          <w:iCs/>
          <w:sz w:val="28"/>
          <w:szCs w:val="28"/>
        </w:rPr>
      </w:pPr>
      <w:r w:rsidRPr="0003608E">
        <w:rPr>
          <w:rFonts w:eastAsia="Calibri"/>
          <w:b/>
          <w:bCs/>
          <w:iCs/>
          <w:sz w:val="28"/>
          <w:szCs w:val="28"/>
        </w:rPr>
        <w:t xml:space="preserve">0,633 чел. * 65666,49 руб./чел./мес. * 12 мес. * 1,303 </w:t>
      </w:r>
      <w:r w:rsidRPr="0003608E">
        <w:rPr>
          <w:rFonts w:eastAsia="Calibri"/>
          <w:iCs/>
          <w:sz w:val="28"/>
          <w:szCs w:val="28"/>
        </w:rPr>
        <w:t xml:space="preserve">(отчисления на социальные нужды, рассчитанные по ставке 30,3%) </w:t>
      </w:r>
      <w:r w:rsidRPr="0003608E">
        <w:rPr>
          <w:rFonts w:eastAsia="Calibri"/>
          <w:b/>
          <w:bCs/>
          <w:iCs/>
          <w:sz w:val="28"/>
          <w:szCs w:val="28"/>
        </w:rPr>
        <w:t>/ 1000 = 649,94 тыс. руб.</w:t>
      </w:r>
    </w:p>
    <w:p w14:paraId="62EE80CF" w14:textId="77777777" w:rsidR="0003608E" w:rsidRPr="0003608E" w:rsidRDefault="0003608E" w:rsidP="0003608E">
      <w:pPr>
        <w:autoSpaceDE w:val="0"/>
        <w:autoSpaceDN w:val="0"/>
        <w:adjustRightInd w:val="0"/>
        <w:ind w:firstLine="709"/>
        <w:jc w:val="both"/>
        <w:rPr>
          <w:rFonts w:eastAsia="Calibri"/>
          <w:bCs/>
          <w:i/>
          <w:iCs/>
          <w:sz w:val="10"/>
          <w:szCs w:val="10"/>
        </w:rPr>
      </w:pPr>
    </w:p>
    <w:p w14:paraId="72D05E70" w14:textId="77777777" w:rsidR="0003608E" w:rsidRPr="0003608E" w:rsidRDefault="0003608E" w:rsidP="0003608E">
      <w:pPr>
        <w:tabs>
          <w:tab w:val="left" w:pos="1036"/>
        </w:tabs>
        <w:ind w:firstLine="709"/>
        <w:jc w:val="both"/>
        <w:rPr>
          <w:rFonts w:eastAsia="Calibri"/>
          <w:bCs/>
          <w:sz w:val="28"/>
          <w:szCs w:val="28"/>
          <w:lang w:eastAsia="en-US"/>
        </w:rPr>
      </w:pPr>
      <w:r w:rsidRPr="0003608E">
        <w:rPr>
          <w:rFonts w:eastAsia="Calibri"/>
          <w:bCs/>
          <w:sz w:val="28"/>
          <w:szCs w:val="28"/>
          <w:lang w:eastAsia="en-US"/>
        </w:rPr>
        <w:t>Расходы по счету 26 «Общехозяйственные расходы» и по счету 91 «Прочие доходы и расходы», распределяемых на деятельность по подключению (техническому присоединению), рассчитанные исходя из фиксированного процента распределения 6,331 % не приняты в расчет регулирующим органом по следующим основаниям:</w:t>
      </w:r>
    </w:p>
    <w:p w14:paraId="3EC3D557" w14:textId="77777777" w:rsidR="0003608E" w:rsidRPr="0003608E" w:rsidRDefault="0003608E" w:rsidP="0003608E">
      <w:pPr>
        <w:tabs>
          <w:tab w:val="left" w:pos="1036"/>
        </w:tabs>
        <w:ind w:firstLine="709"/>
        <w:jc w:val="both"/>
        <w:rPr>
          <w:rFonts w:eastAsia="Calibri"/>
          <w:bCs/>
          <w:sz w:val="28"/>
          <w:szCs w:val="28"/>
          <w:lang w:eastAsia="en-US"/>
        </w:rPr>
      </w:pPr>
      <w:r w:rsidRPr="0003608E">
        <w:rPr>
          <w:rFonts w:eastAsia="Calibri"/>
          <w:bCs/>
          <w:sz w:val="28"/>
          <w:szCs w:val="28"/>
          <w:lang w:eastAsia="en-US"/>
        </w:rPr>
        <w:t>- количество заявок на подключение, количество заключенных договоров, величина подключаемой нагрузки носят непостоянный характер;</w:t>
      </w:r>
    </w:p>
    <w:p w14:paraId="79DC3EBF" w14:textId="77777777" w:rsidR="0003608E" w:rsidRPr="0003608E" w:rsidRDefault="0003608E" w:rsidP="0003608E">
      <w:pPr>
        <w:tabs>
          <w:tab w:val="left" w:pos="1036"/>
        </w:tabs>
        <w:ind w:firstLine="709"/>
        <w:jc w:val="both"/>
        <w:rPr>
          <w:rFonts w:eastAsia="Calibri"/>
          <w:sz w:val="28"/>
          <w:szCs w:val="28"/>
        </w:rPr>
      </w:pPr>
      <w:r w:rsidRPr="0003608E">
        <w:rPr>
          <w:rFonts w:eastAsia="Calibri"/>
          <w:bCs/>
          <w:sz w:val="28"/>
          <w:szCs w:val="28"/>
          <w:lang w:eastAsia="en-US"/>
        </w:rPr>
        <w:t xml:space="preserve">- организацией не представлена </w:t>
      </w:r>
      <w:r w:rsidRPr="0003608E">
        <w:rPr>
          <w:rFonts w:eastAsia="Calibri"/>
          <w:sz w:val="28"/>
          <w:szCs w:val="28"/>
        </w:rPr>
        <w:t xml:space="preserve">информация о заявках на подключение к централизованной системе холодного водоснабжения и водоотведения на 2024 год в разрезе диаметров, с указанием количества абонентов, протяженности </w:t>
      </w:r>
      <w:r w:rsidRPr="0003608E">
        <w:rPr>
          <w:rFonts w:eastAsia="Calibri"/>
          <w:sz w:val="28"/>
          <w:szCs w:val="28"/>
        </w:rPr>
        <w:lastRenderedPageBreak/>
        <w:t>сетей (от точки подключения объекта заявителя до точки подключения создаваемых организацией водопроводный, канализационных сетей к объектам централизованной системы водоснабжения, водоотведения, км), объема подключаемой нагрузки, сформированная на основании поступивших заявок потребителей и/или согласованная с муниципальной целевой программой комплексного развития систем коммунальной инфраструктуры Кемеровского городского округа, Кемеровского муниципального района;</w:t>
      </w:r>
    </w:p>
    <w:p w14:paraId="116024EB" w14:textId="77777777" w:rsidR="0003608E" w:rsidRPr="0003608E" w:rsidRDefault="0003608E" w:rsidP="0003608E">
      <w:pPr>
        <w:tabs>
          <w:tab w:val="left" w:pos="1036"/>
        </w:tabs>
        <w:ind w:firstLine="709"/>
        <w:jc w:val="both"/>
        <w:rPr>
          <w:rFonts w:eastAsia="Calibri"/>
          <w:sz w:val="28"/>
          <w:szCs w:val="28"/>
        </w:rPr>
      </w:pPr>
      <w:r w:rsidRPr="0003608E">
        <w:rPr>
          <w:rFonts w:eastAsia="Calibri"/>
          <w:sz w:val="28"/>
          <w:szCs w:val="28"/>
        </w:rPr>
        <w:t>- организацией не представлено развернутое документальное обоснование величины процента распределения, установленного действующей учетной политикой.</w:t>
      </w:r>
    </w:p>
    <w:p w14:paraId="307504D8" w14:textId="77777777" w:rsidR="0003608E" w:rsidRPr="0003608E" w:rsidRDefault="0003608E" w:rsidP="0003608E">
      <w:pPr>
        <w:tabs>
          <w:tab w:val="left" w:pos="1036"/>
        </w:tabs>
        <w:ind w:firstLine="709"/>
        <w:jc w:val="both"/>
        <w:rPr>
          <w:rFonts w:eastAsia="Calibri"/>
          <w:sz w:val="28"/>
          <w:szCs w:val="28"/>
        </w:rPr>
      </w:pPr>
      <w:r w:rsidRPr="0003608E">
        <w:rPr>
          <w:rFonts w:eastAsia="Calibri"/>
          <w:sz w:val="28"/>
          <w:szCs w:val="28"/>
        </w:rPr>
        <w:t>Учитывая вышеизложенное, регулирующий орган полагает необоснованным резкое увеличение предлагаемой ставки тарифа за подключаемую нагрузку (</w:t>
      </w:r>
      <w:r w:rsidRPr="0003608E">
        <w:rPr>
          <w:rFonts w:eastAsia="Calibri"/>
          <w:b/>
          <w:bCs/>
          <w:iCs/>
          <w:sz w:val="28"/>
          <w:szCs w:val="28"/>
        </w:rPr>
        <w:t>9,42844</w:t>
      </w:r>
      <w:r w:rsidRPr="0003608E">
        <w:rPr>
          <w:rFonts w:eastAsia="Calibri"/>
          <w:sz w:val="28"/>
          <w:szCs w:val="28"/>
        </w:rPr>
        <w:t xml:space="preserve"> тыс. руб./ м3 / сутки в 2024 году), по отношению к предыдущему (утвержденному на 2023 год – </w:t>
      </w:r>
      <w:r w:rsidRPr="0003608E">
        <w:rPr>
          <w:rFonts w:eastAsia="Calibri"/>
          <w:b/>
          <w:bCs/>
          <w:iCs/>
          <w:sz w:val="28"/>
          <w:szCs w:val="28"/>
        </w:rPr>
        <w:t>0,700</w:t>
      </w:r>
      <w:r w:rsidRPr="0003608E">
        <w:rPr>
          <w:rFonts w:eastAsia="Calibri"/>
          <w:sz w:val="28"/>
          <w:szCs w:val="28"/>
        </w:rPr>
        <w:t xml:space="preserve"> тыс. руб./ м3 / сутки) и не принимает к учету данные расходы.</w:t>
      </w:r>
    </w:p>
    <w:p w14:paraId="14479229" w14:textId="77777777" w:rsidR="0003608E" w:rsidRPr="0003608E" w:rsidRDefault="0003608E" w:rsidP="0003608E">
      <w:pPr>
        <w:autoSpaceDE w:val="0"/>
        <w:autoSpaceDN w:val="0"/>
        <w:adjustRightInd w:val="0"/>
        <w:ind w:firstLine="709"/>
        <w:jc w:val="both"/>
        <w:rPr>
          <w:rFonts w:eastAsia="Calibri"/>
          <w:sz w:val="28"/>
          <w:szCs w:val="28"/>
        </w:rPr>
      </w:pPr>
      <w:r w:rsidRPr="0003608E">
        <w:rPr>
          <w:rFonts w:eastAsia="Calibri"/>
          <w:bCs/>
          <w:sz w:val="28"/>
          <w:szCs w:val="28"/>
        </w:rPr>
        <w:t>Плановая величина</w:t>
      </w:r>
      <w:r w:rsidRPr="0003608E">
        <w:rPr>
          <w:rFonts w:eastAsia="Calibri"/>
          <w:sz w:val="28"/>
          <w:szCs w:val="28"/>
        </w:rPr>
        <w:t xml:space="preserve"> </w:t>
      </w:r>
      <w:r w:rsidRPr="0003608E">
        <w:rPr>
          <w:rFonts w:eastAsia="Calibri"/>
          <w:bCs/>
          <w:sz w:val="28"/>
          <w:szCs w:val="28"/>
        </w:rPr>
        <w:t>расходов, связанных с подключением (технологическим присоединением), принята специалистом РЭК в размере затрат на содержание «Группы технологического присоединения и подключения» («Группа водоснабжения и водоотведения»</w:t>
      </w:r>
      <w:r w:rsidRPr="0003608E">
        <w:rPr>
          <w:rFonts w:eastAsia="Calibri"/>
          <w:sz w:val="28"/>
          <w:szCs w:val="28"/>
        </w:rPr>
        <w:t xml:space="preserve">), исходя из скорректированной фактической величины таких затрат в отчетном 2022 году, без распределения их </w:t>
      </w:r>
      <w:r w:rsidRPr="0003608E">
        <w:rPr>
          <w:rFonts w:eastAsia="Calibri"/>
          <w:bCs/>
          <w:sz w:val="28"/>
          <w:szCs w:val="28"/>
        </w:rPr>
        <w:t>на общую плату и индивидуальную плату за подключение</w:t>
      </w:r>
      <w:r w:rsidRPr="0003608E">
        <w:rPr>
          <w:rFonts w:eastAsia="Calibri"/>
          <w:sz w:val="28"/>
          <w:szCs w:val="28"/>
        </w:rPr>
        <w:t xml:space="preserve"> с учетом индексов потребительских цен (ИПЦ), указанных в базовом варианте «Прогноза социально-экономического развития Российской Федерации на 2024 год и на плановый период 2025 и 2026 годов», опубликованного на официальном сайте Минэкономразвития России  22.09.2023 (2023 год - </w:t>
      </w:r>
      <w:r w:rsidRPr="0003608E">
        <w:rPr>
          <w:rFonts w:eastAsia="Calibri"/>
          <w:bCs/>
          <w:iCs/>
          <w:sz w:val="28"/>
          <w:szCs w:val="28"/>
        </w:rPr>
        <w:t xml:space="preserve">105,8%, </w:t>
      </w:r>
      <w:r w:rsidRPr="0003608E">
        <w:rPr>
          <w:rFonts w:eastAsia="Calibri"/>
          <w:sz w:val="28"/>
          <w:szCs w:val="28"/>
        </w:rPr>
        <w:t>2024 год -</w:t>
      </w:r>
      <w:r w:rsidRPr="0003608E">
        <w:rPr>
          <w:rFonts w:eastAsia="Calibri"/>
          <w:bCs/>
          <w:iCs/>
          <w:sz w:val="28"/>
          <w:szCs w:val="28"/>
        </w:rPr>
        <w:t xml:space="preserve"> 107,2%</w:t>
      </w:r>
      <w:r w:rsidRPr="0003608E">
        <w:rPr>
          <w:rFonts w:eastAsia="Calibri"/>
          <w:sz w:val="28"/>
          <w:szCs w:val="28"/>
        </w:rPr>
        <w:t xml:space="preserve">). </w:t>
      </w:r>
    </w:p>
    <w:p w14:paraId="18BEF182" w14:textId="77777777" w:rsidR="0003608E" w:rsidRPr="0003608E" w:rsidRDefault="0003608E" w:rsidP="0003608E">
      <w:pPr>
        <w:autoSpaceDE w:val="0"/>
        <w:autoSpaceDN w:val="0"/>
        <w:adjustRightInd w:val="0"/>
        <w:ind w:firstLine="709"/>
        <w:jc w:val="both"/>
        <w:rPr>
          <w:rFonts w:eastAsia="Calibri"/>
          <w:sz w:val="28"/>
          <w:szCs w:val="28"/>
        </w:rPr>
      </w:pPr>
      <w:r w:rsidRPr="0003608E">
        <w:rPr>
          <w:rFonts w:eastAsia="Calibri"/>
          <w:sz w:val="28"/>
          <w:szCs w:val="28"/>
        </w:rPr>
        <w:t>Принятые величины расходов составили:</w:t>
      </w:r>
    </w:p>
    <w:p w14:paraId="7043CE0F" w14:textId="77777777" w:rsidR="0003608E" w:rsidRPr="0003608E" w:rsidRDefault="0003608E" w:rsidP="0003608E">
      <w:pPr>
        <w:autoSpaceDE w:val="0"/>
        <w:autoSpaceDN w:val="0"/>
        <w:adjustRightInd w:val="0"/>
        <w:ind w:firstLine="709"/>
        <w:jc w:val="both"/>
        <w:rPr>
          <w:rFonts w:eastAsia="Calibri"/>
          <w:bCs/>
          <w:iCs/>
          <w:sz w:val="28"/>
          <w:szCs w:val="28"/>
        </w:rPr>
      </w:pPr>
      <w:r w:rsidRPr="0003608E">
        <w:rPr>
          <w:rFonts w:eastAsia="Calibri"/>
          <w:sz w:val="28"/>
          <w:szCs w:val="28"/>
        </w:rPr>
        <w:t xml:space="preserve">на 2024 год: </w:t>
      </w:r>
      <w:r w:rsidRPr="0003608E">
        <w:rPr>
          <w:rFonts w:eastAsia="Calibri"/>
          <w:bCs/>
          <w:iCs/>
          <w:sz w:val="28"/>
          <w:szCs w:val="28"/>
        </w:rPr>
        <w:t>649,94 тыс. руб. * 1,058 * 1,072 = 737,15 тыс. руб.;</w:t>
      </w:r>
    </w:p>
    <w:p w14:paraId="7444FA60" w14:textId="77777777" w:rsidR="0003608E" w:rsidRPr="0003608E" w:rsidRDefault="0003608E" w:rsidP="0003608E">
      <w:pPr>
        <w:autoSpaceDE w:val="0"/>
        <w:autoSpaceDN w:val="0"/>
        <w:adjustRightInd w:val="0"/>
        <w:ind w:firstLine="709"/>
        <w:jc w:val="both"/>
        <w:rPr>
          <w:rFonts w:eastAsia="Calibri"/>
          <w:b/>
          <w:bCs/>
          <w:iCs/>
          <w:color w:val="7030A0"/>
          <w:sz w:val="10"/>
          <w:szCs w:val="10"/>
          <w:highlight w:val="cyan"/>
        </w:rPr>
      </w:pPr>
    </w:p>
    <w:p w14:paraId="1546287E" w14:textId="77777777" w:rsidR="0003608E" w:rsidRPr="0003608E" w:rsidRDefault="0003608E" w:rsidP="0003608E">
      <w:pPr>
        <w:autoSpaceDE w:val="0"/>
        <w:autoSpaceDN w:val="0"/>
        <w:adjustRightInd w:val="0"/>
        <w:ind w:firstLine="709"/>
        <w:jc w:val="both"/>
        <w:rPr>
          <w:rFonts w:eastAsia="Calibri"/>
          <w:sz w:val="28"/>
          <w:szCs w:val="28"/>
        </w:rPr>
      </w:pPr>
      <w:r w:rsidRPr="0003608E">
        <w:rPr>
          <w:rFonts w:eastAsia="Calibri"/>
          <w:sz w:val="28"/>
          <w:szCs w:val="28"/>
        </w:rPr>
        <w:t>Расчетный годовой объем нагрузки (мощности), подключаемой к системам холодного водоснабжения и водоотведения, принят в расчет в размере, заявленном организацией - 3191,134 м3/сутки.</w:t>
      </w:r>
    </w:p>
    <w:p w14:paraId="3F8C27BD" w14:textId="77777777" w:rsidR="0003608E" w:rsidRPr="0003608E" w:rsidRDefault="0003608E" w:rsidP="0003608E">
      <w:pPr>
        <w:autoSpaceDE w:val="0"/>
        <w:autoSpaceDN w:val="0"/>
        <w:adjustRightInd w:val="0"/>
        <w:ind w:firstLine="709"/>
        <w:jc w:val="both"/>
        <w:rPr>
          <w:rFonts w:eastAsia="Calibri"/>
          <w:bCs/>
          <w:sz w:val="28"/>
          <w:szCs w:val="28"/>
        </w:rPr>
      </w:pPr>
      <w:r w:rsidRPr="0003608E">
        <w:rPr>
          <w:rFonts w:eastAsia="Calibri"/>
          <w:bCs/>
          <w:sz w:val="28"/>
          <w:szCs w:val="28"/>
        </w:rPr>
        <w:t xml:space="preserve">Таким образом, ставка тарифов за подключаемую нагрузку </w:t>
      </w:r>
      <w:r w:rsidRPr="0003608E">
        <w:rPr>
          <w:rFonts w:eastAsia="Calibri"/>
          <w:sz w:val="28"/>
          <w:szCs w:val="28"/>
        </w:rPr>
        <w:t>в сфере холодного водоснабжения и в сфере водоотведения рассчитанная на основе усредненных показателей нагрузки и общей величины затрат</w:t>
      </w:r>
      <w:r w:rsidRPr="0003608E">
        <w:rPr>
          <w:rFonts w:eastAsia="Calibri"/>
          <w:bCs/>
          <w:sz w:val="28"/>
          <w:szCs w:val="28"/>
        </w:rPr>
        <w:t xml:space="preserve"> составила:</w:t>
      </w:r>
    </w:p>
    <w:p w14:paraId="7EDD5FD0" w14:textId="77777777" w:rsidR="0003608E" w:rsidRPr="0003608E" w:rsidRDefault="0003608E" w:rsidP="0003608E">
      <w:pPr>
        <w:autoSpaceDE w:val="0"/>
        <w:autoSpaceDN w:val="0"/>
        <w:adjustRightInd w:val="0"/>
        <w:ind w:firstLine="709"/>
        <w:jc w:val="both"/>
        <w:rPr>
          <w:rFonts w:eastAsia="Calibri"/>
          <w:bCs/>
          <w:color w:val="7030A0"/>
          <w:sz w:val="18"/>
          <w:szCs w:val="18"/>
        </w:rPr>
      </w:pPr>
    </w:p>
    <w:p w14:paraId="0DB1ACD2" w14:textId="77777777" w:rsidR="0003608E" w:rsidRPr="0003608E" w:rsidRDefault="0003608E" w:rsidP="0003608E">
      <w:pPr>
        <w:autoSpaceDE w:val="0"/>
        <w:autoSpaceDN w:val="0"/>
        <w:adjustRightInd w:val="0"/>
        <w:ind w:firstLine="142"/>
        <w:jc w:val="both"/>
        <w:rPr>
          <w:rFonts w:eastAsia="Calibri"/>
          <w:bCs/>
          <w:iCs/>
          <w:sz w:val="28"/>
          <w:szCs w:val="28"/>
        </w:rPr>
      </w:pPr>
      <w:r w:rsidRPr="0003608E">
        <w:rPr>
          <w:rFonts w:eastAsia="Calibri"/>
          <w:sz w:val="28"/>
          <w:szCs w:val="28"/>
        </w:rPr>
        <w:t>2024 год</w:t>
      </w:r>
      <w:r w:rsidRPr="0003608E">
        <w:rPr>
          <w:rFonts w:eastAsia="Calibri"/>
          <w:bCs/>
          <w:sz w:val="28"/>
          <w:szCs w:val="28"/>
        </w:rPr>
        <w:t xml:space="preserve"> 737,15</w:t>
      </w:r>
      <w:r w:rsidRPr="0003608E">
        <w:rPr>
          <w:rFonts w:eastAsia="Calibri"/>
          <w:bCs/>
          <w:iCs/>
          <w:sz w:val="28"/>
          <w:szCs w:val="28"/>
        </w:rPr>
        <w:t xml:space="preserve"> тыс. руб. / 3191,134 м3/сутки = </w:t>
      </w:r>
      <w:r w:rsidRPr="0003608E">
        <w:rPr>
          <w:rFonts w:eastAsia="Calibri"/>
          <w:bCs/>
          <w:iCs/>
          <w:sz w:val="28"/>
          <w:szCs w:val="28"/>
          <w:u w:val="single"/>
        </w:rPr>
        <w:t>0,23100</w:t>
      </w:r>
      <w:r w:rsidRPr="0003608E">
        <w:rPr>
          <w:rFonts w:eastAsia="Calibri"/>
          <w:bCs/>
          <w:iCs/>
          <w:sz w:val="28"/>
          <w:szCs w:val="28"/>
        </w:rPr>
        <w:t xml:space="preserve"> тыс. руб. / 1 м3 в сутки</w:t>
      </w:r>
    </w:p>
    <w:p w14:paraId="743FAA4F" w14:textId="77777777" w:rsidR="0003608E" w:rsidRPr="0003608E" w:rsidRDefault="0003608E" w:rsidP="0003608E">
      <w:pPr>
        <w:autoSpaceDE w:val="0"/>
        <w:autoSpaceDN w:val="0"/>
        <w:adjustRightInd w:val="0"/>
        <w:ind w:firstLine="426"/>
        <w:jc w:val="both"/>
        <w:rPr>
          <w:rFonts w:eastAsia="Calibri"/>
          <w:sz w:val="10"/>
          <w:szCs w:val="10"/>
          <w:highlight w:val="cyan"/>
        </w:rPr>
      </w:pPr>
    </w:p>
    <w:p w14:paraId="4975977A" w14:textId="77777777" w:rsidR="0003608E" w:rsidRPr="0003608E" w:rsidRDefault="0003608E" w:rsidP="0003608E">
      <w:pPr>
        <w:ind w:firstLine="720"/>
        <w:jc w:val="both"/>
        <w:rPr>
          <w:sz w:val="28"/>
          <w:szCs w:val="28"/>
        </w:rPr>
      </w:pPr>
      <w:r w:rsidRPr="0003608E">
        <w:rPr>
          <w:sz w:val="28"/>
          <w:szCs w:val="28"/>
        </w:rPr>
        <w:t>Объем увеличения подключаемой нагрузки в соответствии с заявкой о подключении от 30.10.2023 № 2078 соответствует значению 277,64 куб./м/сутки по холодному водоснабжению и 277,64 куб./м/сутки по водоотведению.</w:t>
      </w:r>
    </w:p>
    <w:p w14:paraId="3F410A0C" w14:textId="77777777" w:rsidR="0003608E" w:rsidRPr="0003608E" w:rsidRDefault="0003608E" w:rsidP="0003608E">
      <w:pPr>
        <w:spacing w:line="276" w:lineRule="auto"/>
        <w:ind w:firstLine="720"/>
        <w:jc w:val="both"/>
        <w:rPr>
          <w:sz w:val="28"/>
          <w:szCs w:val="28"/>
        </w:rPr>
      </w:pPr>
      <w:r w:rsidRPr="0003608E">
        <w:rPr>
          <w:sz w:val="28"/>
          <w:szCs w:val="28"/>
        </w:rPr>
        <w:t>Таким образом, в соответствии с разделом 1 Приложения 8 Методических рекомендаций в состав расходов, связанных с подключением (технологическим присоединением), специалистом учтено:</w:t>
      </w:r>
    </w:p>
    <w:p w14:paraId="3D2B4953" w14:textId="77777777" w:rsidR="0003608E" w:rsidRPr="0003608E" w:rsidRDefault="0003608E" w:rsidP="0003608E">
      <w:pPr>
        <w:ind w:firstLine="720"/>
        <w:jc w:val="both"/>
        <w:rPr>
          <w:sz w:val="28"/>
          <w:szCs w:val="28"/>
        </w:rPr>
      </w:pPr>
      <w:r w:rsidRPr="0003608E">
        <w:rPr>
          <w:sz w:val="28"/>
          <w:szCs w:val="28"/>
        </w:rPr>
        <w:t xml:space="preserve">В пересчете на подключаемую нагрузку к системе </w:t>
      </w:r>
      <w:r w:rsidRPr="0003608E">
        <w:rPr>
          <w:sz w:val="28"/>
          <w:szCs w:val="28"/>
          <w:u w:val="single"/>
        </w:rPr>
        <w:t>холодного водоснабжения</w:t>
      </w:r>
      <w:r w:rsidRPr="0003608E">
        <w:rPr>
          <w:sz w:val="28"/>
          <w:szCs w:val="28"/>
        </w:rPr>
        <w:t xml:space="preserve"> 277,64 куб. м/сутки составит 64,13 тыс. руб., включая:</w:t>
      </w:r>
    </w:p>
    <w:p w14:paraId="40A8BC42" w14:textId="77777777" w:rsidR="0003608E" w:rsidRPr="0003608E" w:rsidRDefault="0003608E" w:rsidP="0003608E">
      <w:pPr>
        <w:ind w:firstLine="720"/>
        <w:jc w:val="both"/>
        <w:rPr>
          <w:sz w:val="28"/>
          <w:szCs w:val="28"/>
        </w:rPr>
      </w:pPr>
      <w:r w:rsidRPr="0003608E">
        <w:rPr>
          <w:sz w:val="28"/>
          <w:szCs w:val="28"/>
        </w:rPr>
        <w:lastRenderedPageBreak/>
        <w:t>1.1.1. расходы на проектирование на 1 куб. м/сутки 0,23100 тыс. руб., в пересчете на подключаемую нагрузку 277,64 куб. м/сутки соответствуют значению 64,13 тыс. руб., принято в расчет по расчету регулятора.</w:t>
      </w:r>
    </w:p>
    <w:p w14:paraId="244B1847" w14:textId="77777777" w:rsidR="0003608E" w:rsidRPr="0003608E" w:rsidRDefault="0003608E" w:rsidP="0003608E">
      <w:pPr>
        <w:ind w:firstLine="720"/>
        <w:jc w:val="both"/>
        <w:rPr>
          <w:sz w:val="28"/>
          <w:szCs w:val="28"/>
        </w:rPr>
      </w:pPr>
      <w:r w:rsidRPr="0003608E">
        <w:rPr>
          <w:sz w:val="28"/>
          <w:szCs w:val="28"/>
        </w:rPr>
        <w:t xml:space="preserve">В пересчете на подключаемую нагрузку к системе </w:t>
      </w:r>
      <w:r w:rsidRPr="0003608E">
        <w:rPr>
          <w:sz w:val="28"/>
          <w:szCs w:val="28"/>
          <w:u w:val="single"/>
        </w:rPr>
        <w:t>водоотведения</w:t>
      </w:r>
      <w:r w:rsidRPr="0003608E">
        <w:rPr>
          <w:sz w:val="28"/>
          <w:szCs w:val="28"/>
        </w:rPr>
        <w:t xml:space="preserve"> 277,64 куб. м/сутки составит 64,13 тыс. руб., включая:</w:t>
      </w:r>
    </w:p>
    <w:p w14:paraId="6FEF2FA3" w14:textId="77777777" w:rsidR="0003608E" w:rsidRPr="0003608E" w:rsidRDefault="0003608E" w:rsidP="0003608E">
      <w:pPr>
        <w:ind w:firstLine="720"/>
        <w:jc w:val="both"/>
        <w:rPr>
          <w:sz w:val="28"/>
          <w:szCs w:val="28"/>
        </w:rPr>
      </w:pPr>
      <w:r w:rsidRPr="0003608E">
        <w:rPr>
          <w:sz w:val="28"/>
          <w:szCs w:val="28"/>
        </w:rPr>
        <w:t>1.1.1. расходы на проектирование на 1 куб. м/сутки 0,23100 тыс. руб., в пересчете на подключаемую нагрузку 277,64 куб. м/сутки соответствуют значению 64,13 тыс. руб., принято в расчет по расчету регулятора.</w:t>
      </w:r>
    </w:p>
    <w:p w14:paraId="460363DF" w14:textId="77777777" w:rsidR="0003608E" w:rsidRPr="0003608E" w:rsidRDefault="0003608E" w:rsidP="0003608E">
      <w:pPr>
        <w:spacing w:line="276" w:lineRule="auto"/>
        <w:ind w:firstLine="720"/>
        <w:jc w:val="both"/>
        <w:rPr>
          <w:color w:val="FF0000"/>
          <w:sz w:val="28"/>
          <w:szCs w:val="28"/>
          <w:highlight w:val="yellow"/>
        </w:rPr>
      </w:pPr>
    </w:p>
    <w:p w14:paraId="0B1B2BF8" w14:textId="77777777" w:rsidR="0003608E" w:rsidRPr="0003608E" w:rsidRDefault="0003608E" w:rsidP="0003608E">
      <w:pPr>
        <w:tabs>
          <w:tab w:val="left" w:pos="284"/>
        </w:tabs>
        <w:ind w:firstLine="567"/>
        <w:jc w:val="center"/>
        <w:rPr>
          <w:b/>
          <w:sz w:val="28"/>
          <w:szCs w:val="28"/>
        </w:rPr>
      </w:pPr>
      <w:r w:rsidRPr="0003608E">
        <w:rPr>
          <w:b/>
          <w:sz w:val="28"/>
          <w:szCs w:val="28"/>
        </w:rPr>
        <w:t>Расчет индивидуальной платы на подключение</w:t>
      </w:r>
    </w:p>
    <w:p w14:paraId="2C728749" w14:textId="77777777" w:rsidR="0003608E" w:rsidRPr="0003608E" w:rsidRDefault="0003608E" w:rsidP="0003608E">
      <w:pPr>
        <w:tabs>
          <w:tab w:val="left" w:pos="284"/>
        </w:tabs>
        <w:ind w:firstLine="567"/>
        <w:jc w:val="center"/>
        <w:rPr>
          <w:b/>
          <w:sz w:val="28"/>
          <w:szCs w:val="28"/>
        </w:rPr>
      </w:pPr>
      <w:r w:rsidRPr="0003608E">
        <w:rPr>
          <w:b/>
          <w:sz w:val="28"/>
          <w:szCs w:val="28"/>
        </w:rPr>
        <w:t>к системам холодного водоснабжения, водоотведения</w:t>
      </w:r>
    </w:p>
    <w:p w14:paraId="40BCCC38" w14:textId="77777777" w:rsidR="0003608E" w:rsidRPr="0003608E" w:rsidRDefault="0003608E" w:rsidP="0003608E">
      <w:pPr>
        <w:tabs>
          <w:tab w:val="left" w:pos="284"/>
        </w:tabs>
        <w:ind w:firstLine="567"/>
        <w:jc w:val="center"/>
        <w:rPr>
          <w:b/>
          <w:color w:val="FF0000"/>
          <w:sz w:val="10"/>
          <w:szCs w:val="10"/>
        </w:rPr>
      </w:pPr>
    </w:p>
    <w:p w14:paraId="25F34BE0" w14:textId="77777777" w:rsidR="0003608E" w:rsidRPr="0003608E" w:rsidRDefault="0003608E" w:rsidP="0003608E">
      <w:pPr>
        <w:ind w:firstLine="708"/>
        <w:jc w:val="both"/>
        <w:rPr>
          <w:sz w:val="28"/>
          <w:szCs w:val="28"/>
        </w:rPr>
      </w:pPr>
      <w:r w:rsidRPr="0003608E">
        <w:rPr>
          <w:sz w:val="28"/>
          <w:szCs w:val="28"/>
        </w:rPr>
        <w:t>Предприятием плата за подключение (технологическое присоединение) в индивидуальном порядке ОАО «СКЭК», ИНН 4205153492, объекта капитального строительства: многофункциональный жилой комплекс по адресу: г. Кемерово, пр. Притомский, 23, с подземной и стилобатной частями, первый этап корпус 1, второй этап корпус 2, третий этап корпус 3, четвертый этап корпус 4, пятый этап корпус 5, застройщика ООО СЗ «Програнд» предложена на следующем уровне:</w:t>
      </w:r>
    </w:p>
    <w:p w14:paraId="01B28774" w14:textId="77777777" w:rsidR="0003608E" w:rsidRPr="0003608E" w:rsidRDefault="0003608E" w:rsidP="0003608E">
      <w:pPr>
        <w:spacing w:line="24" w:lineRule="atLeast"/>
        <w:ind w:firstLine="851"/>
        <w:jc w:val="both"/>
        <w:rPr>
          <w:bCs/>
          <w:kern w:val="32"/>
          <w:sz w:val="28"/>
          <w:szCs w:val="28"/>
        </w:rPr>
      </w:pPr>
      <w:r w:rsidRPr="0003608E">
        <w:rPr>
          <w:sz w:val="28"/>
          <w:szCs w:val="28"/>
        </w:rPr>
        <w:t xml:space="preserve">- к системе холодного водоснабжения, </w:t>
      </w:r>
      <w:r w:rsidRPr="0003608E">
        <w:rPr>
          <w:bCs/>
          <w:kern w:val="32"/>
          <w:sz w:val="28"/>
          <w:szCs w:val="28"/>
        </w:rPr>
        <w:t>с подключаемой (присоединяемой) нагрузкой 567,18 м</w:t>
      </w:r>
      <w:r w:rsidRPr="0003608E">
        <w:rPr>
          <w:bCs/>
          <w:kern w:val="32"/>
          <w:sz w:val="28"/>
          <w:szCs w:val="28"/>
          <w:vertAlign w:val="superscript"/>
        </w:rPr>
        <w:t>3</w:t>
      </w:r>
      <w:r w:rsidRPr="0003608E">
        <w:rPr>
          <w:bCs/>
          <w:kern w:val="32"/>
          <w:sz w:val="28"/>
          <w:szCs w:val="28"/>
        </w:rPr>
        <w:t>/сутки в размере 5419,92 тыс. руб. (без НДС);</w:t>
      </w:r>
    </w:p>
    <w:p w14:paraId="39030DA9" w14:textId="77777777" w:rsidR="0003608E" w:rsidRPr="0003608E" w:rsidRDefault="0003608E" w:rsidP="0003608E">
      <w:pPr>
        <w:spacing w:line="24" w:lineRule="atLeast"/>
        <w:ind w:firstLine="851"/>
        <w:jc w:val="both"/>
        <w:rPr>
          <w:bCs/>
          <w:kern w:val="32"/>
          <w:sz w:val="28"/>
          <w:szCs w:val="28"/>
        </w:rPr>
      </w:pPr>
      <w:r w:rsidRPr="0003608E">
        <w:rPr>
          <w:bCs/>
          <w:kern w:val="32"/>
          <w:sz w:val="28"/>
          <w:szCs w:val="28"/>
        </w:rPr>
        <w:t>- к системе водоотведения, с подключаемой (присоединяемой) нагрузкой 506,80 м</w:t>
      </w:r>
      <w:r w:rsidRPr="0003608E">
        <w:rPr>
          <w:bCs/>
          <w:kern w:val="32"/>
          <w:sz w:val="28"/>
          <w:szCs w:val="28"/>
          <w:vertAlign w:val="superscript"/>
        </w:rPr>
        <w:t>3</w:t>
      </w:r>
      <w:r w:rsidRPr="0003608E">
        <w:rPr>
          <w:bCs/>
          <w:kern w:val="32"/>
          <w:sz w:val="28"/>
          <w:szCs w:val="28"/>
        </w:rPr>
        <w:t>/сутки в размере 4842,94 тыс. руб. (без НДС).</w:t>
      </w:r>
    </w:p>
    <w:p w14:paraId="452FDFCB" w14:textId="77777777" w:rsidR="0003608E" w:rsidRPr="0003608E" w:rsidRDefault="0003608E" w:rsidP="0003608E">
      <w:pPr>
        <w:tabs>
          <w:tab w:val="left" w:pos="284"/>
        </w:tabs>
        <w:ind w:firstLine="567"/>
        <w:jc w:val="center"/>
        <w:rPr>
          <w:b/>
          <w:color w:val="FF0000"/>
          <w:sz w:val="6"/>
          <w:szCs w:val="28"/>
          <w:highlight w:val="yellow"/>
        </w:rPr>
      </w:pPr>
    </w:p>
    <w:p w14:paraId="58A93F98" w14:textId="77777777" w:rsidR="0003608E" w:rsidRPr="0003608E" w:rsidRDefault="0003608E" w:rsidP="0003608E">
      <w:pPr>
        <w:ind w:firstLine="708"/>
        <w:jc w:val="both"/>
        <w:rPr>
          <w:sz w:val="28"/>
          <w:szCs w:val="28"/>
        </w:rPr>
      </w:pPr>
      <w:r w:rsidRPr="0003608E">
        <w:rPr>
          <w:sz w:val="28"/>
          <w:szCs w:val="28"/>
        </w:rPr>
        <w:t xml:space="preserve">  На основании проведенного специалистами РЭК Кузбасса анализа, с учетом корректировок, предлагается установить плату за подключение (технологическое присоединение) в индивидуальном порядке ОАО «СКЭК», ИНН 4205153492, объекта капитального строительства: многофункциональный жилой комплекс по адресу: г. Кемерово, пр. Притомский, 23, с подземной и стилобатной частями, первый этап корпус 1, второй этап корпус 2, третий этап корпус 3, четвертый этап корпус 4, пятый этап корпус 5, застройщика ООО СЗ «Програнд» предложена на следующем уровне:</w:t>
      </w:r>
    </w:p>
    <w:p w14:paraId="6FF983AE" w14:textId="77777777" w:rsidR="0003608E" w:rsidRPr="0003608E" w:rsidRDefault="0003608E" w:rsidP="0003608E">
      <w:pPr>
        <w:spacing w:line="24" w:lineRule="atLeast"/>
        <w:ind w:firstLine="851"/>
        <w:jc w:val="both"/>
        <w:rPr>
          <w:bCs/>
          <w:kern w:val="32"/>
          <w:sz w:val="28"/>
          <w:szCs w:val="28"/>
        </w:rPr>
      </w:pPr>
      <w:r w:rsidRPr="0003608E">
        <w:rPr>
          <w:sz w:val="28"/>
          <w:szCs w:val="28"/>
        </w:rPr>
        <w:t xml:space="preserve">- к системе холодного водоснабжения, </w:t>
      </w:r>
      <w:r w:rsidRPr="0003608E">
        <w:rPr>
          <w:bCs/>
          <w:kern w:val="32"/>
          <w:sz w:val="28"/>
          <w:szCs w:val="28"/>
        </w:rPr>
        <w:t>с подключаемой (присоединяемой) нагрузкой 277,64 м</w:t>
      </w:r>
      <w:r w:rsidRPr="0003608E">
        <w:rPr>
          <w:bCs/>
          <w:kern w:val="32"/>
          <w:sz w:val="28"/>
          <w:szCs w:val="28"/>
          <w:vertAlign w:val="superscript"/>
        </w:rPr>
        <w:t>3</w:t>
      </w:r>
      <w:r w:rsidRPr="0003608E">
        <w:rPr>
          <w:bCs/>
          <w:kern w:val="32"/>
          <w:sz w:val="28"/>
          <w:szCs w:val="28"/>
        </w:rPr>
        <w:t>/сутки в размере 64,13 тыс. руб. (без НДС);</w:t>
      </w:r>
    </w:p>
    <w:p w14:paraId="523DA5C4" w14:textId="77777777" w:rsidR="0003608E" w:rsidRPr="0003608E" w:rsidRDefault="0003608E" w:rsidP="0003608E">
      <w:pPr>
        <w:spacing w:line="24" w:lineRule="atLeast"/>
        <w:ind w:firstLine="851"/>
        <w:jc w:val="both"/>
        <w:rPr>
          <w:bCs/>
          <w:kern w:val="32"/>
          <w:sz w:val="28"/>
          <w:szCs w:val="28"/>
        </w:rPr>
      </w:pPr>
      <w:r w:rsidRPr="0003608E">
        <w:rPr>
          <w:bCs/>
          <w:kern w:val="32"/>
          <w:sz w:val="28"/>
          <w:szCs w:val="28"/>
        </w:rPr>
        <w:t>- к системе водоотведения, с подключаемой (присоединяемой) нагрузкой 277,64 м</w:t>
      </w:r>
      <w:r w:rsidRPr="0003608E">
        <w:rPr>
          <w:bCs/>
          <w:kern w:val="32"/>
          <w:sz w:val="28"/>
          <w:szCs w:val="28"/>
          <w:vertAlign w:val="superscript"/>
        </w:rPr>
        <w:t>3</w:t>
      </w:r>
      <w:r w:rsidRPr="0003608E">
        <w:rPr>
          <w:bCs/>
          <w:kern w:val="32"/>
          <w:sz w:val="28"/>
          <w:szCs w:val="28"/>
        </w:rPr>
        <w:t>/сутки в размере 64,13 тыс. руб. (без НДС).</w:t>
      </w:r>
    </w:p>
    <w:p w14:paraId="220D3E46" w14:textId="77777777" w:rsidR="0003608E" w:rsidRPr="0003608E" w:rsidRDefault="0003608E" w:rsidP="0003608E">
      <w:pPr>
        <w:ind w:firstLine="708"/>
        <w:jc w:val="both"/>
        <w:rPr>
          <w:sz w:val="28"/>
          <w:szCs w:val="28"/>
        </w:rPr>
      </w:pPr>
      <w:r w:rsidRPr="0003608E">
        <w:rPr>
          <w:sz w:val="28"/>
          <w:szCs w:val="28"/>
        </w:rPr>
        <w:t xml:space="preserve"> Расчеты представлены в Приложении № 1 и Приложении № 2 к экспертному заключению.</w:t>
      </w:r>
    </w:p>
    <w:p w14:paraId="711AD6BF" w14:textId="77777777" w:rsidR="0003608E" w:rsidRPr="0003608E" w:rsidRDefault="0003608E" w:rsidP="0003608E">
      <w:pPr>
        <w:tabs>
          <w:tab w:val="left" w:pos="448"/>
        </w:tabs>
        <w:ind w:right="-36"/>
        <w:rPr>
          <w:color w:val="FF0000"/>
          <w:spacing w:val="-6"/>
          <w:sz w:val="28"/>
          <w:szCs w:val="28"/>
        </w:rPr>
      </w:pPr>
    </w:p>
    <w:p w14:paraId="2DAD5CFE" w14:textId="77777777" w:rsidR="0003608E" w:rsidRPr="0003608E" w:rsidRDefault="0003608E" w:rsidP="0003608E">
      <w:pPr>
        <w:tabs>
          <w:tab w:val="left" w:pos="448"/>
        </w:tabs>
        <w:ind w:right="-36"/>
        <w:rPr>
          <w:color w:val="FF0000"/>
          <w:spacing w:val="-6"/>
          <w:sz w:val="28"/>
          <w:szCs w:val="28"/>
        </w:rPr>
      </w:pPr>
    </w:p>
    <w:p w14:paraId="3AD56694" w14:textId="77777777" w:rsidR="0003608E" w:rsidRDefault="0003608E" w:rsidP="0003608E">
      <w:pPr>
        <w:spacing w:line="276" w:lineRule="auto"/>
        <w:jc w:val="both"/>
        <w:rPr>
          <w:color w:val="FF0000"/>
          <w:spacing w:val="-6"/>
          <w:sz w:val="28"/>
          <w:szCs w:val="28"/>
        </w:rPr>
        <w:sectPr w:rsidR="0003608E" w:rsidSect="0003608E">
          <w:pgSz w:w="11906" w:h="16838"/>
          <w:pgMar w:top="1134" w:right="993" w:bottom="1134" w:left="1276" w:header="708" w:footer="708" w:gutter="0"/>
          <w:cols w:space="708"/>
          <w:docGrid w:linePitch="360"/>
        </w:sectPr>
      </w:pPr>
    </w:p>
    <w:p w14:paraId="43637B4D" w14:textId="77777777" w:rsidR="0003608E" w:rsidRPr="0003608E" w:rsidRDefault="0003608E" w:rsidP="0003608E">
      <w:pPr>
        <w:spacing w:line="276" w:lineRule="auto"/>
        <w:jc w:val="both"/>
        <w:rPr>
          <w:color w:val="FF0000"/>
          <w:spacing w:val="-6"/>
          <w:sz w:val="28"/>
          <w:szCs w:val="28"/>
        </w:rPr>
      </w:pPr>
    </w:p>
    <w:p w14:paraId="49111F16" w14:textId="77777777" w:rsidR="0003608E" w:rsidRPr="0003608E" w:rsidRDefault="0003608E" w:rsidP="0003608E">
      <w:pPr>
        <w:spacing w:line="276" w:lineRule="auto"/>
        <w:jc w:val="right"/>
        <w:rPr>
          <w:spacing w:val="-6"/>
          <w:sz w:val="28"/>
          <w:szCs w:val="28"/>
        </w:rPr>
      </w:pPr>
      <w:r w:rsidRPr="0003608E">
        <w:rPr>
          <w:spacing w:val="-6"/>
          <w:sz w:val="28"/>
          <w:szCs w:val="28"/>
        </w:rPr>
        <w:t>Приложение № 1</w:t>
      </w:r>
    </w:p>
    <w:p w14:paraId="30E26CE1" w14:textId="7BE137A1" w:rsidR="0003608E" w:rsidRPr="0003608E" w:rsidRDefault="0003608E" w:rsidP="0003608E">
      <w:pPr>
        <w:spacing w:line="276" w:lineRule="auto"/>
        <w:ind w:left="-709" w:hanging="284"/>
        <w:jc w:val="right"/>
      </w:pPr>
      <w:r w:rsidRPr="0003608E">
        <w:rPr>
          <w:noProof/>
        </w:rPr>
        <w:drawing>
          <wp:inline distT="0" distB="0" distL="0" distR="0" wp14:anchorId="4DEE34F0" wp14:editId="37F2E252">
            <wp:extent cx="6119495" cy="8411845"/>
            <wp:effectExtent l="0" t="0" r="0" b="8255"/>
            <wp:docPr id="8869348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9495" cy="8411845"/>
                    </a:xfrm>
                    <a:prstGeom prst="rect">
                      <a:avLst/>
                    </a:prstGeom>
                    <a:noFill/>
                    <a:ln>
                      <a:noFill/>
                    </a:ln>
                  </pic:spPr>
                </pic:pic>
              </a:graphicData>
            </a:graphic>
          </wp:inline>
        </w:drawing>
      </w:r>
    </w:p>
    <w:p w14:paraId="2E4F7F5A" w14:textId="77777777" w:rsidR="0003608E" w:rsidRDefault="0003608E" w:rsidP="0003608E">
      <w:pPr>
        <w:spacing w:line="276" w:lineRule="auto"/>
        <w:ind w:left="-709" w:hanging="284"/>
        <w:jc w:val="right"/>
        <w:rPr>
          <w:sz w:val="28"/>
        </w:rPr>
        <w:sectPr w:rsidR="0003608E" w:rsidSect="0003608E">
          <w:pgSz w:w="11906" w:h="16838"/>
          <w:pgMar w:top="1134" w:right="993" w:bottom="1134" w:left="1276" w:header="708" w:footer="708" w:gutter="0"/>
          <w:cols w:space="708"/>
          <w:docGrid w:linePitch="360"/>
        </w:sectPr>
      </w:pPr>
    </w:p>
    <w:p w14:paraId="7977BE10" w14:textId="77777777" w:rsidR="0003608E" w:rsidRPr="0003608E" w:rsidRDefault="0003608E" w:rsidP="0003608E">
      <w:pPr>
        <w:spacing w:line="276" w:lineRule="auto"/>
        <w:ind w:left="-709" w:hanging="284"/>
        <w:jc w:val="right"/>
        <w:rPr>
          <w:sz w:val="28"/>
        </w:rPr>
      </w:pPr>
      <w:r w:rsidRPr="0003608E">
        <w:rPr>
          <w:sz w:val="28"/>
        </w:rPr>
        <w:lastRenderedPageBreak/>
        <w:t>Приложение № 2</w:t>
      </w:r>
    </w:p>
    <w:p w14:paraId="01C37336" w14:textId="20213CED" w:rsidR="0003608E" w:rsidRPr="0003608E" w:rsidRDefault="0003608E" w:rsidP="0003608E">
      <w:pPr>
        <w:spacing w:line="276" w:lineRule="auto"/>
        <w:ind w:left="-709" w:hanging="284"/>
        <w:jc w:val="right"/>
        <w:rPr>
          <w:sz w:val="28"/>
        </w:rPr>
      </w:pPr>
      <w:r w:rsidRPr="0003608E">
        <w:rPr>
          <w:noProof/>
        </w:rPr>
        <w:drawing>
          <wp:inline distT="0" distB="0" distL="0" distR="0" wp14:anchorId="4671BB65" wp14:editId="62743BA6">
            <wp:extent cx="6119495" cy="8232775"/>
            <wp:effectExtent l="0" t="0" r="0" b="0"/>
            <wp:docPr id="14452487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495" cy="8232775"/>
                    </a:xfrm>
                    <a:prstGeom prst="rect">
                      <a:avLst/>
                    </a:prstGeom>
                    <a:noFill/>
                    <a:ln>
                      <a:noFill/>
                    </a:ln>
                  </pic:spPr>
                </pic:pic>
              </a:graphicData>
            </a:graphic>
          </wp:inline>
        </w:drawing>
      </w:r>
    </w:p>
    <w:p w14:paraId="42279AC9" w14:textId="77777777" w:rsidR="0003608E" w:rsidRPr="0003608E" w:rsidRDefault="0003608E" w:rsidP="0003608E">
      <w:pPr>
        <w:ind w:hanging="709"/>
        <w:jc w:val="right"/>
        <w:rPr>
          <w:bCs/>
          <w:sz w:val="28"/>
        </w:rPr>
      </w:pPr>
    </w:p>
    <w:p w14:paraId="714C0102" w14:textId="77777777" w:rsidR="0003608E" w:rsidRDefault="0003608E" w:rsidP="0003608E">
      <w:pPr>
        <w:tabs>
          <w:tab w:val="left" w:pos="3686"/>
          <w:tab w:val="left" w:pos="9498"/>
        </w:tabs>
        <w:ind w:right="-569"/>
        <w:sectPr w:rsidR="0003608E" w:rsidSect="0003608E">
          <w:pgSz w:w="11906" w:h="16838"/>
          <w:pgMar w:top="1134" w:right="993" w:bottom="1134" w:left="1276" w:header="708" w:footer="708" w:gutter="0"/>
          <w:cols w:space="708"/>
          <w:docGrid w:linePitch="360"/>
        </w:sectPr>
      </w:pPr>
    </w:p>
    <w:p w14:paraId="0BCF8BBC" w14:textId="422FBB0C" w:rsidR="0003608E" w:rsidRPr="009675EF" w:rsidRDefault="0003608E" w:rsidP="0003608E">
      <w:pPr>
        <w:tabs>
          <w:tab w:val="left" w:pos="270"/>
          <w:tab w:val="right" w:pos="9355"/>
        </w:tabs>
        <w:ind w:left="-1815" w:firstLine="7485"/>
      </w:pPr>
      <w:r w:rsidRPr="009675EF">
        <w:lastRenderedPageBreak/>
        <w:t>Приложение</w:t>
      </w:r>
      <w:r>
        <w:t xml:space="preserve"> № </w:t>
      </w:r>
      <w:r>
        <w:t>2</w:t>
      </w:r>
      <w:r>
        <w:t xml:space="preserve"> </w:t>
      </w:r>
      <w:r w:rsidRPr="009675EF">
        <w:t xml:space="preserve">к </w:t>
      </w:r>
      <w:r>
        <w:t>протоколу</w:t>
      </w:r>
      <w:r w:rsidRPr="009675EF">
        <w:t xml:space="preserve"> № </w:t>
      </w:r>
      <w:r>
        <w:t>5</w:t>
      </w:r>
    </w:p>
    <w:p w14:paraId="34307541" w14:textId="77777777" w:rsidR="0003608E" w:rsidRPr="009675EF" w:rsidRDefault="0003608E" w:rsidP="0003608E">
      <w:pPr>
        <w:tabs>
          <w:tab w:val="left" w:pos="3686"/>
          <w:tab w:val="left" w:pos="9498"/>
        </w:tabs>
        <w:ind w:left="-1815" w:right="-569" w:firstLine="7485"/>
      </w:pPr>
      <w:r w:rsidRPr="009675EF">
        <w:t>заседания правления Региональной</w:t>
      </w:r>
    </w:p>
    <w:p w14:paraId="420EFCCE" w14:textId="77777777" w:rsidR="0003608E" w:rsidRPr="009675EF" w:rsidRDefault="0003608E" w:rsidP="0003608E">
      <w:pPr>
        <w:tabs>
          <w:tab w:val="left" w:pos="3686"/>
          <w:tab w:val="left" w:pos="9498"/>
        </w:tabs>
        <w:ind w:left="-1815" w:right="-569" w:firstLine="7485"/>
      </w:pPr>
      <w:r w:rsidRPr="009675EF">
        <w:t>энергетической комиссии</w:t>
      </w:r>
    </w:p>
    <w:p w14:paraId="54053B88" w14:textId="77777777" w:rsidR="0003608E" w:rsidRDefault="0003608E" w:rsidP="0003608E">
      <w:pPr>
        <w:tabs>
          <w:tab w:val="left" w:pos="3686"/>
          <w:tab w:val="left" w:pos="9498"/>
        </w:tabs>
        <w:ind w:left="-1815" w:right="-569" w:firstLine="7485"/>
      </w:pPr>
      <w:r w:rsidRPr="009675EF">
        <w:t xml:space="preserve">Кузбасса от </w:t>
      </w:r>
      <w:r>
        <w:t>06</w:t>
      </w:r>
      <w:r w:rsidRPr="009675EF">
        <w:t>.</w:t>
      </w:r>
      <w:r>
        <w:t>02</w:t>
      </w:r>
      <w:r w:rsidRPr="009675EF">
        <w:t>.202</w:t>
      </w:r>
      <w:r>
        <w:t>4</w:t>
      </w:r>
    </w:p>
    <w:p w14:paraId="0264ECC9" w14:textId="4191CC97" w:rsidR="0003608E" w:rsidRDefault="0003608E" w:rsidP="0003608E">
      <w:pPr>
        <w:tabs>
          <w:tab w:val="left" w:pos="3686"/>
          <w:tab w:val="left" w:pos="9498"/>
        </w:tabs>
        <w:ind w:right="-569"/>
      </w:pPr>
      <w:r w:rsidRPr="0003608E">
        <w:rPr>
          <w:noProof/>
        </w:rPr>
        <w:drawing>
          <wp:inline distT="0" distB="0" distL="0" distR="0" wp14:anchorId="7EB237CF" wp14:editId="59EDAD06">
            <wp:extent cx="6119495" cy="7991475"/>
            <wp:effectExtent l="0" t="0" r="0" b="9525"/>
            <wp:docPr id="14491428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9495" cy="7991475"/>
                    </a:xfrm>
                    <a:prstGeom prst="rect">
                      <a:avLst/>
                    </a:prstGeom>
                    <a:noFill/>
                    <a:ln>
                      <a:noFill/>
                    </a:ln>
                  </pic:spPr>
                </pic:pic>
              </a:graphicData>
            </a:graphic>
          </wp:inline>
        </w:drawing>
      </w:r>
    </w:p>
    <w:sectPr w:rsidR="0003608E" w:rsidSect="0003608E">
      <w:pgSz w:w="11906" w:h="16838"/>
      <w:pgMar w:top="1134" w:right="993"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1E274A0"/>
    <w:multiLevelType w:val="hybridMultilevel"/>
    <w:tmpl w:val="9994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E2667C"/>
    <w:multiLevelType w:val="hybridMultilevel"/>
    <w:tmpl w:val="C40A364A"/>
    <w:lvl w:ilvl="0" w:tplc="E900210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5" w15:restartNumberingAfterBreak="0">
    <w:nsid w:val="159363A6"/>
    <w:multiLevelType w:val="hybridMultilevel"/>
    <w:tmpl w:val="B2EEE9D8"/>
    <w:lvl w:ilvl="0" w:tplc="7A545A1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C1D4512"/>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168BE"/>
    <w:multiLevelType w:val="multilevel"/>
    <w:tmpl w:val="A7E0B38A"/>
    <w:lvl w:ilvl="0">
      <w:start w:val="1"/>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8" w15:restartNumberingAfterBreak="0">
    <w:nsid w:val="2A3D1077"/>
    <w:multiLevelType w:val="hybridMultilevel"/>
    <w:tmpl w:val="026C258E"/>
    <w:lvl w:ilvl="0" w:tplc="8DB01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35E5544"/>
    <w:multiLevelType w:val="hybridMultilevel"/>
    <w:tmpl w:val="C2DAD6F2"/>
    <w:lvl w:ilvl="0" w:tplc="7EF6249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DFE0242"/>
    <w:multiLevelType w:val="hybridMultilevel"/>
    <w:tmpl w:val="ABFE9B80"/>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F56DFD"/>
    <w:multiLevelType w:val="hybridMultilevel"/>
    <w:tmpl w:val="A4561C3C"/>
    <w:lvl w:ilvl="0" w:tplc="37BEEAA0">
      <w:start w:val="5"/>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AF31963"/>
    <w:multiLevelType w:val="hybridMultilevel"/>
    <w:tmpl w:val="9B06B1C2"/>
    <w:lvl w:ilvl="0" w:tplc="4C0A839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5D903149"/>
    <w:multiLevelType w:val="hybridMultilevel"/>
    <w:tmpl w:val="385EE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01A0D0D"/>
    <w:multiLevelType w:val="hybridMultilevel"/>
    <w:tmpl w:val="6E4E3A00"/>
    <w:lvl w:ilvl="0" w:tplc="0964B2D6">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6411300"/>
    <w:multiLevelType w:val="hybridMultilevel"/>
    <w:tmpl w:val="136EBD34"/>
    <w:lvl w:ilvl="0" w:tplc="7EF62490">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971324C"/>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137818">
    <w:abstractNumId w:val="2"/>
  </w:num>
  <w:num w:numId="2" w16cid:durableId="476342242">
    <w:abstractNumId w:val="1"/>
  </w:num>
  <w:num w:numId="3" w16cid:durableId="2134783771">
    <w:abstractNumId w:val="0"/>
  </w:num>
  <w:num w:numId="4" w16cid:durableId="11290097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6073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395239">
    <w:abstractNumId w:val="3"/>
  </w:num>
  <w:num w:numId="7" w16cid:durableId="999893633">
    <w:abstractNumId w:val="21"/>
  </w:num>
  <w:num w:numId="8" w16cid:durableId="168297988">
    <w:abstractNumId w:val="16"/>
  </w:num>
  <w:num w:numId="9" w16cid:durableId="475269405">
    <w:abstractNumId w:val="6"/>
  </w:num>
  <w:num w:numId="10" w16cid:durableId="16471965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3119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90593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7288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982163">
    <w:abstractNumId w:val="5"/>
  </w:num>
  <w:num w:numId="15" w16cid:durableId="1983390635">
    <w:abstractNumId w:val="13"/>
  </w:num>
  <w:num w:numId="16" w16cid:durableId="1894349638">
    <w:abstractNumId w:val="10"/>
  </w:num>
  <w:num w:numId="17" w16cid:durableId="862592643">
    <w:abstractNumId w:val="12"/>
  </w:num>
  <w:num w:numId="18" w16cid:durableId="2121100632">
    <w:abstractNumId w:val="15"/>
  </w:num>
  <w:num w:numId="19" w16cid:durableId="1056201357">
    <w:abstractNumId w:val="17"/>
  </w:num>
  <w:num w:numId="20" w16cid:durableId="470288936">
    <w:abstractNumId w:val="8"/>
  </w:num>
  <w:num w:numId="21" w16cid:durableId="655106933">
    <w:abstractNumId w:val="4"/>
  </w:num>
  <w:num w:numId="22" w16cid:durableId="1922988571">
    <w:abstractNumId w:val="7"/>
  </w:num>
  <w:num w:numId="23" w16cid:durableId="38202117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D04"/>
    <w:rsid w:val="00000FC1"/>
    <w:rsid w:val="00002F6B"/>
    <w:rsid w:val="00003A19"/>
    <w:rsid w:val="00007B28"/>
    <w:rsid w:val="000109BB"/>
    <w:rsid w:val="00012060"/>
    <w:rsid w:val="00013FF7"/>
    <w:rsid w:val="00014478"/>
    <w:rsid w:val="00016FE7"/>
    <w:rsid w:val="00017898"/>
    <w:rsid w:val="00017AA7"/>
    <w:rsid w:val="00023367"/>
    <w:rsid w:val="00023587"/>
    <w:rsid w:val="000252DB"/>
    <w:rsid w:val="00031028"/>
    <w:rsid w:val="000312C4"/>
    <w:rsid w:val="00031526"/>
    <w:rsid w:val="0003291C"/>
    <w:rsid w:val="0003608E"/>
    <w:rsid w:val="00036497"/>
    <w:rsid w:val="000370BE"/>
    <w:rsid w:val="00037247"/>
    <w:rsid w:val="00040C0B"/>
    <w:rsid w:val="00042E6A"/>
    <w:rsid w:val="00043C0D"/>
    <w:rsid w:val="000460FA"/>
    <w:rsid w:val="00051187"/>
    <w:rsid w:val="00051CD3"/>
    <w:rsid w:val="000527FC"/>
    <w:rsid w:val="00053131"/>
    <w:rsid w:val="00053B8A"/>
    <w:rsid w:val="000560E5"/>
    <w:rsid w:val="0006158C"/>
    <w:rsid w:val="000619DB"/>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40E2"/>
    <w:rsid w:val="00085D48"/>
    <w:rsid w:val="0008680C"/>
    <w:rsid w:val="0008705B"/>
    <w:rsid w:val="000874FF"/>
    <w:rsid w:val="00090562"/>
    <w:rsid w:val="00090A90"/>
    <w:rsid w:val="0009161F"/>
    <w:rsid w:val="00091E78"/>
    <w:rsid w:val="00095230"/>
    <w:rsid w:val="000A2265"/>
    <w:rsid w:val="000A4E4D"/>
    <w:rsid w:val="000A5142"/>
    <w:rsid w:val="000A5C62"/>
    <w:rsid w:val="000A5D8E"/>
    <w:rsid w:val="000A6B24"/>
    <w:rsid w:val="000B0FB3"/>
    <w:rsid w:val="000B1E10"/>
    <w:rsid w:val="000B2364"/>
    <w:rsid w:val="000B25A0"/>
    <w:rsid w:val="000B2E80"/>
    <w:rsid w:val="000B333C"/>
    <w:rsid w:val="000B4C4F"/>
    <w:rsid w:val="000B58A5"/>
    <w:rsid w:val="000B5F45"/>
    <w:rsid w:val="000B75A8"/>
    <w:rsid w:val="000C12A2"/>
    <w:rsid w:val="000C1F46"/>
    <w:rsid w:val="000C2C0F"/>
    <w:rsid w:val="000C3C1A"/>
    <w:rsid w:val="000C4077"/>
    <w:rsid w:val="000C4A97"/>
    <w:rsid w:val="000C5C2F"/>
    <w:rsid w:val="000C7A5A"/>
    <w:rsid w:val="000D05B3"/>
    <w:rsid w:val="000D1B96"/>
    <w:rsid w:val="000D3143"/>
    <w:rsid w:val="000D3734"/>
    <w:rsid w:val="000D38B2"/>
    <w:rsid w:val="000D3B97"/>
    <w:rsid w:val="000D57B6"/>
    <w:rsid w:val="000D614D"/>
    <w:rsid w:val="000D6E3B"/>
    <w:rsid w:val="000E154A"/>
    <w:rsid w:val="000E1B23"/>
    <w:rsid w:val="000E307D"/>
    <w:rsid w:val="000E6B3B"/>
    <w:rsid w:val="000E6FBC"/>
    <w:rsid w:val="000F0965"/>
    <w:rsid w:val="000F2809"/>
    <w:rsid w:val="000F3559"/>
    <w:rsid w:val="000F38E8"/>
    <w:rsid w:val="000F47B3"/>
    <w:rsid w:val="000F4DCC"/>
    <w:rsid w:val="000F5FD9"/>
    <w:rsid w:val="000F638F"/>
    <w:rsid w:val="000F6FA2"/>
    <w:rsid w:val="000F7DC5"/>
    <w:rsid w:val="00103456"/>
    <w:rsid w:val="00103AA9"/>
    <w:rsid w:val="00103E7F"/>
    <w:rsid w:val="00107209"/>
    <w:rsid w:val="00107540"/>
    <w:rsid w:val="00111F16"/>
    <w:rsid w:val="001130A7"/>
    <w:rsid w:val="001139BE"/>
    <w:rsid w:val="001148EE"/>
    <w:rsid w:val="00114D78"/>
    <w:rsid w:val="00115104"/>
    <w:rsid w:val="00116A07"/>
    <w:rsid w:val="00116CA4"/>
    <w:rsid w:val="00120833"/>
    <w:rsid w:val="0012155E"/>
    <w:rsid w:val="0012274E"/>
    <w:rsid w:val="00122FAE"/>
    <w:rsid w:val="001232F1"/>
    <w:rsid w:val="00123F1B"/>
    <w:rsid w:val="0012549E"/>
    <w:rsid w:val="0012572F"/>
    <w:rsid w:val="00127641"/>
    <w:rsid w:val="00131763"/>
    <w:rsid w:val="00131CAD"/>
    <w:rsid w:val="00131D19"/>
    <w:rsid w:val="00131E5D"/>
    <w:rsid w:val="00132619"/>
    <w:rsid w:val="00134864"/>
    <w:rsid w:val="00141405"/>
    <w:rsid w:val="001423FE"/>
    <w:rsid w:val="001435C3"/>
    <w:rsid w:val="00145373"/>
    <w:rsid w:val="00145579"/>
    <w:rsid w:val="0014728F"/>
    <w:rsid w:val="00147B66"/>
    <w:rsid w:val="00151A45"/>
    <w:rsid w:val="00156428"/>
    <w:rsid w:val="00157A1A"/>
    <w:rsid w:val="00157F13"/>
    <w:rsid w:val="0016028B"/>
    <w:rsid w:val="00161544"/>
    <w:rsid w:val="00162C23"/>
    <w:rsid w:val="00165009"/>
    <w:rsid w:val="00166A6D"/>
    <w:rsid w:val="0017012B"/>
    <w:rsid w:val="0017019A"/>
    <w:rsid w:val="00170382"/>
    <w:rsid w:val="001724C5"/>
    <w:rsid w:val="0017375B"/>
    <w:rsid w:val="0017454D"/>
    <w:rsid w:val="00175816"/>
    <w:rsid w:val="00175B8F"/>
    <w:rsid w:val="00176071"/>
    <w:rsid w:val="0017612E"/>
    <w:rsid w:val="001761B6"/>
    <w:rsid w:val="00176ADB"/>
    <w:rsid w:val="00181705"/>
    <w:rsid w:val="001849EE"/>
    <w:rsid w:val="00185F3C"/>
    <w:rsid w:val="001861CF"/>
    <w:rsid w:val="0018785F"/>
    <w:rsid w:val="0019046B"/>
    <w:rsid w:val="00191A22"/>
    <w:rsid w:val="00192276"/>
    <w:rsid w:val="00192F3C"/>
    <w:rsid w:val="00194111"/>
    <w:rsid w:val="00194D7C"/>
    <w:rsid w:val="00195290"/>
    <w:rsid w:val="00196509"/>
    <w:rsid w:val="001966E0"/>
    <w:rsid w:val="001977A0"/>
    <w:rsid w:val="00197A86"/>
    <w:rsid w:val="001A0EAD"/>
    <w:rsid w:val="001A3E10"/>
    <w:rsid w:val="001A4B79"/>
    <w:rsid w:val="001A5333"/>
    <w:rsid w:val="001A5454"/>
    <w:rsid w:val="001A67BF"/>
    <w:rsid w:val="001A6CD8"/>
    <w:rsid w:val="001A6E6C"/>
    <w:rsid w:val="001A73BD"/>
    <w:rsid w:val="001B07BD"/>
    <w:rsid w:val="001B0EC9"/>
    <w:rsid w:val="001B3C03"/>
    <w:rsid w:val="001B75E4"/>
    <w:rsid w:val="001C19B9"/>
    <w:rsid w:val="001C28F3"/>
    <w:rsid w:val="001C600A"/>
    <w:rsid w:val="001D0D5B"/>
    <w:rsid w:val="001D1F5B"/>
    <w:rsid w:val="001D45BA"/>
    <w:rsid w:val="001D471B"/>
    <w:rsid w:val="001D541B"/>
    <w:rsid w:val="001E0482"/>
    <w:rsid w:val="001E1DE8"/>
    <w:rsid w:val="001E21A3"/>
    <w:rsid w:val="001E633D"/>
    <w:rsid w:val="001F0BB5"/>
    <w:rsid w:val="001F2716"/>
    <w:rsid w:val="001F2DD0"/>
    <w:rsid w:val="001F30CF"/>
    <w:rsid w:val="001F3344"/>
    <w:rsid w:val="001F4AF7"/>
    <w:rsid w:val="001F7D74"/>
    <w:rsid w:val="002004D3"/>
    <w:rsid w:val="002009E6"/>
    <w:rsid w:val="002013FF"/>
    <w:rsid w:val="00201E7A"/>
    <w:rsid w:val="00202282"/>
    <w:rsid w:val="00202545"/>
    <w:rsid w:val="002048E0"/>
    <w:rsid w:val="002059C3"/>
    <w:rsid w:val="00207944"/>
    <w:rsid w:val="00212E9D"/>
    <w:rsid w:val="0021460E"/>
    <w:rsid w:val="00214E04"/>
    <w:rsid w:val="0021669A"/>
    <w:rsid w:val="00217F96"/>
    <w:rsid w:val="0022041C"/>
    <w:rsid w:val="00221323"/>
    <w:rsid w:val="00221E42"/>
    <w:rsid w:val="00222ADE"/>
    <w:rsid w:val="00224168"/>
    <w:rsid w:val="00225B61"/>
    <w:rsid w:val="00226521"/>
    <w:rsid w:val="00226990"/>
    <w:rsid w:val="0023143A"/>
    <w:rsid w:val="00233309"/>
    <w:rsid w:val="002348DB"/>
    <w:rsid w:val="002348F3"/>
    <w:rsid w:val="00234E78"/>
    <w:rsid w:val="0023606B"/>
    <w:rsid w:val="00236DE1"/>
    <w:rsid w:val="00237F38"/>
    <w:rsid w:val="00241091"/>
    <w:rsid w:val="002417C6"/>
    <w:rsid w:val="002449A7"/>
    <w:rsid w:val="002456AA"/>
    <w:rsid w:val="00247CA0"/>
    <w:rsid w:val="00247EFD"/>
    <w:rsid w:val="0025007C"/>
    <w:rsid w:val="00250505"/>
    <w:rsid w:val="002509BB"/>
    <w:rsid w:val="00252CD5"/>
    <w:rsid w:val="00252EC5"/>
    <w:rsid w:val="002539FB"/>
    <w:rsid w:val="00260AF1"/>
    <w:rsid w:val="00262564"/>
    <w:rsid w:val="00262AB7"/>
    <w:rsid w:val="00265DC2"/>
    <w:rsid w:val="0026696E"/>
    <w:rsid w:val="00266ED8"/>
    <w:rsid w:val="002672A8"/>
    <w:rsid w:val="002679A4"/>
    <w:rsid w:val="00267AF7"/>
    <w:rsid w:val="00270A56"/>
    <w:rsid w:val="00270F95"/>
    <w:rsid w:val="002743D7"/>
    <w:rsid w:val="0027548F"/>
    <w:rsid w:val="002756BA"/>
    <w:rsid w:val="0027688B"/>
    <w:rsid w:val="00280350"/>
    <w:rsid w:val="00281B8B"/>
    <w:rsid w:val="002827BD"/>
    <w:rsid w:val="0028282F"/>
    <w:rsid w:val="002834E1"/>
    <w:rsid w:val="002836FA"/>
    <w:rsid w:val="0028635F"/>
    <w:rsid w:val="002872DA"/>
    <w:rsid w:val="00291B95"/>
    <w:rsid w:val="0029254F"/>
    <w:rsid w:val="00292FB1"/>
    <w:rsid w:val="0029302E"/>
    <w:rsid w:val="00293483"/>
    <w:rsid w:val="00293504"/>
    <w:rsid w:val="00294CD9"/>
    <w:rsid w:val="00295793"/>
    <w:rsid w:val="002966D0"/>
    <w:rsid w:val="002A0EA9"/>
    <w:rsid w:val="002A18F3"/>
    <w:rsid w:val="002A2AB2"/>
    <w:rsid w:val="002A38E4"/>
    <w:rsid w:val="002A405C"/>
    <w:rsid w:val="002B177D"/>
    <w:rsid w:val="002B1BAD"/>
    <w:rsid w:val="002B2486"/>
    <w:rsid w:val="002B4845"/>
    <w:rsid w:val="002B6203"/>
    <w:rsid w:val="002C171E"/>
    <w:rsid w:val="002C1C8C"/>
    <w:rsid w:val="002C24CD"/>
    <w:rsid w:val="002C25A8"/>
    <w:rsid w:val="002C2CA6"/>
    <w:rsid w:val="002C3209"/>
    <w:rsid w:val="002C37F9"/>
    <w:rsid w:val="002C3DCA"/>
    <w:rsid w:val="002C574D"/>
    <w:rsid w:val="002C74B2"/>
    <w:rsid w:val="002D087B"/>
    <w:rsid w:val="002D140B"/>
    <w:rsid w:val="002D4B4A"/>
    <w:rsid w:val="002D4BF6"/>
    <w:rsid w:val="002D4C9D"/>
    <w:rsid w:val="002D6A03"/>
    <w:rsid w:val="002D6B18"/>
    <w:rsid w:val="002D754F"/>
    <w:rsid w:val="002E1400"/>
    <w:rsid w:val="002E169D"/>
    <w:rsid w:val="002E1EA1"/>
    <w:rsid w:val="002E20C4"/>
    <w:rsid w:val="002E33A3"/>
    <w:rsid w:val="002E360F"/>
    <w:rsid w:val="002E3E5E"/>
    <w:rsid w:val="002E3E7B"/>
    <w:rsid w:val="002E3EDC"/>
    <w:rsid w:val="002E4E07"/>
    <w:rsid w:val="002E6693"/>
    <w:rsid w:val="002E7DBB"/>
    <w:rsid w:val="002F045E"/>
    <w:rsid w:val="002F1D9B"/>
    <w:rsid w:val="002F447F"/>
    <w:rsid w:val="002F5510"/>
    <w:rsid w:val="002F568A"/>
    <w:rsid w:val="002F5BDC"/>
    <w:rsid w:val="002F688B"/>
    <w:rsid w:val="002F68E6"/>
    <w:rsid w:val="0030108C"/>
    <w:rsid w:val="00303394"/>
    <w:rsid w:val="00303C51"/>
    <w:rsid w:val="00305631"/>
    <w:rsid w:val="003056C1"/>
    <w:rsid w:val="00306805"/>
    <w:rsid w:val="0030766C"/>
    <w:rsid w:val="00313A41"/>
    <w:rsid w:val="00313A8B"/>
    <w:rsid w:val="00313CE0"/>
    <w:rsid w:val="00314B94"/>
    <w:rsid w:val="0031650D"/>
    <w:rsid w:val="00316676"/>
    <w:rsid w:val="003170D0"/>
    <w:rsid w:val="003176D8"/>
    <w:rsid w:val="00321D8F"/>
    <w:rsid w:val="0032217F"/>
    <w:rsid w:val="003239B9"/>
    <w:rsid w:val="00325289"/>
    <w:rsid w:val="0032531E"/>
    <w:rsid w:val="0032630F"/>
    <w:rsid w:val="003276A3"/>
    <w:rsid w:val="00327D5A"/>
    <w:rsid w:val="0033170D"/>
    <w:rsid w:val="00334B89"/>
    <w:rsid w:val="003374A3"/>
    <w:rsid w:val="00340788"/>
    <w:rsid w:val="0034097B"/>
    <w:rsid w:val="00344051"/>
    <w:rsid w:val="00344BDA"/>
    <w:rsid w:val="00346544"/>
    <w:rsid w:val="003475FD"/>
    <w:rsid w:val="00347DC1"/>
    <w:rsid w:val="0035004A"/>
    <w:rsid w:val="0035059A"/>
    <w:rsid w:val="00350ABD"/>
    <w:rsid w:val="00353C6D"/>
    <w:rsid w:val="00354A30"/>
    <w:rsid w:val="00355C75"/>
    <w:rsid w:val="00356681"/>
    <w:rsid w:val="003569BA"/>
    <w:rsid w:val="00361258"/>
    <w:rsid w:val="0036158D"/>
    <w:rsid w:val="0036173A"/>
    <w:rsid w:val="00361D01"/>
    <w:rsid w:val="00363758"/>
    <w:rsid w:val="0036389D"/>
    <w:rsid w:val="00364B4E"/>
    <w:rsid w:val="003657E3"/>
    <w:rsid w:val="00366385"/>
    <w:rsid w:val="003675B2"/>
    <w:rsid w:val="00370256"/>
    <w:rsid w:val="00371C82"/>
    <w:rsid w:val="00371EDC"/>
    <w:rsid w:val="00371F45"/>
    <w:rsid w:val="00373115"/>
    <w:rsid w:val="00373B6C"/>
    <w:rsid w:val="00375A37"/>
    <w:rsid w:val="00376790"/>
    <w:rsid w:val="00376861"/>
    <w:rsid w:val="00377805"/>
    <w:rsid w:val="00381879"/>
    <w:rsid w:val="00382129"/>
    <w:rsid w:val="003828DE"/>
    <w:rsid w:val="0038319C"/>
    <w:rsid w:val="00383EEA"/>
    <w:rsid w:val="0038434F"/>
    <w:rsid w:val="00384CEF"/>
    <w:rsid w:val="0038629F"/>
    <w:rsid w:val="00390EF0"/>
    <w:rsid w:val="00392483"/>
    <w:rsid w:val="00393C66"/>
    <w:rsid w:val="003940BF"/>
    <w:rsid w:val="003940DB"/>
    <w:rsid w:val="003941CD"/>
    <w:rsid w:val="003A1160"/>
    <w:rsid w:val="003A1FB5"/>
    <w:rsid w:val="003A22C6"/>
    <w:rsid w:val="003A2F2D"/>
    <w:rsid w:val="003A3353"/>
    <w:rsid w:val="003A40FC"/>
    <w:rsid w:val="003A6ABD"/>
    <w:rsid w:val="003B0DBA"/>
    <w:rsid w:val="003B0F7A"/>
    <w:rsid w:val="003B12E7"/>
    <w:rsid w:val="003B2A81"/>
    <w:rsid w:val="003B2CE2"/>
    <w:rsid w:val="003B3F8D"/>
    <w:rsid w:val="003B4A5F"/>
    <w:rsid w:val="003B4D90"/>
    <w:rsid w:val="003B5405"/>
    <w:rsid w:val="003B76F4"/>
    <w:rsid w:val="003B7E14"/>
    <w:rsid w:val="003C3CAE"/>
    <w:rsid w:val="003C5210"/>
    <w:rsid w:val="003C58CB"/>
    <w:rsid w:val="003C5D31"/>
    <w:rsid w:val="003C6D30"/>
    <w:rsid w:val="003C70E5"/>
    <w:rsid w:val="003D2D0F"/>
    <w:rsid w:val="003D4364"/>
    <w:rsid w:val="003D43F6"/>
    <w:rsid w:val="003D4B2F"/>
    <w:rsid w:val="003D4B5D"/>
    <w:rsid w:val="003D79D5"/>
    <w:rsid w:val="003E118F"/>
    <w:rsid w:val="003E28D2"/>
    <w:rsid w:val="003E7061"/>
    <w:rsid w:val="003E7215"/>
    <w:rsid w:val="003E7E86"/>
    <w:rsid w:val="003F0820"/>
    <w:rsid w:val="003F1218"/>
    <w:rsid w:val="003F2F8D"/>
    <w:rsid w:val="003F45C1"/>
    <w:rsid w:val="003F609F"/>
    <w:rsid w:val="003F647D"/>
    <w:rsid w:val="00400943"/>
    <w:rsid w:val="00400AD1"/>
    <w:rsid w:val="00400BB4"/>
    <w:rsid w:val="00401535"/>
    <w:rsid w:val="00401C25"/>
    <w:rsid w:val="00401DBB"/>
    <w:rsid w:val="00402B7C"/>
    <w:rsid w:val="00404FC8"/>
    <w:rsid w:val="004101A0"/>
    <w:rsid w:val="0041411A"/>
    <w:rsid w:val="00414CEE"/>
    <w:rsid w:val="00417707"/>
    <w:rsid w:val="00420A9B"/>
    <w:rsid w:val="0042116F"/>
    <w:rsid w:val="0042143B"/>
    <w:rsid w:val="00423901"/>
    <w:rsid w:val="00423A57"/>
    <w:rsid w:val="00424275"/>
    <w:rsid w:val="0042742F"/>
    <w:rsid w:val="00427CDE"/>
    <w:rsid w:val="00430305"/>
    <w:rsid w:val="00431CEB"/>
    <w:rsid w:val="00432174"/>
    <w:rsid w:val="00433BCA"/>
    <w:rsid w:val="00435919"/>
    <w:rsid w:val="00440926"/>
    <w:rsid w:val="00441C23"/>
    <w:rsid w:val="00441CFD"/>
    <w:rsid w:val="0044260F"/>
    <w:rsid w:val="00443759"/>
    <w:rsid w:val="00443D54"/>
    <w:rsid w:val="00446481"/>
    <w:rsid w:val="00447428"/>
    <w:rsid w:val="004474E2"/>
    <w:rsid w:val="00447AA8"/>
    <w:rsid w:val="00447BC6"/>
    <w:rsid w:val="004502C9"/>
    <w:rsid w:val="00451D9B"/>
    <w:rsid w:val="00453BDE"/>
    <w:rsid w:val="004557CD"/>
    <w:rsid w:val="004576D4"/>
    <w:rsid w:val="00460062"/>
    <w:rsid w:val="00460245"/>
    <w:rsid w:val="00462623"/>
    <w:rsid w:val="00462C4A"/>
    <w:rsid w:val="0046662A"/>
    <w:rsid w:val="00466E22"/>
    <w:rsid w:val="0046777A"/>
    <w:rsid w:val="00467CCE"/>
    <w:rsid w:val="00467E37"/>
    <w:rsid w:val="004703BF"/>
    <w:rsid w:val="00472359"/>
    <w:rsid w:val="004730B9"/>
    <w:rsid w:val="00473D4D"/>
    <w:rsid w:val="0047434A"/>
    <w:rsid w:val="004747D1"/>
    <w:rsid w:val="004766B6"/>
    <w:rsid w:val="00477197"/>
    <w:rsid w:val="00477CC0"/>
    <w:rsid w:val="00477FA9"/>
    <w:rsid w:val="00480999"/>
    <w:rsid w:val="00480F4E"/>
    <w:rsid w:val="004829D0"/>
    <w:rsid w:val="0048350F"/>
    <w:rsid w:val="004838DB"/>
    <w:rsid w:val="004843CC"/>
    <w:rsid w:val="004847C2"/>
    <w:rsid w:val="00484F39"/>
    <w:rsid w:val="00485834"/>
    <w:rsid w:val="004862BC"/>
    <w:rsid w:val="00486538"/>
    <w:rsid w:val="00492F2A"/>
    <w:rsid w:val="00493785"/>
    <w:rsid w:val="004964B9"/>
    <w:rsid w:val="00496D3E"/>
    <w:rsid w:val="00497CBE"/>
    <w:rsid w:val="004A0527"/>
    <w:rsid w:val="004A210E"/>
    <w:rsid w:val="004A28A4"/>
    <w:rsid w:val="004A39E4"/>
    <w:rsid w:val="004A573D"/>
    <w:rsid w:val="004A5CFD"/>
    <w:rsid w:val="004A5E29"/>
    <w:rsid w:val="004A77D2"/>
    <w:rsid w:val="004A7BC4"/>
    <w:rsid w:val="004B45B4"/>
    <w:rsid w:val="004B4FD9"/>
    <w:rsid w:val="004B78B5"/>
    <w:rsid w:val="004B7C08"/>
    <w:rsid w:val="004C194A"/>
    <w:rsid w:val="004C1981"/>
    <w:rsid w:val="004C2009"/>
    <w:rsid w:val="004C2A48"/>
    <w:rsid w:val="004C4CD2"/>
    <w:rsid w:val="004C5EB9"/>
    <w:rsid w:val="004C6DF3"/>
    <w:rsid w:val="004C7F96"/>
    <w:rsid w:val="004D00BC"/>
    <w:rsid w:val="004D0802"/>
    <w:rsid w:val="004D0D56"/>
    <w:rsid w:val="004D0F1B"/>
    <w:rsid w:val="004D11CD"/>
    <w:rsid w:val="004D30C0"/>
    <w:rsid w:val="004D31B9"/>
    <w:rsid w:val="004D520E"/>
    <w:rsid w:val="004D715C"/>
    <w:rsid w:val="004D7467"/>
    <w:rsid w:val="004D7C77"/>
    <w:rsid w:val="004E1099"/>
    <w:rsid w:val="004E118D"/>
    <w:rsid w:val="004E1660"/>
    <w:rsid w:val="004E4845"/>
    <w:rsid w:val="004E66A6"/>
    <w:rsid w:val="004E66D1"/>
    <w:rsid w:val="004E6A95"/>
    <w:rsid w:val="004F33F8"/>
    <w:rsid w:val="004F42E7"/>
    <w:rsid w:val="004F44BB"/>
    <w:rsid w:val="004F51B0"/>
    <w:rsid w:val="004F5B11"/>
    <w:rsid w:val="004F7003"/>
    <w:rsid w:val="004F7450"/>
    <w:rsid w:val="00500DBE"/>
    <w:rsid w:val="00500DC2"/>
    <w:rsid w:val="00501DBF"/>
    <w:rsid w:val="005025B2"/>
    <w:rsid w:val="005039E7"/>
    <w:rsid w:val="00503A50"/>
    <w:rsid w:val="00504AED"/>
    <w:rsid w:val="005055E4"/>
    <w:rsid w:val="0051190A"/>
    <w:rsid w:val="005126BA"/>
    <w:rsid w:val="005131AB"/>
    <w:rsid w:val="00513576"/>
    <w:rsid w:val="00513FC3"/>
    <w:rsid w:val="00514DFA"/>
    <w:rsid w:val="00515520"/>
    <w:rsid w:val="00516182"/>
    <w:rsid w:val="00516BDA"/>
    <w:rsid w:val="0051792E"/>
    <w:rsid w:val="005216D3"/>
    <w:rsid w:val="00521BF6"/>
    <w:rsid w:val="00522153"/>
    <w:rsid w:val="005223FB"/>
    <w:rsid w:val="00523149"/>
    <w:rsid w:val="00523488"/>
    <w:rsid w:val="005237B1"/>
    <w:rsid w:val="005249B1"/>
    <w:rsid w:val="00524B53"/>
    <w:rsid w:val="00525726"/>
    <w:rsid w:val="00526C6B"/>
    <w:rsid w:val="00526CBA"/>
    <w:rsid w:val="00530BED"/>
    <w:rsid w:val="00531E57"/>
    <w:rsid w:val="00531EC9"/>
    <w:rsid w:val="0053261D"/>
    <w:rsid w:val="0053289B"/>
    <w:rsid w:val="00532DDD"/>
    <w:rsid w:val="005348B6"/>
    <w:rsid w:val="00535E3F"/>
    <w:rsid w:val="005365C2"/>
    <w:rsid w:val="00537C97"/>
    <w:rsid w:val="0054015A"/>
    <w:rsid w:val="00540A08"/>
    <w:rsid w:val="00540B21"/>
    <w:rsid w:val="00541730"/>
    <w:rsid w:val="005417AE"/>
    <w:rsid w:val="00541CCB"/>
    <w:rsid w:val="00541CF2"/>
    <w:rsid w:val="00542AD2"/>
    <w:rsid w:val="0055010B"/>
    <w:rsid w:val="00552170"/>
    <w:rsid w:val="00552941"/>
    <w:rsid w:val="0055356B"/>
    <w:rsid w:val="005535F3"/>
    <w:rsid w:val="00553B1D"/>
    <w:rsid w:val="00553B8F"/>
    <w:rsid w:val="005568C2"/>
    <w:rsid w:val="00556C7F"/>
    <w:rsid w:val="005575E5"/>
    <w:rsid w:val="00557EA6"/>
    <w:rsid w:val="00563A74"/>
    <w:rsid w:val="00563AB1"/>
    <w:rsid w:val="00563B0A"/>
    <w:rsid w:val="00564FE1"/>
    <w:rsid w:val="005660AD"/>
    <w:rsid w:val="0056702A"/>
    <w:rsid w:val="005678BB"/>
    <w:rsid w:val="00570C13"/>
    <w:rsid w:val="005716D2"/>
    <w:rsid w:val="00571A0A"/>
    <w:rsid w:val="00572385"/>
    <w:rsid w:val="0057283A"/>
    <w:rsid w:val="00572A2B"/>
    <w:rsid w:val="00572E44"/>
    <w:rsid w:val="00574BEC"/>
    <w:rsid w:val="00575177"/>
    <w:rsid w:val="00576177"/>
    <w:rsid w:val="0057632B"/>
    <w:rsid w:val="00576F30"/>
    <w:rsid w:val="005778D1"/>
    <w:rsid w:val="00580C06"/>
    <w:rsid w:val="005856B9"/>
    <w:rsid w:val="00585DD5"/>
    <w:rsid w:val="0058661F"/>
    <w:rsid w:val="00587D14"/>
    <w:rsid w:val="00590A0C"/>
    <w:rsid w:val="005917AE"/>
    <w:rsid w:val="00591818"/>
    <w:rsid w:val="00591BAC"/>
    <w:rsid w:val="00592DA1"/>
    <w:rsid w:val="00593FFE"/>
    <w:rsid w:val="00594292"/>
    <w:rsid w:val="005A014F"/>
    <w:rsid w:val="005A057B"/>
    <w:rsid w:val="005A102B"/>
    <w:rsid w:val="005A1B44"/>
    <w:rsid w:val="005A2725"/>
    <w:rsid w:val="005A2A4B"/>
    <w:rsid w:val="005A4977"/>
    <w:rsid w:val="005A775D"/>
    <w:rsid w:val="005A7A0E"/>
    <w:rsid w:val="005B066A"/>
    <w:rsid w:val="005B0C4D"/>
    <w:rsid w:val="005B436A"/>
    <w:rsid w:val="005C0154"/>
    <w:rsid w:val="005C09DA"/>
    <w:rsid w:val="005C0D42"/>
    <w:rsid w:val="005C0F56"/>
    <w:rsid w:val="005C1273"/>
    <w:rsid w:val="005C139F"/>
    <w:rsid w:val="005C2A57"/>
    <w:rsid w:val="005C44D8"/>
    <w:rsid w:val="005C4E7A"/>
    <w:rsid w:val="005C525F"/>
    <w:rsid w:val="005C563B"/>
    <w:rsid w:val="005D1203"/>
    <w:rsid w:val="005D20A7"/>
    <w:rsid w:val="005D225C"/>
    <w:rsid w:val="005D343F"/>
    <w:rsid w:val="005D3B14"/>
    <w:rsid w:val="005D569A"/>
    <w:rsid w:val="005D5C61"/>
    <w:rsid w:val="005D6E45"/>
    <w:rsid w:val="005E04F3"/>
    <w:rsid w:val="005E0658"/>
    <w:rsid w:val="005E1125"/>
    <w:rsid w:val="005E37FF"/>
    <w:rsid w:val="005E4387"/>
    <w:rsid w:val="005E50A3"/>
    <w:rsid w:val="005E7612"/>
    <w:rsid w:val="005E783B"/>
    <w:rsid w:val="005F00F5"/>
    <w:rsid w:val="005F0479"/>
    <w:rsid w:val="005F1A91"/>
    <w:rsid w:val="005F593E"/>
    <w:rsid w:val="005F5E01"/>
    <w:rsid w:val="005F5E20"/>
    <w:rsid w:val="005F67E3"/>
    <w:rsid w:val="00601B7B"/>
    <w:rsid w:val="006026AB"/>
    <w:rsid w:val="00602AF0"/>
    <w:rsid w:val="00604233"/>
    <w:rsid w:val="00604565"/>
    <w:rsid w:val="0060523B"/>
    <w:rsid w:val="00611C15"/>
    <w:rsid w:val="00611D23"/>
    <w:rsid w:val="00611EA1"/>
    <w:rsid w:val="006129F1"/>
    <w:rsid w:val="006134C7"/>
    <w:rsid w:val="00614B2C"/>
    <w:rsid w:val="00614E78"/>
    <w:rsid w:val="006151FE"/>
    <w:rsid w:val="00615F6A"/>
    <w:rsid w:val="006215D5"/>
    <w:rsid w:val="006216A5"/>
    <w:rsid w:val="006226D1"/>
    <w:rsid w:val="00626741"/>
    <w:rsid w:val="00626E16"/>
    <w:rsid w:val="00630BDC"/>
    <w:rsid w:val="00631B7A"/>
    <w:rsid w:val="00631D1A"/>
    <w:rsid w:val="00631E06"/>
    <w:rsid w:val="00634F53"/>
    <w:rsid w:val="00641193"/>
    <w:rsid w:val="00642FC1"/>
    <w:rsid w:val="006436DC"/>
    <w:rsid w:val="00643D56"/>
    <w:rsid w:val="0064583F"/>
    <w:rsid w:val="006511BF"/>
    <w:rsid w:val="006516ED"/>
    <w:rsid w:val="006540A0"/>
    <w:rsid w:val="00654498"/>
    <w:rsid w:val="00656034"/>
    <w:rsid w:val="006572E7"/>
    <w:rsid w:val="006606C0"/>
    <w:rsid w:val="00662716"/>
    <w:rsid w:val="006635EC"/>
    <w:rsid w:val="00664C7D"/>
    <w:rsid w:val="006664E0"/>
    <w:rsid w:val="006665DF"/>
    <w:rsid w:val="00667543"/>
    <w:rsid w:val="0067039B"/>
    <w:rsid w:val="00672D1D"/>
    <w:rsid w:val="00673549"/>
    <w:rsid w:val="006738AC"/>
    <w:rsid w:val="00675469"/>
    <w:rsid w:val="00675939"/>
    <w:rsid w:val="00675B5C"/>
    <w:rsid w:val="006775AD"/>
    <w:rsid w:val="0068073F"/>
    <w:rsid w:val="00680C8F"/>
    <w:rsid w:val="00680F6B"/>
    <w:rsid w:val="006818C3"/>
    <w:rsid w:val="0068258B"/>
    <w:rsid w:val="006833D3"/>
    <w:rsid w:val="00683BD8"/>
    <w:rsid w:val="0068613C"/>
    <w:rsid w:val="0068618B"/>
    <w:rsid w:val="00686FB2"/>
    <w:rsid w:val="00687141"/>
    <w:rsid w:val="00690D65"/>
    <w:rsid w:val="00691664"/>
    <w:rsid w:val="006927C0"/>
    <w:rsid w:val="006940DE"/>
    <w:rsid w:val="0069443B"/>
    <w:rsid w:val="00694AE8"/>
    <w:rsid w:val="006A1371"/>
    <w:rsid w:val="006A1CB2"/>
    <w:rsid w:val="006A37AB"/>
    <w:rsid w:val="006A4598"/>
    <w:rsid w:val="006A61A4"/>
    <w:rsid w:val="006A722A"/>
    <w:rsid w:val="006B1114"/>
    <w:rsid w:val="006B330D"/>
    <w:rsid w:val="006B36BF"/>
    <w:rsid w:val="006B439E"/>
    <w:rsid w:val="006B5789"/>
    <w:rsid w:val="006B5B06"/>
    <w:rsid w:val="006B6581"/>
    <w:rsid w:val="006B6C83"/>
    <w:rsid w:val="006C0425"/>
    <w:rsid w:val="006C0CE3"/>
    <w:rsid w:val="006C10E0"/>
    <w:rsid w:val="006C560E"/>
    <w:rsid w:val="006C5642"/>
    <w:rsid w:val="006C747A"/>
    <w:rsid w:val="006C74E6"/>
    <w:rsid w:val="006D090E"/>
    <w:rsid w:val="006D18D9"/>
    <w:rsid w:val="006D3DAB"/>
    <w:rsid w:val="006D61B3"/>
    <w:rsid w:val="006D7077"/>
    <w:rsid w:val="006E1812"/>
    <w:rsid w:val="006E185F"/>
    <w:rsid w:val="006E2176"/>
    <w:rsid w:val="006E4C31"/>
    <w:rsid w:val="006E7A49"/>
    <w:rsid w:val="006E7B2A"/>
    <w:rsid w:val="006F06A2"/>
    <w:rsid w:val="006F0CB7"/>
    <w:rsid w:val="006F0E74"/>
    <w:rsid w:val="006F2488"/>
    <w:rsid w:val="00701E88"/>
    <w:rsid w:val="00702588"/>
    <w:rsid w:val="00702722"/>
    <w:rsid w:val="007054A5"/>
    <w:rsid w:val="00705918"/>
    <w:rsid w:val="0071129B"/>
    <w:rsid w:val="0071210C"/>
    <w:rsid w:val="00712316"/>
    <w:rsid w:val="007133D5"/>
    <w:rsid w:val="00713F5A"/>
    <w:rsid w:val="00714E48"/>
    <w:rsid w:val="007167C9"/>
    <w:rsid w:val="00720A7B"/>
    <w:rsid w:val="00720DD2"/>
    <w:rsid w:val="00721B28"/>
    <w:rsid w:val="00721BB5"/>
    <w:rsid w:val="00724B48"/>
    <w:rsid w:val="007266A3"/>
    <w:rsid w:val="00730F87"/>
    <w:rsid w:val="0073180F"/>
    <w:rsid w:val="00733AD4"/>
    <w:rsid w:val="007374BA"/>
    <w:rsid w:val="00740A21"/>
    <w:rsid w:val="00741959"/>
    <w:rsid w:val="00742B20"/>
    <w:rsid w:val="007440A1"/>
    <w:rsid w:val="007460FB"/>
    <w:rsid w:val="007465AD"/>
    <w:rsid w:val="007471B8"/>
    <w:rsid w:val="007472B1"/>
    <w:rsid w:val="007501BC"/>
    <w:rsid w:val="00750BFB"/>
    <w:rsid w:val="00756079"/>
    <w:rsid w:val="00756FB8"/>
    <w:rsid w:val="00761933"/>
    <w:rsid w:val="007628FE"/>
    <w:rsid w:val="0076447A"/>
    <w:rsid w:val="0076476C"/>
    <w:rsid w:val="00765C66"/>
    <w:rsid w:val="00766301"/>
    <w:rsid w:val="0076663C"/>
    <w:rsid w:val="00766E2E"/>
    <w:rsid w:val="007670D0"/>
    <w:rsid w:val="00767878"/>
    <w:rsid w:val="00767B7B"/>
    <w:rsid w:val="0077170F"/>
    <w:rsid w:val="00774135"/>
    <w:rsid w:val="00774863"/>
    <w:rsid w:val="00774C28"/>
    <w:rsid w:val="00775051"/>
    <w:rsid w:val="00775904"/>
    <w:rsid w:val="007767DA"/>
    <w:rsid w:val="00777C34"/>
    <w:rsid w:val="00777DE1"/>
    <w:rsid w:val="00777ED5"/>
    <w:rsid w:val="007835BD"/>
    <w:rsid w:val="0078467C"/>
    <w:rsid w:val="00785B9D"/>
    <w:rsid w:val="00785CAB"/>
    <w:rsid w:val="00785FF1"/>
    <w:rsid w:val="00786339"/>
    <w:rsid w:val="0078678D"/>
    <w:rsid w:val="00787562"/>
    <w:rsid w:val="00790894"/>
    <w:rsid w:val="00790D26"/>
    <w:rsid w:val="00795C84"/>
    <w:rsid w:val="00796E00"/>
    <w:rsid w:val="007A1322"/>
    <w:rsid w:val="007A14B0"/>
    <w:rsid w:val="007A2613"/>
    <w:rsid w:val="007A3704"/>
    <w:rsid w:val="007A4659"/>
    <w:rsid w:val="007A565B"/>
    <w:rsid w:val="007A6EE6"/>
    <w:rsid w:val="007A6FE8"/>
    <w:rsid w:val="007A73CB"/>
    <w:rsid w:val="007B1803"/>
    <w:rsid w:val="007B3649"/>
    <w:rsid w:val="007B4E52"/>
    <w:rsid w:val="007B52D2"/>
    <w:rsid w:val="007B5BB4"/>
    <w:rsid w:val="007C3A8D"/>
    <w:rsid w:val="007C51BC"/>
    <w:rsid w:val="007C68E1"/>
    <w:rsid w:val="007C72CD"/>
    <w:rsid w:val="007C7E35"/>
    <w:rsid w:val="007D0F4F"/>
    <w:rsid w:val="007D1ACB"/>
    <w:rsid w:val="007D3862"/>
    <w:rsid w:val="007D4BC7"/>
    <w:rsid w:val="007D5800"/>
    <w:rsid w:val="007D65B9"/>
    <w:rsid w:val="007D69CE"/>
    <w:rsid w:val="007D79AD"/>
    <w:rsid w:val="007E2740"/>
    <w:rsid w:val="007E4E48"/>
    <w:rsid w:val="007E545A"/>
    <w:rsid w:val="007E5B2A"/>
    <w:rsid w:val="007E6B9B"/>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52D5"/>
    <w:rsid w:val="008154D5"/>
    <w:rsid w:val="00817A91"/>
    <w:rsid w:val="00822947"/>
    <w:rsid w:val="00823727"/>
    <w:rsid w:val="00824E16"/>
    <w:rsid w:val="008252E9"/>
    <w:rsid w:val="00825342"/>
    <w:rsid w:val="00825395"/>
    <w:rsid w:val="008267A9"/>
    <w:rsid w:val="00826C06"/>
    <w:rsid w:val="00832188"/>
    <w:rsid w:val="008323B4"/>
    <w:rsid w:val="00832649"/>
    <w:rsid w:val="00834C2D"/>
    <w:rsid w:val="00835BAC"/>
    <w:rsid w:val="00836589"/>
    <w:rsid w:val="00837A13"/>
    <w:rsid w:val="008414E8"/>
    <w:rsid w:val="008423C2"/>
    <w:rsid w:val="008435EA"/>
    <w:rsid w:val="00843DF7"/>
    <w:rsid w:val="00844D39"/>
    <w:rsid w:val="00846264"/>
    <w:rsid w:val="00846ED1"/>
    <w:rsid w:val="00847742"/>
    <w:rsid w:val="00847BAC"/>
    <w:rsid w:val="0085049C"/>
    <w:rsid w:val="00850721"/>
    <w:rsid w:val="008520AB"/>
    <w:rsid w:val="00853E94"/>
    <w:rsid w:val="00855253"/>
    <w:rsid w:val="008563CA"/>
    <w:rsid w:val="0085646D"/>
    <w:rsid w:val="00857386"/>
    <w:rsid w:val="00857907"/>
    <w:rsid w:val="00857B78"/>
    <w:rsid w:val="00860A1A"/>
    <w:rsid w:val="00860CC3"/>
    <w:rsid w:val="00860D2D"/>
    <w:rsid w:val="008612EE"/>
    <w:rsid w:val="0086204D"/>
    <w:rsid w:val="00863013"/>
    <w:rsid w:val="00863155"/>
    <w:rsid w:val="008636A9"/>
    <w:rsid w:val="00864816"/>
    <w:rsid w:val="008650A0"/>
    <w:rsid w:val="0086695F"/>
    <w:rsid w:val="00867E4C"/>
    <w:rsid w:val="0087238A"/>
    <w:rsid w:val="00872A5B"/>
    <w:rsid w:val="00872D1D"/>
    <w:rsid w:val="00872FF3"/>
    <w:rsid w:val="0087456E"/>
    <w:rsid w:val="008769AB"/>
    <w:rsid w:val="00876EF3"/>
    <w:rsid w:val="00877013"/>
    <w:rsid w:val="008806C3"/>
    <w:rsid w:val="00881139"/>
    <w:rsid w:val="00881884"/>
    <w:rsid w:val="00883FF4"/>
    <w:rsid w:val="0088543C"/>
    <w:rsid w:val="00893F43"/>
    <w:rsid w:val="00895237"/>
    <w:rsid w:val="00895BB0"/>
    <w:rsid w:val="00895F32"/>
    <w:rsid w:val="00896038"/>
    <w:rsid w:val="008965E9"/>
    <w:rsid w:val="00896727"/>
    <w:rsid w:val="0089763B"/>
    <w:rsid w:val="008978C6"/>
    <w:rsid w:val="008A13A0"/>
    <w:rsid w:val="008A19EE"/>
    <w:rsid w:val="008A2046"/>
    <w:rsid w:val="008A464D"/>
    <w:rsid w:val="008A5094"/>
    <w:rsid w:val="008A6CBE"/>
    <w:rsid w:val="008A7C35"/>
    <w:rsid w:val="008B0B43"/>
    <w:rsid w:val="008B14D1"/>
    <w:rsid w:val="008B2CA2"/>
    <w:rsid w:val="008B31C0"/>
    <w:rsid w:val="008B3E06"/>
    <w:rsid w:val="008B4384"/>
    <w:rsid w:val="008B6831"/>
    <w:rsid w:val="008C1E5E"/>
    <w:rsid w:val="008C2020"/>
    <w:rsid w:val="008C279E"/>
    <w:rsid w:val="008C2AB0"/>
    <w:rsid w:val="008C2F1C"/>
    <w:rsid w:val="008C3759"/>
    <w:rsid w:val="008C3AD4"/>
    <w:rsid w:val="008C420B"/>
    <w:rsid w:val="008C53DD"/>
    <w:rsid w:val="008C6126"/>
    <w:rsid w:val="008C7826"/>
    <w:rsid w:val="008D055C"/>
    <w:rsid w:val="008D0B1C"/>
    <w:rsid w:val="008D12A6"/>
    <w:rsid w:val="008D1AF0"/>
    <w:rsid w:val="008D1C10"/>
    <w:rsid w:val="008D3BEC"/>
    <w:rsid w:val="008D3C02"/>
    <w:rsid w:val="008D491F"/>
    <w:rsid w:val="008E0AC5"/>
    <w:rsid w:val="008E1827"/>
    <w:rsid w:val="008E2A88"/>
    <w:rsid w:val="008E52E2"/>
    <w:rsid w:val="008E66EB"/>
    <w:rsid w:val="008E6D0E"/>
    <w:rsid w:val="008F0703"/>
    <w:rsid w:val="008F4FA1"/>
    <w:rsid w:val="008F5D22"/>
    <w:rsid w:val="008F6260"/>
    <w:rsid w:val="008F6BA9"/>
    <w:rsid w:val="008F783D"/>
    <w:rsid w:val="009014DF"/>
    <w:rsid w:val="0090281A"/>
    <w:rsid w:val="00903256"/>
    <w:rsid w:val="00903A58"/>
    <w:rsid w:val="009049F8"/>
    <w:rsid w:val="00906D0D"/>
    <w:rsid w:val="00906F63"/>
    <w:rsid w:val="009105CB"/>
    <w:rsid w:val="00911DE7"/>
    <w:rsid w:val="00912F00"/>
    <w:rsid w:val="00912F46"/>
    <w:rsid w:val="0091586B"/>
    <w:rsid w:val="00917042"/>
    <w:rsid w:val="00917210"/>
    <w:rsid w:val="00917DD2"/>
    <w:rsid w:val="00920271"/>
    <w:rsid w:val="0092043C"/>
    <w:rsid w:val="00921ED3"/>
    <w:rsid w:val="00922D14"/>
    <w:rsid w:val="0092514C"/>
    <w:rsid w:val="00926814"/>
    <w:rsid w:val="009278EF"/>
    <w:rsid w:val="0093005D"/>
    <w:rsid w:val="009314FE"/>
    <w:rsid w:val="00932110"/>
    <w:rsid w:val="009327DF"/>
    <w:rsid w:val="00932CE7"/>
    <w:rsid w:val="009342A6"/>
    <w:rsid w:val="00934D4D"/>
    <w:rsid w:val="00935811"/>
    <w:rsid w:val="00936825"/>
    <w:rsid w:val="00937F3B"/>
    <w:rsid w:val="00940EE9"/>
    <w:rsid w:val="00941163"/>
    <w:rsid w:val="00941A22"/>
    <w:rsid w:val="00942F89"/>
    <w:rsid w:val="009448B0"/>
    <w:rsid w:val="00944CF4"/>
    <w:rsid w:val="009455A2"/>
    <w:rsid w:val="00945A9C"/>
    <w:rsid w:val="009507F1"/>
    <w:rsid w:val="00952D93"/>
    <w:rsid w:val="00952F8A"/>
    <w:rsid w:val="0095350A"/>
    <w:rsid w:val="00953F1C"/>
    <w:rsid w:val="009569D5"/>
    <w:rsid w:val="00957D31"/>
    <w:rsid w:val="0096064D"/>
    <w:rsid w:val="0096087B"/>
    <w:rsid w:val="009617A1"/>
    <w:rsid w:val="00963D6A"/>
    <w:rsid w:val="00967207"/>
    <w:rsid w:val="009679AA"/>
    <w:rsid w:val="00967ED6"/>
    <w:rsid w:val="009708B8"/>
    <w:rsid w:val="00971325"/>
    <w:rsid w:val="009713AF"/>
    <w:rsid w:val="00971DD3"/>
    <w:rsid w:val="009750CF"/>
    <w:rsid w:val="00975624"/>
    <w:rsid w:val="00975DE2"/>
    <w:rsid w:val="00976AEC"/>
    <w:rsid w:val="00976F49"/>
    <w:rsid w:val="00977ED3"/>
    <w:rsid w:val="00980BD9"/>
    <w:rsid w:val="009830B7"/>
    <w:rsid w:val="009842AF"/>
    <w:rsid w:val="00984A12"/>
    <w:rsid w:val="00984B97"/>
    <w:rsid w:val="00985441"/>
    <w:rsid w:val="00985DD2"/>
    <w:rsid w:val="0098720D"/>
    <w:rsid w:val="00990A74"/>
    <w:rsid w:val="00990E06"/>
    <w:rsid w:val="009935C2"/>
    <w:rsid w:val="00996C4E"/>
    <w:rsid w:val="00997494"/>
    <w:rsid w:val="00997E36"/>
    <w:rsid w:val="009A0B4D"/>
    <w:rsid w:val="009A2F15"/>
    <w:rsid w:val="009A3687"/>
    <w:rsid w:val="009A40C7"/>
    <w:rsid w:val="009A5E1B"/>
    <w:rsid w:val="009A719B"/>
    <w:rsid w:val="009A7501"/>
    <w:rsid w:val="009B01BC"/>
    <w:rsid w:val="009B0633"/>
    <w:rsid w:val="009B1721"/>
    <w:rsid w:val="009B3CC5"/>
    <w:rsid w:val="009B3CFE"/>
    <w:rsid w:val="009B7724"/>
    <w:rsid w:val="009C00D2"/>
    <w:rsid w:val="009C2F17"/>
    <w:rsid w:val="009C2F3F"/>
    <w:rsid w:val="009C333B"/>
    <w:rsid w:val="009C698C"/>
    <w:rsid w:val="009C7879"/>
    <w:rsid w:val="009D0937"/>
    <w:rsid w:val="009D1450"/>
    <w:rsid w:val="009D1C68"/>
    <w:rsid w:val="009D285D"/>
    <w:rsid w:val="009D2C42"/>
    <w:rsid w:val="009D31D9"/>
    <w:rsid w:val="009D39DD"/>
    <w:rsid w:val="009D710A"/>
    <w:rsid w:val="009E2054"/>
    <w:rsid w:val="009E274F"/>
    <w:rsid w:val="009E28A0"/>
    <w:rsid w:val="009E540C"/>
    <w:rsid w:val="009E5621"/>
    <w:rsid w:val="009E59CA"/>
    <w:rsid w:val="009E601E"/>
    <w:rsid w:val="009E6093"/>
    <w:rsid w:val="009E60C3"/>
    <w:rsid w:val="009E7ECB"/>
    <w:rsid w:val="009F2096"/>
    <w:rsid w:val="009F2251"/>
    <w:rsid w:val="009F588A"/>
    <w:rsid w:val="009F6139"/>
    <w:rsid w:val="00A013AC"/>
    <w:rsid w:val="00A01BDA"/>
    <w:rsid w:val="00A02579"/>
    <w:rsid w:val="00A039CA"/>
    <w:rsid w:val="00A06557"/>
    <w:rsid w:val="00A07C58"/>
    <w:rsid w:val="00A07FDA"/>
    <w:rsid w:val="00A11890"/>
    <w:rsid w:val="00A11C3E"/>
    <w:rsid w:val="00A13805"/>
    <w:rsid w:val="00A13E9A"/>
    <w:rsid w:val="00A15005"/>
    <w:rsid w:val="00A150D1"/>
    <w:rsid w:val="00A167B1"/>
    <w:rsid w:val="00A202BD"/>
    <w:rsid w:val="00A207E6"/>
    <w:rsid w:val="00A21D1A"/>
    <w:rsid w:val="00A24497"/>
    <w:rsid w:val="00A25EF5"/>
    <w:rsid w:val="00A303B6"/>
    <w:rsid w:val="00A3234A"/>
    <w:rsid w:val="00A32519"/>
    <w:rsid w:val="00A33240"/>
    <w:rsid w:val="00A34397"/>
    <w:rsid w:val="00A3581F"/>
    <w:rsid w:val="00A35B66"/>
    <w:rsid w:val="00A403F3"/>
    <w:rsid w:val="00A41FAF"/>
    <w:rsid w:val="00A42D71"/>
    <w:rsid w:val="00A43F73"/>
    <w:rsid w:val="00A4434E"/>
    <w:rsid w:val="00A446C2"/>
    <w:rsid w:val="00A5225F"/>
    <w:rsid w:val="00A52440"/>
    <w:rsid w:val="00A55335"/>
    <w:rsid w:val="00A55F65"/>
    <w:rsid w:val="00A560E4"/>
    <w:rsid w:val="00A5623C"/>
    <w:rsid w:val="00A577FA"/>
    <w:rsid w:val="00A57B82"/>
    <w:rsid w:val="00A62FE1"/>
    <w:rsid w:val="00A637B7"/>
    <w:rsid w:val="00A63DA5"/>
    <w:rsid w:val="00A666A2"/>
    <w:rsid w:val="00A715E1"/>
    <w:rsid w:val="00A71E07"/>
    <w:rsid w:val="00A73EFA"/>
    <w:rsid w:val="00A73F6C"/>
    <w:rsid w:val="00A7667D"/>
    <w:rsid w:val="00A81511"/>
    <w:rsid w:val="00A8234E"/>
    <w:rsid w:val="00A82E4C"/>
    <w:rsid w:val="00A8451D"/>
    <w:rsid w:val="00A91219"/>
    <w:rsid w:val="00A925F8"/>
    <w:rsid w:val="00A92840"/>
    <w:rsid w:val="00A954FE"/>
    <w:rsid w:val="00A95D55"/>
    <w:rsid w:val="00A96204"/>
    <w:rsid w:val="00A962F7"/>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3530"/>
    <w:rsid w:val="00AB5387"/>
    <w:rsid w:val="00AB70E5"/>
    <w:rsid w:val="00AB7339"/>
    <w:rsid w:val="00AB7497"/>
    <w:rsid w:val="00AC1706"/>
    <w:rsid w:val="00AC228E"/>
    <w:rsid w:val="00AC3949"/>
    <w:rsid w:val="00AC4985"/>
    <w:rsid w:val="00AC4A58"/>
    <w:rsid w:val="00AC5F32"/>
    <w:rsid w:val="00AC6A8E"/>
    <w:rsid w:val="00AC6DCC"/>
    <w:rsid w:val="00AD0183"/>
    <w:rsid w:val="00AD185F"/>
    <w:rsid w:val="00AD4666"/>
    <w:rsid w:val="00AD4935"/>
    <w:rsid w:val="00AD4DF3"/>
    <w:rsid w:val="00AD6867"/>
    <w:rsid w:val="00AD78D5"/>
    <w:rsid w:val="00AE04CB"/>
    <w:rsid w:val="00AE4392"/>
    <w:rsid w:val="00AE5E04"/>
    <w:rsid w:val="00AF194E"/>
    <w:rsid w:val="00AF2909"/>
    <w:rsid w:val="00AF2E85"/>
    <w:rsid w:val="00AF3FAD"/>
    <w:rsid w:val="00AF5D68"/>
    <w:rsid w:val="00AF6A04"/>
    <w:rsid w:val="00AF6F72"/>
    <w:rsid w:val="00AF7F17"/>
    <w:rsid w:val="00B01769"/>
    <w:rsid w:val="00B01833"/>
    <w:rsid w:val="00B01F29"/>
    <w:rsid w:val="00B0252F"/>
    <w:rsid w:val="00B037BE"/>
    <w:rsid w:val="00B049B2"/>
    <w:rsid w:val="00B06039"/>
    <w:rsid w:val="00B0617E"/>
    <w:rsid w:val="00B06954"/>
    <w:rsid w:val="00B07EBF"/>
    <w:rsid w:val="00B101C0"/>
    <w:rsid w:val="00B110F1"/>
    <w:rsid w:val="00B11B4E"/>
    <w:rsid w:val="00B12330"/>
    <w:rsid w:val="00B1268A"/>
    <w:rsid w:val="00B1391D"/>
    <w:rsid w:val="00B14B51"/>
    <w:rsid w:val="00B15F30"/>
    <w:rsid w:val="00B161A4"/>
    <w:rsid w:val="00B16D64"/>
    <w:rsid w:val="00B16F4D"/>
    <w:rsid w:val="00B177B3"/>
    <w:rsid w:val="00B17FCA"/>
    <w:rsid w:val="00B20B4D"/>
    <w:rsid w:val="00B22AD5"/>
    <w:rsid w:val="00B23E43"/>
    <w:rsid w:val="00B2452C"/>
    <w:rsid w:val="00B255AE"/>
    <w:rsid w:val="00B2744B"/>
    <w:rsid w:val="00B27538"/>
    <w:rsid w:val="00B275C7"/>
    <w:rsid w:val="00B27B6D"/>
    <w:rsid w:val="00B27E5E"/>
    <w:rsid w:val="00B30DE5"/>
    <w:rsid w:val="00B31ACC"/>
    <w:rsid w:val="00B32B57"/>
    <w:rsid w:val="00B32FB4"/>
    <w:rsid w:val="00B33D2A"/>
    <w:rsid w:val="00B33F4C"/>
    <w:rsid w:val="00B34BC3"/>
    <w:rsid w:val="00B34BFA"/>
    <w:rsid w:val="00B350C7"/>
    <w:rsid w:val="00B362AE"/>
    <w:rsid w:val="00B371FB"/>
    <w:rsid w:val="00B374C8"/>
    <w:rsid w:val="00B407FE"/>
    <w:rsid w:val="00B40FB3"/>
    <w:rsid w:val="00B42912"/>
    <w:rsid w:val="00B42E24"/>
    <w:rsid w:val="00B46846"/>
    <w:rsid w:val="00B46CB9"/>
    <w:rsid w:val="00B47237"/>
    <w:rsid w:val="00B50F91"/>
    <w:rsid w:val="00B50FBC"/>
    <w:rsid w:val="00B510CC"/>
    <w:rsid w:val="00B513C2"/>
    <w:rsid w:val="00B51F80"/>
    <w:rsid w:val="00B520AD"/>
    <w:rsid w:val="00B53C71"/>
    <w:rsid w:val="00B54FF1"/>
    <w:rsid w:val="00B575A8"/>
    <w:rsid w:val="00B606DE"/>
    <w:rsid w:val="00B6124E"/>
    <w:rsid w:val="00B61A7E"/>
    <w:rsid w:val="00B62392"/>
    <w:rsid w:val="00B62D55"/>
    <w:rsid w:val="00B63BA8"/>
    <w:rsid w:val="00B63D4C"/>
    <w:rsid w:val="00B641FB"/>
    <w:rsid w:val="00B65A53"/>
    <w:rsid w:val="00B71CC7"/>
    <w:rsid w:val="00B7239A"/>
    <w:rsid w:val="00B75C3B"/>
    <w:rsid w:val="00B75F02"/>
    <w:rsid w:val="00B8029A"/>
    <w:rsid w:val="00B80417"/>
    <w:rsid w:val="00B80512"/>
    <w:rsid w:val="00B817EC"/>
    <w:rsid w:val="00B82D24"/>
    <w:rsid w:val="00B83CD4"/>
    <w:rsid w:val="00B83ED2"/>
    <w:rsid w:val="00B84DB3"/>
    <w:rsid w:val="00B87A0A"/>
    <w:rsid w:val="00B90F15"/>
    <w:rsid w:val="00B92C9E"/>
    <w:rsid w:val="00B93DBA"/>
    <w:rsid w:val="00B93EF6"/>
    <w:rsid w:val="00B972BB"/>
    <w:rsid w:val="00B975B9"/>
    <w:rsid w:val="00B975F6"/>
    <w:rsid w:val="00B97B3D"/>
    <w:rsid w:val="00BA0F20"/>
    <w:rsid w:val="00BA1541"/>
    <w:rsid w:val="00BA4398"/>
    <w:rsid w:val="00BA4F54"/>
    <w:rsid w:val="00BA61CF"/>
    <w:rsid w:val="00BA7181"/>
    <w:rsid w:val="00BB0232"/>
    <w:rsid w:val="00BB02B1"/>
    <w:rsid w:val="00BB0D50"/>
    <w:rsid w:val="00BB582B"/>
    <w:rsid w:val="00BB5DAF"/>
    <w:rsid w:val="00BB6868"/>
    <w:rsid w:val="00BB6893"/>
    <w:rsid w:val="00BC0A28"/>
    <w:rsid w:val="00BC0E48"/>
    <w:rsid w:val="00BC2C9C"/>
    <w:rsid w:val="00BC32A2"/>
    <w:rsid w:val="00BC3A60"/>
    <w:rsid w:val="00BC5A9C"/>
    <w:rsid w:val="00BC64D7"/>
    <w:rsid w:val="00BD05E1"/>
    <w:rsid w:val="00BD3512"/>
    <w:rsid w:val="00BD79B9"/>
    <w:rsid w:val="00BD7F6D"/>
    <w:rsid w:val="00BE061F"/>
    <w:rsid w:val="00BE1469"/>
    <w:rsid w:val="00BE15AE"/>
    <w:rsid w:val="00BE3907"/>
    <w:rsid w:val="00BE63A9"/>
    <w:rsid w:val="00BE76AB"/>
    <w:rsid w:val="00BE7979"/>
    <w:rsid w:val="00BE7AE2"/>
    <w:rsid w:val="00BF009F"/>
    <w:rsid w:val="00BF0317"/>
    <w:rsid w:val="00BF0ED6"/>
    <w:rsid w:val="00BF23F2"/>
    <w:rsid w:val="00BF2AAB"/>
    <w:rsid w:val="00BF4DC0"/>
    <w:rsid w:val="00BF51CA"/>
    <w:rsid w:val="00BF704A"/>
    <w:rsid w:val="00C00FC5"/>
    <w:rsid w:val="00C0159B"/>
    <w:rsid w:val="00C02577"/>
    <w:rsid w:val="00C05AE7"/>
    <w:rsid w:val="00C06C75"/>
    <w:rsid w:val="00C074DC"/>
    <w:rsid w:val="00C1067A"/>
    <w:rsid w:val="00C11D3D"/>
    <w:rsid w:val="00C13A82"/>
    <w:rsid w:val="00C13CEE"/>
    <w:rsid w:val="00C1722A"/>
    <w:rsid w:val="00C17DDB"/>
    <w:rsid w:val="00C232C3"/>
    <w:rsid w:val="00C2402E"/>
    <w:rsid w:val="00C2505B"/>
    <w:rsid w:val="00C26D96"/>
    <w:rsid w:val="00C32A0F"/>
    <w:rsid w:val="00C35479"/>
    <w:rsid w:val="00C426EB"/>
    <w:rsid w:val="00C42936"/>
    <w:rsid w:val="00C44D11"/>
    <w:rsid w:val="00C4595C"/>
    <w:rsid w:val="00C475BA"/>
    <w:rsid w:val="00C47CC1"/>
    <w:rsid w:val="00C518FF"/>
    <w:rsid w:val="00C51DA7"/>
    <w:rsid w:val="00C51EC7"/>
    <w:rsid w:val="00C5537F"/>
    <w:rsid w:val="00C56047"/>
    <w:rsid w:val="00C57531"/>
    <w:rsid w:val="00C57C58"/>
    <w:rsid w:val="00C60546"/>
    <w:rsid w:val="00C62784"/>
    <w:rsid w:val="00C64118"/>
    <w:rsid w:val="00C642BF"/>
    <w:rsid w:val="00C64D83"/>
    <w:rsid w:val="00C66A81"/>
    <w:rsid w:val="00C66FA4"/>
    <w:rsid w:val="00C7036E"/>
    <w:rsid w:val="00C712F8"/>
    <w:rsid w:val="00C71326"/>
    <w:rsid w:val="00C7458B"/>
    <w:rsid w:val="00C75D24"/>
    <w:rsid w:val="00C7672D"/>
    <w:rsid w:val="00C77228"/>
    <w:rsid w:val="00C776B9"/>
    <w:rsid w:val="00C77781"/>
    <w:rsid w:val="00C77C97"/>
    <w:rsid w:val="00C80915"/>
    <w:rsid w:val="00C812C6"/>
    <w:rsid w:val="00C8201F"/>
    <w:rsid w:val="00C83290"/>
    <w:rsid w:val="00C84931"/>
    <w:rsid w:val="00C85416"/>
    <w:rsid w:val="00C86708"/>
    <w:rsid w:val="00C867E2"/>
    <w:rsid w:val="00C91197"/>
    <w:rsid w:val="00C93132"/>
    <w:rsid w:val="00C95F5A"/>
    <w:rsid w:val="00C96EE1"/>
    <w:rsid w:val="00C97BCF"/>
    <w:rsid w:val="00CA21ED"/>
    <w:rsid w:val="00CA32CC"/>
    <w:rsid w:val="00CA49A8"/>
    <w:rsid w:val="00CA6CDD"/>
    <w:rsid w:val="00CB37D2"/>
    <w:rsid w:val="00CB4A15"/>
    <w:rsid w:val="00CB759C"/>
    <w:rsid w:val="00CB7967"/>
    <w:rsid w:val="00CC087C"/>
    <w:rsid w:val="00CC17ED"/>
    <w:rsid w:val="00CC2A18"/>
    <w:rsid w:val="00CC4408"/>
    <w:rsid w:val="00CC5F97"/>
    <w:rsid w:val="00CC6877"/>
    <w:rsid w:val="00CC69B8"/>
    <w:rsid w:val="00CC7B30"/>
    <w:rsid w:val="00CD0C5E"/>
    <w:rsid w:val="00CD200F"/>
    <w:rsid w:val="00CD2246"/>
    <w:rsid w:val="00CD36C9"/>
    <w:rsid w:val="00CD3ACD"/>
    <w:rsid w:val="00CD4881"/>
    <w:rsid w:val="00CD5F62"/>
    <w:rsid w:val="00CD623E"/>
    <w:rsid w:val="00CD63AC"/>
    <w:rsid w:val="00CD67B6"/>
    <w:rsid w:val="00CD6CC6"/>
    <w:rsid w:val="00CD7B6C"/>
    <w:rsid w:val="00CE0F9E"/>
    <w:rsid w:val="00CE2349"/>
    <w:rsid w:val="00CE449C"/>
    <w:rsid w:val="00CE60C5"/>
    <w:rsid w:val="00CE73B8"/>
    <w:rsid w:val="00CE74BA"/>
    <w:rsid w:val="00CE78E9"/>
    <w:rsid w:val="00CF04F4"/>
    <w:rsid w:val="00CF05A3"/>
    <w:rsid w:val="00CF1C25"/>
    <w:rsid w:val="00CF4694"/>
    <w:rsid w:val="00CF4D8B"/>
    <w:rsid w:val="00CF776F"/>
    <w:rsid w:val="00CF79E0"/>
    <w:rsid w:val="00D00103"/>
    <w:rsid w:val="00D008AC"/>
    <w:rsid w:val="00D00F49"/>
    <w:rsid w:val="00D0146C"/>
    <w:rsid w:val="00D01566"/>
    <w:rsid w:val="00D020E8"/>
    <w:rsid w:val="00D0553A"/>
    <w:rsid w:val="00D0555D"/>
    <w:rsid w:val="00D07E5E"/>
    <w:rsid w:val="00D12F86"/>
    <w:rsid w:val="00D13E7B"/>
    <w:rsid w:val="00D154DA"/>
    <w:rsid w:val="00D15689"/>
    <w:rsid w:val="00D16375"/>
    <w:rsid w:val="00D1665C"/>
    <w:rsid w:val="00D17700"/>
    <w:rsid w:val="00D20951"/>
    <w:rsid w:val="00D239ED"/>
    <w:rsid w:val="00D2540A"/>
    <w:rsid w:val="00D265D4"/>
    <w:rsid w:val="00D27A49"/>
    <w:rsid w:val="00D27B8F"/>
    <w:rsid w:val="00D27DBE"/>
    <w:rsid w:val="00D27FA4"/>
    <w:rsid w:val="00D305FF"/>
    <w:rsid w:val="00D312AE"/>
    <w:rsid w:val="00D31F7E"/>
    <w:rsid w:val="00D32387"/>
    <w:rsid w:val="00D334A1"/>
    <w:rsid w:val="00D34407"/>
    <w:rsid w:val="00D34963"/>
    <w:rsid w:val="00D35359"/>
    <w:rsid w:val="00D35D06"/>
    <w:rsid w:val="00D36EE0"/>
    <w:rsid w:val="00D4083A"/>
    <w:rsid w:val="00D42201"/>
    <w:rsid w:val="00D439FE"/>
    <w:rsid w:val="00D447D6"/>
    <w:rsid w:val="00D44CA3"/>
    <w:rsid w:val="00D4611D"/>
    <w:rsid w:val="00D47CBF"/>
    <w:rsid w:val="00D51586"/>
    <w:rsid w:val="00D537D8"/>
    <w:rsid w:val="00D539AC"/>
    <w:rsid w:val="00D53C04"/>
    <w:rsid w:val="00D54217"/>
    <w:rsid w:val="00D54364"/>
    <w:rsid w:val="00D54614"/>
    <w:rsid w:val="00D55AB6"/>
    <w:rsid w:val="00D57BD7"/>
    <w:rsid w:val="00D6050C"/>
    <w:rsid w:val="00D61039"/>
    <w:rsid w:val="00D647EC"/>
    <w:rsid w:val="00D65357"/>
    <w:rsid w:val="00D67F48"/>
    <w:rsid w:val="00D71B6A"/>
    <w:rsid w:val="00D72314"/>
    <w:rsid w:val="00D72AC3"/>
    <w:rsid w:val="00D74604"/>
    <w:rsid w:val="00D74DC1"/>
    <w:rsid w:val="00D77571"/>
    <w:rsid w:val="00D8065F"/>
    <w:rsid w:val="00D806FA"/>
    <w:rsid w:val="00D809EF"/>
    <w:rsid w:val="00D81502"/>
    <w:rsid w:val="00D82222"/>
    <w:rsid w:val="00D83800"/>
    <w:rsid w:val="00D900F0"/>
    <w:rsid w:val="00D9071A"/>
    <w:rsid w:val="00D9099E"/>
    <w:rsid w:val="00D92EFA"/>
    <w:rsid w:val="00D949B9"/>
    <w:rsid w:val="00D94F53"/>
    <w:rsid w:val="00D94FF4"/>
    <w:rsid w:val="00D95013"/>
    <w:rsid w:val="00D95B03"/>
    <w:rsid w:val="00D95EA2"/>
    <w:rsid w:val="00D9672E"/>
    <w:rsid w:val="00D96F91"/>
    <w:rsid w:val="00D97341"/>
    <w:rsid w:val="00D97842"/>
    <w:rsid w:val="00DA1FF7"/>
    <w:rsid w:val="00DA2293"/>
    <w:rsid w:val="00DA26E1"/>
    <w:rsid w:val="00DA31BA"/>
    <w:rsid w:val="00DA3857"/>
    <w:rsid w:val="00DA4A29"/>
    <w:rsid w:val="00DA6AD1"/>
    <w:rsid w:val="00DA701D"/>
    <w:rsid w:val="00DA7BB4"/>
    <w:rsid w:val="00DA7D78"/>
    <w:rsid w:val="00DA7FDA"/>
    <w:rsid w:val="00DB0AD7"/>
    <w:rsid w:val="00DB0BB6"/>
    <w:rsid w:val="00DB1F89"/>
    <w:rsid w:val="00DB2D1D"/>
    <w:rsid w:val="00DB4795"/>
    <w:rsid w:val="00DB50B4"/>
    <w:rsid w:val="00DB6E21"/>
    <w:rsid w:val="00DB76C5"/>
    <w:rsid w:val="00DC405C"/>
    <w:rsid w:val="00DC41AE"/>
    <w:rsid w:val="00DC5996"/>
    <w:rsid w:val="00DC7187"/>
    <w:rsid w:val="00DD00B6"/>
    <w:rsid w:val="00DD157E"/>
    <w:rsid w:val="00DD30AC"/>
    <w:rsid w:val="00DD37EF"/>
    <w:rsid w:val="00DD3EA8"/>
    <w:rsid w:val="00DD4E16"/>
    <w:rsid w:val="00DD664B"/>
    <w:rsid w:val="00DD6C3A"/>
    <w:rsid w:val="00DD6D72"/>
    <w:rsid w:val="00DE17B6"/>
    <w:rsid w:val="00DE4A2F"/>
    <w:rsid w:val="00DE5295"/>
    <w:rsid w:val="00DE531D"/>
    <w:rsid w:val="00DE54F1"/>
    <w:rsid w:val="00DE5613"/>
    <w:rsid w:val="00DE5A09"/>
    <w:rsid w:val="00DE5EDB"/>
    <w:rsid w:val="00DE6DED"/>
    <w:rsid w:val="00DF0843"/>
    <w:rsid w:val="00DF25C6"/>
    <w:rsid w:val="00DF26B4"/>
    <w:rsid w:val="00DF3746"/>
    <w:rsid w:val="00DF4030"/>
    <w:rsid w:val="00DF584D"/>
    <w:rsid w:val="00DF6055"/>
    <w:rsid w:val="00DF739C"/>
    <w:rsid w:val="00E00D32"/>
    <w:rsid w:val="00E00E20"/>
    <w:rsid w:val="00E03084"/>
    <w:rsid w:val="00E05201"/>
    <w:rsid w:val="00E06191"/>
    <w:rsid w:val="00E0644A"/>
    <w:rsid w:val="00E10774"/>
    <w:rsid w:val="00E1093C"/>
    <w:rsid w:val="00E10C35"/>
    <w:rsid w:val="00E11268"/>
    <w:rsid w:val="00E1280C"/>
    <w:rsid w:val="00E13757"/>
    <w:rsid w:val="00E140BA"/>
    <w:rsid w:val="00E14663"/>
    <w:rsid w:val="00E15D42"/>
    <w:rsid w:val="00E20146"/>
    <w:rsid w:val="00E206AA"/>
    <w:rsid w:val="00E20D1A"/>
    <w:rsid w:val="00E20F60"/>
    <w:rsid w:val="00E22AF7"/>
    <w:rsid w:val="00E23C2B"/>
    <w:rsid w:val="00E24FFE"/>
    <w:rsid w:val="00E2510B"/>
    <w:rsid w:val="00E25907"/>
    <w:rsid w:val="00E26009"/>
    <w:rsid w:val="00E26914"/>
    <w:rsid w:val="00E278CF"/>
    <w:rsid w:val="00E3030F"/>
    <w:rsid w:val="00E3098D"/>
    <w:rsid w:val="00E34B82"/>
    <w:rsid w:val="00E34D90"/>
    <w:rsid w:val="00E360C1"/>
    <w:rsid w:val="00E36B59"/>
    <w:rsid w:val="00E36B7B"/>
    <w:rsid w:val="00E428BC"/>
    <w:rsid w:val="00E433D3"/>
    <w:rsid w:val="00E43817"/>
    <w:rsid w:val="00E43994"/>
    <w:rsid w:val="00E44A11"/>
    <w:rsid w:val="00E45602"/>
    <w:rsid w:val="00E45BF8"/>
    <w:rsid w:val="00E469EB"/>
    <w:rsid w:val="00E46FC5"/>
    <w:rsid w:val="00E472A6"/>
    <w:rsid w:val="00E5070C"/>
    <w:rsid w:val="00E5332B"/>
    <w:rsid w:val="00E5383B"/>
    <w:rsid w:val="00E54DC7"/>
    <w:rsid w:val="00E5592F"/>
    <w:rsid w:val="00E56047"/>
    <w:rsid w:val="00E5731C"/>
    <w:rsid w:val="00E6126C"/>
    <w:rsid w:val="00E62C01"/>
    <w:rsid w:val="00E63310"/>
    <w:rsid w:val="00E6334B"/>
    <w:rsid w:val="00E648DE"/>
    <w:rsid w:val="00E64C99"/>
    <w:rsid w:val="00E65CCF"/>
    <w:rsid w:val="00E67EBE"/>
    <w:rsid w:val="00E71382"/>
    <w:rsid w:val="00E7189D"/>
    <w:rsid w:val="00E71AFE"/>
    <w:rsid w:val="00E725D0"/>
    <w:rsid w:val="00E73DDD"/>
    <w:rsid w:val="00E74005"/>
    <w:rsid w:val="00E745C1"/>
    <w:rsid w:val="00E747FB"/>
    <w:rsid w:val="00E7492E"/>
    <w:rsid w:val="00E75FC7"/>
    <w:rsid w:val="00E76C12"/>
    <w:rsid w:val="00E810E6"/>
    <w:rsid w:val="00E8158C"/>
    <w:rsid w:val="00E82A21"/>
    <w:rsid w:val="00E82E13"/>
    <w:rsid w:val="00E84992"/>
    <w:rsid w:val="00E850E6"/>
    <w:rsid w:val="00E85253"/>
    <w:rsid w:val="00E86683"/>
    <w:rsid w:val="00E86714"/>
    <w:rsid w:val="00E87721"/>
    <w:rsid w:val="00E878B4"/>
    <w:rsid w:val="00E9189F"/>
    <w:rsid w:val="00E91C12"/>
    <w:rsid w:val="00E94105"/>
    <w:rsid w:val="00E94B99"/>
    <w:rsid w:val="00E96730"/>
    <w:rsid w:val="00E96C8D"/>
    <w:rsid w:val="00E97204"/>
    <w:rsid w:val="00EA01D4"/>
    <w:rsid w:val="00EA07CE"/>
    <w:rsid w:val="00EA1755"/>
    <w:rsid w:val="00EA2CAF"/>
    <w:rsid w:val="00EA43F2"/>
    <w:rsid w:val="00EA4C88"/>
    <w:rsid w:val="00EA6042"/>
    <w:rsid w:val="00EA6632"/>
    <w:rsid w:val="00EB11F7"/>
    <w:rsid w:val="00EB1C0A"/>
    <w:rsid w:val="00EB3422"/>
    <w:rsid w:val="00EB4537"/>
    <w:rsid w:val="00EB48E1"/>
    <w:rsid w:val="00EB4E46"/>
    <w:rsid w:val="00EB5D42"/>
    <w:rsid w:val="00EB6379"/>
    <w:rsid w:val="00EB7151"/>
    <w:rsid w:val="00EC013C"/>
    <w:rsid w:val="00EC0F83"/>
    <w:rsid w:val="00EC4D8A"/>
    <w:rsid w:val="00ED06A2"/>
    <w:rsid w:val="00ED075D"/>
    <w:rsid w:val="00ED30F2"/>
    <w:rsid w:val="00ED3D0C"/>
    <w:rsid w:val="00ED5172"/>
    <w:rsid w:val="00ED5500"/>
    <w:rsid w:val="00ED6D81"/>
    <w:rsid w:val="00ED7922"/>
    <w:rsid w:val="00EE02CA"/>
    <w:rsid w:val="00EE1150"/>
    <w:rsid w:val="00EE32A2"/>
    <w:rsid w:val="00EE360A"/>
    <w:rsid w:val="00EE36C8"/>
    <w:rsid w:val="00EE3870"/>
    <w:rsid w:val="00EE4763"/>
    <w:rsid w:val="00EE5AC1"/>
    <w:rsid w:val="00EE5B14"/>
    <w:rsid w:val="00EE6050"/>
    <w:rsid w:val="00EE63F3"/>
    <w:rsid w:val="00EE6AE9"/>
    <w:rsid w:val="00EE796C"/>
    <w:rsid w:val="00EE7BA8"/>
    <w:rsid w:val="00EF00E4"/>
    <w:rsid w:val="00EF086E"/>
    <w:rsid w:val="00EF0B96"/>
    <w:rsid w:val="00EF0C66"/>
    <w:rsid w:val="00EF2E34"/>
    <w:rsid w:val="00EF4BA7"/>
    <w:rsid w:val="00EF6459"/>
    <w:rsid w:val="00F01056"/>
    <w:rsid w:val="00F01548"/>
    <w:rsid w:val="00F015CD"/>
    <w:rsid w:val="00F01D51"/>
    <w:rsid w:val="00F02B42"/>
    <w:rsid w:val="00F04388"/>
    <w:rsid w:val="00F05AA5"/>
    <w:rsid w:val="00F06B22"/>
    <w:rsid w:val="00F07760"/>
    <w:rsid w:val="00F102FE"/>
    <w:rsid w:val="00F10344"/>
    <w:rsid w:val="00F1060C"/>
    <w:rsid w:val="00F1074A"/>
    <w:rsid w:val="00F107E4"/>
    <w:rsid w:val="00F14820"/>
    <w:rsid w:val="00F17DF6"/>
    <w:rsid w:val="00F200C0"/>
    <w:rsid w:val="00F2062C"/>
    <w:rsid w:val="00F20C40"/>
    <w:rsid w:val="00F2304B"/>
    <w:rsid w:val="00F235DA"/>
    <w:rsid w:val="00F23652"/>
    <w:rsid w:val="00F250F9"/>
    <w:rsid w:val="00F27AA4"/>
    <w:rsid w:val="00F30E1E"/>
    <w:rsid w:val="00F31AC9"/>
    <w:rsid w:val="00F33662"/>
    <w:rsid w:val="00F33BD3"/>
    <w:rsid w:val="00F345F1"/>
    <w:rsid w:val="00F353EF"/>
    <w:rsid w:val="00F376BA"/>
    <w:rsid w:val="00F404A7"/>
    <w:rsid w:val="00F4188F"/>
    <w:rsid w:val="00F420E7"/>
    <w:rsid w:val="00F421F2"/>
    <w:rsid w:val="00F42AFB"/>
    <w:rsid w:val="00F43ADB"/>
    <w:rsid w:val="00F43D69"/>
    <w:rsid w:val="00F447FA"/>
    <w:rsid w:val="00F44DFB"/>
    <w:rsid w:val="00F45C53"/>
    <w:rsid w:val="00F463B5"/>
    <w:rsid w:val="00F46A87"/>
    <w:rsid w:val="00F47A63"/>
    <w:rsid w:val="00F50451"/>
    <w:rsid w:val="00F508E2"/>
    <w:rsid w:val="00F509BE"/>
    <w:rsid w:val="00F51ED4"/>
    <w:rsid w:val="00F52725"/>
    <w:rsid w:val="00F52A41"/>
    <w:rsid w:val="00F5353F"/>
    <w:rsid w:val="00F54394"/>
    <w:rsid w:val="00F5620B"/>
    <w:rsid w:val="00F605AD"/>
    <w:rsid w:val="00F61BA5"/>
    <w:rsid w:val="00F61D90"/>
    <w:rsid w:val="00F6461C"/>
    <w:rsid w:val="00F65377"/>
    <w:rsid w:val="00F6620E"/>
    <w:rsid w:val="00F673E9"/>
    <w:rsid w:val="00F67776"/>
    <w:rsid w:val="00F701BF"/>
    <w:rsid w:val="00F71038"/>
    <w:rsid w:val="00F7163F"/>
    <w:rsid w:val="00F71AD5"/>
    <w:rsid w:val="00F73882"/>
    <w:rsid w:val="00F74231"/>
    <w:rsid w:val="00F74988"/>
    <w:rsid w:val="00F7616B"/>
    <w:rsid w:val="00F76C80"/>
    <w:rsid w:val="00F77498"/>
    <w:rsid w:val="00F7767C"/>
    <w:rsid w:val="00F77992"/>
    <w:rsid w:val="00F814CF"/>
    <w:rsid w:val="00F81B44"/>
    <w:rsid w:val="00F839A2"/>
    <w:rsid w:val="00F84698"/>
    <w:rsid w:val="00F8531E"/>
    <w:rsid w:val="00F87446"/>
    <w:rsid w:val="00F9256D"/>
    <w:rsid w:val="00F92A29"/>
    <w:rsid w:val="00F938F1"/>
    <w:rsid w:val="00F93EF5"/>
    <w:rsid w:val="00F941AE"/>
    <w:rsid w:val="00F9575C"/>
    <w:rsid w:val="00F97815"/>
    <w:rsid w:val="00FA1504"/>
    <w:rsid w:val="00FA1B98"/>
    <w:rsid w:val="00FA2C4B"/>
    <w:rsid w:val="00FA4DB9"/>
    <w:rsid w:val="00FA56EE"/>
    <w:rsid w:val="00FA5AC5"/>
    <w:rsid w:val="00FA685E"/>
    <w:rsid w:val="00FA6F98"/>
    <w:rsid w:val="00FA7809"/>
    <w:rsid w:val="00FB0A85"/>
    <w:rsid w:val="00FB1ADA"/>
    <w:rsid w:val="00FB1B8D"/>
    <w:rsid w:val="00FB388D"/>
    <w:rsid w:val="00FB5B61"/>
    <w:rsid w:val="00FB7E60"/>
    <w:rsid w:val="00FC051D"/>
    <w:rsid w:val="00FC1A73"/>
    <w:rsid w:val="00FC2F8B"/>
    <w:rsid w:val="00FC43F0"/>
    <w:rsid w:val="00FC5882"/>
    <w:rsid w:val="00FC6D6C"/>
    <w:rsid w:val="00FC7028"/>
    <w:rsid w:val="00FC7817"/>
    <w:rsid w:val="00FD0DDB"/>
    <w:rsid w:val="00FD2296"/>
    <w:rsid w:val="00FD2CD3"/>
    <w:rsid w:val="00FD2EEC"/>
    <w:rsid w:val="00FD3769"/>
    <w:rsid w:val="00FD5641"/>
    <w:rsid w:val="00FE1AC8"/>
    <w:rsid w:val="00FE1F58"/>
    <w:rsid w:val="00FE2013"/>
    <w:rsid w:val="00FE252C"/>
    <w:rsid w:val="00FE28C4"/>
    <w:rsid w:val="00FE5AFA"/>
    <w:rsid w:val="00FE6DC6"/>
    <w:rsid w:val="00FE6E01"/>
    <w:rsid w:val="00FE6E81"/>
    <w:rsid w:val="00FE72BD"/>
    <w:rsid w:val="00FE7731"/>
    <w:rsid w:val="00FE7CC5"/>
    <w:rsid w:val="00FF19DD"/>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EA9D885A-D855-4BD8-8A3B-3F756C78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uiPriority w:val="59"/>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1030">
    <w:name w:val="Знак Знак Знак Знак Знак Знак Знак Знак Знак Знак Знак Знак103"/>
    <w:basedOn w:val="a1"/>
    <w:rsid w:val="00D44CA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7628FE"/>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000D04"/>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A722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0E307D"/>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265DC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5417AE"/>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3F45C1"/>
    <w:pPr>
      <w:tabs>
        <w:tab w:val="num" w:pos="360"/>
      </w:tabs>
      <w:spacing w:after="160" w:line="240" w:lineRule="exact"/>
    </w:pPr>
    <w:rPr>
      <w:rFonts w:ascii="Verdana" w:hAnsi="Verdana" w:cs="Verdana"/>
      <w:sz w:val="20"/>
      <w:szCs w:val="20"/>
      <w:lang w:val="en-US" w:eastAsia="en-US"/>
    </w:rPr>
  </w:style>
  <w:style w:type="numbering" w:customStyle="1" w:styleId="602">
    <w:name w:val="Нет списка60"/>
    <w:next w:val="a4"/>
    <w:uiPriority w:val="99"/>
    <w:semiHidden/>
    <w:unhideWhenUsed/>
    <w:rsid w:val="00563B0A"/>
  </w:style>
  <w:style w:type="paragraph" w:customStyle="1" w:styleId="xl4208">
    <w:name w:val="xl420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09">
    <w:name w:val="xl420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0">
    <w:name w:val="xl4210"/>
    <w:basedOn w:val="a1"/>
    <w:rsid w:val="00563B0A"/>
    <w:pPr>
      <w:spacing w:before="100" w:beforeAutospacing="1" w:after="100" w:afterAutospacing="1"/>
      <w:jc w:val="center"/>
    </w:pPr>
  </w:style>
  <w:style w:type="paragraph" w:customStyle="1" w:styleId="xl4211">
    <w:name w:val="xl4211"/>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2">
    <w:name w:val="xl4212"/>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13">
    <w:name w:val="xl421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14">
    <w:name w:val="xl4214"/>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15">
    <w:name w:val="xl4215"/>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6">
    <w:name w:val="xl4216"/>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7">
    <w:name w:val="xl4217"/>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8">
    <w:name w:val="xl421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19">
    <w:name w:val="xl4219"/>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20">
    <w:name w:val="xl4220"/>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21">
    <w:name w:val="xl422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22">
    <w:name w:val="xl4222"/>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3">
    <w:name w:val="xl4223"/>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4">
    <w:name w:val="xl4224"/>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5">
    <w:name w:val="xl4225"/>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6">
    <w:name w:val="xl4226"/>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27">
    <w:name w:val="xl4227"/>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8">
    <w:name w:val="xl4228"/>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29">
    <w:name w:val="xl4229"/>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30">
    <w:name w:val="xl4230"/>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1">
    <w:name w:val="xl4231"/>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32">
    <w:name w:val="xl4232"/>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3">
    <w:name w:val="xl423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34">
    <w:name w:val="xl4234"/>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35">
    <w:name w:val="xl4235"/>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6">
    <w:name w:val="xl4236"/>
    <w:basedOn w:val="a1"/>
    <w:rsid w:val="00563B0A"/>
    <w:pPr>
      <w:pBdr>
        <w:bottom w:val="single" w:sz="4" w:space="0" w:color="auto"/>
      </w:pBdr>
      <w:shd w:val="clear" w:color="auto" w:fill="FF0000"/>
      <w:spacing w:before="100" w:beforeAutospacing="1" w:after="100" w:afterAutospacing="1"/>
    </w:pPr>
    <w:rPr>
      <w:sz w:val="16"/>
      <w:szCs w:val="16"/>
    </w:rPr>
  </w:style>
  <w:style w:type="paragraph" w:customStyle="1" w:styleId="xl4237">
    <w:name w:val="xl4237"/>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38">
    <w:name w:val="xl423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9">
    <w:name w:val="xl4239"/>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40">
    <w:name w:val="xl4240"/>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41">
    <w:name w:val="xl424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42">
    <w:name w:val="xl4242"/>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43">
    <w:name w:val="xl4243"/>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44">
    <w:name w:val="xl4244"/>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5">
    <w:name w:val="xl4245"/>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6">
    <w:name w:val="xl4246"/>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7">
    <w:name w:val="xl4247"/>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8">
    <w:name w:val="xl4248"/>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9">
    <w:name w:val="xl4249"/>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50">
    <w:name w:val="xl4250"/>
    <w:basedOn w:val="a1"/>
    <w:rsid w:val="00563B0A"/>
    <w:pPr>
      <w:pBdr>
        <w:left w:val="single" w:sz="4" w:space="0" w:color="auto"/>
        <w:right w:val="single" w:sz="4" w:space="0" w:color="auto"/>
      </w:pBdr>
      <w:spacing w:before="100" w:beforeAutospacing="1" w:after="100" w:afterAutospacing="1"/>
      <w:jc w:val="center"/>
    </w:pPr>
    <w:rPr>
      <w:sz w:val="16"/>
      <w:szCs w:val="16"/>
    </w:rPr>
  </w:style>
  <w:style w:type="paragraph" w:customStyle="1" w:styleId="xl4251">
    <w:name w:val="xl4251"/>
    <w:basedOn w:val="a1"/>
    <w:rsid w:val="00563B0A"/>
    <w:pPr>
      <w:pBdr>
        <w:top w:val="single" w:sz="4" w:space="0" w:color="auto"/>
        <w:right w:val="single" w:sz="4" w:space="0" w:color="auto"/>
      </w:pBdr>
      <w:spacing w:before="100" w:beforeAutospacing="1" w:after="100" w:afterAutospacing="1"/>
      <w:jc w:val="center"/>
    </w:pPr>
    <w:rPr>
      <w:sz w:val="16"/>
      <w:szCs w:val="16"/>
    </w:rPr>
  </w:style>
  <w:style w:type="paragraph" w:customStyle="1" w:styleId="xl4252">
    <w:name w:val="xl4252"/>
    <w:basedOn w:val="a1"/>
    <w:rsid w:val="00563B0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53">
    <w:name w:val="xl425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4">
    <w:name w:val="xl425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5">
    <w:name w:val="xl4255"/>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56">
    <w:name w:val="xl4256"/>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7">
    <w:name w:val="xl4257"/>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8">
    <w:name w:val="xl4258"/>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59">
    <w:name w:val="xl425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0">
    <w:name w:val="xl4260"/>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1">
    <w:name w:val="xl4261"/>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2">
    <w:name w:val="xl426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3">
    <w:name w:val="xl4263"/>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4">
    <w:name w:val="xl4264"/>
    <w:basedOn w:val="a1"/>
    <w:rsid w:val="00563B0A"/>
    <w:pPr>
      <w:pBdr>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5">
    <w:name w:val="xl4265"/>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6">
    <w:name w:val="xl4266"/>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7">
    <w:name w:val="xl4267"/>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68">
    <w:name w:val="xl4268"/>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69">
    <w:name w:val="xl426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0">
    <w:name w:val="xl4270"/>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71">
    <w:name w:val="xl4271"/>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72">
    <w:name w:val="xl427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3">
    <w:name w:val="xl427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4">
    <w:name w:val="xl427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5">
    <w:name w:val="xl4275"/>
    <w:basedOn w:val="a1"/>
    <w:rsid w:val="00563B0A"/>
    <w:pPr>
      <w:pBdr>
        <w:top w:val="single" w:sz="4" w:space="0" w:color="auto"/>
        <w:left w:val="single" w:sz="4" w:space="0" w:color="auto"/>
      </w:pBdr>
      <w:shd w:val="clear" w:color="auto" w:fill="FF0000"/>
      <w:spacing w:before="100" w:beforeAutospacing="1" w:after="100" w:afterAutospacing="1"/>
    </w:pPr>
    <w:rPr>
      <w:sz w:val="16"/>
      <w:szCs w:val="16"/>
    </w:rPr>
  </w:style>
  <w:style w:type="paragraph" w:customStyle="1" w:styleId="xl4276">
    <w:name w:val="xl4276"/>
    <w:basedOn w:val="a1"/>
    <w:rsid w:val="00563B0A"/>
    <w:pPr>
      <w:pBdr>
        <w:left w:val="single" w:sz="4" w:space="0" w:color="auto"/>
        <w:bottom w:val="single" w:sz="4" w:space="0" w:color="auto"/>
      </w:pBdr>
      <w:shd w:val="clear" w:color="auto" w:fill="FF0000"/>
      <w:spacing w:before="100" w:beforeAutospacing="1" w:after="100" w:afterAutospacing="1"/>
    </w:pPr>
    <w:rPr>
      <w:sz w:val="16"/>
      <w:szCs w:val="16"/>
    </w:rPr>
  </w:style>
  <w:style w:type="paragraph" w:customStyle="1" w:styleId="xl4277">
    <w:name w:val="xl4277"/>
    <w:basedOn w:val="a1"/>
    <w:rsid w:val="00563B0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4278">
    <w:name w:val="xl427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79">
    <w:name w:val="xl427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table" w:customStyle="1" w:styleId="690">
    <w:name w:val="Сетка таблицы69"/>
    <w:basedOn w:val="a3"/>
    <w:next w:val="ae"/>
    <w:uiPriority w:val="39"/>
    <w:rsid w:val="00563B0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Знак Знак Знак Знак Знак Знак Знак Знак Знак Знак Знак"/>
    <w:basedOn w:val="a1"/>
    <w:rsid w:val="007670D0"/>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123F1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446C2"/>
    <w:pPr>
      <w:tabs>
        <w:tab w:val="num" w:pos="360"/>
      </w:tabs>
      <w:spacing w:after="160" w:line="240" w:lineRule="exact"/>
    </w:pPr>
    <w:rPr>
      <w:rFonts w:ascii="Verdana" w:hAnsi="Verdana" w:cs="Verdana"/>
      <w:sz w:val="20"/>
      <w:szCs w:val="20"/>
      <w:lang w:val="en-US" w:eastAsia="en-US"/>
    </w:rPr>
  </w:style>
  <w:style w:type="table" w:customStyle="1" w:styleId="701">
    <w:name w:val="Сетка таблицы70"/>
    <w:basedOn w:val="a3"/>
    <w:next w:val="ae"/>
    <w:uiPriority w:val="39"/>
    <w:rsid w:val="00912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13810759">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0553791">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74247685">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486581320">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28138767">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85731918">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5375</TotalTime>
  <Pages>13</Pages>
  <Words>3088</Words>
  <Characters>17604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126</cp:revision>
  <cp:lastPrinted>2024-01-30T02:58:00Z</cp:lastPrinted>
  <dcterms:created xsi:type="dcterms:W3CDTF">2023-12-07T01:47:00Z</dcterms:created>
  <dcterms:modified xsi:type="dcterms:W3CDTF">2024-02-09T03:53:00Z</dcterms:modified>
</cp:coreProperties>
</file>