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6C80D440" w:rsidR="0094420F" w:rsidRPr="00D00103" w:rsidRDefault="0094420F" w:rsidP="0094420F">
      <w:pPr>
        <w:tabs>
          <w:tab w:val="left" w:pos="3686"/>
          <w:tab w:val="left" w:pos="9498"/>
        </w:tabs>
        <w:ind w:left="-2884" w:right="-569" w:firstLine="8696"/>
      </w:pPr>
      <w:r w:rsidRPr="00D00103">
        <w:t>Приложение</w:t>
      </w:r>
      <w:r>
        <w:t xml:space="preserve"> № 1 </w:t>
      </w:r>
      <w:r w:rsidRPr="00D00103">
        <w:t xml:space="preserve">к протоколу № </w:t>
      </w:r>
      <w:r w:rsidR="0083348D">
        <w:t>3</w:t>
      </w:r>
      <w:r w:rsidR="00413B24">
        <w:t>8</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64B2A602" w:rsidR="0083348D" w:rsidRDefault="0094420F" w:rsidP="0094420F">
      <w:pPr>
        <w:tabs>
          <w:tab w:val="left" w:pos="3686"/>
          <w:tab w:val="left" w:pos="9498"/>
        </w:tabs>
        <w:ind w:left="-2884" w:right="-569" w:firstLine="8696"/>
      </w:pPr>
      <w:r w:rsidRPr="00D00103">
        <w:t xml:space="preserve">Кузбасса от </w:t>
      </w:r>
      <w:r w:rsidR="00413B24">
        <w:t>11</w:t>
      </w:r>
      <w:r>
        <w:t>.0</w:t>
      </w:r>
      <w:r w:rsidR="00E86A2D">
        <w:t>7</w:t>
      </w:r>
      <w:r w:rsidRPr="00D00103">
        <w:t>.202</w:t>
      </w:r>
      <w:r>
        <w:t>3</w:t>
      </w:r>
    </w:p>
    <w:p w14:paraId="6D468B19" w14:textId="77777777" w:rsidR="00413B24" w:rsidRDefault="00413B24" w:rsidP="0094420F">
      <w:pPr>
        <w:tabs>
          <w:tab w:val="left" w:pos="3686"/>
          <w:tab w:val="left" w:pos="9498"/>
        </w:tabs>
        <w:ind w:left="-2884" w:right="-569" w:firstLine="8696"/>
      </w:pPr>
    </w:p>
    <w:p w14:paraId="6ABB0C33" w14:textId="77777777" w:rsidR="00413B24" w:rsidRPr="00413B24" w:rsidRDefault="00413B24" w:rsidP="00413B24">
      <w:pPr>
        <w:jc w:val="center"/>
        <w:rPr>
          <w:b/>
          <w:sz w:val="28"/>
          <w:szCs w:val="28"/>
        </w:rPr>
      </w:pPr>
      <w:bookmarkStart w:id="0" w:name="_Hlk105748317"/>
      <w:bookmarkEnd w:id="0"/>
      <w:r w:rsidRPr="00413B24">
        <w:rPr>
          <w:b/>
          <w:sz w:val="28"/>
          <w:szCs w:val="28"/>
        </w:rPr>
        <w:t>Экспертное заключение</w:t>
      </w:r>
    </w:p>
    <w:p w14:paraId="24CFF1BF" w14:textId="77777777" w:rsidR="00413B24" w:rsidRPr="00413B24" w:rsidRDefault="00413B24" w:rsidP="00413B24">
      <w:pPr>
        <w:jc w:val="center"/>
        <w:rPr>
          <w:bCs/>
          <w:sz w:val="28"/>
          <w:szCs w:val="28"/>
        </w:rPr>
      </w:pPr>
      <w:r w:rsidRPr="00413B24">
        <w:rPr>
          <w:bCs/>
          <w:sz w:val="28"/>
          <w:szCs w:val="28"/>
        </w:rPr>
        <w:t>Региональной энергетической комиссии Кузбасса</w:t>
      </w:r>
    </w:p>
    <w:p w14:paraId="5879F178" w14:textId="77777777" w:rsidR="00413B24" w:rsidRPr="00413B24" w:rsidRDefault="00413B24" w:rsidP="00413B24">
      <w:pPr>
        <w:jc w:val="center"/>
        <w:rPr>
          <w:bCs/>
          <w:sz w:val="28"/>
          <w:szCs w:val="28"/>
        </w:rPr>
      </w:pPr>
      <w:r w:rsidRPr="00413B24">
        <w:rPr>
          <w:bCs/>
          <w:sz w:val="28"/>
          <w:szCs w:val="28"/>
        </w:rPr>
        <w:t xml:space="preserve">по материалам, представленным ООО «Газпром газораспределение Томск» </w:t>
      </w:r>
      <w:r w:rsidRPr="00413B24">
        <w:rPr>
          <w:bCs/>
          <w:sz w:val="28"/>
          <w:szCs w:val="28"/>
        </w:rPr>
        <w:br/>
        <w:t xml:space="preserve">для утверждения размера </w:t>
      </w:r>
      <w:bookmarkStart w:id="1" w:name="_Hlk95120620"/>
      <w:r w:rsidRPr="00413B24">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2" w:name="_Hlk98157786"/>
      <w:r w:rsidRPr="00413B24">
        <w:rPr>
          <w:bCs/>
          <w:sz w:val="28"/>
          <w:szCs w:val="28"/>
        </w:rPr>
        <w:t>ООО «Газпром газораспределение Томск»</w:t>
      </w:r>
      <w:bookmarkEnd w:id="2"/>
      <w:r w:rsidRPr="00413B24">
        <w:rPr>
          <w:bCs/>
          <w:sz w:val="28"/>
          <w:szCs w:val="28"/>
        </w:rPr>
        <w:t xml:space="preserve"> на территории Кемеровской области - Кузбасса за 1 квартал 2023 года</w:t>
      </w:r>
      <w:bookmarkEnd w:id="1"/>
    </w:p>
    <w:p w14:paraId="2DA7E291" w14:textId="77777777" w:rsidR="00413B24" w:rsidRPr="00413B24" w:rsidRDefault="00413B24" w:rsidP="00413B24">
      <w:pPr>
        <w:ind w:left="-284" w:firstLine="284"/>
        <w:jc w:val="both"/>
        <w:rPr>
          <w:sz w:val="28"/>
          <w:szCs w:val="28"/>
        </w:rPr>
      </w:pPr>
    </w:p>
    <w:p w14:paraId="1CABB0D7" w14:textId="77777777" w:rsidR="00413B24" w:rsidRPr="00413B24" w:rsidRDefault="00413B24" w:rsidP="00413B24">
      <w:pPr>
        <w:ind w:firstLine="720"/>
        <w:jc w:val="both"/>
        <w:rPr>
          <w:sz w:val="28"/>
          <w:szCs w:val="28"/>
        </w:rPr>
      </w:pPr>
      <w:r w:rsidRPr="00413B24">
        <w:rPr>
          <w:sz w:val="28"/>
          <w:szCs w:val="28"/>
        </w:rPr>
        <w:t>Нормативно-методической основой проведения анализа являются:</w:t>
      </w:r>
    </w:p>
    <w:p w14:paraId="01ABEB9F" w14:textId="77777777" w:rsidR="00413B24" w:rsidRPr="00413B24" w:rsidRDefault="00413B24" w:rsidP="00413B24">
      <w:pPr>
        <w:numPr>
          <w:ilvl w:val="1"/>
          <w:numId w:val="47"/>
        </w:numPr>
        <w:tabs>
          <w:tab w:val="num" w:pos="1080"/>
          <w:tab w:val="left" w:pos="10080"/>
        </w:tabs>
        <w:ind w:left="1080"/>
        <w:jc w:val="both"/>
        <w:rPr>
          <w:sz w:val="28"/>
          <w:szCs w:val="28"/>
        </w:rPr>
      </w:pPr>
      <w:r w:rsidRPr="00413B24">
        <w:rPr>
          <w:sz w:val="28"/>
          <w:szCs w:val="28"/>
        </w:rPr>
        <w:t>Гражданский кодекс Российской Федерации;</w:t>
      </w:r>
    </w:p>
    <w:p w14:paraId="3B7AD920" w14:textId="77777777" w:rsidR="00413B24" w:rsidRPr="00413B24" w:rsidRDefault="00413B24" w:rsidP="00413B24">
      <w:pPr>
        <w:numPr>
          <w:ilvl w:val="1"/>
          <w:numId w:val="47"/>
        </w:numPr>
        <w:tabs>
          <w:tab w:val="num" w:pos="1080"/>
          <w:tab w:val="left" w:pos="10080"/>
        </w:tabs>
        <w:ind w:left="1080"/>
        <w:jc w:val="both"/>
        <w:rPr>
          <w:sz w:val="28"/>
          <w:szCs w:val="28"/>
        </w:rPr>
      </w:pPr>
      <w:r w:rsidRPr="00413B24">
        <w:rPr>
          <w:sz w:val="28"/>
          <w:szCs w:val="28"/>
        </w:rPr>
        <w:t>Налоговый кодекс Российской Федерации (в дальнейшем НК РФ);</w:t>
      </w:r>
    </w:p>
    <w:p w14:paraId="72E87A77" w14:textId="77777777" w:rsidR="00413B24" w:rsidRPr="00413B24" w:rsidRDefault="00413B24" w:rsidP="00413B24">
      <w:pPr>
        <w:numPr>
          <w:ilvl w:val="1"/>
          <w:numId w:val="47"/>
        </w:numPr>
        <w:tabs>
          <w:tab w:val="num" w:pos="1080"/>
          <w:tab w:val="left" w:pos="10080"/>
        </w:tabs>
        <w:ind w:left="1080"/>
        <w:jc w:val="both"/>
        <w:rPr>
          <w:sz w:val="28"/>
          <w:szCs w:val="28"/>
        </w:rPr>
      </w:pPr>
      <w:r w:rsidRPr="00413B24">
        <w:rPr>
          <w:sz w:val="28"/>
          <w:szCs w:val="28"/>
        </w:rPr>
        <w:t>Трудовой Кодекс Российской Федерации (в дальнейшем ТК РФ);</w:t>
      </w:r>
    </w:p>
    <w:p w14:paraId="5BAF0FE7" w14:textId="77777777" w:rsidR="00413B24" w:rsidRPr="00413B24" w:rsidRDefault="00413B24" w:rsidP="00413B24">
      <w:pPr>
        <w:numPr>
          <w:ilvl w:val="1"/>
          <w:numId w:val="47"/>
        </w:numPr>
        <w:tabs>
          <w:tab w:val="num" w:pos="1080"/>
          <w:tab w:val="left" w:pos="10080"/>
        </w:tabs>
        <w:ind w:left="1080"/>
        <w:jc w:val="both"/>
        <w:rPr>
          <w:sz w:val="28"/>
          <w:szCs w:val="28"/>
        </w:rPr>
      </w:pPr>
      <w:r w:rsidRPr="00413B24">
        <w:rPr>
          <w:spacing w:val="-5"/>
          <w:sz w:val="28"/>
          <w:szCs w:val="28"/>
        </w:rPr>
        <w:t xml:space="preserve">Федеральный Закон </w:t>
      </w:r>
      <w:r w:rsidRPr="00413B24">
        <w:rPr>
          <w:spacing w:val="-7"/>
          <w:sz w:val="28"/>
          <w:szCs w:val="28"/>
        </w:rPr>
        <w:t>от 17.08.1995 № 147-ФЗ «О естественных монополиях»;</w:t>
      </w:r>
    </w:p>
    <w:p w14:paraId="660207AD" w14:textId="77777777" w:rsidR="00413B24" w:rsidRPr="00413B24" w:rsidRDefault="00413B24" w:rsidP="00413B24">
      <w:pPr>
        <w:numPr>
          <w:ilvl w:val="1"/>
          <w:numId w:val="47"/>
        </w:numPr>
        <w:tabs>
          <w:tab w:val="num" w:pos="1080"/>
          <w:tab w:val="left" w:pos="10080"/>
        </w:tabs>
        <w:ind w:left="1080"/>
        <w:jc w:val="both"/>
        <w:rPr>
          <w:spacing w:val="-7"/>
          <w:sz w:val="28"/>
          <w:szCs w:val="28"/>
        </w:rPr>
      </w:pPr>
      <w:r w:rsidRPr="00413B24">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413B24">
        <w:rPr>
          <w:spacing w:val="-7"/>
          <w:sz w:val="28"/>
          <w:szCs w:val="28"/>
        </w:rPr>
        <w:br/>
        <w:t>(далее – Основные положения);</w:t>
      </w:r>
    </w:p>
    <w:p w14:paraId="76ED743A" w14:textId="77777777" w:rsidR="00413B24" w:rsidRPr="00413B24" w:rsidRDefault="00413B24" w:rsidP="00413B24">
      <w:pPr>
        <w:numPr>
          <w:ilvl w:val="1"/>
          <w:numId w:val="47"/>
        </w:numPr>
        <w:tabs>
          <w:tab w:val="num" w:pos="1080"/>
          <w:tab w:val="left" w:pos="10080"/>
        </w:tabs>
        <w:ind w:left="1080"/>
        <w:jc w:val="both"/>
        <w:rPr>
          <w:spacing w:val="-7"/>
          <w:sz w:val="28"/>
          <w:szCs w:val="28"/>
        </w:rPr>
      </w:pPr>
      <w:r w:rsidRPr="00413B24">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413B24">
        <w:rPr>
          <w:spacing w:val="-7"/>
          <w:sz w:val="28"/>
          <w:szCs w:val="28"/>
        </w:rPr>
        <w:br/>
        <w:t>№ 1151/18 (далее - Методические указания);</w:t>
      </w:r>
    </w:p>
    <w:p w14:paraId="0E90C2FE" w14:textId="77777777" w:rsidR="00413B24" w:rsidRPr="00413B24" w:rsidRDefault="00413B24" w:rsidP="00413B24">
      <w:pPr>
        <w:numPr>
          <w:ilvl w:val="1"/>
          <w:numId w:val="47"/>
        </w:numPr>
        <w:tabs>
          <w:tab w:val="num" w:pos="1080"/>
          <w:tab w:val="left" w:pos="10080"/>
        </w:tabs>
        <w:ind w:left="1080"/>
        <w:jc w:val="both"/>
        <w:rPr>
          <w:spacing w:val="-7"/>
          <w:sz w:val="28"/>
          <w:szCs w:val="28"/>
        </w:rPr>
      </w:pPr>
      <w:r w:rsidRPr="00413B24">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413B24">
        <w:rPr>
          <w:spacing w:val="-7"/>
          <w:sz w:val="28"/>
          <w:szCs w:val="28"/>
        </w:rPr>
        <w:t>;</w:t>
      </w:r>
    </w:p>
    <w:p w14:paraId="62954FBB" w14:textId="77777777" w:rsidR="00413B24" w:rsidRPr="00413B24" w:rsidRDefault="00413B24" w:rsidP="00413B24">
      <w:pPr>
        <w:numPr>
          <w:ilvl w:val="1"/>
          <w:numId w:val="47"/>
        </w:numPr>
        <w:tabs>
          <w:tab w:val="num" w:pos="1080"/>
          <w:tab w:val="left" w:pos="10080"/>
        </w:tabs>
        <w:ind w:left="1080"/>
        <w:jc w:val="both"/>
        <w:rPr>
          <w:spacing w:val="-7"/>
          <w:sz w:val="28"/>
          <w:szCs w:val="28"/>
        </w:rPr>
      </w:pPr>
      <w:r w:rsidRPr="00413B24">
        <w:rPr>
          <w:spacing w:val="-7"/>
          <w:sz w:val="28"/>
          <w:szCs w:val="28"/>
        </w:rPr>
        <w:lastRenderedPageBreak/>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1520A163" w14:textId="77777777" w:rsidR="00413B24" w:rsidRPr="00413B24" w:rsidRDefault="00413B24" w:rsidP="00413B24">
      <w:pPr>
        <w:numPr>
          <w:ilvl w:val="1"/>
          <w:numId w:val="47"/>
        </w:numPr>
        <w:tabs>
          <w:tab w:val="num" w:pos="1080"/>
          <w:tab w:val="left" w:pos="10080"/>
        </w:tabs>
        <w:ind w:left="1080"/>
        <w:jc w:val="both"/>
        <w:rPr>
          <w:sz w:val="28"/>
          <w:szCs w:val="28"/>
        </w:rPr>
      </w:pPr>
      <w:r w:rsidRPr="00413B24">
        <w:rPr>
          <w:spacing w:val="-7"/>
          <w:sz w:val="28"/>
          <w:szCs w:val="28"/>
        </w:rPr>
        <w:t>Прочие законы и подзаконные акты, методические разработки и подходы,</w:t>
      </w:r>
      <w:r w:rsidRPr="00413B24">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1FDC0E63" w14:textId="77777777" w:rsidR="00413B24" w:rsidRPr="00413B24" w:rsidRDefault="00413B24" w:rsidP="00413B24">
      <w:pPr>
        <w:ind w:firstLine="720"/>
        <w:jc w:val="both"/>
        <w:rPr>
          <w:sz w:val="28"/>
          <w:szCs w:val="28"/>
        </w:rPr>
      </w:pPr>
      <w:r w:rsidRPr="00413B24">
        <w:rPr>
          <w:noProof/>
          <w:sz w:val="28"/>
          <w:szCs w:val="28"/>
        </w:rPr>
        <w:t>ООО «Газпром газораспределение Томск» представило в РЭК Кузбасса сведения о фактически понесенных расходах на технологическое присоединение за 1 квартал 2023 года</w:t>
      </w:r>
      <w:r w:rsidRPr="00413B24">
        <w:rPr>
          <w:sz w:val="28"/>
          <w:szCs w:val="28"/>
        </w:rPr>
        <w:t>.</w:t>
      </w:r>
    </w:p>
    <w:p w14:paraId="5820A103" w14:textId="77777777" w:rsidR="00413B24" w:rsidRPr="00413B24" w:rsidRDefault="00413B24" w:rsidP="00413B24">
      <w:pPr>
        <w:ind w:firstLine="720"/>
        <w:jc w:val="both"/>
        <w:rPr>
          <w:sz w:val="28"/>
          <w:szCs w:val="28"/>
        </w:rPr>
      </w:pPr>
    </w:p>
    <w:p w14:paraId="76CDE101" w14:textId="77777777" w:rsidR="00413B24" w:rsidRPr="00413B24" w:rsidRDefault="00413B24" w:rsidP="00413B24">
      <w:pPr>
        <w:ind w:firstLine="720"/>
        <w:jc w:val="both"/>
        <w:rPr>
          <w:sz w:val="28"/>
          <w:szCs w:val="28"/>
        </w:rPr>
      </w:pPr>
    </w:p>
    <w:p w14:paraId="533DD94D" w14:textId="77777777" w:rsidR="00413B24" w:rsidRPr="00413B24" w:rsidRDefault="00413B24" w:rsidP="00413B24">
      <w:pPr>
        <w:ind w:firstLine="720"/>
        <w:jc w:val="both"/>
        <w:rPr>
          <w:sz w:val="28"/>
          <w:szCs w:val="28"/>
        </w:rPr>
      </w:pPr>
      <w:r w:rsidRPr="00413B24">
        <w:rPr>
          <w:sz w:val="28"/>
          <w:szCs w:val="28"/>
        </w:rPr>
        <w:t>В качестве обосновывающих материалов, предприятие представило:</w:t>
      </w:r>
    </w:p>
    <w:p w14:paraId="06C63538"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Сведения о фактических расходах;</w:t>
      </w:r>
    </w:p>
    <w:p w14:paraId="7CF45B70"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Реестр актов о подключении (технологическом присоединении) и расшифровка расходов на подключение;</w:t>
      </w:r>
    </w:p>
    <w:p w14:paraId="4564DD6F"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Сводный сметный расчет стоимости строительства объекта 42-21-428-000035;</w:t>
      </w:r>
    </w:p>
    <w:p w14:paraId="498FCE01"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Сводный сметный расчет стоимости строительства (код объекта 42-21-428-000036);</w:t>
      </w:r>
    </w:p>
    <w:p w14:paraId="2CDEDEAC"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Акт приемки законченного строительством объекта приемочной комиссией (код объекта 42-21-428-000035);</w:t>
      </w:r>
    </w:p>
    <w:p w14:paraId="7D112BF2"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Акт приемки законченного строительством объекта приемочной комиссией (код объекта 42-21-428-000036);</w:t>
      </w:r>
    </w:p>
    <w:p w14:paraId="16CFDD5A"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Пояснительная записка к формированию стоимости строительно-монтажных работ по объекту 42-21-428-000035;</w:t>
      </w:r>
    </w:p>
    <w:p w14:paraId="3F6B71AE"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Пояснительная записка к формированию стоимости строительно-монтажных работ по объекту 42-21-428-000036;</w:t>
      </w:r>
    </w:p>
    <w:p w14:paraId="17F4EB97"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Проектная документация объекта «</w:t>
      </w:r>
      <w:proofErr w:type="spellStart"/>
      <w:r w:rsidRPr="00413B24">
        <w:rPr>
          <w:sz w:val="28"/>
          <w:szCs w:val="28"/>
        </w:rPr>
        <w:t>Внутрипоселковый</w:t>
      </w:r>
      <w:proofErr w:type="spellEnd"/>
      <w:r w:rsidRPr="00413B24">
        <w:rPr>
          <w:sz w:val="28"/>
          <w:szCs w:val="28"/>
        </w:rPr>
        <w:t xml:space="preserve"> газопровод с. Березово, Кемеровского района Кемеровской области. III очередь» 2-й пусковой (код объекта СН 42 038-2);</w:t>
      </w:r>
    </w:p>
    <w:p w14:paraId="29FECF5B" w14:textId="77777777" w:rsidR="00413B24" w:rsidRPr="00413B24" w:rsidRDefault="00413B24" w:rsidP="00413B24">
      <w:pPr>
        <w:numPr>
          <w:ilvl w:val="0"/>
          <w:numId w:val="46"/>
        </w:numPr>
        <w:tabs>
          <w:tab w:val="left" w:pos="840"/>
          <w:tab w:val="num" w:pos="1134"/>
        </w:tabs>
        <w:ind w:left="0" w:firstLine="709"/>
        <w:jc w:val="both"/>
        <w:rPr>
          <w:sz w:val="28"/>
          <w:szCs w:val="28"/>
        </w:rPr>
      </w:pPr>
      <w:r w:rsidRPr="00413B24">
        <w:rPr>
          <w:sz w:val="28"/>
          <w:szCs w:val="28"/>
        </w:rPr>
        <w:t>Проектная документация объекта «</w:t>
      </w:r>
      <w:proofErr w:type="spellStart"/>
      <w:r w:rsidRPr="00413B24">
        <w:rPr>
          <w:sz w:val="28"/>
          <w:szCs w:val="28"/>
        </w:rPr>
        <w:t>Внутрипоселковый</w:t>
      </w:r>
      <w:proofErr w:type="spellEnd"/>
      <w:r w:rsidRPr="00413B24">
        <w:rPr>
          <w:sz w:val="28"/>
          <w:szCs w:val="28"/>
        </w:rPr>
        <w:t xml:space="preserve"> газопровод с. Березово, Кемеровского района Кемеровской области. III очередь» 3-й пусковой (код объекта СН 42 038-3).</w:t>
      </w:r>
    </w:p>
    <w:p w14:paraId="2F65A52F" w14:textId="77777777" w:rsidR="00413B24" w:rsidRPr="00413B24" w:rsidRDefault="00413B24" w:rsidP="00413B24">
      <w:pPr>
        <w:ind w:firstLine="720"/>
        <w:jc w:val="both"/>
        <w:rPr>
          <w:sz w:val="28"/>
          <w:szCs w:val="28"/>
        </w:rPr>
      </w:pPr>
      <w:bookmarkStart w:id="3" w:name="_Hlk138858190"/>
      <w:r w:rsidRPr="00413B24">
        <w:rPr>
          <w:sz w:val="28"/>
          <w:szCs w:val="28"/>
        </w:rPr>
        <w:t>В ответ на замечания, направленные РЭК Кузбасса в адрес предприятия, были представлены следующие материалы:</w:t>
      </w:r>
      <w:bookmarkEnd w:id="3"/>
    </w:p>
    <w:p w14:paraId="697ECEB8" w14:textId="77777777" w:rsidR="00413B24" w:rsidRPr="00413B24" w:rsidRDefault="00413B24" w:rsidP="00413B24">
      <w:pPr>
        <w:numPr>
          <w:ilvl w:val="0"/>
          <w:numId w:val="48"/>
        </w:numPr>
        <w:tabs>
          <w:tab w:val="left" w:pos="840"/>
        </w:tabs>
        <w:ind w:hanging="491"/>
        <w:jc w:val="both"/>
        <w:rPr>
          <w:sz w:val="28"/>
          <w:szCs w:val="28"/>
        </w:rPr>
      </w:pPr>
      <w:r w:rsidRPr="00413B24">
        <w:rPr>
          <w:sz w:val="28"/>
          <w:szCs w:val="28"/>
        </w:rPr>
        <w:t xml:space="preserve"> Ответы на замечания Региональной энергетической комиссии Кузбасса;</w:t>
      </w:r>
    </w:p>
    <w:p w14:paraId="40CD5018" w14:textId="77777777" w:rsidR="00413B24" w:rsidRPr="00413B24" w:rsidRDefault="00413B24" w:rsidP="00413B24">
      <w:pPr>
        <w:numPr>
          <w:ilvl w:val="0"/>
          <w:numId w:val="48"/>
        </w:numPr>
        <w:tabs>
          <w:tab w:val="left" w:pos="840"/>
        </w:tabs>
        <w:ind w:hanging="491"/>
        <w:jc w:val="both"/>
        <w:rPr>
          <w:sz w:val="28"/>
          <w:szCs w:val="28"/>
        </w:rPr>
      </w:pPr>
      <w:r w:rsidRPr="00413B24">
        <w:rPr>
          <w:sz w:val="28"/>
          <w:szCs w:val="28"/>
        </w:rPr>
        <w:t xml:space="preserve">Копия </w:t>
      </w:r>
      <w:bookmarkStart w:id="4" w:name="_Hlk138860670"/>
      <w:r w:rsidRPr="00413B24">
        <w:rPr>
          <w:sz w:val="28"/>
          <w:szCs w:val="28"/>
        </w:rPr>
        <w:t>Договора от 26.01.2022 № 6-21-5473-Ф-05-81-2022</w:t>
      </w:r>
      <w:bookmarkEnd w:id="4"/>
      <w:r w:rsidRPr="00413B24">
        <w:rPr>
          <w:sz w:val="28"/>
          <w:szCs w:val="28"/>
        </w:rPr>
        <w:t>;</w:t>
      </w:r>
    </w:p>
    <w:p w14:paraId="1F868E19" w14:textId="77777777" w:rsidR="00413B24" w:rsidRPr="00413B24" w:rsidRDefault="00413B24" w:rsidP="00413B24">
      <w:pPr>
        <w:numPr>
          <w:ilvl w:val="0"/>
          <w:numId w:val="48"/>
        </w:numPr>
        <w:tabs>
          <w:tab w:val="left" w:pos="840"/>
        </w:tabs>
        <w:ind w:hanging="491"/>
        <w:jc w:val="both"/>
        <w:rPr>
          <w:sz w:val="28"/>
          <w:szCs w:val="28"/>
        </w:rPr>
      </w:pPr>
      <w:r w:rsidRPr="00413B24">
        <w:rPr>
          <w:sz w:val="28"/>
          <w:szCs w:val="28"/>
        </w:rPr>
        <w:t>Копия Заявки № 3 на 2 л, в 1 экз.</w:t>
      </w:r>
    </w:p>
    <w:p w14:paraId="080625B5" w14:textId="77777777" w:rsidR="00413B24" w:rsidRPr="00413B24" w:rsidRDefault="00413B24" w:rsidP="00413B24">
      <w:pPr>
        <w:numPr>
          <w:ilvl w:val="0"/>
          <w:numId w:val="48"/>
        </w:numPr>
        <w:tabs>
          <w:tab w:val="left" w:pos="840"/>
        </w:tabs>
        <w:ind w:hanging="491"/>
        <w:jc w:val="both"/>
        <w:rPr>
          <w:sz w:val="28"/>
          <w:szCs w:val="28"/>
        </w:rPr>
      </w:pPr>
      <w:r w:rsidRPr="00413B24">
        <w:rPr>
          <w:sz w:val="28"/>
          <w:szCs w:val="28"/>
        </w:rPr>
        <w:t>Копия сметы на контрольно-исполнительную съемку Объекта № 1;</w:t>
      </w:r>
    </w:p>
    <w:p w14:paraId="6EE15550" w14:textId="77777777" w:rsidR="00413B24" w:rsidRPr="00413B24" w:rsidRDefault="00413B24" w:rsidP="00413B24">
      <w:pPr>
        <w:numPr>
          <w:ilvl w:val="0"/>
          <w:numId w:val="48"/>
        </w:numPr>
        <w:tabs>
          <w:tab w:val="left" w:pos="840"/>
        </w:tabs>
        <w:ind w:hanging="491"/>
        <w:jc w:val="both"/>
        <w:rPr>
          <w:sz w:val="28"/>
          <w:szCs w:val="28"/>
        </w:rPr>
      </w:pPr>
      <w:r w:rsidRPr="00413B24">
        <w:rPr>
          <w:sz w:val="28"/>
          <w:szCs w:val="28"/>
        </w:rPr>
        <w:t>Копия сметы на геодезическую разбивку трассы Объекта № 1;</w:t>
      </w:r>
    </w:p>
    <w:p w14:paraId="5592BF9E" w14:textId="77777777" w:rsidR="00413B24" w:rsidRPr="00413B24" w:rsidRDefault="00413B24" w:rsidP="00413B24">
      <w:pPr>
        <w:numPr>
          <w:ilvl w:val="0"/>
          <w:numId w:val="48"/>
        </w:numPr>
        <w:tabs>
          <w:tab w:val="left" w:pos="840"/>
        </w:tabs>
        <w:ind w:hanging="491"/>
        <w:jc w:val="both"/>
        <w:rPr>
          <w:sz w:val="28"/>
          <w:szCs w:val="28"/>
        </w:rPr>
      </w:pPr>
      <w:r w:rsidRPr="00413B24">
        <w:rPr>
          <w:sz w:val="28"/>
          <w:szCs w:val="28"/>
        </w:rPr>
        <w:lastRenderedPageBreak/>
        <w:t>Копия сметы на проектные работы Объекта № 1;</w:t>
      </w:r>
    </w:p>
    <w:p w14:paraId="79CDFD6A" w14:textId="77777777" w:rsidR="00413B24" w:rsidRPr="00413B24" w:rsidRDefault="00413B24" w:rsidP="00413B24">
      <w:pPr>
        <w:numPr>
          <w:ilvl w:val="0"/>
          <w:numId w:val="48"/>
        </w:numPr>
        <w:tabs>
          <w:tab w:val="left" w:pos="840"/>
        </w:tabs>
        <w:ind w:hanging="491"/>
        <w:jc w:val="both"/>
        <w:rPr>
          <w:sz w:val="28"/>
          <w:szCs w:val="28"/>
        </w:rPr>
      </w:pPr>
      <w:r w:rsidRPr="00413B24">
        <w:rPr>
          <w:sz w:val="28"/>
          <w:szCs w:val="28"/>
        </w:rPr>
        <w:t>Копия сметы на установление охранной зоны Объекта № 1;</w:t>
      </w:r>
    </w:p>
    <w:p w14:paraId="6E7FD6B9" w14:textId="77777777" w:rsidR="00413B24" w:rsidRPr="00413B24" w:rsidRDefault="00413B24" w:rsidP="00413B24">
      <w:pPr>
        <w:numPr>
          <w:ilvl w:val="0"/>
          <w:numId w:val="48"/>
        </w:numPr>
        <w:tabs>
          <w:tab w:val="left" w:pos="840"/>
        </w:tabs>
        <w:ind w:hanging="491"/>
        <w:jc w:val="both"/>
        <w:rPr>
          <w:sz w:val="28"/>
          <w:szCs w:val="28"/>
        </w:rPr>
      </w:pPr>
      <w:r w:rsidRPr="00413B24">
        <w:rPr>
          <w:sz w:val="28"/>
          <w:szCs w:val="28"/>
        </w:rPr>
        <w:t>Копия сметы на инженерно-геодезические работы Объекта № 1;</w:t>
      </w:r>
    </w:p>
    <w:p w14:paraId="395D63EE" w14:textId="77777777" w:rsidR="00413B24" w:rsidRPr="00413B24" w:rsidRDefault="00413B24" w:rsidP="00413B24">
      <w:pPr>
        <w:numPr>
          <w:ilvl w:val="0"/>
          <w:numId w:val="48"/>
        </w:numPr>
        <w:tabs>
          <w:tab w:val="left" w:pos="840"/>
          <w:tab w:val="num" w:pos="1134"/>
        </w:tabs>
        <w:ind w:left="0" w:firstLine="709"/>
        <w:jc w:val="both"/>
        <w:rPr>
          <w:sz w:val="28"/>
          <w:szCs w:val="28"/>
        </w:rPr>
      </w:pPr>
      <w:r w:rsidRPr="00413B24">
        <w:rPr>
          <w:sz w:val="28"/>
          <w:szCs w:val="28"/>
        </w:rPr>
        <w:t>Копия расчета предварительной стоимости землеустроительных работ Объекта № 1;</w:t>
      </w:r>
    </w:p>
    <w:p w14:paraId="4ECF6A84" w14:textId="77777777" w:rsidR="00413B24" w:rsidRPr="00413B24" w:rsidRDefault="00413B24" w:rsidP="00413B24">
      <w:pPr>
        <w:numPr>
          <w:ilvl w:val="0"/>
          <w:numId w:val="48"/>
        </w:numPr>
        <w:tabs>
          <w:tab w:val="left" w:pos="840"/>
          <w:tab w:val="num" w:pos="1134"/>
        </w:tabs>
        <w:ind w:left="0" w:firstLine="709"/>
        <w:jc w:val="both"/>
        <w:rPr>
          <w:sz w:val="28"/>
          <w:szCs w:val="28"/>
        </w:rPr>
      </w:pPr>
      <w:r w:rsidRPr="00413B24">
        <w:rPr>
          <w:sz w:val="28"/>
          <w:szCs w:val="28"/>
        </w:rPr>
        <w:t>Копия счета за компенсационное озеленение Объекта № 1;</w:t>
      </w:r>
    </w:p>
    <w:p w14:paraId="0636279E" w14:textId="77777777" w:rsidR="00413B24" w:rsidRPr="00413B24" w:rsidRDefault="00413B24" w:rsidP="00413B24">
      <w:pPr>
        <w:numPr>
          <w:ilvl w:val="0"/>
          <w:numId w:val="48"/>
        </w:numPr>
        <w:tabs>
          <w:tab w:val="left" w:pos="840"/>
          <w:tab w:val="num" w:pos="1134"/>
        </w:tabs>
        <w:ind w:left="0" w:firstLine="709"/>
        <w:jc w:val="both"/>
        <w:rPr>
          <w:sz w:val="28"/>
          <w:szCs w:val="28"/>
        </w:rPr>
      </w:pPr>
      <w:r w:rsidRPr="00413B24">
        <w:rPr>
          <w:sz w:val="28"/>
          <w:szCs w:val="28"/>
        </w:rPr>
        <w:t>Копия сметы на контрольно-исполнительную съемку Объекта № 2;</w:t>
      </w:r>
    </w:p>
    <w:p w14:paraId="669A8DD2" w14:textId="77777777" w:rsidR="00413B24" w:rsidRPr="00413B24" w:rsidRDefault="00413B24" w:rsidP="00413B24">
      <w:pPr>
        <w:numPr>
          <w:ilvl w:val="0"/>
          <w:numId w:val="48"/>
        </w:numPr>
        <w:tabs>
          <w:tab w:val="left" w:pos="840"/>
          <w:tab w:val="num" w:pos="1134"/>
        </w:tabs>
        <w:ind w:left="0" w:firstLine="709"/>
        <w:jc w:val="both"/>
        <w:rPr>
          <w:sz w:val="28"/>
          <w:szCs w:val="28"/>
        </w:rPr>
      </w:pPr>
      <w:r w:rsidRPr="00413B24">
        <w:rPr>
          <w:sz w:val="28"/>
          <w:szCs w:val="28"/>
        </w:rPr>
        <w:t>Копия сметы на геодезическую разбивку трассы Объекта № 2;</w:t>
      </w:r>
    </w:p>
    <w:p w14:paraId="523F9EAF" w14:textId="77777777" w:rsidR="00413B24" w:rsidRPr="00413B24" w:rsidRDefault="00413B24" w:rsidP="00413B24">
      <w:pPr>
        <w:numPr>
          <w:ilvl w:val="0"/>
          <w:numId w:val="48"/>
        </w:numPr>
        <w:tabs>
          <w:tab w:val="left" w:pos="840"/>
          <w:tab w:val="num" w:pos="1134"/>
        </w:tabs>
        <w:ind w:left="0" w:firstLine="709"/>
        <w:jc w:val="both"/>
        <w:rPr>
          <w:sz w:val="28"/>
          <w:szCs w:val="28"/>
        </w:rPr>
      </w:pPr>
      <w:r w:rsidRPr="00413B24">
        <w:rPr>
          <w:sz w:val="28"/>
          <w:szCs w:val="28"/>
        </w:rPr>
        <w:t>Копия сметы на проектные работы Объекта № 2 на 1 л. в 1 экз.</w:t>
      </w:r>
    </w:p>
    <w:p w14:paraId="6DB780E7" w14:textId="77777777" w:rsidR="00413B24" w:rsidRPr="00413B24" w:rsidRDefault="00413B24" w:rsidP="00413B24">
      <w:pPr>
        <w:numPr>
          <w:ilvl w:val="0"/>
          <w:numId w:val="48"/>
        </w:numPr>
        <w:tabs>
          <w:tab w:val="left" w:pos="840"/>
          <w:tab w:val="num" w:pos="1134"/>
        </w:tabs>
        <w:ind w:left="0" w:firstLine="709"/>
        <w:jc w:val="both"/>
        <w:rPr>
          <w:sz w:val="28"/>
          <w:szCs w:val="28"/>
        </w:rPr>
      </w:pPr>
      <w:r w:rsidRPr="00413B24">
        <w:rPr>
          <w:sz w:val="28"/>
          <w:szCs w:val="28"/>
        </w:rPr>
        <w:t>Копия сметы на установление охранной зоны Объекта № 2;</w:t>
      </w:r>
    </w:p>
    <w:p w14:paraId="33D91C40" w14:textId="77777777" w:rsidR="00413B24" w:rsidRPr="00413B24" w:rsidRDefault="00413B24" w:rsidP="00413B24">
      <w:pPr>
        <w:numPr>
          <w:ilvl w:val="0"/>
          <w:numId w:val="48"/>
        </w:numPr>
        <w:tabs>
          <w:tab w:val="left" w:pos="840"/>
          <w:tab w:val="num" w:pos="1134"/>
        </w:tabs>
        <w:ind w:left="0" w:firstLine="709"/>
        <w:jc w:val="both"/>
        <w:rPr>
          <w:sz w:val="28"/>
          <w:szCs w:val="28"/>
        </w:rPr>
      </w:pPr>
      <w:r w:rsidRPr="00413B24">
        <w:rPr>
          <w:sz w:val="28"/>
          <w:szCs w:val="28"/>
        </w:rPr>
        <w:t>Копия сметы на инженерно-геодезические работы Объекта № 2;</w:t>
      </w:r>
    </w:p>
    <w:p w14:paraId="2B1D8051" w14:textId="77777777" w:rsidR="00413B24" w:rsidRPr="00413B24" w:rsidRDefault="00413B24" w:rsidP="00413B24">
      <w:pPr>
        <w:numPr>
          <w:ilvl w:val="0"/>
          <w:numId w:val="48"/>
        </w:numPr>
        <w:tabs>
          <w:tab w:val="left" w:pos="840"/>
          <w:tab w:val="num" w:pos="1134"/>
        </w:tabs>
        <w:ind w:left="0" w:firstLine="709"/>
        <w:jc w:val="both"/>
        <w:rPr>
          <w:sz w:val="28"/>
          <w:szCs w:val="28"/>
        </w:rPr>
      </w:pPr>
      <w:r w:rsidRPr="00413B24">
        <w:rPr>
          <w:sz w:val="28"/>
          <w:szCs w:val="28"/>
        </w:rPr>
        <w:t>Копия расчета предварительной стоимости землеустроительных работ Объекта № 2;</w:t>
      </w:r>
    </w:p>
    <w:p w14:paraId="25D07EB1" w14:textId="77777777" w:rsidR="00413B24" w:rsidRPr="00413B24" w:rsidRDefault="00413B24" w:rsidP="00413B24">
      <w:pPr>
        <w:numPr>
          <w:ilvl w:val="0"/>
          <w:numId w:val="48"/>
        </w:numPr>
        <w:tabs>
          <w:tab w:val="left" w:pos="840"/>
          <w:tab w:val="num" w:pos="1134"/>
        </w:tabs>
        <w:ind w:left="0" w:firstLine="709"/>
        <w:jc w:val="both"/>
        <w:rPr>
          <w:sz w:val="28"/>
          <w:szCs w:val="28"/>
        </w:rPr>
      </w:pPr>
      <w:r w:rsidRPr="00413B24">
        <w:rPr>
          <w:sz w:val="28"/>
          <w:szCs w:val="28"/>
        </w:rPr>
        <w:t>Копия счета за компенсационное озеленение Объекта № 2;</w:t>
      </w:r>
    </w:p>
    <w:p w14:paraId="4A9908EB" w14:textId="77777777" w:rsidR="00413B24" w:rsidRPr="00413B24" w:rsidRDefault="00413B24" w:rsidP="00413B24">
      <w:pPr>
        <w:ind w:firstLine="720"/>
        <w:jc w:val="both"/>
        <w:rPr>
          <w:sz w:val="28"/>
          <w:szCs w:val="28"/>
        </w:rPr>
      </w:pPr>
      <w:r w:rsidRPr="00413B24">
        <w:rPr>
          <w:sz w:val="28"/>
          <w:szCs w:val="28"/>
        </w:rPr>
        <w:t>В ответ на повторные замечания, направленные РЭК Кузбасса в адрес предприятия, были представлены следующие материалы:</w:t>
      </w:r>
    </w:p>
    <w:p w14:paraId="6BF7F72F" w14:textId="77777777" w:rsidR="00413B24" w:rsidRPr="00413B24" w:rsidRDefault="00413B24" w:rsidP="00413B24">
      <w:pPr>
        <w:numPr>
          <w:ilvl w:val="0"/>
          <w:numId w:val="49"/>
        </w:numPr>
        <w:tabs>
          <w:tab w:val="left" w:pos="840"/>
        </w:tabs>
        <w:jc w:val="both"/>
        <w:rPr>
          <w:sz w:val="28"/>
          <w:szCs w:val="28"/>
        </w:rPr>
      </w:pPr>
      <w:r w:rsidRPr="00413B24">
        <w:rPr>
          <w:sz w:val="28"/>
          <w:szCs w:val="28"/>
        </w:rPr>
        <w:t>Ответы на замечания Региональной энергетической комиссии Кузбасса;</w:t>
      </w:r>
    </w:p>
    <w:p w14:paraId="22D2C1C8" w14:textId="77777777" w:rsidR="00413B24" w:rsidRPr="00413B24" w:rsidRDefault="00413B24" w:rsidP="00413B24">
      <w:pPr>
        <w:numPr>
          <w:ilvl w:val="0"/>
          <w:numId w:val="49"/>
        </w:numPr>
        <w:tabs>
          <w:tab w:val="left" w:pos="840"/>
        </w:tabs>
        <w:jc w:val="both"/>
        <w:rPr>
          <w:sz w:val="28"/>
          <w:szCs w:val="28"/>
        </w:rPr>
      </w:pPr>
      <w:r w:rsidRPr="00413B24">
        <w:rPr>
          <w:sz w:val="28"/>
          <w:szCs w:val="28"/>
        </w:rPr>
        <w:t>Проектная документация «СН 42-038-2 СМ»;</w:t>
      </w:r>
    </w:p>
    <w:p w14:paraId="0A60EB4E" w14:textId="77777777" w:rsidR="00413B24" w:rsidRPr="00413B24" w:rsidRDefault="00413B24" w:rsidP="00413B24">
      <w:pPr>
        <w:numPr>
          <w:ilvl w:val="0"/>
          <w:numId w:val="49"/>
        </w:numPr>
        <w:tabs>
          <w:tab w:val="left" w:pos="840"/>
        </w:tabs>
        <w:jc w:val="both"/>
        <w:rPr>
          <w:sz w:val="28"/>
          <w:szCs w:val="28"/>
        </w:rPr>
      </w:pPr>
      <w:r w:rsidRPr="00413B24">
        <w:rPr>
          <w:sz w:val="28"/>
          <w:szCs w:val="28"/>
        </w:rPr>
        <w:t>Проектная документация «СН 42-038-3-СМ».</w:t>
      </w:r>
    </w:p>
    <w:p w14:paraId="432FB40D" w14:textId="77777777" w:rsidR="00413B24" w:rsidRPr="00413B24" w:rsidRDefault="00413B24" w:rsidP="00413B24">
      <w:pPr>
        <w:tabs>
          <w:tab w:val="left" w:pos="840"/>
        </w:tabs>
        <w:ind w:left="1200"/>
        <w:jc w:val="both"/>
        <w:rPr>
          <w:sz w:val="28"/>
          <w:szCs w:val="28"/>
        </w:rPr>
      </w:pPr>
    </w:p>
    <w:p w14:paraId="181B30B7" w14:textId="77777777" w:rsidR="00413B24" w:rsidRPr="00413B24" w:rsidRDefault="00413B24" w:rsidP="00413B24">
      <w:pPr>
        <w:autoSpaceDE w:val="0"/>
        <w:autoSpaceDN w:val="0"/>
        <w:adjustRightInd w:val="0"/>
        <w:ind w:firstLine="540"/>
        <w:jc w:val="both"/>
        <w:rPr>
          <w:sz w:val="28"/>
          <w:szCs w:val="28"/>
        </w:rPr>
      </w:pPr>
      <w:r w:rsidRPr="00413B24">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662895B9" w14:textId="77777777" w:rsidR="00413B24" w:rsidRPr="00413B24" w:rsidRDefault="00413B24" w:rsidP="00413B24">
      <w:pPr>
        <w:autoSpaceDE w:val="0"/>
        <w:autoSpaceDN w:val="0"/>
        <w:adjustRightInd w:val="0"/>
        <w:ind w:firstLine="540"/>
        <w:jc w:val="both"/>
        <w:rPr>
          <w:sz w:val="28"/>
          <w:szCs w:val="28"/>
        </w:rPr>
      </w:pPr>
      <w:r w:rsidRPr="00413B24">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3E04D1B8" w14:textId="77777777" w:rsidR="00413B24" w:rsidRPr="00413B24" w:rsidRDefault="00413B24" w:rsidP="00413B24">
      <w:pPr>
        <w:autoSpaceDE w:val="0"/>
        <w:autoSpaceDN w:val="0"/>
        <w:adjustRightInd w:val="0"/>
        <w:ind w:firstLine="540"/>
        <w:jc w:val="both"/>
        <w:rPr>
          <w:sz w:val="28"/>
          <w:szCs w:val="28"/>
        </w:rPr>
      </w:pPr>
      <w:r w:rsidRPr="00413B24">
        <w:rPr>
          <w:sz w:val="28"/>
          <w:szCs w:val="28"/>
        </w:rPr>
        <w:t>- на выполнение строительно-монтажных работ, определенные в соответствии с НЦС;</w:t>
      </w:r>
    </w:p>
    <w:p w14:paraId="59EE4ED1" w14:textId="77777777" w:rsidR="00413B24" w:rsidRPr="00413B24" w:rsidRDefault="00413B24" w:rsidP="00413B24">
      <w:pPr>
        <w:autoSpaceDE w:val="0"/>
        <w:autoSpaceDN w:val="0"/>
        <w:adjustRightInd w:val="0"/>
        <w:ind w:firstLine="540"/>
        <w:jc w:val="both"/>
        <w:rPr>
          <w:sz w:val="28"/>
          <w:szCs w:val="28"/>
        </w:rPr>
      </w:pPr>
      <w:r w:rsidRPr="00413B24">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26529300" w14:textId="77777777" w:rsidR="00413B24" w:rsidRPr="00413B24" w:rsidRDefault="00413B24" w:rsidP="00413B24">
      <w:pPr>
        <w:autoSpaceDE w:val="0"/>
        <w:autoSpaceDN w:val="0"/>
        <w:adjustRightInd w:val="0"/>
        <w:ind w:firstLine="540"/>
        <w:jc w:val="both"/>
        <w:rPr>
          <w:sz w:val="28"/>
          <w:szCs w:val="28"/>
        </w:rPr>
      </w:pPr>
      <w:r w:rsidRPr="00413B24">
        <w:rPr>
          <w:sz w:val="28"/>
          <w:szCs w:val="28"/>
        </w:rPr>
        <w:t xml:space="preserve">Кроме того, в соответствии с рекомендациями ФАС России исполнительным органам субъектов Российской Федерации в области государственного регулирования цен (тарифов) по определению расходов ГРО от 25.05.2023 </w:t>
      </w:r>
      <w:r w:rsidRPr="00413B24">
        <w:rPr>
          <w:sz w:val="28"/>
          <w:szCs w:val="28"/>
        </w:rPr>
        <w:br/>
        <w:t xml:space="preserve">№ ВК/40718/23, в случае отсутствия утвержденных НЦС или в случае выполнения работ, не учтенных в показателях НЦС, регулирующим органам допускается использование данных о стоимости объектов, аналогичных но назначению, 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w:t>
      </w:r>
      <w:r w:rsidRPr="00413B24">
        <w:rPr>
          <w:sz w:val="28"/>
          <w:szCs w:val="28"/>
        </w:rPr>
        <w:lastRenderedPageBreak/>
        <w:t xml:space="preserve">включены в федеральный реестр сметных нормативов, для определения экономически обоснованных расходов за подключение в рамках </w:t>
      </w:r>
      <w:proofErr w:type="spellStart"/>
      <w:r w:rsidRPr="00413B24">
        <w:rPr>
          <w:sz w:val="28"/>
          <w:szCs w:val="28"/>
        </w:rPr>
        <w:t>догазификации</w:t>
      </w:r>
      <w:proofErr w:type="spellEnd"/>
      <w:r w:rsidRPr="00413B24">
        <w:rPr>
          <w:sz w:val="28"/>
          <w:szCs w:val="28"/>
        </w:rPr>
        <w:t>.</w:t>
      </w:r>
    </w:p>
    <w:p w14:paraId="48DE3021" w14:textId="77777777" w:rsidR="00413B24" w:rsidRPr="00413B24" w:rsidRDefault="00413B24" w:rsidP="00413B24">
      <w:pPr>
        <w:autoSpaceDE w:val="0"/>
        <w:autoSpaceDN w:val="0"/>
        <w:adjustRightInd w:val="0"/>
        <w:ind w:firstLine="540"/>
        <w:jc w:val="both"/>
        <w:rPr>
          <w:sz w:val="28"/>
          <w:szCs w:val="28"/>
        </w:rPr>
      </w:pPr>
      <w:r w:rsidRPr="00413B24">
        <w:rPr>
          <w:sz w:val="28"/>
          <w:szCs w:val="28"/>
        </w:rPr>
        <w:t xml:space="preserve">В соответствии с представленными данными, предприятие в </w:t>
      </w:r>
      <w:r w:rsidRPr="00413B24">
        <w:rPr>
          <w:sz w:val="28"/>
          <w:szCs w:val="28"/>
        </w:rPr>
        <w:br/>
        <w:t>1 квартале 2023 года осуществило строительство следующих объектов: «</w:t>
      </w:r>
      <w:proofErr w:type="spellStart"/>
      <w:r w:rsidRPr="00413B24">
        <w:rPr>
          <w:sz w:val="28"/>
          <w:szCs w:val="28"/>
        </w:rPr>
        <w:t>Внутрипоселковый</w:t>
      </w:r>
      <w:proofErr w:type="spellEnd"/>
      <w:r w:rsidRPr="00413B24">
        <w:rPr>
          <w:sz w:val="28"/>
          <w:szCs w:val="28"/>
        </w:rPr>
        <w:t xml:space="preserve"> газопровод с. Березово Кемеровского района Кемеровской области III очередь 2-й пусковой» и «</w:t>
      </w:r>
      <w:proofErr w:type="spellStart"/>
      <w:r w:rsidRPr="00413B24">
        <w:rPr>
          <w:sz w:val="28"/>
          <w:szCs w:val="28"/>
        </w:rPr>
        <w:t>Внутрипоселковый</w:t>
      </w:r>
      <w:proofErr w:type="spellEnd"/>
      <w:r w:rsidRPr="00413B24">
        <w:rPr>
          <w:sz w:val="28"/>
          <w:szCs w:val="28"/>
        </w:rPr>
        <w:t xml:space="preserve"> газопровод с. Березово Кемеровского района Кемеровской области III очередь 3-й пусковой», созданных в соответствии с договором о финансировании мероприятий по технологическому присоединению в рамках </w:t>
      </w:r>
      <w:proofErr w:type="spellStart"/>
      <w:r w:rsidRPr="00413B24">
        <w:rPr>
          <w:sz w:val="28"/>
          <w:szCs w:val="28"/>
        </w:rPr>
        <w:t>догазификации</w:t>
      </w:r>
      <w:proofErr w:type="spellEnd"/>
      <w:r w:rsidRPr="00413B24">
        <w:rPr>
          <w:sz w:val="28"/>
          <w:szCs w:val="28"/>
        </w:rPr>
        <w:t xml:space="preserve"> от 26.01.2022 № 6-21-5473-Ф-05-81-2022, заключенного между ООО «Газпром газификация» и ООО «Газпром газораспределение Томск». В соответствии с п. 45 Методических указаний, сведения о фактически понесенных расходах на подключение (технологическое присоединение) газоиспользующего оборудования, предусмотренного подпунктом "г" пункта 4 Методических указаний, подтверждаются актом законченного строительства объекта. Фактические расходы предприятия на строительство вышеуказанных объектов составили 120 721 805,80 руб. Экономически обоснованные расходы, в соответствии со представленной сметой на выполнение строительно-монтажных работ по строительству сетей, составленной в соответствии с НЦС </w:t>
      </w:r>
      <w:bookmarkStart w:id="5" w:name="_Hlk138863399"/>
      <w:r w:rsidRPr="00413B24">
        <w:rPr>
          <w:sz w:val="28"/>
          <w:szCs w:val="28"/>
        </w:rPr>
        <w:t>и с использованием расчетного метода с применением сметных нормативов, сведения о которых включены в федеральный реестр сметных нормативов</w:t>
      </w:r>
      <w:bookmarkEnd w:id="5"/>
      <w:r w:rsidRPr="00413B24">
        <w:rPr>
          <w:sz w:val="28"/>
          <w:szCs w:val="28"/>
        </w:rPr>
        <w:t>, определены в размере 141 973 250 руб. Таким образом, фактические расходы не превысили расходы, определенные в соответствии НЦС</w:t>
      </w:r>
      <w:r w:rsidRPr="00413B24">
        <w:t xml:space="preserve"> </w:t>
      </w:r>
      <w:r w:rsidRPr="00413B24">
        <w:rPr>
          <w:sz w:val="28"/>
          <w:szCs w:val="28"/>
        </w:rPr>
        <w:t>и с использованием расчетного метода с применением сметных нормативов, сведения о которых включены в федеральный реестр сметных нормативов. Следовательно, в соответствии с п. 46 Методических указаний, расходы в размере 120 721 805,80 руб. принимаются экспертной группой, как экономически обоснованные.</w:t>
      </w:r>
    </w:p>
    <w:p w14:paraId="0EE9469F" w14:textId="77777777" w:rsidR="00413B24" w:rsidRPr="00413B24" w:rsidRDefault="00413B24" w:rsidP="00413B24">
      <w:pPr>
        <w:ind w:firstLine="567"/>
        <w:jc w:val="both"/>
        <w:rPr>
          <w:sz w:val="28"/>
          <w:szCs w:val="28"/>
        </w:rPr>
      </w:pPr>
      <w:r w:rsidRPr="00413B24">
        <w:rPr>
          <w:sz w:val="28"/>
          <w:szCs w:val="28"/>
        </w:rPr>
        <w:t>Также, в соответствии с представленными данными, ООО «Газпром газораспределение Томск» за 1 квартал 2023 года осуществило 187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Расходы, определенные в соответствии со стандартизированными тарифными ставками, действующими в период выполнения работ, составили 4 186 089</w:t>
      </w:r>
      <w:r w:rsidRPr="00413B24">
        <w:rPr>
          <w:b/>
          <w:bCs/>
          <w:sz w:val="18"/>
          <w:szCs w:val="18"/>
        </w:rPr>
        <w:t xml:space="preserve"> </w:t>
      </w:r>
      <w:r w:rsidRPr="00413B24">
        <w:rPr>
          <w:sz w:val="28"/>
          <w:szCs w:val="28"/>
        </w:rPr>
        <w:t>руб. Фактические расходы в размере 8 085 596,62 руб. превысили расходы, определенные в соответствии со стандартизированными тарифными ставками, действующими в период выполнения работ, на 3 899 507,62 руб. Таким образом, расходы в размере 3 899 507,62 руб. исключаются экспертной группой, как экономически необоснованные.</w:t>
      </w:r>
    </w:p>
    <w:p w14:paraId="2646F311" w14:textId="77777777" w:rsidR="00413B24" w:rsidRPr="00413B24" w:rsidRDefault="00413B24" w:rsidP="00413B24">
      <w:pPr>
        <w:tabs>
          <w:tab w:val="left" w:pos="851"/>
        </w:tabs>
        <w:ind w:firstLine="709"/>
        <w:jc w:val="both"/>
        <w:rPr>
          <w:sz w:val="28"/>
          <w:szCs w:val="28"/>
        </w:rPr>
      </w:pPr>
      <w:r w:rsidRPr="00413B24">
        <w:rPr>
          <w:sz w:val="28"/>
          <w:szCs w:val="28"/>
        </w:rPr>
        <w:t xml:space="preserve">Учитывая вышеуказанное, экспертная группа предлагает утвердить суммарные экономически обоснованные расходы на выполнение мероприятий, </w:t>
      </w:r>
      <w:r w:rsidRPr="00413B24">
        <w:rPr>
          <w:sz w:val="28"/>
          <w:szCs w:val="28"/>
        </w:rPr>
        <w:lastRenderedPageBreak/>
        <w:t>подлежащих осуществлению в ходе технологического присоединения к газораспределительным сетям ООО «Газпром газораспределение Томск» за 1 квартал 2023 года газоиспользующего оборудования, предусмотренного абзацем вторым пункта 26(22) Основных положений, в размере 124 907 894,80 руб. без НДС.</w:t>
      </w:r>
    </w:p>
    <w:p w14:paraId="762BBCD3" w14:textId="77777777" w:rsidR="00413B24" w:rsidRDefault="00413B24" w:rsidP="00413B24">
      <w:pPr>
        <w:widowControl w:val="0"/>
        <w:autoSpaceDE w:val="0"/>
        <w:autoSpaceDN w:val="0"/>
        <w:ind w:left="567"/>
        <w:outlineLvl w:val="1"/>
        <w:rPr>
          <w:rFonts w:ascii="Calibri Light" w:eastAsia="Calibri" w:hAnsi="Calibri Light" w:cs="Calibri Light"/>
          <w:b/>
          <w:bCs/>
          <w:sz w:val="28"/>
          <w:szCs w:val="28"/>
          <w:lang w:eastAsia="en-US"/>
        </w:rPr>
      </w:pPr>
    </w:p>
    <w:p w14:paraId="2208D579" w14:textId="77777777" w:rsidR="00413B24" w:rsidRDefault="00413B24" w:rsidP="00413B24">
      <w:pPr>
        <w:widowControl w:val="0"/>
        <w:autoSpaceDE w:val="0"/>
        <w:autoSpaceDN w:val="0"/>
        <w:ind w:left="567"/>
        <w:outlineLvl w:val="1"/>
        <w:rPr>
          <w:rFonts w:ascii="Calibri Light" w:eastAsia="Calibri" w:hAnsi="Calibri Light" w:cs="Calibri Light"/>
          <w:b/>
          <w:bCs/>
          <w:sz w:val="28"/>
          <w:szCs w:val="28"/>
          <w:lang w:eastAsia="en-US"/>
        </w:rPr>
        <w:sectPr w:rsidR="00413B24" w:rsidSect="00413B24">
          <w:footerReference w:type="even" r:id="rId8"/>
          <w:footerReference w:type="default" r:id="rId9"/>
          <w:pgSz w:w="12240" w:h="15840"/>
          <w:pgMar w:top="1134" w:right="851" w:bottom="1134" w:left="1701" w:header="709" w:footer="709" w:gutter="0"/>
          <w:cols w:space="708"/>
          <w:titlePg/>
          <w:docGrid w:linePitch="381"/>
        </w:sectPr>
      </w:pPr>
    </w:p>
    <w:p w14:paraId="34C81B63" w14:textId="4174ADDE" w:rsidR="00413B24" w:rsidRPr="00D00103" w:rsidRDefault="00413B24" w:rsidP="00413B24">
      <w:pPr>
        <w:tabs>
          <w:tab w:val="left" w:pos="3686"/>
          <w:tab w:val="left" w:pos="9498"/>
        </w:tabs>
        <w:ind w:left="-2884" w:right="-569" w:firstLine="13090"/>
      </w:pPr>
      <w:r w:rsidRPr="00D00103">
        <w:lastRenderedPageBreak/>
        <w:t>Приложение</w:t>
      </w:r>
      <w:r>
        <w:t xml:space="preserve"> № </w:t>
      </w:r>
      <w:r>
        <w:t>2</w:t>
      </w:r>
      <w:r>
        <w:t xml:space="preserve"> </w:t>
      </w:r>
      <w:r w:rsidRPr="00D00103">
        <w:t xml:space="preserve">к протоколу № </w:t>
      </w:r>
      <w:r>
        <w:t>38</w:t>
      </w:r>
    </w:p>
    <w:p w14:paraId="7BCF694C" w14:textId="77777777" w:rsidR="00413B24" w:rsidRPr="00D00103" w:rsidRDefault="00413B24" w:rsidP="00413B24">
      <w:pPr>
        <w:tabs>
          <w:tab w:val="left" w:pos="3686"/>
          <w:tab w:val="left" w:pos="9498"/>
        </w:tabs>
        <w:ind w:left="-2884" w:right="-569" w:firstLine="13090"/>
      </w:pPr>
      <w:r w:rsidRPr="00D00103">
        <w:t>заседания правления Региональной</w:t>
      </w:r>
    </w:p>
    <w:p w14:paraId="5F077B9F" w14:textId="77777777" w:rsidR="00413B24" w:rsidRDefault="00413B24" w:rsidP="00413B24">
      <w:pPr>
        <w:tabs>
          <w:tab w:val="left" w:pos="3686"/>
          <w:tab w:val="left" w:pos="9498"/>
        </w:tabs>
        <w:ind w:left="-2884" w:right="-569" w:firstLine="13090"/>
      </w:pPr>
      <w:r w:rsidRPr="00D00103">
        <w:t>энергетической комиссии</w:t>
      </w:r>
    </w:p>
    <w:p w14:paraId="3D1E7C12" w14:textId="77777777" w:rsidR="00413B24" w:rsidRDefault="00413B24" w:rsidP="00413B24">
      <w:pPr>
        <w:tabs>
          <w:tab w:val="left" w:pos="3686"/>
          <w:tab w:val="left" w:pos="9498"/>
        </w:tabs>
        <w:ind w:left="-2884" w:right="-569" w:firstLine="13090"/>
      </w:pPr>
      <w:r w:rsidRPr="00D00103">
        <w:t xml:space="preserve">Кузбасса от </w:t>
      </w:r>
      <w:r>
        <w:t>11.07</w:t>
      </w:r>
      <w:r w:rsidRPr="00D00103">
        <w:t>.202</w:t>
      </w:r>
      <w:r>
        <w:t>3</w:t>
      </w:r>
    </w:p>
    <w:p w14:paraId="54AE10D2" w14:textId="77777777" w:rsidR="00413B24" w:rsidRDefault="00413B24" w:rsidP="00413B24">
      <w:pPr>
        <w:jc w:val="center"/>
        <w:rPr>
          <w:sz w:val="28"/>
          <w:szCs w:val="28"/>
        </w:rPr>
      </w:pPr>
    </w:p>
    <w:p w14:paraId="47F24F02" w14:textId="23782EF4" w:rsidR="00413B24" w:rsidRPr="009551EC" w:rsidRDefault="00413B24" w:rsidP="00413B24">
      <w:pPr>
        <w:jc w:val="center"/>
        <w:rPr>
          <w:sz w:val="28"/>
          <w:szCs w:val="28"/>
        </w:rPr>
      </w:pPr>
      <w:r w:rsidRPr="009551EC">
        <w:rPr>
          <w:sz w:val="28"/>
          <w:szCs w:val="28"/>
        </w:rPr>
        <w:t>Сведения об экономически обоснованных расходах на подключение (технологическое присоединение) газоиспользующего оборудования за 1 квартал 2023 года по завершённым объектам</w:t>
      </w:r>
    </w:p>
    <w:p w14:paraId="35CDE794" w14:textId="77777777" w:rsidR="00413B24" w:rsidRPr="0047670A" w:rsidRDefault="00413B24" w:rsidP="00413B24">
      <w:pPr>
        <w:jc w:val="right"/>
      </w:pPr>
    </w:p>
    <w:tbl>
      <w:tblPr>
        <w:tblW w:w="14114" w:type="dxa"/>
        <w:tblInd w:w="-114" w:type="dxa"/>
        <w:tblLook w:val="04A0" w:firstRow="1" w:lastRow="0" w:firstColumn="1" w:lastColumn="0" w:noHBand="0" w:noVBand="1"/>
      </w:tblPr>
      <w:tblGrid>
        <w:gridCol w:w="648"/>
        <w:gridCol w:w="2010"/>
        <w:gridCol w:w="2340"/>
        <w:gridCol w:w="1083"/>
        <w:gridCol w:w="1486"/>
        <w:gridCol w:w="1471"/>
        <w:gridCol w:w="1172"/>
        <w:gridCol w:w="1350"/>
        <w:gridCol w:w="1564"/>
        <w:gridCol w:w="1041"/>
      </w:tblGrid>
      <w:tr w:rsidR="00413B24" w:rsidRPr="009551EC" w14:paraId="1FEA15EC" w14:textId="77777777" w:rsidTr="00413B24">
        <w:trPr>
          <w:trHeight w:val="257"/>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39E92A" w14:textId="77777777" w:rsidR="00413B24" w:rsidRPr="009551EC" w:rsidRDefault="00413B24" w:rsidP="006627C0">
            <w:pPr>
              <w:jc w:val="center"/>
            </w:pPr>
            <w:r w:rsidRPr="009551EC">
              <w:t>№</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B2C647" w14:textId="77777777" w:rsidR="00413B24" w:rsidRPr="009551EC" w:rsidRDefault="00413B24" w:rsidP="006627C0">
            <w:pPr>
              <w:jc w:val="center"/>
            </w:pPr>
            <w:r w:rsidRPr="009551EC">
              <w:t>Населенный пункт</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6D595A" w14:textId="77777777" w:rsidR="00413B24" w:rsidRPr="009551EC" w:rsidRDefault="00413B24" w:rsidP="006627C0">
            <w:pPr>
              <w:jc w:val="center"/>
            </w:pPr>
            <w:r w:rsidRPr="009551EC">
              <w:t>Наименование объекта</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099714" w14:textId="77777777" w:rsidR="00413B24" w:rsidRPr="009551EC" w:rsidRDefault="00413B24" w:rsidP="006627C0">
            <w:pPr>
              <w:jc w:val="center"/>
            </w:pPr>
            <w:r w:rsidRPr="009551EC">
              <w:t xml:space="preserve">Код объекта </w:t>
            </w:r>
            <w:r w:rsidRPr="009551EC">
              <w:rPr>
                <w:vertAlign w:val="superscript"/>
              </w:rPr>
              <w:t>1</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F5BBBF" w14:textId="77777777" w:rsidR="00413B24" w:rsidRPr="009551EC" w:rsidRDefault="00413B24" w:rsidP="006627C0">
            <w:pPr>
              <w:jc w:val="center"/>
            </w:pPr>
            <w:r w:rsidRPr="009551EC">
              <w:t>Фактические расходы, руб. без НДС</w:t>
            </w:r>
          </w:p>
        </w:tc>
        <w:tc>
          <w:tcPr>
            <w:tcW w:w="660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30744A" w14:textId="77777777" w:rsidR="00413B24" w:rsidRPr="009551EC" w:rsidRDefault="00413B24" w:rsidP="006627C0">
            <w:pPr>
              <w:jc w:val="center"/>
            </w:pPr>
            <w:r w:rsidRPr="009551EC">
              <w:t>Экономически обоснованные расходы, руб. без НДС</w:t>
            </w:r>
          </w:p>
        </w:tc>
      </w:tr>
      <w:tr w:rsidR="00413B24" w:rsidRPr="009551EC" w14:paraId="6B438471" w14:textId="77777777" w:rsidTr="00413B24">
        <w:trPr>
          <w:trHeight w:val="178"/>
        </w:trPr>
        <w:tc>
          <w:tcPr>
            <w:tcW w:w="5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57CCCF" w14:textId="77777777" w:rsidR="00413B24" w:rsidRPr="009551EC" w:rsidRDefault="00413B24" w:rsidP="006627C0"/>
        </w:tc>
        <w:tc>
          <w:tcPr>
            <w:tcW w:w="20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590561" w14:textId="77777777" w:rsidR="00413B24" w:rsidRPr="009551EC" w:rsidRDefault="00413B24" w:rsidP="006627C0"/>
        </w:tc>
        <w:tc>
          <w:tcPr>
            <w:tcW w:w="23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302E88" w14:textId="77777777" w:rsidR="00413B24" w:rsidRPr="009551EC" w:rsidRDefault="00413B24" w:rsidP="006627C0"/>
        </w:tc>
        <w:tc>
          <w:tcPr>
            <w:tcW w:w="10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75FE83" w14:textId="77777777" w:rsidR="00413B24" w:rsidRPr="009551EC" w:rsidRDefault="00413B24" w:rsidP="006627C0"/>
        </w:tc>
        <w:tc>
          <w:tcPr>
            <w:tcW w:w="14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B198AB" w14:textId="77777777" w:rsidR="00413B24" w:rsidRPr="009551EC" w:rsidRDefault="00413B24" w:rsidP="006627C0"/>
        </w:tc>
        <w:tc>
          <w:tcPr>
            <w:tcW w:w="1471"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3AB0FC" w14:textId="77777777" w:rsidR="00413B24" w:rsidRPr="009551EC" w:rsidRDefault="00413B24" w:rsidP="006627C0">
            <w:pPr>
              <w:jc w:val="center"/>
            </w:pPr>
            <w:r w:rsidRPr="009551EC">
              <w:t>Всего</w:t>
            </w:r>
          </w:p>
        </w:tc>
        <w:tc>
          <w:tcPr>
            <w:tcW w:w="5129"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A49DB8" w14:textId="77777777" w:rsidR="00413B24" w:rsidRPr="009551EC" w:rsidRDefault="00413B24" w:rsidP="006627C0">
            <w:pPr>
              <w:jc w:val="center"/>
            </w:pPr>
            <w:r w:rsidRPr="009551EC">
              <w:t>в т.ч. распределение по источникам финансирования</w:t>
            </w:r>
          </w:p>
        </w:tc>
      </w:tr>
      <w:tr w:rsidR="00413B24" w:rsidRPr="009551EC" w14:paraId="29A7B18D" w14:textId="77777777" w:rsidTr="00413B24">
        <w:trPr>
          <w:trHeight w:val="730"/>
        </w:trPr>
        <w:tc>
          <w:tcPr>
            <w:tcW w:w="5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3CD2C6" w14:textId="77777777" w:rsidR="00413B24" w:rsidRPr="009551EC" w:rsidRDefault="00413B24" w:rsidP="006627C0"/>
        </w:tc>
        <w:tc>
          <w:tcPr>
            <w:tcW w:w="20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6EA2CF" w14:textId="77777777" w:rsidR="00413B24" w:rsidRPr="009551EC" w:rsidRDefault="00413B24" w:rsidP="006627C0"/>
        </w:tc>
        <w:tc>
          <w:tcPr>
            <w:tcW w:w="23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68D7D5" w14:textId="77777777" w:rsidR="00413B24" w:rsidRPr="009551EC" w:rsidRDefault="00413B24" w:rsidP="006627C0"/>
        </w:tc>
        <w:tc>
          <w:tcPr>
            <w:tcW w:w="10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2CF14D" w14:textId="77777777" w:rsidR="00413B24" w:rsidRPr="009551EC" w:rsidRDefault="00413B24" w:rsidP="006627C0"/>
        </w:tc>
        <w:tc>
          <w:tcPr>
            <w:tcW w:w="14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31F887" w14:textId="77777777" w:rsidR="00413B24" w:rsidRPr="009551EC" w:rsidRDefault="00413B24" w:rsidP="006627C0"/>
        </w:tc>
        <w:tc>
          <w:tcPr>
            <w:tcW w:w="147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7183FEA" w14:textId="77777777" w:rsidR="00413B24" w:rsidRPr="009551EC" w:rsidRDefault="00413B24" w:rsidP="006627C0"/>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8CAEC" w14:textId="77777777" w:rsidR="00413B24" w:rsidRPr="009551EC" w:rsidRDefault="00413B24" w:rsidP="006627C0">
            <w:pPr>
              <w:jc w:val="center"/>
            </w:pPr>
            <w:r w:rsidRPr="009551EC">
              <w:t xml:space="preserve">Тариф на </w:t>
            </w:r>
            <w:proofErr w:type="spellStart"/>
            <w:r w:rsidRPr="009551EC">
              <w:t>транспор-тировку</w:t>
            </w:r>
            <w:proofErr w:type="spellEnd"/>
            <w:r w:rsidRPr="009551EC">
              <w:t xml:space="preserve"> </w:t>
            </w:r>
          </w:p>
          <w:p w14:paraId="316DB48C" w14:textId="77777777" w:rsidR="00413B24" w:rsidRPr="009551EC" w:rsidRDefault="00413B24" w:rsidP="006627C0">
            <w:pPr>
              <w:jc w:val="center"/>
            </w:pPr>
            <w:r w:rsidRPr="009551EC">
              <w:t>газа</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B43F84" w14:textId="77777777" w:rsidR="00413B24" w:rsidRPr="009551EC" w:rsidRDefault="00413B24" w:rsidP="006627C0">
            <w:pPr>
              <w:jc w:val="center"/>
            </w:pPr>
            <w:r w:rsidRPr="009551EC">
              <w:t>Спец-надбавка</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590EF" w14:textId="77777777" w:rsidR="00413B24" w:rsidRPr="009551EC" w:rsidRDefault="00413B24" w:rsidP="006627C0">
            <w:pPr>
              <w:jc w:val="center"/>
            </w:pPr>
            <w:r w:rsidRPr="009551EC">
              <w:t>Средства ЕОГ</w:t>
            </w:r>
          </w:p>
        </w:tc>
        <w:tc>
          <w:tcPr>
            <w:tcW w:w="10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5DC79" w14:textId="77777777" w:rsidR="00413B24" w:rsidRPr="009551EC" w:rsidRDefault="00413B24" w:rsidP="006627C0">
            <w:pPr>
              <w:jc w:val="center"/>
            </w:pPr>
            <w:r w:rsidRPr="009551EC">
              <w:t>Иные средства</w:t>
            </w:r>
          </w:p>
        </w:tc>
      </w:tr>
      <w:tr w:rsidR="00413B24" w:rsidRPr="009551EC" w14:paraId="5E7C43F2" w14:textId="77777777" w:rsidTr="00413B24">
        <w:trPr>
          <w:trHeight w:val="207"/>
        </w:trPr>
        <w:tc>
          <w:tcPr>
            <w:tcW w:w="5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532C6A" w14:textId="77777777" w:rsidR="00413B24" w:rsidRPr="009551EC" w:rsidRDefault="00413B24" w:rsidP="006627C0">
            <w:pPr>
              <w:jc w:val="center"/>
            </w:pPr>
            <w:r w:rsidRPr="009551EC">
              <w:t>1</w:t>
            </w:r>
          </w:p>
        </w:tc>
        <w:tc>
          <w:tcPr>
            <w:tcW w:w="201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DBAF35" w14:textId="77777777" w:rsidR="00413B24" w:rsidRPr="009551EC" w:rsidRDefault="00413B24" w:rsidP="006627C0">
            <w:pPr>
              <w:jc w:val="center"/>
            </w:pPr>
            <w:r w:rsidRPr="009551EC">
              <w:t>2</w:t>
            </w:r>
          </w:p>
        </w:tc>
        <w:tc>
          <w:tcPr>
            <w:tcW w:w="23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D4FC9" w14:textId="77777777" w:rsidR="00413B24" w:rsidRPr="009551EC" w:rsidRDefault="00413B24" w:rsidP="006627C0">
            <w:pPr>
              <w:jc w:val="center"/>
            </w:pPr>
            <w:r w:rsidRPr="009551EC">
              <w:t>3</w:t>
            </w:r>
          </w:p>
        </w:tc>
        <w:tc>
          <w:tcPr>
            <w:tcW w:w="108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A8917" w14:textId="77777777" w:rsidR="00413B24" w:rsidRPr="009551EC" w:rsidRDefault="00413B24" w:rsidP="006627C0">
            <w:pPr>
              <w:jc w:val="center"/>
            </w:pPr>
            <w:r w:rsidRPr="009551EC">
              <w:t>4</w:t>
            </w:r>
          </w:p>
        </w:tc>
        <w:tc>
          <w:tcPr>
            <w:tcW w:w="148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A249A" w14:textId="77777777" w:rsidR="00413B24" w:rsidRPr="009551EC" w:rsidRDefault="00413B24" w:rsidP="006627C0">
            <w:pPr>
              <w:jc w:val="center"/>
            </w:pPr>
            <w:r w:rsidRPr="009551EC">
              <w:t>5</w:t>
            </w:r>
          </w:p>
        </w:tc>
        <w:tc>
          <w:tcPr>
            <w:tcW w:w="14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AFB7E" w14:textId="77777777" w:rsidR="00413B24" w:rsidRPr="009551EC" w:rsidRDefault="00413B24" w:rsidP="006627C0">
            <w:pPr>
              <w:jc w:val="center"/>
            </w:pPr>
            <w:r w:rsidRPr="009551EC">
              <w:t>6</w:t>
            </w:r>
          </w:p>
        </w:tc>
        <w:tc>
          <w:tcPr>
            <w:tcW w:w="11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ED88E" w14:textId="77777777" w:rsidR="00413B24" w:rsidRPr="009551EC" w:rsidRDefault="00413B24" w:rsidP="006627C0">
            <w:pPr>
              <w:jc w:val="center"/>
            </w:pPr>
            <w:r w:rsidRPr="009551EC">
              <w:t>7</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F699E1" w14:textId="77777777" w:rsidR="00413B24" w:rsidRPr="009551EC" w:rsidRDefault="00413B24" w:rsidP="006627C0">
            <w:pPr>
              <w:jc w:val="center"/>
            </w:pPr>
            <w:r w:rsidRPr="009551EC">
              <w:t>8</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9FB7F" w14:textId="77777777" w:rsidR="00413B24" w:rsidRPr="009551EC" w:rsidRDefault="00413B24" w:rsidP="006627C0">
            <w:pPr>
              <w:jc w:val="center"/>
            </w:pPr>
            <w:r w:rsidRPr="009551EC">
              <w:t>9</w:t>
            </w:r>
          </w:p>
        </w:tc>
        <w:tc>
          <w:tcPr>
            <w:tcW w:w="10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B1F7CC" w14:textId="77777777" w:rsidR="00413B24" w:rsidRPr="009551EC" w:rsidRDefault="00413B24" w:rsidP="006627C0">
            <w:pPr>
              <w:jc w:val="center"/>
            </w:pPr>
            <w:r w:rsidRPr="009551EC">
              <w:t>10</w:t>
            </w:r>
          </w:p>
        </w:tc>
      </w:tr>
      <w:tr w:rsidR="00413B24" w:rsidRPr="009551EC" w14:paraId="34338D37" w14:textId="77777777" w:rsidTr="00413B24">
        <w:trPr>
          <w:trHeight w:val="823"/>
        </w:trPr>
        <w:tc>
          <w:tcPr>
            <w:tcW w:w="595" w:type="dxa"/>
            <w:vMerge w:val="restart"/>
            <w:tcBorders>
              <w:top w:val="single" w:sz="4" w:space="0" w:color="auto"/>
              <w:left w:val="single" w:sz="4" w:space="0" w:color="auto"/>
              <w:right w:val="single" w:sz="4" w:space="0" w:color="auto"/>
            </w:tcBorders>
            <w:shd w:val="clear" w:color="000000" w:fill="FFFFFF"/>
            <w:noWrap/>
            <w:tcMar>
              <w:left w:w="28" w:type="dxa"/>
              <w:right w:w="28" w:type="dxa"/>
            </w:tcMar>
            <w:vAlign w:val="center"/>
            <w:hideMark/>
          </w:tcPr>
          <w:p w14:paraId="6047780C" w14:textId="77777777" w:rsidR="00413B24" w:rsidRPr="009551EC" w:rsidRDefault="00413B24" w:rsidP="006627C0">
            <w:pPr>
              <w:jc w:val="center"/>
            </w:pPr>
            <w:r w:rsidRPr="009551EC">
              <w:t>1</w:t>
            </w:r>
          </w:p>
        </w:tc>
        <w:tc>
          <w:tcPr>
            <w:tcW w:w="201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0D55C19" w14:textId="77777777" w:rsidR="00413B24" w:rsidRPr="009551EC" w:rsidRDefault="00413B24" w:rsidP="006627C0">
            <w:r w:rsidRPr="009551EC">
              <w:t>с. Березово</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43AE89A" w14:textId="77777777" w:rsidR="00413B24" w:rsidRPr="009551EC" w:rsidRDefault="00413B24" w:rsidP="006627C0">
            <w:proofErr w:type="spellStart"/>
            <w:r w:rsidRPr="009551EC">
              <w:t>Внутрипоселковый</w:t>
            </w:r>
            <w:proofErr w:type="spellEnd"/>
            <w:r w:rsidRPr="009551EC">
              <w:t xml:space="preserve"> газопровод с.</w:t>
            </w:r>
            <w:r>
              <w:t xml:space="preserve"> </w:t>
            </w:r>
            <w:r w:rsidRPr="009551EC">
              <w:t>Березово Кемеровского района Кемеровской области III очередь 2-й пусковой</w:t>
            </w:r>
          </w:p>
        </w:tc>
        <w:tc>
          <w:tcPr>
            <w:tcW w:w="10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FA144A" w14:textId="77777777" w:rsidR="00413B24" w:rsidRPr="009551EC" w:rsidRDefault="00413B24" w:rsidP="006627C0">
            <w:pPr>
              <w:jc w:val="center"/>
            </w:pPr>
            <w:r w:rsidRPr="009551EC">
              <w:t>42-21-428-000035</w:t>
            </w:r>
          </w:p>
        </w:tc>
        <w:tc>
          <w:tcPr>
            <w:tcW w:w="148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E94B80" w14:textId="77777777" w:rsidR="00413B24" w:rsidRPr="009551EC" w:rsidRDefault="00413B24" w:rsidP="006627C0">
            <w:pPr>
              <w:jc w:val="center"/>
            </w:pPr>
            <w:r w:rsidRPr="009551EC">
              <w:t>31 661 157,26</w:t>
            </w:r>
          </w:p>
        </w:tc>
        <w:tc>
          <w:tcPr>
            <w:tcW w:w="147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024790" w14:textId="77777777" w:rsidR="00413B24" w:rsidRPr="009551EC" w:rsidRDefault="00413B24" w:rsidP="006627C0">
            <w:pPr>
              <w:jc w:val="center"/>
            </w:pPr>
            <w:r w:rsidRPr="009551EC">
              <w:t>31 661 157,26</w:t>
            </w:r>
          </w:p>
        </w:tc>
        <w:tc>
          <w:tcPr>
            <w:tcW w:w="11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8045E4" w14:textId="77777777" w:rsidR="00413B24" w:rsidRPr="009551EC" w:rsidRDefault="00413B24" w:rsidP="006627C0">
            <w:pPr>
              <w:jc w:val="center"/>
            </w:pPr>
            <w:r w:rsidRPr="009551EC">
              <w:t>-</w:t>
            </w:r>
          </w:p>
        </w:tc>
        <w:tc>
          <w:tcPr>
            <w:tcW w:w="13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D0608DA" w14:textId="77777777" w:rsidR="00413B24" w:rsidRPr="009551EC" w:rsidRDefault="00413B24" w:rsidP="006627C0">
            <w:pPr>
              <w:jc w:val="center"/>
            </w:pPr>
            <w:r w:rsidRPr="009551EC">
              <w:t>-</w:t>
            </w:r>
          </w:p>
        </w:tc>
        <w:tc>
          <w:tcPr>
            <w:tcW w:w="156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B8E88E8" w14:textId="77777777" w:rsidR="00413B24" w:rsidRPr="009551EC" w:rsidRDefault="00413B24" w:rsidP="006627C0">
            <w:pPr>
              <w:jc w:val="center"/>
            </w:pPr>
            <w:r w:rsidRPr="009551EC">
              <w:t>31 661 157,26</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62713E8" w14:textId="77777777" w:rsidR="00413B24" w:rsidRPr="009551EC" w:rsidRDefault="00413B24" w:rsidP="006627C0">
            <w:pPr>
              <w:jc w:val="center"/>
            </w:pPr>
            <w:r w:rsidRPr="009551EC">
              <w:t>-</w:t>
            </w:r>
          </w:p>
        </w:tc>
      </w:tr>
      <w:tr w:rsidR="00413B24" w:rsidRPr="009551EC" w14:paraId="4670E3AB" w14:textId="77777777" w:rsidTr="00413B24">
        <w:trPr>
          <w:trHeight w:val="427"/>
        </w:trPr>
        <w:tc>
          <w:tcPr>
            <w:tcW w:w="595" w:type="dxa"/>
            <w:vMerge/>
            <w:tcBorders>
              <w:left w:val="single" w:sz="4" w:space="0" w:color="auto"/>
              <w:bottom w:val="single" w:sz="4" w:space="0" w:color="auto"/>
              <w:right w:val="single" w:sz="4" w:space="0" w:color="auto"/>
            </w:tcBorders>
            <w:shd w:val="clear" w:color="000000" w:fill="FFFFFF"/>
            <w:noWrap/>
            <w:tcMar>
              <w:left w:w="28" w:type="dxa"/>
              <w:right w:w="28" w:type="dxa"/>
            </w:tcMar>
            <w:vAlign w:val="center"/>
          </w:tcPr>
          <w:p w14:paraId="38BD39F8" w14:textId="77777777" w:rsidR="00413B24" w:rsidRPr="009551EC" w:rsidRDefault="00413B24" w:rsidP="006627C0">
            <w:pPr>
              <w:jc w:val="center"/>
            </w:pPr>
          </w:p>
        </w:tc>
        <w:tc>
          <w:tcPr>
            <w:tcW w:w="201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4E65A168" w14:textId="77777777" w:rsidR="00413B24" w:rsidRPr="009551EC" w:rsidRDefault="00413B24" w:rsidP="006627C0">
            <w:pPr>
              <w:rPr>
                <w:color w:val="000000"/>
              </w:rPr>
            </w:pPr>
          </w:p>
        </w:tc>
        <w:tc>
          <w:tcPr>
            <w:tcW w:w="234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2BEDE31B" w14:textId="77777777" w:rsidR="00413B24" w:rsidRPr="009551EC" w:rsidRDefault="00413B24" w:rsidP="006627C0"/>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602E51DB" w14:textId="77777777" w:rsidR="00413B24" w:rsidRPr="009551EC" w:rsidRDefault="00413B24" w:rsidP="006627C0">
            <w:pPr>
              <w:jc w:val="center"/>
            </w:pPr>
            <w:r w:rsidRPr="009551EC">
              <w:t>СН 42 038-2 (ПИР)</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6C073099" w14:textId="77777777" w:rsidR="00413B24" w:rsidRPr="009551EC" w:rsidRDefault="00413B24" w:rsidP="006627C0">
            <w:pPr>
              <w:jc w:val="center"/>
            </w:pPr>
            <w:r w:rsidRPr="009551EC">
              <w:t>793 096,94</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6AE048F4" w14:textId="77777777" w:rsidR="00413B24" w:rsidRPr="009551EC" w:rsidRDefault="00413B24" w:rsidP="006627C0">
            <w:pPr>
              <w:jc w:val="center"/>
            </w:pPr>
            <w:r w:rsidRPr="009551EC">
              <w:t>793 096,94</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395B9DB8" w14:textId="77777777" w:rsidR="00413B24" w:rsidRPr="009551EC" w:rsidRDefault="00413B24" w:rsidP="006627C0">
            <w:pPr>
              <w:jc w:val="center"/>
            </w:pPr>
            <w:r w:rsidRPr="009551EC">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ABE7709" w14:textId="77777777" w:rsidR="00413B24" w:rsidRPr="009551EC" w:rsidRDefault="00413B24" w:rsidP="006627C0">
            <w:pPr>
              <w:jc w:val="center"/>
            </w:pPr>
            <w:r w:rsidRPr="009551EC">
              <w:t>793 096,94</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7E949EB" w14:textId="77777777" w:rsidR="00413B24" w:rsidRPr="009551EC" w:rsidRDefault="00413B24" w:rsidP="006627C0">
            <w:pPr>
              <w:jc w:val="center"/>
            </w:pPr>
            <w:r w:rsidRPr="009551EC">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BC5984F" w14:textId="77777777" w:rsidR="00413B24" w:rsidRPr="009551EC" w:rsidRDefault="00413B24" w:rsidP="006627C0">
            <w:pPr>
              <w:jc w:val="center"/>
            </w:pPr>
            <w:r w:rsidRPr="009551EC">
              <w:t>-</w:t>
            </w:r>
          </w:p>
        </w:tc>
      </w:tr>
      <w:tr w:rsidR="00413B24" w:rsidRPr="009551EC" w14:paraId="183827AD" w14:textId="77777777" w:rsidTr="00413B24">
        <w:trPr>
          <w:trHeight w:val="562"/>
        </w:trPr>
        <w:tc>
          <w:tcPr>
            <w:tcW w:w="595" w:type="dxa"/>
            <w:vMerge w:val="restart"/>
            <w:tcBorders>
              <w:top w:val="single" w:sz="4" w:space="0" w:color="auto"/>
              <w:left w:val="single" w:sz="4" w:space="0" w:color="auto"/>
              <w:right w:val="single" w:sz="4" w:space="0" w:color="auto"/>
            </w:tcBorders>
            <w:shd w:val="clear" w:color="000000" w:fill="FFFFFF"/>
            <w:noWrap/>
            <w:tcMar>
              <w:left w:w="28" w:type="dxa"/>
              <w:right w:w="28" w:type="dxa"/>
            </w:tcMar>
            <w:vAlign w:val="center"/>
          </w:tcPr>
          <w:p w14:paraId="73DAF035" w14:textId="77777777" w:rsidR="00413B24" w:rsidRPr="009551EC" w:rsidRDefault="00413B24" w:rsidP="006627C0">
            <w:pPr>
              <w:jc w:val="center"/>
            </w:pPr>
            <w:r w:rsidRPr="009551EC">
              <w:t>2</w:t>
            </w:r>
          </w:p>
        </w:tc>
        <w:tc>
          <w:tcPr>
            <w:tcW w:w="201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13E2055" w14:textId="77777777" w:rsidR="00413B24" w:rsidRPr="009551EC" w:rsidRDefault="00413B24" w:rsidP="006627C0">
            <w:r w:rsidRPr="009551EC">
              <w:t>с. Березово</w:t>
            </w:r>
          </w:p>
        </w:tc>
        <w:tc>
          <w:tcPr>
            <w:tcW w:w="23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76B391E" w14:textId="77777777" w:rsidR="00413B24" w:rsidRPr="009551EC" w:rsidRDefault="00413B24" w:rsidP="006627C0">
            <w:proofErr w:type="spellStart"/>
            <w:r w:rsidRPr="009551EC">
              <w:t>Внутрипоселковый</w:t>
            </w:r>
            <w:proofErr w:type="spellEnd"/>
            <w:r w:rsidRPr="009551EC">
              <w:t xml:space="preserve"> газопровод с.</w:t>
            </w:r>
            <w:r>
              <w:t xml:space="preserve"> </w:t>
            </w:r>
            <w:r w:rsidRPr="009551EC">
              <w:t>Березово</w:t>
            </w:r>
            <w:r>
              <w:t xml:space="preserve"> </w:t>
            </w:r>
            <w:r w:rsidRPr="009551EC">
              <w:t>Кемеровского района Кемеровской области III очередь 3-й пусковой</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277AFE61" w14:textId="77777777" w:rsidR="00413B24" w:rsidRPr="009551EC" w:rsidRDefault="00413B24" w:rsidP="006627C0">
            <w:pPr>
              <w:jc w:val="center"/>
            </w:pPr>
            <w:r w:rsidRPr="009551EC">
              <w:t>42-21-428-000036</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347D97D8" w14:textId="77777777" w:rsidR="00413B24" w:rsidRPr="009551EC" w:rsidRDefault="00413B24" w:rsidP="006627C0">
            <w:pPr>
              <w:jc w:val="center"/>
            </w:pPr>
            <w:r w:rsidRPr="009551EC">
              <w:t>86 532 255,35</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513713AF" w14:textId="77777777" w:rsidR="00413B24" w:rsidRPr="009551EC" w:rsidRDefault="00413B24" w:rsidP="006627C0">
            <w:pPr>
              <w:jc w:val="center"/>
            </w:pPr>
            <w:r w:rsidRPr="009551EC">
              <w:t>86 532 255,35</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48FAEEB9" w14:textId="77777777" w:rsidR="00413B24" w:rsidRPr="009551EC" w:rsidRDefault="00413B24" w:rsidP="006627C0">
            <w:pPr>
              <w:jc w:val="center"/>
            </w:pPr>
            <w:r w:rsidRPr="009551EC">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A51A5A" w14:textId="77777777" w:rsidR="00413B24" w:rsidRPr="009551EC" w:rsidRDefault="00413B24" w:rsidP="006627C0">
            <w:pPr>
              <w:jc w:val="center"/>
            </w:pPr>
            <w:r w:rsidRPr="009551EC">
              <w:t>-</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1F0E529" w14:textId="77777777" w:rsidR="00413B24" w:rsidRPr="009551EC" w:rsidRDefault="00413B24" w:rsidP="006627C0">
            <w:pPr>
              <w:jc w:val="center"/>
            </w:pPr>
            <w:r w:rsidRPr="009551EC">
              <w:t>86 532 255,35</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194100A" w14:textId="77777777" w:rsidR="00413B24" w:rsidRPr="009551EC" w:rsidRDefault="00413B24" w:rsidP="006627C0">
            <w:pPr>
              <w:jc w:val="center"/>
            </w:pPr>
            <w:r w:rsidRPr="009551EC">
              <w:t>-</w:t>
            </w:r>
          </w:p>
        </w:tc>
      </w:tr>
      <w:tr w:rsidR="00413B24" w:rsidRPr="009551EC" w14:paraId="7F719D39" w14:textId="77777777" w:rsidTr="00413B24">
        <w:trPr>
          <w:trHeight w:val="562"/>
        </w:trPr>
        <w:tc>
          <w:tcPr>
            <w:tcW w:w="595" w:type="dxa"/>
            <w:vMerge/>
            <w:tcBorders>
              <w:left w:val="single" w:sz="4" w:space="0" w:color="auto"/>
              <w:bottom w:val="single" w:sz="4" w:space="0" w:color="auto"/>
              <w:right w:val="single" w:sz="4" w:space="0" w:color="auto"/>
            </w:tcBorders>
            <w:shd w:val="clear" w:color="000000" w:fill="FFFFFF"/>
            <w:noWrap/>
            <w:tcMar>
              <w:left w:w="28" w:type="dxa"/>
              <w:right w:w="28" w:type="dxa"/>
            </w:tcMar>
            <w:vAlign w:val="center"/>
          </w:tcPr>
          <w:p w14:paraId="3D56DBBC" w14:textId="77777777" w:rsidR="00413B24" w:rsidRPr="009551EC" w:rsidRDefault="00413B24" w:rsidP="006627C0">
            <w:pPr>
              <w:jc w:val="center"/>
            </w:pPr>
          </w:p>
        </w:tc>
        <w:tc>
          <w:tcPr>
            <w:tcW w:w="2010" w:type="dxa"/>
            <w:vMerge/>
            <w:tcBorders>
              <w:top w:val="nil"/>
              <w:left w:val="single" w:sz="4" w:space="0" w:color="auto"/>
              <w:bottom w:val="single" w:sz="4" w:space="0" w:color="000000"/>
              <w:right w:val="single" w:sz="4" w:space="0" w:color="auto"/>
            </w:tcBorders>
            <w:tcMar>
              <w:left w:w="28" w:type="dxa"/>
              <w:right w:w="28" w:type="dxa"/>
            </w:tcMar>
            <w:vAlign w:val="center"/>
          </w:tcPr>
          <w:p w14:paraId="48388480" w14:textId="77777777" w:rsidR="00413B24" w:rsidRPr="009551EC" w:rsidRDefault="00413B24" w:rsidP="006627C0">
            <w:pPr>
              <w:rPr>
                <w:color w:val="000000"/>
              </w:rPr>
            </w:pPr>
          </w:p>
        </w:tc>
        <w:tc>
          <w:tcPr>
            <w:tcW w:w="2340" w:type="dxa"/>
            <w:vMerge/>
            <w:tcBorders>
              <w:top w:val="nil"/>
              <w:left w:val="single" w:sz="4" w:space="0" w:color="auto"/>
              <w:bottom w:val="single" w:sz="4" w:space="0" w:color="000000"/>
              <w:right w:val="single" w:sz="4" w:space="0" w:color="auto"/>
            </w:tcBorders>
            <w:tcMar>
              <w:left w:w="28" w:type="dxa"/>
              <w:right w:w="28" w:type="dxa"/>
            </w:tcMar>
            <w:vAlign w:val="center"/>
          </w:tcPr>
          <w:p w14:paraId="3B400E19" w14:textId="77777777" w:rsidR="00413B24" w:rsidRPr="009551EC" w:rsidRDefault="00413B24" w:rsidP="006627C0"/>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2369A8A1" w14:textId="77777777" w:rsidR="00413B24" w:rsidRPr="009551EC" w:rsidRDefault="00413B24" w:rsidP="006627C0">
            <w:pPr>
              <w:jc w:val="center"/>
            </w:pPr>
            <w:r w:rsidRPr="009551EC">
              <w:t>СН 42 038-3 (ПИР)</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2776F045" w14:textId="77777777" w:rsidR="00413B24" w:rsidRPr="009551EC" w:rsidRDefault="00413B24" w:rsidP="006627C0">
            <w:pPr>
              <w:jc w:val="center"/>
            </w:pPr>
            <w:r w:rsidRPr="009551EC">
              <w:t>1 735 296,25</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18EC615C" w14:textId="77777777" w:rsidR="00413B24" w:rsidRPr="009551EC" w:rsidRDefault="00413B24" w:rsidP="006627C0">
            <w:pPr>
              <w:jc w:val="center"/>
            </w:pPr>
            <w:r w:rsidRPr="009551EC">
              <w:t>1 735 296,25</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3F5FB52D" w14:textId="77777777" w:rsidR="00413B24" w:rsidRPr="009551EC" w:rsidRDefault="00413B24" w:rsidP="006627C0">
            <w:pPr>
              <w:jc w:val="center"/>
            </w:pPr>
            <w:r w:rsidRPr="009551EC">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5B66660" w14:textId="77777777" w:rsidR="00413B24" w:rsidRPr="009551EC" w:rsidRDefault="00413B24" w:rsidP="006627C0">
            <w:pPr>
              <w:jc w:val="center"/>
            </w:pPr>
            <w:r w:rsidRPr="009551EC">
              <w:t>1 735 296,25</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1824159" w14:textId="77777777" w:rsidR="00413B24" w:rsidRPr="009551EC" w:rsidRDefault="00413B24" w:rsidP="006627C0">
            <w:pPr>
              <w:jc w:val="center"/>
            </w:pPr>
            <w:r w:rsidRPr="009551EC">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D11D052" w14:textId="77777777" w:rsidR="00413B24" w:rsidRPr="009551EC" w:rsidRDefault="00413B24" w:rsidP="006627C0">
            <w:pPr>
              <w:jc w:val="center"/>
            </w:pPr>
            <w:r w:rsidRPr="009551EC">
              <w:t>-</w:t>
            </w:r>
          </w:p>
        </w:tc>
      </w:tr>
      <w:tr w:rsidR="00413B24" w:rsidRPr="009551EC" w14:paraId="7909BF3B" w14:textId="77777777" w:rsidTr="00413B24">
        <w:trPr>
          <w:trHeight w:val="562"/>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4A97FD4" w14:textId="77777777" w:rsidR="00413B24" w:rsidRPr="009551EC" w:rsidRDefault="00413B24" w:rsidP="006627C0">
            <w:pPr>
              <w:jc w:val="center"/>
            </w:pPr>
            <w:r w:rsidRPr="009551EC">
              <w:t>3</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99C60D" w14:textId="77777777" w:rsidR="00413B24" w:rsidRPr="009551EC" w:rsidRDefault="00413B24" w:rsidP="006627C0">
            <w:r w:rsidRPr="009551EC">
              <w:t>г. Кемерово</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674FB8FC" w14:textId="77777777" w:rsidR="00413B24" w:rsidRPr="009551EC" w:rsidRDefault="00413B24" w:rsidP="006627C0">
            <w:r w:rsidRPr="009551EC">
              <w:t xml:space="preserve">Объекты по заключенным договорам о подключении и объекты фактического </w:t>
            </w:r>
            <w:r w:rsidRPr="009551EC">
              <w:lastRenderedPageBreak/>
              <w:t>присоединения 2021 года в Кемеровской области</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78789AB2" w14:textId="77777777" w:rsidR="00413B24" w:rsidRPr="009551EC" w:rsidRDefault="00413B24" w:rsidP="006627C0">
            <w:pPr>
              <w:jc w:val="center"/>
            </w:pPr>
            <w:r w:rsidRPr="009551EC">
              <w:lastRenderedPageBreak/>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45D3A83B" w14:textId="77777777" w:rsidR="00413B24" w:rsidRPr="009551EC" w:rsidRDefault="00413B24" w:rsidP="006627C0">
            <w:pPr>
              <w:jc w:val="center"/>
            </w:pPr>
            <w:r w:rsidRPr="009551EC">
              <w:t>84 188,93</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63E9CC27" w14:textId="77777777" w:rsidR="00413B24" w:rsidRPr="009551EC" w:rsidRDefault="00413B24" w:rsidP="006627C0">
            <w:pPr>
              <w:jc w:val="center"/>
            </w:pPr>
            <w:r w:rsidRPr="009551EC">
              <w:t>51 279,00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1B49E384"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CA9EF47" w14:textId="77777777" w:rsidR="00413B24" w:rsidRPr="009551EC" w:rsidRDefault="00413B24" w:rsidP="006627C0">
            <w:pPr>
              <w:jc w:val="center"/>
            </w:pPr>
            <w:r w:rsidRPr="009551EC">
              <w:t>51 279,00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E4D7D11"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DC3BBD6" w14:textId="77777777" w:rsidR="00413B24" w:rsidRPr="009551EC" w:rsidRDefault="00413B24" w:rsidP="006627C0">
            <w:pPr>
              <w:jc w:val="center"/>
            </w:pPr>
            <w:r>
              <w:t>-</w:t>
            </w:r>
          </w:p>
        </w:tc>
      </w:tr>
      <w:tr w:rsidR="00413B24" w:rsidRPr="009551EC" w14:paraId="41D156D6" w14:textId="77777777" w:rsidTr="00413B24">
        <w:trPr>
          <w:trHeight w:val="272"/>
        </w:trPr>
        <w:tc>
          <w:tcPr>
            <w:tcW w:w="59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FA2702" w14:textId="77777777" w:rsidR="00413B24" w:rsidRPr="009551EC" w:rsidRDefault="00413B24" w:rsidP="006627C0">
            <w:pPr>
              <w:jc w:val="center"/>
            </w:pPr>
            <w:r w:rsidRPr="009551EC">
              <w:t>1</w:t>
            </w:r>
          </w:p>
        </w:tc>
        <w:tc>
          <w:tcPr>
            <w:tcW w:w="20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B732D8" w14:textId="77777777" w:rsidR="00413B24" w:rsidRPr="009551EC" w:rsidRDefault="00413B24" w:rsidP="006627C0">
            <w:pPr>
              <w:jc w:val="center"/>
            </w:pPr>
            <w:r w:rsidRPr="009551EC">
              <w:t>2</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266E5F" w14:textId="77777777" w:rsidR="00413B24" w:rsidRPr="009551EC" w:rsidRDefault="00413B24" w:rsidP="006627C0">
            <w:pPr>
              <w:jc w:val="center"/>
            </w:pPr>
            <w:r w:rsidRPr="009551EC">
              <w:t>3</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650D8C" w14:textId="77777777" w:rsidR="00413B24" w:rsidRPr="009551EC" w:rsidRDefault="00413B24" w:rsidP="006627C0">
            <w:pPr>
              <w:jc w:val="center"/>
            </w:pPr>
            <w:r w:rsidRPr="009551EC">
              <w:t>4</w:t>
            </w:r>
          </w:p>
        </w:tc>
        <w:tc>
          <w:tcPr>
            <w:tcW w:w="14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C5A84C" w14:textId="77777777" w:rsidR="00413B24" w:rsidRPr="009551EC" w:rsidRDefault="00413B24" w:rsidP="006627C0">
            <w:pPr>
              <w:jc w:val="center"/>
            </w:pPr>
            <w:r w:rsidRPr="009551EC">
              <w:t>5</w:t>
            </w:r>
          </w:p>
        </w:tc>
        <w:tc>
          <w:tcPr>
            <w:tcW w:w="1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D64FF0" w14:textId="77777777" w:rsidR="00413B24" w:rsidRPr="009551EC" w:rsidRDefault="00413B24" w:rsidP="006627C0">
            <w:pPr>
              <w:jc w:val="center"/>
            </w:pPr>
            <w:r w:rsidRPr="009551EC">
              <w:t>6</w:t>
            </w:r>
          </w:p>
        </w:tc>
        <w:tc>
          <w:tcPr>
            <w:tcW w:w="11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C58C58" w14:textId="77777777" w:rsidR="00413B24" w:rsidRPr="009551EC" w:rsidRDefault="00413B24" w:rsidP="006627C0">
            <w:pPr>
              <w:jc w:val="center"/>
            </w:pPr>
            <w:r w:rsidRPr="009551EC">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A5E3DD" w14:textId="77777777" w:rsidR="00413B24" w:rsidRPr="009551EC" w:rsidRDefault="00413B24" w:rsidP="006627C0">
            <w:pPr>
              <w:jc w:val="center"/>
            </w:pPr>
            <w:r w:rsidRPr="009551EC">
              <w:t>8</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234B3C" w14:textId="77777777" w:rsidR="00413B24" w:rsidRPr="009551EC" w:rsidRDefault="00413B24" w:rsidP="006627C0">
            <w:pPr>
              <w:jc w:val="center"/>
            </w:pPr>
            <w:r w:rsidRPr="009551EC">
              <w:t>9</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90A0E3E" w14:textId="77777777" w:rsidR="00413B24" w:rsidRPr="009551EC" w:rsidRDefault="00413B24" w:rsidP="006627C0">
            <w:pPr>
              <w:jc w:val="center"/>
            </w:pPr>
            <w:r w:rsidRPr="009551EC">
              <w:t>10</w:t>
            </w:r>
          </w:p>
        </w:tc>
      </w:tr>
      <w:tr w:rsidR="00413B24" w:rsidRPr="009551EC" w14:paraId="6D09CE82" w14:textId="77777777" w:rsidTr="00413B24">
        <w:trPr>
          <w:trHeight w:val="562"/>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6FD2251" w14:textId="77777777" w:rsidR="00413B24" w:rsidRPr="009551EC" w:rsidRDefault="00413B24" w:rsidP="006627C0">
            <w:pPr>
              <w:jc w:val="center"/>
            </w:pPr>
            <w:r w:rsidRPr="009551EC">
              <w:t>4</w:t>
            </w:r>
          </w:p>
        </w:tc>
        <w:tc>
          <w:tcPr>
            <w:tcW w:w="20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1A3759" w14:textId="77777777" w:rsidR="00413B24" w:rsidRPr="009551EC" w:rsidRDefault="00413B24" w:rsidP="006627C0">
            <w:r w:rsidRPr="009551EC">
              <w:t>г. Кемерово</w:t>
            </w:r>
          </w:p>
        </w:tc>
        <w:tc>
          <w:tcPr>
            <w:tcW w:w="23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CA1477" w14:textId="77777777" w:rsidR="00413B24" w:rsidRPr="009551EC" w:rsidRDefault="00413B24" w:rsidP="006627C0">
            <w:r w:rsidRPr="009551EC">
              <w:t xml:space="preserve">Фактическое подключение к объекту </w:t>
            </w:r>
            <w:r>
              <w:t>«</w:t>
            </w:r>
            <w:r w:rsidRPr="009551EC">
              <w:t>Распределительный газопровод по ул. Плодопитомник г. Кемерово</w:t>
            </w:r>
            <w:r>
              <w:t>»</w:t>
            </w:r>
            <w:r w:rsidRPr="009551EC">
              <w:t xml:space="preserve"> (код объекта СН 046)</w:t>
            </w:r>
          </w:p>
        </w:tc>
        <w:tc>
          <w:tcPr>
            <w:tcW w:w="10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00FD8" w14:textId="77777777" w:rsidR="00413B24" w:rsidRPr="009551EC" w:rsidRDefault="00413B24" w:rsidP="006627C0">
            <w:pPr>
              <w:jc w:val="center"/>
            </w:pPr>
            <w:r w:rsidRPr="009551EC">
              <w:t>-</w:t>
            </w:r>
          </w:p>
        </w:tc>
        <w:tc>
          <w:tcPr>
            <w:tcW w:w="148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EC99A0" w14:textId="77777777" w:rsidR="00413B24" w:rsidRPr="009551EC" w:rsidRDefault="00413B24" w:rsidP="006627C0">
            <w:pPr>
              <w:jc w:val="center"/>
            </w:pPr>
            <w:r w:rsidRPr="009551EC">
              <w:t>353 865,98</w:t>
            </w:r>
          </w:p>
        </w:tc>
        <w:tc>
          <w:tcPr>
            <w:tcW w:w="147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CE65E5" w14:textId="77777777" w:rsidR="00413B24" w:rsidRPr="009551EC" w:rsidRDefault="00413B24" w:rsidP="006627C0">
            <w:pPr>
              <w:jc w:val="center"/>
            </w:pPr>
            <w:r w:rsidRPr="009551EC">
              <w:t>209 588,00</w:t>
            </w:r>
          </w:p>
        </w:tc>
        <w:tc>
          <w:tcPr>
            <w:tcW w:w="11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27C2B5" w14:textId="77777777" w:rsidR="00413B24" w:rsidRPr="009551EC" w:rsidRDefault="00413B24" w:rsidP="006627C0">
            <w:pPr>
              <w:jc w:val="center"/>
            </w:pPr>
            <w:r>
              <w:t>-</w:t>
            </w:r>
          </w:p>
        </w:tc>
        <w:tc>
          <w:tcPr>
            <w:tcW w:w="13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655C4B" w14:textId="77777777" w:rsidR="00413B24" w:rsidRPr="009551EC" w:rsidRDefault="00413B24" w:rsidP="006627C0">
            <w:pPr>
              <w:jc w:val="center"/>
            </w:pPr>
            <w:r w:rsidRPr="009551EC">
              <w:t>209 588,00</w:t>
            </w:r>
          </w:p>
        </w:tc>
        <w:tc>
          <w:tcPr>
            <w:tcW w:w="156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992681C"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0B0E339" w14:textId="77777777" w:rsidR="00413B24" w:rsidRPr="009551EC" w:rsidRDefault="00413B24" w:rsidP="006627C0">
            <w:pPr>
              <w:jc w:val="center"/>
            </w:pPr>
            <w:r>
              <w:t>-</w:t>
            </w:r>
          </w:p>
        </w:tc>
      </w:tr>
      <w:tr w:rsidR="00413B24" w:rsidRPr="009551EC" w14:paraId="61FDBA33" w14:textId="77777777" w:rsidTr="00413B24">
        <w:trPr>
          <w:trHeight w:val="562"/>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C443209" w14:textId="77777777" w:rsidR="00413B24" w:rsidRPr="009551EC" w:rsidRDefault="00413B24" w:rsidP="006627C0">
            <w:pPr>
              <w:jc w:val="center"/>
            </w:pPr>
            <w:r w:rsidRPr="009551EC">
              <w:t>5</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4050D2" w14:textId="77777777" w:rsidR="00413B24" w:rsidRPr="009551EC" w:rsidRDefault="00413B24" w:rsidP="006627C0">
            <w:r w:rsidRPr="009551EC">
              <w:t>г. Кемерово</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7169620D" w14:textId="77777777" w:rsidR="00413B24" w:rsidRPr="009551EC" w:rsidRDefault="00413B24" w:rsidP="006627C0">
            <w:r w:rsidRPr="009551EC">
              <w:t>Фактическое подключение к распределительным сетям г. Кемерово</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72E37DC9"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1C5D8BF9" w14:textId="77777777" w:rsidR="00413B24" w:rsidRPr="009551EC" w:rsidRDefault="00413B24" w:rsidP="006627C0">
            <w:pPr>
              <w:jc w:val="center"/>
            </w:pPr>
            <w:r w:rsidRPr="009551EC">
              <w:t>415 916,67</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4BCF7DFD" w14:textId="77777777" w:rsidR="00413B24" w:rsidRPr="009551EC" w:rsidRDefault="00413B24" w:rsidP="006627C0">
            <w:pPr>
              <w:jc w:val="center"/>
            </w:pPr>
            <w:r w:rsidRPr="009551EC">
              <w:t>218 283,00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72212507"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C9680BD" w14:textId="77777777" w:rsidR="00413B24" w:rsidRPr="009551EC" w:rsidRDefault="00413B24" w:rsidP="006627C0">
            <w:pPr>
              <w:jc w:val="center"/>
            </w:pPr>
            <w:r w:rsidRPr="009551EC">
              <w:t>218 283,00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4D5D4F6"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A57B66A" w14:textId="77777777" w:rsidR="00413B24" w:rsidRPr="009551EC" w:rsidRDefault="00413B24" w:rsidP="006627C0">
            <w:pPr>
              <w:jc w:val="center"/>
            </w:pPr>
            <w:r>
              <w:t>-</w:t>
            </w:r>
          </w:p>
        </w:tc>
      </w:tr>
      <w:tr w:rsidR="00413B24" w:rsidRPr="009551EC" w14:paraId="13B62B04" w14:textId="77777777" w:rsidTr="00413B24">
        <w:trPr>
          <w:trHeight w:val="562"/>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DDD317C" w14:textId="77777777" w:rsidR="00413B24" w:rsidRPr="009551EC" w:rsidRDefault="00413B24" w:rsidP="006627C0">
            <w:pPr>
              <w:jc w:val="center"/>
            </w:pPr>
            <w:r w:rsidRPr="009551EC">
              <w:t>6</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C03EA9" w14:textId="77777777" w:rsidR="00413B24" w:rsidRPr="009551EC" w:rsidRDefault="00413B24" w:rsidP="006627C0">
            <w:r w:rsidRPr="009551EC">
              <w:t>п. Новостройка</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2F30A05A" w14:textId="77777777" w:rsidR="00413B24" w:rsidRPr="009551EC" w:rsidRDefault="00413B24" w:rsidP="006627C0">
            <w:r w:rsidRPr="009551EC">
              <w:t>Фактическое подключение к распределительным сетям п. Новостройка Кемеровского муниципального округа</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7784770E"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2FD8568A" w14:textId="77777777" w:rsidR="00413B24" w:rsidRPr="009551EC" w:rsidRDefault="00413B24" w:rsidP="006627C0">
            <w:pPr>
              <w:jc w:val="center"/>
            </w:pPr>
            <w:r w:rsidRPr="009551EC">
              <w:t>2 861 479,17</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197CA8C1" w14:textId="77777777" w:rsidR="00413B24" w:rsidRPr="009551EC" w:rsidRDefault="00413B24" w:rsidP="006627C0">
            <w:pPr>
              <w:jc w:val="center"/>
            </w:pPr>
            <w:r w:rsidRPr="009551EC">
              <w:t>1 617 926,00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5E62A590"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9768106" w14:textId="77777777" w:rsidR="00413B24" w:rsidRPr="009551EC" w:rsidRDefault="00413B24" w:rsidP="006627C0">
            <w:pPr>
              <w:jc w:val="center"/>
            </w:pPr>
            <w:r w:rsidRPr="009551EC">
              <w:t>1 617 926,00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2407263"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D710414" w14:textId="77777777" w:rsidR="00413B24" w:rsidRPr="009551EC" w:rsidRDefault="00413B24" w:rsidP="006627C0">
            <w:pPr>
              <w:jc w:val="center"/>
            </w:pPr>
            <w:r>
              <w:t>-</w:t>
            </w:r>
          </w:p>
        </w:tc>
      </w:tr>
      <w:tr w:rsidR="00413B24" w:rsidRPr="009551EC" w14:paraId="0DF24562" w14:textId="77777777" w:rsidTr="00413B24">
        <w:trPr>
          <w:trHeight w:val="562"/>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E9CF153" w14:textId="77777777" w:rsidR="00413B24" w:rsidRPr="009551EC" w:rsidRDefault="00413B24" w:rsidP="006627C0">
            <w:pPr>
              <w:jc w:val="center"/>
            </w:pPr>
            <w:r w:rsidRPr="009551EC">
              <w:t>7</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E2D1D1" w14:textId="77777777" w:rsidR="00413B24" w:rsidRPr="009551EC" w:rsidRDefault="00413B24" w:rsidP="006627C0">
            <w:r w:rsidRPr="009551EC">
              <w:t xml:space="preserve">с. </w:t>
            </w:r>
            <w:proofErr w:type="spellStart"/>
            <w:r w:rsidRPr="009551EC">
              <w:t>Ягуново</w:t>
            </w:r>
            <w:proofErr w:type="spellEnd"/>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199848DF" w14:textId="77777777" w:rsidR="00413B24" w:rsidRPr="009551EC" w:rsidRDefault="00413B24" w:rsidP="006627C0">
            <w:r w:rsidRPr="009551EC">
              <w:t xml:space="preserve">Фактическое подключение к распределительным сетям с. </w:t>
            </w:r>
            <w:proofErr w:type="spellStart"/>
            <w:r w:rsidRPr="009551EC">
              <w:t>Ягуново</w:t>
            </w:r>
            <w:proofErr w:type="spellEnd"/>
            <w:r w:rsidRPr="009551EC">
              <w:t xml:space="preserve"> Кемеровского муниципального округа</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023055ED"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135D2072" w14:textId="77777777" w:rsidR="00413B24" w:rsidRPr="009551EC" w:rsidRDefault="00413B24" w:rsidP="006627C0">
            <w:pPr>
              <w:jc w:val="center"/>
            </w:pPr>
            <w:r w:rsidRPr="009551EC">
              <w:t>437 092,87</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76B2637F" w14:textId="77777777" w:rsidR="00413B24" w:rsidRPr="009551EC" w:rsidRDefault="00413B24" w:rsidP="006627C0">
            <w:pPr>
              <w:jc w:val="center"/>
            </w:pPr>
            <w:r w:rsidRPr="009551EC">
              <w:t>287 934,00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349FE4D1" w14:textId="77777777" w:rsidR="00413B24" w:rsidRPr="009551EC" w:rsidRDefault="00413B24" w:rsidP="006627C0">
            <w:pPr>
              <w:jc w:val="center"/>
            </w:pP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519EC21" w14:textId="77777777" w:rsidR="00413B24" w:rsidRPr="009551EC" w:rsidRDefault="00413B24" w:rsidP="006627C0">
            <w:pPr>
              <w:jc w:val="center"/>
            </w:pPr>
            <w:r w:rsidRPr="009551EC">
              <w:t>287 934,00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E84B5C1"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43DB269" w14:textId="77777777" w:rsidR="00413B24" w:rsidRPr="009551EC" w:rsidRDefault="00413B24" w:rsidP="006627C0">
            <w:pPr>
              <w:jc w:val="center"/>
            </w:pPr>
            <w:r>
              <w:t>-</w:t>
            </w:r>
          </w:p>
        </w:tc>
      </w:tr>
      <w:tr w:rsidR="00413B24" w:rsidRPr="009551EC" w14:paraId="6E936B6D" w14:textId="77777777" w:rsidTr="00413B24">
        <w:trPr>
          <w:trHeight w:val="562"/>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5C6EE9" w14:textId="77777777" w:rsidR="00413B24" w:rsidRPr="009551EC" w:rsidRDefault="00413B24" w:rsidP="006627C0">
            <w:pPr>
              <w:jc w:val="center"/>
            </w:pPr>
            <w:r w:rsidRPr="009551EC">
              <w:t>8</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179DDC" w14:textId="77777777" w:rsidR="00413B24" w:rsidRPr="009551EC" w:rsidRDefault="00413B24" w:rsidP="006627C0">
            <w:r w:rsidRPr="009551EC">
              <w:t>с. Березово</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580FEA1F" w14:textId="77777777" w:rsidR="00413B24" w:rsidRPr="009551EC" w:rsidRDefault="00413B24" w:rsidP="006627C0">
            <w:r w:rsidRPr="009551EC">
              <w:t xml:space="preserve">Фактическое подключение к распределительным сетям с. Березово Кемеровского </w:t>
            </w:r>
            <w:r w:rsidRPr="009551EC">
              <w:lastRenderedPageBreak/>
              <w:t>муниципального округа</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759581FF" w14:textId="77777777" w:rsidR="00413B24" w:rsidRPr="009551EC" w:rsidRDefault="00413B24" w:rsidP="006627C0">
            <w:pPr>
              <w:jc w:val="center"/>
            </w:pPr>
            <w:r w:rsidRPr="009551EC">
              <w:lastRenderedPageBreak/>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03A91292" w14:textId="77777777" w:rsidR="00413B24" w:rsidRPr="009551EC" w:rsidRDefault="00413B24" w:rsidP="006627C0">
            <w:pPr>
              <w:jc w:val="center"/>
            </w:pPr>
            <w:r w:rsidRPr="009551EC">
              <w:t>2 545 111,35</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083A1321" w14:textId="77777777" w:rsidR="00413B24" w:rsidRPr="009551EC" w:rsidRDefault="00413B24" w:rsidP="006627C0">
            <w:pPr>
              <w:jc w:val="center"/>
            </w:pPr>
            <w:r w:rsidRPr="009551EC">
              <w:t>1 138 781,00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36FC9349"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2AB1723" w14:textId="77777777" w:rsidR="00413B24" w:rsidRPr="009551EC" w:rsidRDefault="00413B24" w:rsidP="006627C0">
            <w:pPr>
              <w:jc w:val="center"/>
            </w:pPr>
            <w:r w:rsidRPr="009551EC">
              <w:t>1 138 781,00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8A3555C"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D0E7460" w14:textId="77777777" w:rsidR="00413B24" w:rsidRPr="009551EC" w:rsidRDefault="00413B24" w:rsidP="006627C0">
            <w:pPr>
              <w:jc w:val="center"/>
            </w:pPr>
            <w:r>
              <w:t>-</w:t>
            </w:r>
          </w:p>
        </w:tc>
      </w:tr>
      <w:tr w:rsidR="00413B24" w:rsidRPr="009551EC" w14:paraId="72947188" w14:textId="77777777" w:rsidTr="00413B24">
        <w:trPr>
          <w:trHeight w:val="1978"/>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88D2BA9" w14:textId="77777777" w:rsidR="00413B24" w:rsidRPr="009551EC" w:rsidRDefault="00413B24" w:rsidP="006627C0">
            <w:pPr>
              <w:jc w:val="center"/>
            </w:pPr>
            <w:r w:rsidRPr="009551EC">
              <w:t>9</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D0BDFF" w14:textId="77777777" w:rsidR="00413B24" w:rsidRPr="009551EC" w:rsidRDefault="00413B24" w:rsidP="006627C0">
            <w:r w:rsidRPr="009551EC">
              <w:t>д. Пугачи</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4515C40A" w14:textId="77777777" w:rsidR="00413B24" w:rsidRPr="009551EC" w:rsidRDefault="00413B24" w:rsidP="006627C0">
            <w:r w:rsidRPr="009551EC">
              <w:t>Фактическое подключение к распределительным сетям д. Пугачи Кемеровского муниципального округа</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6F0E9CC1"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1EA09240" w14:textId="77777777" w:rsidR="00413B24" w:rsidRPr="009551EC" w:rsidRDefault="00413B24" w:rsidP="006627C0">
            <w:pPr>
              <w:jc w:val="center"/>
            </w:pPr>
            <w:r w:rsidRPr="009551EC">
              <w:t>564 438,47</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111757BA" w14:textId="77777777" w:rsidR="00413B24" w:rsidRPr="009551EC" w:rsidRDefault="00413B24" w:rsidP="006627C0">
            <w:pPr>
              <w:jc w:val="center"/>
            </w:pPr>
            <w:r w:rsidRPr="009551EC">
              <w:t>254 665,00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478D3012"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E79F08B" w14:textId="77777777" w:rsidR="00413B24" w:rsidRPr="009551EC" w:rsidRDefault="00413B24" w:rsidP="006627C0">
            <w:pPr>
              <w:jc w:val="center"/>
            </w:pPr>
            <w:r w:rsidRPr="009551EC">
              <w:t>254 665,00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70DBB57"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4D8F74F" w14:textId="77777777" w:rsidR="00413B24" w:rsidRPr="009551EC" w:rsidRDefault="00413B24" w:rsidP="006627C0">
            <w:pPr>
              <w:jc w:val="center"/>
            </w:pPr>
            <w:r>
              <w:t>-</w:t>
            </w:r>
          </w:p>
        </w:tc>
      </w:tr>
      <w:tr w:rsidR="00413B24" w:rsidRPr="009551EC" w14:paraId="49606885" w14:textId="77777777" w:rsidTr="00413B24">
        <w:trPr>
          <w:trHeight w:val="332"/>
        </w:trPr>
        <w:tc>
          <w:tcPr>
            <w:tcW w:w="59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3D45475" w14:textId="77777777" w:rsidR="00413B24" w:rsidRPr="009551EC" w:rsidRDefault="00413B24" w:rsidP="006627C0">
            <w:pPr>
              <w:jc w:val="center"/>
            </w:pPr>
            <w:r w:rsidRPr="009551EC">
              <w:t>1</w:t>
            </w:r>
          </w:p>
        </w:tc>
        <w:tc>
          <w:tcPr>
            <w:tcW w:w="20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B8F5A1" w14:textId="77777777" w:rsidR="00413B24" w:rsidRPr="009551EC" w:rsidRDefault="00413B24" w:rsidP="006627C0">
            <w:pPr>
              <w:jc w:val="center"/>
            </w:pPr>
            <w:r w:rsidRPr="009551EC">
              <w:t>2</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B3F543" w14:textId="77777777" w:rsidR="00413B24" w:rsidRPr="009551EC" w:rsidRDefault="00413B24" w:rsidP="006627C0">
            <w:pPr>
              <w:jc w:val="center"/>
            </w:pPr>
            <w:r w:rsidRPr="009551EC">
              <w:t>3</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D4C1A9" w14:textId="77777777" w:rsidR="00413B24" w:rsidRPr="009551EC" w:rsidRDefault="00413B24" w:rsidP="006627C0">
            <w:pPr>
              <w:jc w:val="center"/>
            </w:pPr>
            <w:r w:rsidRPr="009551EC">
              <w:t>4</w:t>
            </w:r>
          </w:p>
        </w:tc>
        <w:tc>
          <w:tcPr>
            <w:tcW w:w="14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1664AF" w14:textId="77777777" w:rsidR="00413B24" w:rsidRPr="009551EC" w:rsidRDefault="00413B24" w:rsidP="006627C0">
            <w:pPr>
              <w:jc w:val="center"/>
            </w:pPr>
            <w:r w:rsidRPr="009551EC">
              <w:t>5</w:t>
            </w:r>
          </w:p>
        </w:tc>
        <w:tc>
          <w:tcPr>
            <w:tcW w:w="1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163D1" w14:textId="77777777" w:rsidR="00413B24" w:rsidRPr="009551EC" w:rsidRDefault="00413B24" w:rsidP="006627C0">
            <w:pPr>
              <w:jc w:val="center"/>
            </w:pPr>
            <w:r w:rsidRPr="009551EC">
              <w:t>6</w:t>
            </w:r>
          </w:p>
        </w:tc>
        <w:tc>
          <w:tcPr>
            <w:tcW w:w="11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F2562" w14:textId="77777777" w:rsidR="00413B24" w:rsidRPr="009551EC" w:rsidRDefault="00413B24" w:rsidP="006627C0">
            <w:pPr>
              <w:jc w:val="center"/>
            </w:pPr>
            <w:r w:rsidRPr="009551EC">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4A2659" w14:textId="77777777" w:rsidR="00413B24" w:rsidRPr="009551EC" w:rsidRDefault="00413B24" w:rsidP="006627C0">
            <w:pPr>
              <w:jc w:val="center"/>
            </w:pPr>
            <w:r w:rsidRPr="009551EC">
              <w:t>8</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AE0704" w14:textId="77777777" w:rsidR="00413B24" w:rsidRPr="009551EC" w:rsidRDefault="00413B24" w:rsidP="006627C0">
            <w:pPr>
              <w:jc w:val="center"/>
            </w:pPr>
            <w:r w:rsidRPr="009551EC">
              <w:t>9</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4FE066" w14:textId="77777777" w:rsidR="00413B24" w:rsidRPr="009551EC" w:rsidRDefault="00413B24" w:rsidP="006627C0">
            <w:pPr>
              <w:jc w:val="center"/>
            </w:pPr>
            <w:r w:rsidRPr="009551EC">
              <w:t>10</w:t>
            </w:r>
          </w:p>
        </w:tc>
      </w:tr>
      <w:tr w:rsidR="00413B24" w:rsidRPr="009551EC" w14:paraId="6BBFAC0D" w14:textId="77777777" w:rsidTr="00413B24">
        <w:trPr>
          <w:trHeight w:val="2084"/>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2968A64" w14:textId="77777777" w:rsidR="00413B24" w:rsidRPr="009551EC" w:rsidRDefault="00413B24" w:rsidP="006627C0">
            <w:pPr>
              <w:jc w:val="center"/>
            </w:pPr>
            <w:r w:rsidRPr="009551EC">
              <w:t>10</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47CA2A" w14:textId="77777777" w:rsidR="00413B24" w:rsidRPr="009551EC" w:rsidRDefault="00413B24" w:rsidP="006627C0">
            <w:r w:rsidRPr="009551EC">
              <w:t>д. Сухая Речка</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41236AB3" w14:textId="77777777" w:rsidR="00413B24" w:rsidRPr="009551EC" w:rsidRDefault="00413B24" w:rsidP="006627C0">
            <w:r w:rsidRPr="009551EC">
              <w:t>Фактическое подключение к распределительным сетям д. Сухая речка Кемеровского муниципального округа</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06C12CC6"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3BDF4FF1" w14:textId="77777777" w:rsidR="00413B24" w:rsidRPr="009551EC" w:rsidRDefault="00413B24" w:rsidP="006627C0">
            <w:pPr>
              <w:jc w:val="center"/>
            </w:pPr>
            <w:r w:rsidRPr="009551EC">
              <w:t>32 766,61</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010AAA3E" w14:textId="77777777" w:rsidR="00413B24" w:rsidRPr="009551EC" w:rsidRDefault="00413B24" w:rsidP="006627C0">
            <w:pPr>
              <w:jc w:val="center"/>
            </w:pPr>
            <w:r w:rsidRPr="009551EC">
              <w:t>20 800,00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1131D043"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F0F559C" w14:textId="77777777" w:rsidR="00413B24" w:rsidRPr="009551EC" w:rsidRDefault="00413B24" w:rsidP="006627C0">
            <w:pPr>
              <w:jc w:val="center"/>
            </w:pPr>
            <w:r w:rsidRPr="009551EC">
              <w:t>20 800,00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A541AA6"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78F33B7" w14:textId="77777777" w:rsidR="00413B24" w:rsidRPr="009551EC" w:rsidRDefault="00413B24" w:rsidP="006627C0">
            <w:pPr>
              <w:jc w:val="center"/>
            </w:pPr>
            <w:r>
              <w:t>-</w:t>
            </w:r>
          </w:p>
        </w:tc>
      </w:tr>
      <w:tr w:rsidR="00413B24" w:rsidRPr="009551EC" w14:paraId="780F0648" w14:textId="77777777" w:rsidTr="00413B24">
        <w:trPr>
          <w:trHeight w:val="1960"/>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3384DE2" w14:textId="77777777" w:rsidR="00413B24" w:rsidRPr="009551EC" w:rsidRDefault="00413B24" w:rsidP="006627C0">
            <w:pPr>
              <w:jc w:val="center"/>
            </w:pPr>
            <w:r w:rsidRPr="009551EC">
              <w:t>11</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10A4F5" w14:textId="77777777" w:rsidR="00413B24" w:rsidRPr="009551EC" w:rsidRDefault="00413B24" w:rsidP="006627C0">
            <w:r w:rsidRPr="009551EC">
              <w:t>д. Сухово</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2394F3EB" w14:textId="77777777" w:rsidR="00413B24" w:rsidRPr="009551EC" w:rsidRDefault="00413B24" w:rsidP="006627C0">
            <w:r w:rsidRPr="009551EC">
              <w:t>Фактическое подключение к распределительным сетям д. Сухово Кемеровского муниципального округа</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245E3898"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4DADD7DD" w14:textId="77777777" w:rsidR="00413B24" w:rsidRPr="009551EC" w:rsidRDefault="00413B24" w:rsidP="006627C0">
            <w:pPr>
              <w:jc w:val="center"/>
            </w:pPr>
            <w:r w:rsidRPr="009551EC">
              <w:t>239 997,30</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213F1F6A" w14:textId="77777777" w:rsidR="00413B24" w:rsidRPr="009551EC" w:rsidRDefault="00413B24" w:rsidP="006627C0">
            <w:pPr>
              <w:jc w:val="center"/>
            </w:pPr>
            <w:r w:rsidRPr="009551EC">
              <w:t>104 000,00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0DA4EF17"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B750712" w14:textId="77777777" w:rsidR="00413B24" w:rsidRPr="009551EC" w:rsidRDefault="00413B24" w:rsidP="006627C0">
            <w:pPr>
              <w:jc w:val="center"/>
            </w:pPr>
            <w:r w:rsidRPr="009551EC">
              <w:t>104 000,00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39CFC7B"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88EC456" w14:textId="77777777" w:rsidR="00413B24" w:rsidRPr="009551EC" w:rsidRDefault="00413B24" w:rsidP="006627C0">
            <w:pPr>
              <w:jc w:val="center"/>
            </w:pPr>
            <w:r>
              <w:t>-</w:t>
            </w:r>
          </w:p>
        </w:tc>
      </w:tr>
      <w:tr w:rsidR="00413B24" w:rsidRPr="009551EC" w14:paraId="6BF27DA1" w14:textId="77777777" w:rsidTr="00413B24">
        <w:trPr>
          <w:trHeight w:val="2253"/>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370FFB3" w14:textId="77777777" w:rsidR="00413B24" w:rsidRPr="009551EC" w:rsidRDefault="00413B24" w:rsidP="006627C0">
            <w:pPr>
              <w:jc w:val="center"/>
            </w:pPr>
            <w:r w:rsidRPr="009551EC">
              <w:t>12</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0E667E" w14:textId="77777777" w:rsidR="00413B24" w:rsidRPr="009551EC" w:rsidRDefault="00413B24" w:rsidP="006627C0">
            <w:r w:rsidRPr="009551EC">
              <w:t xml:space="preserve">п. </w:t>
            </w:r>
            <w:proofErr w:type="spellStart"/>
            <w:r w:rsidRPr="009551EC">
              <w:t>Металлплощадка</w:t>
            </w:r>
            <w:proofErr w:type="spellEnd"/>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307EE257" w14:textId="77777777" w:rsidR="00413B24" w:rsidRPr="009551EC" w:rsidRDefault="00413B24" w:rsidP="006627C0">
            <w:r w:rsidRPr="009551EC">
              <w:t xml:space="preserve">Фактическое подключение к распределительным сетям </w:t>
            </w:r>
            <w:r>
              <w:br/>
            </w:r>
            <w:r w:rsidRPr="009551EC">
              <w:t xml:space="preserve">п. </w:t>
            </w:r>
            <w:proofErr w:type="spellStart"/>
            <w:r w:rsidRPr="009551EC">
              <w:t>Металлплощадка</w:t>
            </w:r>
            <w:proofErr w:type="spellEnd"/>
            <w:r w:rsidRPr="009551EC">
              <w:t xml:space="preserve"> Кемеровского муниципального округа</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0EBDF308"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28214210" w14:textId="77777777" w:rsidR="00413B24" w:rsidRPr="009551EC" w:rsidRDefault="00413B24" w:rsidP="006627C0">
            <w:pPr>
              <w:jc w:val="center"/>
            </w:pPr>
            <w:r w:rsidRPr="009551EC">
              <w:t>242 427,13</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1EF03695" w14:textId="77777777" w:rsidR="00413B24" w:rsidRPr="009551EC" w:rsidRDefault="00413B24" w:rsidP="006627C0">
            <w:pPr>
              <w:jc w:val="center"/>
            </w:pPr>
            <w:r w:rsidRPr="009551EC">
              <w:t>112 352,00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006AB2A5"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854267B" w14:textId="77777777" w:rsidR="00413B24" w:rsidRPr="009551EC" w:rsidRDefault="00413B24" w:rsidP="006627C0">
            <w:pPr>
              <w:jc w:val="center"/>
            </w:pPr>
            <w:r w:rsidRPr="009551EC">
              <w:t>112 352,00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F54FB8C"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A431E69" w14:textId="77777777" w:rsidR="00413B24" w:rsidRPr="009551EC" w:rsidRDefault="00413B24" w:rsidP="006627C0">
            <w:pPr>
              <w:jc w:val="center"/>
            </w:pPr>
            <w:r>
              <w:t>-</w:t>
            </w:r>
          </w:p>
        </w:tc>
      </w:tr>
      <w:tr w:rsidR="00413B24" w:rsidRPr="009551EC" w14:paraId="7F5DE735" w14:textId="77777777" w:rsidTr="00413B24">
        <w:trPr>
          <w:trHeight w:val="1821"/>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0CA815F" w14:textId="77777777" w:rsidR="00413B24" w:rsidRPr="009551EC" w:rsidRDefault="00413B24" w:rsidP="006627C0">
            <w:pPr>
              <w:jc w:val="center"/>
            </w:pPr>
            <w:r w:rsidRPr="009551EC">
              <w:lastRenderedPageBreak/>
              <w:t>13</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D20B55" w14:textId="77777777" w:rsidR="00413B24" w:rsidRPr="009551EC" w:rsidRDefault="00413B24" w:rsidP="006627C0">
            <w:r w:rsidRPr="009551EC">
              <w:t>с. Андреевка</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2C096BFC" w14:textId="77777777" w:rsidR="00413B24" w:rsidRPr="009551EC" w:rsidRDefault="00413B24" w:rsidP="006627C0">
            <w:r w:rsidRPr="009551EC">
              <w:t>Фактическое подключение к распределительным сетям с. Андреевка Кемеровского муниципального округа</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00806D8E"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59F78D3E" w14:textId="77777777" w:rsidR="00413B24" w:rsidRPr="009551EC" w:rsidRDefault="00413B24" w:rsidP="006627C0">
            <w:pPr>
              <w:jc w:val="center"/>
            </w:pPr>
            <w:r w:rsidRPr="009551EC">
              <w:t>157 874,06</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08F26742" w14:textId="77777777" w:rsidR="00413B24" w:rsidRPr="009551EC" w:rsidRDefault="00413B24" w:rsidP="006627C0">
            <w:pPr>
              <w:jc w:val="center"/>
            </w:pPr>
            <w:r w:rsidRPr="009551EC">
              <w:t>88 440,00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567004D9"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276E9AD" w14:textId="77777777" w:rsidR="00413B24" w:rsidRPr="009551EC" w:rsidRDefault="00413B24" w:rsidP="006627C0">
            <w:pPr>
              <w:jc w:val="center"/>
            </w:pPr>
            <w:r w:rsidRPr="009551EC">
              <w:t>88 440,00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6EF5A74"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76DEE5A" w14:textId="77777777" w:rsidR="00413B24" w:rsidRPr="009551EC" w:rsidRDefault="00413B24" w:rsidP="006627C0">
            <w:pPr>
              <w:jc w:val="center"/>
            </w:pPr>
            <w:r>
              <w:t>-</w:t>
            </w:r>
          </w:p>
        </w:tc>
      </w:tr>
      <w:tr w:rsidR="00413B24" w:rsidRPr="009551EC" w14:paraId="411F4C75" w14:textId="77777777" w:rsidTr="00413B24">
        <w:trPr>
          <w:trHeight w:val="1551"/>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07BC767" w14:textId="77777777" w:rsidR="00413B24" w:rsidRPr="009551EC" w:rsidRDefault="00413B24" w:rsidP="006627C0">
            <w:pPr>
              <w:jc w:val="center"/>
            </w:pPr>
            <w:r w:rsidRPr="009551EC">
              <w:t>14</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9D8AAB" w14:textId="77777777" w:rsidR="00413B24" w:rsidRPr="009551EC" w:rsidRDefault="00413B24" w:rsidP="006627C0">
            <w:r w:rsidRPr="009551EC">
              <w:t>г. Топки</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31DD8A34" w14:textId="77777777" w:rsidR="00413B24" w:rsidRPr="009551EC" w:rsidRDefault="00413B24" w:rsidP="006627C0">
            <w:r w:rsidRPr="009551EC">
              <w:t>Фактическое подключение к распределительным сетям г. Топки Кемеровской области</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1B0BBCB1"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2C5296F0" w14:textId="77777777" w:rsidR="00413B24" w:rsidRPr="009551EC" w:rsidRDefault="00413B24" w:rsidP="006627C0">
            <w:pPr>
              <w:jc w:val="center"/>
            </w:pPr>
            <w:r w:rsidRPr="009551EC">
              <w:t>74 671,16</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77753759" w14:textId="77777777" w:rsidR="00413B24" w:rsidRPr="009551EC" w:rsidRDefault="00413B24" w:rsidP="006627C0">
            <w:pPr>
              <w:jc w:val="center"/>
            </w:pPr>
            <w:r w:rsidRPr="009551EC">
              <w:t>38 488,00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66D93A14"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6960F12" w14:textId="77777777" w:rsidR="00413B24" w:rsidRPr="009551EC" w:rsidRDefault="00413B24" w:rsidP="006627C0">
            <w:pPr>
              <w:jc w:val="center"/>
            </w:pPr>
            <w:r w:rsidRPr="009551EC">
              <w:t>38 488,00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5CCFE68"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4489F98" w14:textId="77777777" w:rsidR="00413B24" w:rsidRPr="009551EC" w:rsidRDefault="00413B24" w:rsidP="006627C0">
            <w:pPr>
              <w:jc w:val="center"/>
            </w:pPr>
            <w:r>
              <w:t>-</w:t>
            </w:r>
          </w:p>
        </w:tc>
      </w:tr>
      <w:tr w:rsidR="00413B24" w:rsidRPr="009551EC" w14:paraId="78CE09F7" w14:textId="77777777" w:rsidTr="00413B24">
        <w:trPr>
          <w:trHeight w:val="332"/>
        </w:trPr>
        <w:tc>
          <w:tcPr>
            <w:tcW w:w="59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8C4EDDB" w14:textId="77777777" w:rsidR="00413B24" w:rsidRPr="009551EC" w:rsidRDefault="00413B24" w:rsidP="006627C0">
            <w:pPr>
              <w:jc w:val="center"/>
            </w:pPr>
            <w:r w:rsidRPr="009551EC">
              <w:t>1</w:t>
            </w:r>
          </w:p>
        </w:tc>
        <w:tc>
          <w:tcPr>
            <w:tcW w:w="20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E5E417" w14:textId="77777777" w:rsidR="00413B24" w:rsidRPr="009551EC" w:rsidRDefault="00413B24" w:rsidP="006627C0">
            <w:pPr>
              <w:jc w:val="center"/>
            </w:pPr>
            <w:r w:rsidRPr="009551EC">
              <w:t>2</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6C3806" w14:textId="77777777" w:rsidR="00413B24" w:rsidRPr="009551EC" w:rsidRDefault="00413B24" w:rsidP="006627C0">
            <w:pPr>
              <w:jc w:val="center"/>
            </w:pPr>
            <w:r w:rsidRPr="009551EC">
              <w:t>3</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E06B6" w14:textId="77777777" w:rsidR="00413B24" w:rsidRPr="009551EC" w:rsidRDefault="00413B24" w:rsidP="006627C0">
            <w:pPr>
              <w:jc w:val="center"/>
            </w:pPr>
            <w:r w:rsidRPr="009551EC">
              <w:t>4</w:t>
            </w:r>
          </w:p>
        </w:tc>
        <w:tc>
          <w:tcPr>
            <w:tcW w:w="14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44475C" w14:textId="77777777" w:rsidR="00413B24" w:rsidRPr="009551EC" w:rsidRDefault="00413B24" w:rsidP="006627C0">
            <w:pPr>
              <w:jc w:val="center"/>
            </w:pPr>
            <w:r w:rsidRPr="009551EC">
              <w:t>5</w:t>
            </w:r>
          </w:p>
        </w:tc>
        <w:tc>
          <w:tcPr>
            <w:tcW w:w="1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728D0F" w14:textId="77777777" w:rsidR="00413B24" w:rsidRPr="009551EC" w:rsidRDefault="00413B24" w:rsidP="006627C0">
            <w:pPr>
              <w:jc w:val="center"/>
            </w:pPr>
            <w:r w:rsidRPr="009551EC">
              <w:t>6</w:t>
            </w:r>
          </w:p>
        </w:tc>
        <w:tc>
          <w:tcPr>
            <w:tcW w:w="11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9A3D01" w14:textId="77777777" w:rsidR="00413B24" w:rsidRPr="009551EC" w:rsidRDefault="00413B24" w:rsidP="006627C0">
            <w:pPr>
              <w:jc w:val="center"/>
            </w:pPr>
            <w:r w:rsidRPr="009551EC">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F235748" w14:textId="77777777" w:rsidR="00413B24" w:rsidRPr="009551EC" w:rsidRDefault="00413B24" w:rsidP="006627C0">
            <w:pPr>
              <w:jc w:val="center"/>
            </w:pPr>
            <w:r w:rsidRPr="009551EC">
              <w:t>8</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D8522E" w14:textId="77777777" w:rsidR="00413B24" w:rsidRPr="009551EC" w:rsidRDefault="00413B24" w:rsidP="006627C0">
            <w:pPr>
              <w:jc w:val="center"/>
            </w:pPr>
            <w:r w:rsidRPr="009551EC">
              <w:t>9</w:t>
            </w: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D56D47" w14:textId="77777777" w:rsidR="00413B24" w:rsidRPr="009551EC" w:rsidRDefault="00413B24" w:rsidP="006627C0">
            <w:pPr>
              <w:jc w:val="center"/>
            </w:pPr>
            <w:r w:rsidRPr="009551EC">
              <w:t>10</w:t>
            </w:r>
          </w:p>
        </w:tc>
      </w:tr>
      <w:tr w:rsidR="00413B24" w:rsidRPr="009551EC" w14:paraId="7DC2DC9E" w14:textId="77777777" w:rsidTr="00413B24">
        <w:trPr>
          <w:trHeight w:val="562"/>
        </w:trPr>
        <w:tc>
          <w:tcPr>
            <w:tcW w:w="59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614C62" w14:textId="77777777" w:rsidR="00413B24" w:rsidRPr="009551EC" w:rsidRDefault="00413B24" w:rsidP="006627C0">
            <w:pPr>
              <w:jc w:val="center"/>
            </w:pPr>
            <w:r w:rsidRPr="009551EC">
              <w:t>16</w:t>
            </w:r>
          </w:p>
        </w:tc>
        <w:tc>
          <w:tcPr>
            <w:tcW w:w="201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C04A0" w14:textId="77777777" w:rsidR="00413B24" w:rsidRPr="009551EC" w:rsidRDefault="00413B24" w:rsidP="006627C0">
            <w:r w:rsidRPr="009551EC">
              <w:t>д. Журавлево</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tcPr>
          <w:p w14:paraId="460A2A5E" w14:textId="77777777" w:rsidR="00413B24" w:rsidRPr="009551EC" w:rsidRDefault="00413B24" w:rsidP="006627C0">
            <w:r w:rsidRPr="009551EC">
              <w:t>Фактическое подключение к распределительным сетям д. Журавлево Кемеровского муниципального округа</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tcPr>
          <w:p w14:paraId="0F08337D" w14:textId="77777777" w:rsidR="00413B24" w:rsidRPr="009551EC" w:rsidRDefault="00413B24" w:rsidP="006627C0">
            <w:pPr>
              <w:jc w:val="center"/>
            </w:pPr>
            <w:r w:rsidRPr="009551EC">
              <w:t>-</w:t>
            </w:r>
          </w:p>
        </w:tc>
        <w:tc>
          <w:tcPr>
            <w:tcW w:w="1486" w:type="dxa"/>
            <w:tcBorders>
              <w:top w:val="nil"/>
              <w:left w:val="nil"/>
              <w:bottom w:val="single" w:sz="4" w:space="0" w:color="auto"/>
              <w:right w:val="single" w:sz="4" w:space="0" w:color="auto"/>
            </w:tcBorders>
            <w:shd w:val="clear" w:color="auto" w:fill="auto"/>
            <w:tcMar>
              <w:left w:w="28" w:type="dxa"/>
              <w:right w:w="28" w:type="dxa"/>
            </w:tcMar>
            <w:vAlign w:val="center"/>
          </w:tcPr>
          <w:p w14:paraId="48AC05FF" w14:textId="77777777" w:rsidR="00413B24" w:rsidRPr="009551EC" w:rsidRDefault="00413B24" w:rsidP="006627C0">
            <w:pPr>
              <w:jc w:val="center"/>
            </w:pPr>
            <w:r w:rsidRPr="009551EC">
              <w:t>38 458,62</w:t>
            </w:r>
          </w:p>
        </w:tc>
        <w:tc>
          <w:tcPr>
            <w:tcW w:w="1471" w:type="dxa"/>
            <w:tcBorders>
              <w:top w:val="nil"/>
              <w:left w:val="nil"/>
              <w:bottom w:val="single" w:sz="4" w:space="0" w:color="auto"/>
              <w:right w:val="single" w:sz="4" w:space="0" w:color="auto"/>
            </w:tcBorders>
            <w:shd w:val="clear" w:color="auto" w:fill="auto"/>
            <w:tcMar>
              <w:left w:w="28" w:type="dxa"/>
              <w:right w:w="28" w:type="dxa"/>
            </w:tcMar>
            <w:vAlign w:val="center"/>
          </w:tcPr>
          <w:p w14:paraId="0A6EDB56" w14:textId="77777777" w:rsidR="00413B24" w:rsidRPr="009551EC" w:rsidRDefault="00413B24" w:rsidP="006627C0">
            <w:pPr>
              <w:jc w:val="center"/>
            </w:pPr>
            <w:r w:rsidRPr="009551EC">
              <w:t>25 865,00</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tcPr>
          <w:p w14:paraId="59E12198" w14:textId="77777777" w:rsidR="00413B24" w:rsidRPr="009551EC" w:rsidRDefault="00413B24" w:rsidP="006627C0">
            <w:pPr>
              <w:jc w:val="center"/>
            </w:pPr>
            <w:r>
              <w:t>-</w:t>
            </w:r>
          </w:p>
        </w:tc>
        <w:tc>
          <w:tcPr>
            <w:tcW w:w="135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D2BCA1" w14:textId="77777777" w:rsidR="00413B24" w:rsidRPr="009551EC" w:rsidRDefault="00413B24" w:rsidP="006627C0">
            <w:pPr>
              <w:jc w:val="center"/>
            </w:pPr>
            <w:r w:rsidRPr="009551EC">
              <w:t>25 865,00</w:t>
            </w:r>
          </w:p>
        </w:tc>
        <w:tc>
          <w:tcPr>
            <w:tcW w:w="15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B9B425C" w14:textId="77777777" w:rsidR="00413B24" w:rsidRPr="009551EC" w:rsidRDefault="00413B24" w:rsidP="006627C0">
            <w:pPr>
              <w:jc w:val="center"/>
            </w:pPr>
            <w:r>
              <w:t>-</w:t>
            </w:r>
          </w:p>
        </w:tc>
        <w:tc>
          <w:tcPr>
            <w:tcW w:w="104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E4D7D0A" w14:textId="77777777" w:rsidR="00413B24" w:rsidRPr="009551EC" w:rsidRDefault="00413B24" w:rsidP="006627C0">
            <w:pPr>
              <w:jc w:val="center"/>
            </w:pPr>
            <w:r>
              <w:t>-</w:t>
            </w:r>
          </w:p>
        </w:tc>
      </w:tr>
      <w:tr w:rsidR="00413B24" w:rsidRPr="009551EC" w14:paraId="1928D3A8" w14:textId="77777777" w:rsidTr="00413B24">
        <w:trPr>
          <w:trHeight w:val="238"/>
        </w:trPr>
        <w:tc>
          <w:tcPr>
            <w:tcW w:w="5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796A07F" w14:textId="77777777" w:rsidR="00413B24" w:rsidRPr="009551EC" w:rsidRDefault="00413B24" w:rsidP="006627C0">
            <w:pPr>
              <w:jc w:val="center"/>
            </w:pPr>
            <w:r w:rsidRPr="009551EC">
              <w:t>Всего</w:t>
            </w:r>
          </w:p>
        </w:tc>
        <w:tc>
          <w:tcPr>
            <w:tcW w:w="20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97EECC" w14:textId="77777777" w:rsidR="00413B24" w:rsidRPr="009551EC" w:rsidRDefault="00413B24" w:rsidP="006627C0">
            <w:pPr>
              <w:jc w:val="center"/>
            </w:pPr>
            <w:r w:rsidRPr="009551EC">
              <w:t>х</w:t>
            </w:r>
          </w:p>
        </w:tc>
        <w:tc>
          <w:tcPr>
            <w:tcW w:w="23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B0C699" w14:textId="77777777" w:rsidR="00413B24" w:rsidRPr="009551EC" w:rsidRDefault="00413B24" w:rsidP="006627C0">
            <w:pPr>
              <w:jc w:val="center"/>
            </w:pPr>
            <w:r w:rsidRPr="009551EC">
              <w:t>х</w:t>
            </w:r>
          </w:p>
        </w:tc>
        <w:tc>
          <w:tcPr>
            <w:tcW w:w="108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FC828" w14:textId="77777777" w:rsidR="00413B24" w:rsidRPr="009551EC" w:rsidRDefault="00413B24" w:rsidP="006627C0">
            <w:pPr>
              <w:jc w:val="center"/>
            </w:pPr>
            <w:r w:rsidRPr="009551EC">
              <w:t>х</w:t>
            </w:r>
          </w:p>
        </w:tc>
        <w:tc>
          <w:tcPr>
            <w:tcW w:w="14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6E6192" w14:textId="77777777" w:rsidR="00413B24" w:rsidRPr="009551EC" w:rsidRDefault="00413B24" w:rsidP="006627C0">
            <w:pPr>
              <w:jc w:val="center"/>
            </w:pPr>
            <w:r w:rsidRPr="009551EC">
              <w:t>128 807 402,42</w:t>
            </w:r>
          </w:p>
        </w:tc>
        <w:tc>
          <w:tcPr>
            <w:tcW w:w="147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A22355" w14:textId="77777777" w:rsidR="00413B24" w:rsidRPr="009551EC" w:rsidRDefault="00413B24" w:rsidP="006627C0">
            <w:pPr>
              <w:jc w:val="center"/>
            </w:pPr>
            <w:r w:rsidRPr="009551EC">
              <w:t>124 907 894,80</w:t>
            </w:r>
          </w:p>
        </w:tc>
        <w:tc>
          <w:tcPr>
            <w:tcW w:w="11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327979" w14:textId="77777777" w:rsidR="00413B24" w:rsidRPr="009551EC" w:rsidRDefault="00413B24" w:rsidP="006627C0">
            <w:pPr>
              <w:jc w:val="center"/>
            </w:pPr>
            <w:r w:rsidRPr="009551EC">
              <w:t>-</w:t>
            </w:r>
          </w:p>
        </w:tc>
        <w:tc>
          <w:tcPr>
            <w:tcW w:w="13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6B1210" w14:textId="77777777" w:rsidR="00413B24" w:rsidRPr="009551EC" w:rsidRDefault="00413B24" w:rsidP="006627C0">
            <w:pPr>
              <w:jc w:val="center"/>
            </w:pPr>
            <w:r w:rsidRPr="009551EC">
              <w:t>6 714 482,19</w:t>
            </w:r>
          </w:p>
        </w:tc>
        <w:tc>
          <w:tcPr>
            <w:tcW w:w="156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A0DA6F" w14:textId="77777777" w:rsidR="00413B24" w:rsidRPr="009551EC" w:rsidRDefault="00413B24" w:rsidP="006627C0">
            <w:pPr>
              <w:jc w:val="center"/>
            </w:pPr>
            <w:r w:rsidRPr="009551EC">
              <w:t>118 193 412,61</w:t>
            </w:r>
          </w:p>
        </w:tc>
        <w:tc>
          <w:tcPr>
            <w:tcW w:w="10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E8C05F" w14:textId="77777777" w:rsidR="00413B24" w:rsidRPr="009551EC" w:rsidRDefault="00413B24" w:rsidP="006627C0">
            <w:pPr>
              <w:jc w:val="center"/>
            </w:pPr>
            <w:r w:rsidRPr="009551EC">
              <w:t>-</w:t>
            </w:r>
          </w:p>
        </w:tc>
      </w:tr>
    </w:tbl>
    <w:p w14:paraId="4E4C9106" w14:textId="77777777" w:rsidR="00413B24" w:rsidRDefault="00413B24" w:rsidP="00413B24">
      <w:pPr>
        <w:autoSpaceDE w:val="0"/>
        <w:autoSpaceDN w:val="0"/>
        <w:adjustRightInd w:val="0"/>
        <w:ind w:firstLine="539"/>
        <w:jc w:val="both"/>
        <w:rPr>
          <w:sz w:val="28"/>
          <w:szCs w:val="28"/>
        </w:rPr>
      </w:pPr>
      <w:r>
        <w:rPr>
          <w:sz w:val="28"/>
          <w:szCs w:val="28"/>
        </w:rPr>
        <w:t>Примечание:</w:t>
      </w:r>
    </w:p>
    <w:p w14:paraId="6A646779" w14:textId="77777777" w:rsidR="00413B24" w:rsidRDefault="00413B24" w:rsidP="00413B24">
      <w:pPr>
        <w:autoSpaceDE w:val="0"/>
        <w:autoSpaceDN w:val="0"/>
        <w:adjustRightInd w:val="0"/>
        <w:ind w:firstLine="539"/>
        <w:jc w:val="both"/>
        <w:rPr>
          <w:sz w:val="28"/>
          <w:szCs w:val="28"/>
        </w:rPr>
      </w:pPr>
      <w:r>
        <w:rPr>
          <w:sz w:val="28"/>
          <w:szCs w:val="28"/>
        </w:rPr>
        <w:t>1. ААА-ББ-ГГГ - 33333:</w:t>
      </w:r>
    </w:p>
    <w:p w14:paraId="28E2740F" w14:textId="77777777" w:rsidR="00413B24" w:rsidRDefault="00413B24" w:rsidP="00413B24">
      <w:pPr>
        <w:autoSpaceDE w:val="0"/>
        <w:autoSpaceDN w:val="0"/>
        <w:adjustRightInd w:val="0"/>
        <w:ind w:firstLine="539"/>
        <w:jc w:val="both"/>
        <w:rPr>
          <w:sz w:val="28"/>
          <w:szCs w:val="28"/>
        </w:rPr>
      </w:pPr>
      <w:r>
        <w:rPr>
          <w:sz w:val="28"/>
          <w:szCs w:val="28"/>
        </w:rPr>
        <w:t>ААА - код региона;</w:t>
      </w:r>
    </w:p>
    <w:p w14:paraId="128B3AE5" w14:textId="77777777" w:rsidR="00413B24" w:rsidRDefault="00413B24" w:rsidP="00413B24">
      <w:pPr>
        <w:autoSpaceDE w:val="0"/>
        <w:autoSpaceDN w:val="0"/>
        <w:adjustRightInd w:val="0"/>
        <w:ind w:firstLine="539"/>
        <w:jc w:val="both"/>
        <w:rPr>
          <w:sz w:val="28"/>
          <w:szCs w:val="28"/>
        </w:rPr>
      </w:pPr>
      <w:r>
        <w:rPr>
          <w:sz w:val="28"/>
          <w:szCs w:val="28"/>
        </w:rPr>
        <w:t>ББ - год, в котором объект включен в программу газификации;</w:t>
      </w:r>
    </w:p>
    <w:p w14:paraId="025F15B2" w14:textId="77777777" w:rsidR="00413B24" w:rsidRDefault="00413B24" w:rsidP="00413B24">
      <w:pPr>
        <w:autoSpaceDE w:val="0"/>
        <w:autoSpaceDN w:val="0"/>
        <w:adjustRightInd w:val="0"/>
        <w:ind w:firstLine="539"/>
        <w:jc w:val="both"/>
        <w:rPr>
          <w:sz w:val="28"/>
          <w:szCs w:val="28"/>
        </w:rPr>
      </w:pPr>
      <w:r>
        <w:rPr>
          <w:sz w:val="28"/>
          <w:szCs w:val="28"/>
        </w:rPr>
        <w:t>ГГГ - код ГРО (3 последние цифры ИНН);</w:t>
      </w:r>
    </w:p>
    <w:p w14:paraId="14D0117A" w14:textId="77777777" w:rsidR="00413B24" w:rsidRDefault="00413B24" w:rsidP="00413B24">
      <w:pPr>
        <w:autoSpaceDE w:val="0"/>
        <w:autoSpaceDN w:val="0"/>
        <w:adjustRightInd w:val="0"/>
        <w:ind w:firstLine="539"/>
        <w:jc w:val="both"/>
        <w:rPr>
          <w:sz w:val="28"/>
          <w:szCs w:val="28"/>
        </w:rPr>
      </w:pPr>
      <w:r>
        <w:rPr>
          <w:sz w:val="28"/>
          <w:szCs w:val="28"/>
        </w:rPr>
        <w:t>ЗЗЗЗЗЗ - уникальный код проекта.</w:t>
      </w:r>
    </w:p>
    <w:p w14:paraId="0D3B3790" w14:textId="77777777" w:rsidR="00413B24" w:rsidRDefault="00413B24" w:rsidP="00413B24">
      <w:pPr>
        <w:autoSpaceDE w:val="0"/>
        <w:autoSpaceDN w:val="0"/>
        <w:adjustRightInd w:val="0"/>
        <w:jc w:val="both"/>
        <w:rPr>
          <w:sz w:val="28"/>
          <w:szCs w:val="28"/>
        </w:rPr>
      </w:pPr>
    </w:p>
    <w:p w14:paraId="2FA53B17" w14:textId="77777777" w:rsidR="00413B24" w:rsidRDefault="00413B24" w:rsidP="00413B24">
      <w:pPr>
        <w:widowControl w:val="0"/>
        <w:autoSpaceDE w:val="0"/>
        <w:autoSpaceDN w:val="0"/>
        <w:ind w:left="567"/>
        <w:outlineLvl w:val="1"/>
        <w:rPr>
          <w:rFonts w:ascii="Calibri Light" w:eastAsia="Calibri" w:hAnsi="Calibri Light" w:cs="Calibri Light"/>
          <w:b/>
          <w:bCs/>
          <w:sz w:val="28"/>
          <w:szCs w:val="28"/>
          <w:lang w:eastAsia="en-US"/>
        </w:rPr>
        <w:sectPr w:rsidR="00413B24" w:rsidSect="00413B24">
          <w:pgSz w:w="15840" w:h="12240" w:orient="landscape"/>
          <w:pgMar w:top="993" w:right="1134" w:bottom="851" w:left="1134" w:header="709" w:footer="709" w:gutter="0"/>
          <w:cols w:space="708"/>
          <w:titlePg/>
          <w:docGrid w:linePitch="381"/>
        </w:sectPr>
      </w:pPr>
    </w:p>
    <w:p w14:paraId="70D8A5C3" w14:textId="0B373B0E" w:rsidR="00413B24" w:rsidRPr="00D00103" w:rsidRDefault="00413B24" w:rsidP="00413B24">
      <w:pPr>
        <w:tabs>
          <w:tab w:val="left" w:pos="3686"/>
          <w:tab w:val="left" w:pos="9498"/>
        </w:tabs>
        <w:ind w:left="-2884" w:right="-569" w:firstLine="8696"/>
      </w:pPr>
      <w:r w:rsidRPr="00D00103">
        <w:lastRenderedPageBreak/>
        <w:t>Приложение</w:t>
      </w:r>
      <w:r>
        <w:t xml:space="preserve"> № </w:t>
      </w:r>
      <w:r>
        <w:t>3</w:t>
      </w:r>
      <w:r>
        <w:t xml:space="preserve"> </w:t>
      </w:r>
      <w:r w:rsidRPr="00D00103">
        <w:t xml:space="preserve">к протоколу № </w:t>
      </w:r>
      <w:r>
        <w:t>38</w:t>
      </w:r>
    </w:p>
    <w:p w14:paraId="425C23D3" w14:textId="77777777" w:rsidR="00413B24" w:rsidRPr="00D00103" w:rsidRDefault="00413B24" w:rsidP="00413B24">
      <w:pPr>
        <w:tabs>
          <w:tab w:val="left" w:pos="3686"/>
          <w:tab w:val="left" w:pos="9498"/>
        </w:tabs>
        <w:ind w:left="-2884" w:right="-569" w:firstLine="8696"/>
      </w:pPr>
      <w:r w:rsidRPr="00D00103">
        <w:t>заседания правления Региональной</w:t>
      </w:r>
    </w:p>
    <w:p w14:paraId="63D72466" w14:textId="77777777" w:rsidR="00413B24" w:rsidRDefault="00413B24" w:rsidP="00413B24">
      <w:pPr>
        <w:tabs>
          <w:tab w:val="left" w:pos="3686"/>
          <w:tab w:val="left" w:pos="9498"/>
        </w:tabs>
        <w:ind w:left="-2884" w:right="-569" w:firstLine="8696"/>
      </w:pPr>
      <w:r w:rsidRPr="00D00103">
        <w:t>энергетической комиссии</w:t>
      </w:r>
    </w:p>
    <w:p w14:paraId="4F9C5996" w14:textId="77777777" w:rsidR="00413B24" w:rsidRDefault="00413B24" w:rsidP="00413B24">
      <w:pPr>
        <w:tabs>
          <w:tab w:val="left" w:pos="3686"/>
          <w:tab w:val="left" w:pos="9498"/>
        </w:tabs>
        <w:ind w:left="-2884" w:right="-569" w:firstLine="8696"/>
      </w:pPr>
      <w:r w:rsidRPr="00D00103">
        <w:t xml:space="preserve">Кузбасса от </w:t>
      </w:r>
      <w:r>
        <w:t>11.07</w:t>
      </w:r>
      <w:r w:rsidRPr="00D00103">
        <w:t>.202</w:t>
      </w:r>
      <w:r>
        <w:t>3</w:t>
      </w:r>
    </w:p>
    <w:p w14:paraId="65383057" w14:textId="77777777" w:rsidR="00413B24" w:rsidRDefault="00413B24" w:rsidP="00413B24">
      <w:pPr>
        <w:tabs>
          <w:tab w:val="left" w:pos="3686"/>
          <w:tab w:val="left" w:pos="9498"/>
        </w:tabs>
        <w:ind w:left="-2884" w:right="-569" w:firstLine="8696"/>
      </w:pPr>
    </w:p>
    <w:p w14:paraId="26EC54A4" w14:textId="77777777" w:rsidR="00413B24" w:rsidRPr="00413B24" w:rsidRDefault="00413B24" w:rsidP="00413B24">
      <w:pPr>
        <w:jc w:val="center"/>
        <w:rPr>
          <w:b/>
          <w:sz w:val="28"/>
          <w:szCs w:val="28"/>
        </w:rPr>
      </w:pPr>
      <w:r w:rsidRPr="00413B24">
        <w:rPr>
          <w:b/>
          <w:sz w:val="28"/>
          <w:szCs w:val="28"/>
        </w:rPr>
        <w:t>Экспертное заключение Региональной энергетической комиссии Кузбасса по установлению платы за подключение (технологическое присоединение) в индивидуальном порядке к системе водоснабжения и водоотведения</w:t>
      </w:r>
      <w:r w:rsidRPr="00413B24">
        <w:rPr>
          <w:b/>
          <w:sz w:val="28"/>
          <w:szCs w:val="28"/>
        </w:rPr>
        <w:br/>
        <w:t xml:space="preserve"> ОАО «СКЭК» объектов </w:t>
      </w:r>
      <w:bookmarkStart w:id="6" w:name="_Hlk113976195"/>
      <w:r w:rsidRPr="00413B24">
        <w:rPr>
          <w:b/>
          <w:sz w:val="28"/>
          <w:szCs w:val="28"/>
        </w:rPr>
        <w:t>капитального строительства МП «</w:t>
      </w:r>
      <w:proofErr w:type="spellStart"/>
      <w:r w:rsidRPr="00413B24">
        <w:rPr>
          <w:b/>
          <w:sz w:val="28"/>
          <w:szCs w:val="28"/>
        </w:rPr>
        <w:t>ГорУКС</w:t>
      </w:r>
      <w:proofErr w:type="spellEnd"/>
      <w:r w:rsidRPr="00413B24">
        <w:rPr>
          <w:b/>
          <w:sz w:val="28"/>
          <w:szCs w:val="28"/>
        </w:rPr>
        <w:t xml:space="preserve">», линейных сооружений водоснабжения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w:t>
      </w:r>
      <w:r w:rsidRPr="00413B24">
        <w:rPr>
          <w:b/>
          <w:sz w:val="28"/>
          <w:szCs w:val="28"/>
        </w:rPr>
        <w:br/>
        <w:t xml:space="preserve">ул. </w:t>
      </w:r>
      <w:proofErr w:type="spellStart"/>
      <w:r w:rsidRPr="00413B24">
        <w:rPr>
          <w:b/>
          <w:sz w:val="28"/>
          <w:szCs w:val="28"/>
        </w:rPr>
        <w:t>Заузелкова</w:t>
      </w:r>
      <w:proofErr w:type="spellEnd"/>
      <w:r w:rsidRPr="00413B24">
        <w:rPr>
          <w:b/>
          <w:sz w:val="28"/>
          <w:szCs w:val="28"/>
        </w:rPr>
        <w:t xml:space="preserve"> – ул. Мирная – ул. Гагарина – ул. 9-е Января Центрального и Заводского районов</w:t>
      </w:r>
      <w:bookmarkStart w:id="7" w:name="_Hlk118991761"/>
      <w:bookmarkEnd w:id="6"/>
    </w:p>
    <w:bookmarkEnd w:id="7"/>
    <w:p w14:paraId="5450F59A" w14:textId="77777777" w:rsidR="00413B24" w:rsidRPr="00413B24" w:rsidRDefault="00413B24" w:rsidP="00413B24">
      <w:pPr>
        <w:jc w:val="both"/>
        <w:rPr>
          <w:sz w:val="28"/>
          <w:szCs w:val="28"/>
        </w:rPr>
      </w:pPr>
    </w:p>
    <w:p w14:paraId="40EAF5AE" w14:textId="77777777" w:rsidR="00413B24" w:rsidRPr="00413B24" w:rsidRDefault="00413B24" w:rsidP="00413B24">
      <w:pPr>
        <w:ind w:firstLine="720"/>
        <w:jc w:val="both"/>
        <w:rPr>
          <w:sz w:val="28"/>
          <w:szCs w:val="28"/>
        </w:rPr>
      </w:pPr>
      <w:r w:rsidRPr="00413B24">
        <w:rPr>
          <w:sz w:val="28"/>
          <w:szCs w:val="28"/>
        </w:rPr>
        <w:t>Нормативно-методической основой проведения анализа материалов, представленных ОАО «СКЭК» являются:</w:t>
      </w:r>
    </w:p>
    <w:p w14:paraId="10DFDACC"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Гражданский кодекс Российской Федерации;</w:t>
      </w:r>
    </w:p>
    <w:p w14:paraId="76D97BA1"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Федеральный закон от 07.12.2011 № 416-ФЗ «О водоснабжении и водоотведении»;</w:t>
      </w:r>
    </w:p>
    <w:p w14:paraId="1068C02F"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1DA185BF"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5894AC7A"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Налоговый кодекс Российской Федерации (в дальнейшем НК РФ);</w:t>
      </w:r>
    </w:p>
    <w:p w14:paraId="5AA9B815"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Трудовой Кодекс Российской Федерации (в дальнейшем ТК РФ);</w:t>
      </w:r>
    </w:p>
    <w:p w14:paraId="3C07EFD2"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Федеральный Закон от 17.08.1995 № 147-ФЗ «О естественных монополиях»;</w:t>
      </w:r>
    </w:p>
    <w:p w14:paraId="17881E3D"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5BFCC08F"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 xml:space="preserve">Постановление Правительства РФ от 29 июля 2013 г. № 644 </w:t>
      </w:r>
      <w:r w:rsidRPr="00413B24">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0A7402D9"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 xml:space="preserve">Постановление Правительства РФ от 29.07.2013 № 641 </w:t>
      </w:r>
      <w:r w:rsidRPr="00413B24">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1F9DEA98"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t>Приказ Министерства строительства и жилищно-коммунального хозяйства Российской Федерации от 12.03.2021 № 140/</w:t>
      </w:r>
      <w:proofErr w:type="spellStart"/>
      <w:r w:rsidRPr="00413B24">
        <w:rPr>
          <w:sz w:val="28"/>
          <w:szCs w:val="28"/>
        </w:rPr>
        <w:t>пр</w:t>
      </w:r>
      <w:proofErr w:type="spellEnd"/>
      <w:r w:rsidRPr="00413B24">
        <w:rPr>
          <w:sz w:val="28"/>
          <w:szCs w:val="28"/>
        </w:rPr>
        <w:t xml:space="preserve"> «Об утверждении укрупненных нормативов цены строительства»;</w:t>
      </w:r>
    </w:p>
    <w:p w14:paraId="083D7FB2" w14:textId="77777777" w:rsidR="00413B24" w:rsidRPr="00413B24" w:rsidRDefault="00413B24" w:rsidP="00413B24">
      <w:pPr>
        <w:numPr>
          <w:ilvl w:val="1"/>
          <w:numId w:val="47"/>
        </w:numPr>
        <w:tabs>
          <w:tab w:val="num" w:pos="0"/>
          <w:tab w:val="left" w:pos="993"/>
        </w:tabs>
        <w:ind w:left="0" w:firstLine="709"/>
        <w:jc w:val="both"/>
        <w:rPr>
          <w:sz w:val="28"/>
          <w:szCs w:val="28"/>
        </w:rPr>
      </w:pPr>
      <w:r w:rsidRPr="00413B24">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A58852A" w14:textId="77777777" w:rsidR="00413B24" w:rsidRPr="00413B24" w:rsidRDefault="00413B24" w:rsidP="00413B24">
      <w:pPr>
        <w:tabs>
          <w:tab w:val="left" w:pos="993"/>
        </w:tabs>
        <w:jc w:val="both"/>
        <w:rPr>
          <w:sz w:val="28"/>
          <w:szCs w:val="28"/>
        </w:rPr>
      </w:pPr>
      <w:r w:rsidRPr="00413B24">
        <w:rPr>
          <w:sz w:val="28"/>
          <w:szCs w:val="28"/>
        </w:rPr>
        <w:br w:type="page"/>
      </w:r>
    </w:p>
    <w:p w14:paraId="70F96A41" w14:textId="77777777" w:rsidR="00413B24" w:rsidRPr="00413B24" w:rsidRDefault="00413B24" w:rsidP="00413B24">
      <w:pPr>
        <w:jc w:val="center"/>
        <w:rPr>
          <w:b/>
          <w:sz w:val="28"/>
          <w:szCs w:val="28"/>
        </w:rPr>
      </w:pPr>
      <w:r w:rsidRPr="00413B24">
        <w:rPr>
          <w:b/>
          <w:sz w:val="28"/>
          <w:szCs w:val="28"/>
        </w:rPr>
        <w:lastRenderedPageBreak/>
        <w:t>Перечень предоставленных материалов</w:t>
      </w:r>
    </w:p>
    <w:p w14:paraId="2B6E4330" w14:textId="77777777" w:rsidR="00413B24" w:rsidRPr="00413B24" w:rsidRDefault="00413B24" w:rsidP="00413B24">
      <w:pPr>
        <w:ind w:left="360"/>
        <w:jc w:val="both"/>
        <w:rPr>
          <w:sz w:val="28"/>
          <w:szCs w:val="28"/>
        </w:rPr>
      </w:pPr>
    </w:p>
    <w:p w14:paraId="401460C7" w14:textId="77777777" w:rsidR="00413B24" w:rsidRPr="00413B24" w:rsidRDefault="00413B24" w:rsidP="00413B24">
      <w:pPr>
        <w:ind w:firstLine="709"/>
        <w:jc w:val="both"/>
        <w:rPr>
          <w:color w:val="000000"/>
          <w:sz w:val="28"/>
          <w:szCs w:val="28"/>
        </w:rPr>
      </w:pPr>
      <w:r w:rsidRPr="00413B24">
        <w:rPr>
          <w:color w:val="000000"/>
          <w:sz w:val="28"/>
          <w:szCs w:val="28"/>
        </w:rPr>
        <w:t>Предприятием предоставлено заявление от 21.04.2023 № 167/3</w:t>
      </w:r>
      <w:r w:rsidRPr="00413B24">
        <w:rPr>
          <w:color w:val="000000"/>
          <w:sz w:val="28"/>
          <w:szCs w:val="28"/>
        </w:rPr>
        <w:br/>
        <w:t>(</w:t>
      </w:r>
      <w:proofErr w:type="spellStart"/>
      <w:r w:rsidRPr="00413B24">
        <w:rPr>
          <w:color w:val="000000"/>
          <w:sz w:val="28"/>
          <w:szCs w:val="28"/>
        </w:rPr>
        <w:t>вх</w:t>
      </w:r>
      <w:proofErr w:type="spellEnd"/>
      <w:r w:rsidRPr="00413B24">
        <w:rPr>
          <w:color w:val="000000"/>
          <w:sz w:val="28"/>
          <w:szCs w:val="28"/>
        </w:rPr>
        <w:t>. в РЭК Кузбасса № 2153 от 21.04.2023) об установлении платы на подключение (технологическое присоединение) в индивидуальном порядке к централизованной системе водоснабжения ОАО «СКЭК» объектов капитального строительства МП «</w:t>
      </w:r>
      <w:proofErr w:type="spellStart"/>
      <w:r w:rsidRPr="00413B24">
        <w:rPr>
          <w:color w:val="000000"/>
          <w:sz w:val="28"/>
          <w:szCs w:val="28"/>
        </w:rPr>
        <w:t>ГорУКС</w:t>
      </w:r>
      <w:proofErr w:type="spellEnd"/>
      <w:r w:rsidRPr="00413B24">
        <w:rPr>
          <w:color w:val="000000"/>
          <w:sz w:val="28"/>
          <w:szCs w:val="28"/>
        </w:rPr>
        <w:t xml:space="preserve">», линейных сооружений водоснабжения новых микрорайонов центральной части города Кемерово в границах: ул. Спортивная – </w:t>
      </w:r>
      <w:r w:rsidRPr="00413B24">
        <w:rPr>
          <w:color w:val="000000"/>
          <w:sz w:val="28"/>
          <w:szCs w:val="28"/>
        </w:rPr>
        <w:br/>
        <w:t xml:space="preserve">ул. Искитимская Набережная – ул. Сибиряков-Гвардейцев – ул. Тухачевского – </w:t>
      </w:r>
      <w:r w:rsidRPr="00413B24">
        <w:rPr>
          <w:color w:val="000000"/>
          <w:sz w:val="28"/>
          <w:szCs w:val="28"/>
        </w:rPr>
        <w:br/>
        <w:t xml:space="preserve">ул. </w:t>
      </w:r>
      <w:proofErr w:type="spellStart"/>
      <w:r w:rsidRPr="00413B24">
        <w:rPr>
          <w:color w:val="000000"/>
          <w:sz w:val="28"/>
          <w:szCs w:val="28"/>
        </w:rPr>
        <w:t>Заузелкова</w:t>
      </w:r>
      <w:proofErr w:type="spellEnd"/>
      <w:r w:rsidRPr="00413B24">
        <w:rPr>
          <w:color w:val="000000"/>
          <w:sz w:val="28"/>
          <w:szCs w:val="28"/>
        </w:rPr>
        <w:t xml:space="preserve"> – ул. Мирная – ул. Гагарина – ул. 9-е Января Центрального </w:t>
      </w:r>
      <w:r w:rsidRPr="00413B24">
        <w:rPr>
          <w:color w:val="000000"/>
          <w:sz w:val="28"/>
          <w:szCs w:val="28"/>
        </w:rPr>
        <w:br/>
        <w:t>и Заводского районов которое содержит:</w:t>
      </w:r>
    </w:p>
    <w:p w14:paraId="68D1920D"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Заявление об установлении платы за подключение объекта к централизованной системе водоснабжения;</w:t>
      </w:r>
    </w:p>
    <w:p w14:paraId="4ADCDBCE"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Расчет платы за подключение к системе водоснабжения и водоотведения</w:t>
      </w:r>
      <w:r w:rsidRPr="00413B24">
        <w:rPr>
          <w:color w:val="000000"/>
          <w:sz w:val="28"/>
          <w:szCs w:val="28"/>
        </w:rPr>
        <w:br/>
        <w:t>ОАО «СКЭК»;</w:t>
      </w:r>
    </w:p>
    <w:p w14:paraId="15E95AEF"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Расчет ставки тарифа за нагрузку 2019-2023 годы (индексация);</w:t>
      </w:r>
    </w:p>
    <w:p w14:paraId="34524849"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Заявка на подключение к сетям водоснабжения;</w:t>
      </w:r>
    </w:p>
    <w:p w14:paraId="53ABDA9B"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Заявка на подключение к сетям водоотведения;</w:t>
      </w:r>
    </w:p>
    <w:p w14:paraId="02EE4E18"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Проект договора о подключении к централизованной системе водоснабжения ОАО «СКЭК» с приложениями;</w:t>
      </w:r>
    </w:p>
    <w:p w14:paraId="0B36A3C6"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Технические условия на подключение к централизованной системе водоснабжения;</w:t>
      </w:r>
    </w:p>
    <w:p w14:paraId="4A35871F"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Технические условия на подключение к централизованной системе водоотведения;</w:t>
      </w:r>
    </w:p>
    <w:p w14:paraId="028D96D5"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Проект договора о подключении к централизованной системе водоотведения ОАО «СКЭК» с приложениями;</w:t>
      </w:r>
    </w:p>
    <w:p w14:paraId="0CE02720"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Расчет стоимости строительства за счет индивидуальной платы;</w:t>
      </w:r>
    </w:p>
    <w:p w14:paraId="0E499D85"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Сметная документация;</w:t>
      </w:r>
    </w:p>
    <w:p w14:paraId="392CA5D7"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Расчет индексов инфляции;</w:t>
      </w:r>
    </w:p>
    <w:p w14:paraId="00E2EBFC"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Копия письма МП «</w:t>
      </w:r>
      <w:proofErr w:type="spellStart"/>
      <w:r w:rsidRPr="00413B24">
        <w:rPr>
          <w:color w:val="000000"/>
          <w:sz w:val="28"/>
          <w:szCs w:val="28"/>
        </w:rPr>
        <w:t>ГорУКС</w:t>
      </w:r>
      <w:proofErr w:type="spellEnd"/>
      <w:r w:rsidRPr="00413B24">
        <w:rPr>
          <w:color w:val="000000"/>
          <w:sz w:val="28"/>
          <w:szCs w:val="28"/>
        </w:rPr>
        <w:t>» от 03.06.2022 об изменении нагрузки;</w:t>
      </w:r>
    </w:p>
    <w:p w14:paraId="1C83C744"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Концессионное соглашение с приложениями.</w:t>
      </w:r>
    </w:p>
    <w:p w14:paraId="06802F55"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Учетную и бухгалтерскую документация ОАО «СКЭК».</w:t>
      </w:r>
    </w:p>
    <w:p w14:paraId="7EA4949F" w14:textId="77777777" w:rsidR="00413B24" w:rsidRPr="00413B24" w:rsidRDefault="00413B24" w:rsidP="00413B24">
      <w:pPr>
        <w:ind w:firstLine="708"/>
        <w:jc w:val="both"/>
        <w:rPr>
          <w:color w:val="000000"/>
          <w:sz w:val="28"/>
          <w:szCs w:val="28"/>
        </w:rPr>
      </w:pPr>
      <w:r w:rsidRPr="00413B24">
        <w:rPr>
          <w:color w:val="000000"/>
          <w:sz w:val="28"/>
          <w:szCs w:val="28"/>
        </w:rPr>
        <w:t>Так же предприятие, письмом от 28.06.2023 № 2023/000260 (</w:t>
      </w:r>
      <w:proofErr w:type="spellStart"/>
      <w:r w:rsidRPr="00413B24">
        <w:rPr>
          <w:color w:val="000000"/>
          <w:sz w:val="28"/>
          <w:szCs w:val="28"/>
        </w:rPr>
        <w:t>вх</w:t>
      </w:r>
      <w:proofErr w:type="spellEnd"/>
      <w:r w:rsidRPr="00413B24">
        <w:rPr>
          <w:color w:val="000000"/>
          <w:sz w:val="28"/>
          <w:szCs w:val="28"/>
        </w:rPr>
        <w:t>. в РЭК Кузбасса № 3628 № 28.06.2023) представило скорректированное заявление на подключение об установлении платы на подключение (технологическое присоединение) в индивидуальном порядке к централизованной системе водоснабжения и водоотведения ОАО «СКЭК» объектов капитального строительства МП «</w:t>
      </w:r>
      <w:proofErr w:type="spellStart"/>
      <w:r w:rsidRPr="00413B24">
        <w:rPr>
          <w:color w:val="000000"/>
          <w:sz w:val="28"/>
          <w:szCs w:val="28"/>
        </w:rPr>
        <w:t>ГорУКС</w:t>
      </w:r>
      <w:proofErr w:type="spellEnd"/>
      <w:r w:rsidRPr="00413B24">
        <w:rPr>
          <w:color w:val="000000"/>
          <w:sz w:val="28"/>
          <w:szCs w:val="28"/>
        </w:rPr>
        <w:t xml:space="preserve">», линейных сооружений водоснабжения новых микрорайонов центральной части города Кемерово в границах: ул. Спортивная – </w:t>
      </w:r>
      <w:r w:rsidRPr="00413B24">
        <w:rPr>
          <w:color w:val="000000"/>
          <w:sz w:val="28"/>
          <w:szCs w:val="28"/>
        </w:rPr>
        <w:br/>
        <w:t xml:space="preserve">ул. Искитимская Набережная – ул. Сибиряков-Гвардейцев – ул. Тухачевского – </w:t>
      </w:r>
      <w:r w:rsidRPr="00413B24">
        <w:rPr>
          <w:color w:val="000000"/>
          <w:sz w:val="28"/>
          <w:szCs w:val="28"/>
        </w:rPr>
        <w:br/>
        <w:t xml:space="preserve">ул. </w:t>
      </w:r>
      <w:proofErr w:type="spellStart"/>
      <w:r w:rsidRPr="00413B24">
        <w:rPr>
          <w:color w:val="000000"/>
          <w:sz w:val="28"/>
          <w:szCs w:val="28"/>
        </w:rPr>
        <w:t>Заузелкова</w:t>
      </w:r>
      <w:proofErr w:type="spellEnd"/>
      <w:r w:rsidRPr="00413B24">
        <w:rPr>
          <w:color w:val="000000"/>
          <w:sz w:val="28"/>
          <w:szCs w:val="28"/>
        </w:rPr>
        <w:t xml:space="preserve"> – ул. Мирная – ул. Гагарина – ул. 9-е Января Центрального </w:t>
      </w:r>
      <w:r w:rsidRPr="00413B24">
        <w:rPr>
          <w:color w:val="000000"/>
          <w:sz w:val="28"/>
          <w:szCs w:val="28"/>
        </w:rPr>
        <w:br/>
        <w:t>и Заводского районо, которое включает в себя:</w:t>
      </w:r>
    </w:p>
    <w:p w14:paraId="0AE69DED"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lastRenderedPageBreak/>
        <w:t>Скорректированное заявление об установлении платы на подключение объекта к централизованной системе водоснабжения и водоотведения;</w:t>
      </w:r>
    </w:p>
    <w:p w14:paraId="4C45363C"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Расчет платы за подключение к системе водоснабжения ОАО «СКЭК»;</w:t>
      </w:r>
    </w:p>
    <w:p w14:paraId="163E6AED"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Расчет платы за подключение к системе водоотведения ОАО «СКЭК»;</w:t>
      </w:r>
    </w:p>
    <w:p w14:paraId="7398B261"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Свод мероприятий для включения в расчет индивидуальной платы по подключению к системе водоотведения;</w:t>
      </w:r>
    </w:p>
    <w:p w14:paraId="44001A7D"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Пояснительная записка к расчету индивидуальной платы;</w:t>
      </w:r>
    </w:p>
    <w:p w14:paraId="530512F0"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Расчет стоимости строительства объектов водоотведения;</w:t>
      </w:r>
    </w:p>
    <w:p w14:paraId="04B45FC0"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Технические условия на подключение к централизованной системе водоснабжения;</w:t>
      </w:r>
    </w:p>
    <w:p w14:paraId="16CA0512"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Технические условия на подключение к централизованной системе водоотведения;</w:t>
      </w:r>
    </w:p>
    <w:p w14:paraId="5F313F7B"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Копия письма МП «</w:t>
      </w:r>
      <w:proofErr w:type="spellStart"/>
      <w:r w:rsidRPr="00413B24">
        <w:rPr>
          <w:color w:val="000000"/>
          <w:sz w:val="28"/>
          <w:szCs w:val="28"/>
        </w:rPr>
        <w:t>ГорУКС</w:t>
      </w:r>
      <w:proofErr w:type="spellEnd"/>
      <w:r w:rsidRPr="00413B24">
        <w:rPr>
          <w:color w:val="000000"/>
          <w:sz w:val="28"/>
          <w:szCs w:val="28"/>
        </w:rPr>
        <w:t>» об изменении нагрузки;</w:t>
      </w:r>
    </w:p>
    <w:p w14:paraId="7F5D3782"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Проект договора о подключении к централизованной системе водоснабжения и водоотведения ОАО «СКЭК» с приложениями.</w:t>
      </w:r>
    </w:p>
    <w:p w14:paraId="362770A9" w14:textId="77777777" w:rsidR="00413B24" w:rsidRPr="00413B24" w:rsidRDefault="00413B24" w:rsidP="00413B24">
      <w:pPr>
        <w:tabs>
          <w:tab w:val="left" w:pos="1134"/>
        </w:tabs>
        <w:ind w:firstLine="709"/>
        <w:jc w:val="both"/>
        <w:rPr>
          <w:color w:val="000000"/>
          <w:sz w:val="28"/>
          <w:szCs w:val="28"/>
        </w:rPr>
      </w:pPr>
      <w:r w:rsidRPr="00413B24">
        <w:rPr>
          <w:color w:val="000000"/>
          <w:sz w:val="28"/>
          <w:szCs w:val="28"/>
        </w:rPr>
        <w:t xml:space="preserve">Дополнительно предприятие письмом от 06.07.2023 № 2023/000276 </w:t>
      </w:r>
      <w:r w:rsidRPr="00413B24">
        <w:rPr>
          <w:color w:val="000000"/>
          <w:sz w:val="28"/>
          <w:szCs w:val="28"/>
        </w:rPr>
        <w:br/>
        <w:t>(</w:t>
      </w:r>
      <w:proofErr w:type="spellStart"/>
      <w:r w:rsidRPr="00413B24">
        <w:rPr>
          <w:color w:val="000000"/>
          <w:sz w:val="28"/>
          <w:szCs w:val="28"/>
        </w:rPr>
        <w:t>вх</w:t>
      </w:r>
      <w:proofErr w:type="spellEnd"/>
      <w:r w:rsidRPr="00413B24">
        <w:rPr>
          <w:color w:val="000000"/>
          <w:sz w:val="28"/>
          <w:szCs w:val="28"/>
        </w:rPr>
        <w:t>. в РЭК Кузбасса от 3825 от 07.07.2023) предоставило дополнительные документы, а именно:</w:t>
      </w:r>
    </w:p>
    <w:p w14:paraId="2219D5BE"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Скорректированное заявление на установление платы за подключение к системе водоснабжения и водоотведения;</w:t>
      </w:r>
    </w:p>
    <w:p w14:paraId="5429A567"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Скорректированную пояснительную записку;</w:t>
      </w:r>
    </w:p>
    <w:p w14:paraId="5CBB2FEA"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 xml:space="preserve">Скорректированный свод расходов на проведение мероприятий </w:t>
      </w:r>
      <w:r w:rsidRPr="00413B24">
        <w:rPr>
          <w:color w:val="000000"/>
          <w:sz w:val="28"/>
          <w:szCs w:val="28"/>
        </w:rPr>
        <w:br/>
        <w:t>по подключению;</w:t>
      </w:r>
    </w:p>
    <w:p w14:paraId="142A1980"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Укрупненные сметный расчеты;</w:t>
      </w:r>
    </w:p>
    <w:p w14:paraId="2E20EFC9" w14:textId="77777777" w:rsidR="00413B24" w:rsidRPr="00413B24" w:rsidRDefault="00413B24" w:rsidP="00413B24">
      <w:pPr>
        <w:numPr>
          <w:ilvl w:val="0"/>
          <w:numId w:val="50"/>
        </w:numPr>
        <w:tabs>
          <w:tab w:val="left" w:pos="1134"/>
        </w:tabs>
        <w:ind w:left="0" w:firstLine="709"/>
        <w:jc w:val="both"/>
        <w:rPr>
          <w:color w:val="000000"/>
          <w:sz w:val="28"/>
          <w:szCs w:val="28"/>
        </w:rPr>
      </w:pPr>
      <w:r w:rsidRPr="00413B24">
        <w:rPr>
          <w:color w:val="000000"/>
          <w:sz w:val="28"/>
          <w:szCs w:val="28"/>
        </w:rPr>
        <w:t>Типовой договор на подключение.</w:t>
      </w:r>
    </w:p>
    <w:p w14:paraId="409BB2E8" w14:textId="77777777" w:rsidR="00413B24" w:rsidRPr="00413B24" w:rsidRDefault="00413B24" w:rsidP="00413B24">
      <w:pPr>
        <w:ind w:firstLine="708"/>
        <w:jc w:val="both"/>
        <w:rPr>
          <w:sz w:val="28"/>
          <w:szCs w:val="28"/>
        </w:rPr>
      </w:pPr>
    </w:p>
    <w:p w14:paraId="302B53A9" w14:textId="77777777" w:rsidR="00413B24" w:rsidRPr="00413B24" w:rsidRDefault="00413B24" w:rsidP="00413B24">
      <w:pPr>
        <w:ind w:firstLine="708"/>
        <w:jc w:val="both"/>
        <w:rPr>
          <w:sz w:val="28"/>
          <w:szCs w:val="28"/>
        </w:rPr>
      </w:pPr>
    </w:p>
    <w:p w14:paraId="09354B05" w14:textId="77777777" w:rsidR="00413B24" w:rsidRPr="00413B24" w:rsidRDefault="00413B24" w:rsidP="00413B24">
      <w:pPr>
        <w:jc w:val="center"/>
        <w:rPr>
          <w:b/>
          <w:sz w:val="28"/>
          <w:szCs w:val="28"/>
        </w:rPr>
      </w:pPr>
      <w:r w:rsidRPr="00413B24">
        <w:rPr>
          <w:b/>
          <w:sz w:val="28"/>
          <w:szCs w:val="28"/>
        </w:rPr>
        <w:t xml:space="preserve">Анализ величины максимальной мощности для утверждения индивидуальной платы за подключение </w:t>
      </w:r>
    </w:p>
    <w:p w14:paraId="5C8BC360" w14:textId="77777777" w:rsidR="00413B24" w:rsidRPr="00413B24" w:rsidRDefault="00413B24" w:rsidP="00413B24">
      <w:pPr>
        <w:ind w:firstLine="720"/>
        <w:jc w:val="both"/>
        <w:rPr>
          <w:sz w:val="28"/>
          <w:szCs w:val="28"/>
        </w:rPr>
      </w:pPr>
      <w:r w:rsidRPr="00413B24">
        <w:rPr>
          <w:sz w:val="28"/>
          <w:szCs w:val="28"/>
        </w:rPr>
        <w:t>В соответствии с предоставленными документами планируется присоединить к централизованный системе водоснабжения и водоотведения объектов капитального строительства МП «</w:t>
      </w:r>
      <w:proofErr w:type="spellStart"/>
      <w:r w:rsidRPr="00413B24">
        <w:rPr>
          <w:sz w:val="28"/>
          <w:szCs w:val="28"/>
        </w:rPr>
        <w:t>ГорУКС</w:t>
      </w:r>
      <w:proofErr w:type="spellEnd"/>
      <w:r w:rsidRPr="00413B24">
        <w:rPr>
          <w:sz w:val="28"/>
          <w:szCs w:val="28"/>
        </w:rPr>
        <w:t xml:space="preserve">», линейных сооружений водоснабжения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413B24">
        <w:rPr>
          <w:sz w:val="28"/>
          <w:szCs w:val="28"/>
        </w:rPr>
        <w:t>Заузелкова</w:t>
      </w:r>
      <w:proofErr w:type="spellEnd"/>
      <w:r w:rsidRPr="00413B24">
        <w:rPr>
          <w:sz w:val="28"/>
          <w:szCs w:val="28"/>
        </w:rPr>
        <w:t xml:space="preserve"> – ул. Мирная – ул. Гагарина – ул. 9-е Января Центрального и Заводского районов. </w:t>
      </w:r>
    </w:p>
    <w:p w14:paraId="78D31B6E" w14:textId="77777777" w:rsidR="00413B24" w:rsidRPr="00413B24" w:rsidRDefault="00413B24" w:rsidP="00413B24">
      <w:pPr>
        <w:ind w:firstLine="720"/>
        <w:jc w:val="both"/>
        <w:rPr>
          <w:sz w:val="28"/>
          <w:szCs w:val="28"/>
        </w:rPr>
      </w:pPr>
      <w:r w:rsidRPr="00413B24">
        <w:rPr>
          <w:sz w:val="28"/>
          <w:szCs w:val="28"/>
        </w:rPr>
        <w:t>Подключаемая нагрузка заявителя составляет:</w:t>
      </w:r>
    </w:p>
    <w:p w14:paraId="55D037D5" w14:textId="77777777" w:rsidR="00413B24" w:rsidRPr="00413B24" w:rsidRDefault="00413B24" w:rsidP="00413B24">
      <w:pPr>
        <w:ind w:firstLine="720"/>
        <w:jc w:val="both"/>
        <w:rPr>
          <w:sz w:val="28"/>
          <w:szCs w:val="28"/>
        </w:rPr>
      </w:pPr>
      <w:r w:rsidRPr="00413B24">
        <w:rPr>
          <w:sz w:val="28"/>
          <w:szCs w:val="28"/>
        </w:rPr>
        <w:t>Водоснабжение – 16 903 м</w:t>
      </w:r>
      <w:r w:rsidRPr="00413B24">
        <w:rPr>
          <w:sz w:val="28"/>
          <w:szCs w:val="28"/>
          <w:vertAlign w:val="superscript"/>
        </w:rPr>
        <w:t>3</w:t>
      </w:r>
      <w:r w:rsidRPr="00413B24">
        <w:rPr>
          <w:sz w:val="28"/>
          <w:szCs w:val="28"/>
        </w:rPr>
        <w:t>/</w:t>
      </w:r>
      <w:proofErr w:type="spellStart"/>
      <w:r w:rsidRPr="00413B24">
        <w:rPr>
          <w:sz w:val="28"/>
          <w:szCs w:val="28"/>
        </w:rPr>
        <w:t>сут</w:t>
      </w:r>
      <w:proofErr w:type="spellEnd"/>
      <w:r w:rsidRPr="00413B24">
        <w:rPr>
          <w:sz w:val="28"/>
          <w:szCs w:val="28"/>
        </w:rPr>
        <w:t>, в том числе 60 м</w:t>
      </w:r>
      <w:r w:rsidRPr="00413B24">
        <w:rPr>
          <w:sz w:val="28"/>
          <w:szCs w:val="28"/>
          <w:vertAlign w:val="superscript"/>
        </w:rPr>
        <w:t>3</w:t>
      </w:r>
      <w:r w:rsidRPr="00413B24">
        <w:rPr>
          <w:sz w:val="28"/>
          <w:szCs w:val="28"/>
        </w:rPr>
        <w:t>/</w:t>
      </w:r>
      <w:proofErr w:type="spellStart"/>
      <w:r w:rsidRPr="00413B24">
        <w:rPr>
          <w:sz w:val="28"/>
          <w:szCs w:val="28"/>
        </w:rPr>
        <w:t>сут</w:t>
      </w:r>
      <w:proofErr w:type="spellEnd"/>
      <w:r w:rsidRPr="00413B24">
        <w:rPr>
          <w:sz w:val="28"/>
          <w:szCs w:val="28"/>
        </w:rPr>
        <w:t xml:space="preserve"> на нужды пожаротушения.</w:t>
      </w:r>
    </w:p>
    <w:p w14:paraId="2FFABD5F" w14:textId="77777777" w:rsidR="00413B24" w:rsidRPr="00413B24" w:rsidRDefault="00413B24" w:rsidP="00413B24">
      <w:pPr>
        <w:ind w:firstLine="720"/>
        <w:jc w:val="both"/>
        <w:rPr>
          <w:sz w:val="28"/>
          <w:szCs w:val="28"/>
        </w:rPr>
      </w:pPr>
      <w:r w:rsidRPr="00413B24">
        <w:rPr>
          <w:sz w:val="28"/>
          <w:szCs w:val="28"/>
        </w:rPr>
        <w:t>Водоотведение – 16 903 м</w:t>
      </w:r>
      <w:r w:rsidRPr="00413B24">
        <w:rPr>
          <w:sz w:val="28"/>
          <w:szCs w:val="28"/>
          <w:vertAlign w:val="superscript"/>
        </w:rPr>
        <w:t>3</w:t>
      </w:r>
      <w:r w:rsidRPr="00413B24">
        <w:rPr>
          <w:sz w:val="28"/>
          <w:szCs w:val="28"/>
        </w:rPr>
        <w:t>/</w:t>
      </w:r>
      <w:proofErr w:type="spellStart"/>
      <w:r w:rsidRPr="00413B24">
        <w:rPr>
          <w:sz w:val="28"/>
          <w:szCs w:val="28"/>
        </w:rPr>
        <w:t>сут</w:t>
      </w:r>
      <w:proofErr w:type="spellEnd"/>
      <w:r w:rsidRPr="00413B24">
        <w:rPr>
          <w:sz w:val="28"/>
          <w:szCs w:val="28"/>
        </w:rPr>
        <w:t>.</w:t>
      </w:r>
    </w:p>
    <w:p w14:paraId="413FBAEE" w14:textId="77777777" w:rsidR="00413B24" w:rsidRPr="00413B24" w:rsidRDefault="00413B24" w:rsidP="00413B24">
      <w:pPr>
        <w:ind w:firstLine="720"/>
        <w:jc w:val="both"/>
        <w:rPr>
          <w:sz w:val="28"/>
          <w:szCs w:val="28"/>
        </w:rPr>
      </w:pPr>
      <w:r w:rsidRPr="00413B24">
        <w:rPr>
          <w:sz w:val="28"/>
          <w:szCs w:val="28"/>
        </w:rPr>
        <w:t xml:space="preserve">Необходимость подключения подтверждается заявками </w:t>
      </w:r>
      <w:r w:rsidRPr="00413B24">
        <w:rPr>
          <w:sz w:val="28"/>
          <w:szCs w:val="28"/>
        </w:rPr>
        <w:br/>
      </w:r>
      <w:r w:rsidRPr="00413B24">
        <w:rPr>
          <w:color w:val="000000"/>
          <w:sz w:val="28"/>
          <w:szCs w:val="28"/>
        </w:rPr>
        <w:t>МП «</w:t>
      </w:r>
      <w:proofErr w:type="spellStart"/>
      <w:r w:rsidRPr="00413B24">
        <w:rPr>
          <w:color w:val="000000"/>
          <w:sz w:val="28"/>
          <w:szCs w:val="28"/>
        </w:rPr>
        <w:t>ГорУКС</w:t>
      </w:r>
      <w:proofErr w:type="spellEnd"/>
      <w:r w:rsidRPr="00413B24">
        <w:rPr>
          <w:color w:val="000000"/>
          <w:sz w:val="28"/>
          <w:szCs w:val="28"/>
        </w:rPr>
        <w:t>»</w:t>
      </w:r>
      <w:r w:rsidRPr="00413B24">
        <w:rPr>
          <w:sz w:val="28"/>
          <w:szCs w:val="28"/>
        </w:rPr>
        <w:t xml:space="preserve"> на подключение и техническими условиями на подключение. </w:t>
      </w:r>
    </w:p>
    <w:p w14:paraId="44F318FF" w14:textId="77777777" w:rsidR="00413B24" w:rsidRPr="00413B24" w:rsidRDefault="00413B24" w:rsidP="00413B24">
      <w:pPr>
        <w:ind w:firstLine="720"/>
        <w:jc w:val="both"/>
        <w:rPr>
          <w:sz w:val="28"/>
          <w:szCs w:val="28"/>
        </w:rPr>
      </w:pPr>
      <w:r w:rsidRPr="00413B24">
        <w:rPr>
          <w:sz w:val="28"/>
          <w:szCs w:val="28"/>
        </w:rPr>
        <w:lastRenderedPageBreak/>
        <w:t>Специалисты РЭК Кузбасса проанализировав предоставленные материалы предлагают принять заявленную необходимую подключаемую нагрузку водоснабжения и водоотведения обоснованными в полном объеме.</w:t>
      </w:r>
    </w:p>
    <w:p w14:paraId="3D12D4FD" w14:textId="77777777" w:rsidR="00413B24" w:rsidRPr="00413B24" w:rsidRDefault="00413B24" w:rsidP="00413B24">
      <w:pPr>
        <w:autoSpaceDE w:val="0"/>
        <w:autoSpaceDN w:val="0"/>
        <w:adjustRightInd w:val="0"/>
        <w:ind w:firstLine="540"/>
        <w:jc w:val="both"/>
        <w:rPr>
          <w:sz w:val="28"/>
          <w:szCs w:val="28"/>
        </w:rPr>
      </w:pPr>
      <w:r w:rsidRPr="00413B24">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413B24">
        <w:rPr>
          <w:sz w:val="28"/>
          <w:szCs w:val="28"/>
        </w:rPr>
        <w:br/>
        <w:t>от 13.05.2013 № 406 «О государственном регулировании тарифов в сфере водоснабжения и водоотведения» (далее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1681CC66" w14:textId="77777777" w:rsidR="00413B24" w:rsidRPr="00413B24" w:rsidRDefault="00413B24" w:rsidP="00413B24">
      <w:pPr>
        <w:ind w:firstLine="720"/>
        <w:jc w:val="both"/>
        <w:rPr>
          <w:sz w:val="28"/>
          <w:szCs w:val="28"/>
        </w:rPr>
      </w:pPr>
    </w:p>
    <w:p w14:paraId="0C8B1A68" w14:textId="77777777" w:rsidR="00413B24" w:rsidRPr="00413B24" w:rsidRDefault="00413B24" w:rsidP="00413B24">
      <w:pPr>
        <w:tabs>
          <w:tab w:val="left" w:pos="2835"/>
          <w:tab w:val="left" w:pos="3119"/>
        </w:tabs>
        <w:jc w:val="center"/>
        <w:rPr>
          <w:b/>
          <w:sz w:val="28"/>
          <w:szCs w:val="28"/>
        </w:rPr>
      </w:pPr>
      <w:r w:rsidRPr="00413B24">
        <w:rPr>
          <w:b/>
          <w:sz w:val="28"/>
          <w:szCs w:val="28"/>
        </w:rPr>
        <w:t>Объем работ необходимых для подключения</w:t>
      </w:r>
    </w:p>
    <w:p w14:paraId="4F80C7D8" w14:textId="77777777" w:rsidR="00413B24" w:rsidRPr="00413B24" w:rsidRDefault="00413B24" w:rsidP="00413B24">
      <w:pPr>
        <w:ind w:firstLine="708"/>
        <w:jc w:val="both"/>
        <w:rPr>
          <w:sz w:val="28"/>
          <w:szCs w:val="28"/>
        </w:rPr>
      </w:pPr>
      <w:r w:rsidRPr="00413B24">
        <w:rPr>
          <w:sz w:val="28"/>
          <w:szCs w:val="28"/>
        </w:rPr>
        <w:t xml:space="preserve">В целях обеспечения подключения объекта заявителя и дальнейшего гарантированного водоснабжения и водоотведения без ущерба для существующих потребителей, запитанных от ОАО «СКЭК», по предложению предприятия необходимо выполнить мероприятия только в сфере </w:t>
      </w:r>
      <w:r w:rsidRPr="00413B24">
        <w:rPr>
          <w:b/>
          <w:sz w:val="28"/>
          <w:szCs w:val="28"/>
        </w:rPr>
        <w:t>водоотведения</w:t>
      </w:r>
      <w:r w:rsidRPr="00413B24">
        <w:rPr>
          <w:sz w:val="28"/>
          <w:szCs w:val="28"/>
        </w:rPr>
        <w:t>, а именно:</w:t>
      </w:r>
    </w:p>
    <w:p w14:paraId="1A7F8EED" w14:textId="77777777" w:rsidR="00413B24" w:rsidRPr="00413B24" w:rsidRDefault="00413B24" w:rsidP="00413B24">
      <w:pPr>
        <w:numPr>
          <w:ilvl w:val="0"/>
          <w:numId w:val="51"/>
        </w:numPr>
        <w:ind w:left="0" w:firstLine="709"/>
        <w:jc w:val="both"/>
        <w:rPr>
          <w:sz w:val="28"/>
          <w:szCs w:val="28"/>
        </w:rPr>
      </w:pPr>
      <w:r w:rsidRPr="00413B24">
        <w:rPr>
          <w:sz w:val="28"/>
          <w:szCs w:val="28"/>
        </w:rPr>
        <w:t xml:space="preserve">Строительство канализационного коллектора Ду355 мм протяженностью 445 м по ул. Мирная - ул. </w:t>
      </w:r>
      <w:proofErr w:type="spellStart"/>
      <w:r w:rsidRPr="00413B24">
        <w:rPr>
          <w:sz w:val="28"/>
          <w:szCs w:val="28"/>
        </w:rPr>
        <w:t>Заузелкова</w:t>
      </w:r>
      <w:proofErr w:type="spellEnd"/>
      <w:r w:rsidRPr="00413B24">
        <w:rPr>
          <w:sz w:val="28"/>
          <w:szCs w:val="28"/>
        </w:rPr>
        <w:t xml:space="preserve"> с подключением в канализационный коллектор Ду600 мм на пересечении ул. </w:t>
      </w:r>
      <w:proofErr w:type="spellStart"/>
      <w:r w:rsidRPr="00413B24">
        <w:rPr>
          <w:sz w:val="28"/>
          <w:szCs w:val="28"/>
        </w:rPr>
        <w:t>Заузелкова</w:t>
      </w:r>
      <w:proofErr w:type="spellEnd"/>
      <w:r w:rsidRPr="00413B24">
        <w:rPr>
          <w:sz w:val="28"/>
          <w:szCs w:val="28"/>
        </w:rPr>
        <w:t xml:space="preserve"> </w:t>
      </w:r>
      <w:r w:rsidRPr="00413B24">
        <w:rPr>
          <w:sz w:val="28"/>
          <w:szCs w:val="28"/>
        </w:rPr>
        <w:br/>
        <w:t>и ул. Каменская. Стоимость строительства составляет 54 529,274 тыс. руб.</w:t>
      </w:r>
    </w:p>
    <w:p w14:paraId="2A9ACB54" w14:textId="77777777" w:rsidR="00413B24" w:rsidRPr="00413B24" w:rsidRDefault="00413B24" w:rsidP="00413B24">
      <w:pPr>
        <w:numPr>
          <w:ilvl w:val="0"/>
          <w:numId w:val="51"/>
        </w:numPr>
        <w:ind w:left="0" w:firstLine="709"/>
        <w:jc w:val="both"/>
        <w:rPr>
          <w:sz w:val="28"/>
          <w:szCs w:val="28"/>
        </w:rPr>
      </w:pPr>
      <w:r w:rsidRPr="00413B24">
        <w:rPr>
          <w:sz w:val="28"/>
          <w:szCs w:val="28"/>
        </w:rPr>
        <w:t xml:space="preserve">Строительство канализационного коллектора Ду315 мм протяженностью 400 м по ул. Спортивная с подключением в канализационный коллектор Ду300 мм по ул. Соборная. Стоимость строительства </w:t>
      </w:r>
      <w:r w:rsidRPr="00413B24">
        <w:rPr>
          <w:sz w:val="28"/>
          <w:szCs w:val="28"/>
        </w:rPr>
        <w:br/>
        <w:t xml:space="preserve">составляет 16 580,098 тыс. руб. </w:t>
      </w:r>
    </w:p>
    <w:p w14:paraId="0F7715F5" w14:textId="77777777" w:rsidR="00413B24" w:rsidRPr="00413B24" w:rsidRDefault="00413B24" w:rsidP="00413B24">
      <w:pPr>
        <w:ind w:firstLine="708"/>
        <w:jc w:val="both"/>
        <w:rPr>
          <w:sz w:val="28"/>
          <w:szCs w:val="28"/>
        </w:rPr>
      </w:pPr>
      <w:r w:rsidRPr="00413B24">
        <w:rPr>
          <w:sz w:val="28"/>
          <w:szCs w:val="28"/>
        </w:rPr>
        <w:t>В качестве обоснования необходимости проведения мероприятий представлены технические условия на подключение, пояснительные записки.</w:t>
      </w:r>
    </w:p>
    <w:p w14:paraId="66921392" w14:textId="77777777" w:rsidR="00413B24" w:rsidRPr="00413B24" w:rsidRDefault="00413B24" w:rsidP="00413B24">
      <w:pPr>
        <w:ind w:firstLine="708"/>
        <w:jc w:val="both"/>
        <w:rPr>
          <w:sz w:val="28"/>
          <w:szCs w:val="28"/>
        </w:rPr>
      </w:pPr>
      <w:r w:rsidRPr="00413B24">
        <w:rPr>
          <w:sz w:val="28"/>
          <w:szCs w:val="28"/>
        </w:rPr>
        <w:t>Проанализировав документы, обосновывающие необходимость проведения мероприятий, специалисты РЭК Кузбасса считают заявленные мероприятия обоснованными в полном объеме.</w:t>
      </w:r>
    </w:p>
    <w:p w14:paraId="0D05B164" w14:textId="77777777" w:rsidR="00413B24" w:rsidRPr="00413B24" w:rsidRDefault="00413B24" w:rsidP="00413B24">
      <w:pPr>
        <w:ind w:firstLine="708"/>
        <w:jc w:val="both"/>
        <w:rPr>
          <w:sz w:val="28"/>
          <w:szCs w:val="28"/>
        </w:rPr>
      </w:pPr>
      <w:r w:rsidRPr="00413B24">
        <w:rPr>
          <w:sz w:val="28"/>
          <w:szCs w:val="28"/>
        </w:rPr>
        <w:t>Так же специалисты РЭК Кузбасса, проанализировали обоснование стоимости заявленных мероприятий.</w:t>
      </w:r>
    </w:p>
    <w:p w14:paraId="2E730BA4" w14:textId="77777777" w:rsidR="00413B24" w:rsidRPr="00413B24" w:rsidRDefault="00413B24" w:rsidP="00413B24">
      <w:pPr>
        <w:ind w:firstLine="708"/>
        <w:jc w:val="both"/>
        <w:rPr>
          <w:sz w:val="28"/>
          <w:szCs w:val="28"/>
        </w:rPr>
      </w:pPr>
      <w:r w:rsidRPr="00413B24">
        <w:rPr>
          <w:sz w:val="28"/>
          <w:szCs w:val="28"/>
        </w:rPr>
        <w:t>В качестве обоснования стоимости выполнения мероприятий представлены укрупненные сметные расчеты.</w:t>
      </w:r>
    </w:p>
    <w:p w14:paraId="0E9262E8" w14:textId="77777777" w:rsidR="00413B24" w:rsidRPr="00413B24" w:rsidRDefault="00413B24" w:rsidP="00413B24">
      <w:pPr>
        <w:ind w:firstLine="708"/>
        <w:jc w:val="both"/>
        <w:rPr>
          <w:sz w:val="28"/>
          <w:szCs w:val="28"/>
        </w:rPr>
      </w:pPr>
      <w:r w:rsidRPr="00413B24">
        <w:rPr>
          <w:sz w:val="28"/>
          <w:szCs w:val="28"/>
        </w:rPr>
        <w:t xml:space="preserve">В связи с тем, что укрупненные сметные расчеты рассчитаны </w:t>
      </w:r>
      <w:r w:rsidRPr="00413B24">
        <w:rPr>
          <w:sz w:val="28"/>
          <w:szCs w:val="28"/>
        </w:rPr>
        <w:br/>
        <w:t xml:space="preserve">в ценах 2023 года, а ввод объектов капитального строительства планируется </w:t>
      </w:r>
      <w:r w:rsidRPr="00413B24">
        <w:rPr>
          <w:sz w:val="28"/>
          <w:szCs w:val="28"/>
        </w:rPr>
        <w:br/>
        <w:t xml:space="preserve">в 2024 году, предприятия предлагает к сметной стоимости работ применить </w:t>
      </w:r>
      <w:r w:rsidRPr="00413B24">
        <w:rPr>
          <w:sz w:val="28"/>
          <w:szCs w:val="28"/>
        </w:rPr>
        <w:br/>
        <w:t>индекс-дефлятор в размере 1,053 в соответствии с утвержденными индексами дефляторами, утвержденными Минэкономразвития по графе «Инвестиции в основной капитал.</w:t>
      </w:r>
    </w:p>
    <w:p w14:paraId="20E906F8" w14:textId="77777777" w:rsidR="00413B24" w:rsidRPr="00413B24" w:rsidRDefault="00413B24" w:rsidP="00413B24">
      <w:pPr>
        <w:ind w:firstLine="708"/>
        <w:jc w:val="both"/>
        <w:rPr>
          <w:sz w:val="28"/>
          <w:szCs w:val="28"/>
        </w:rPr>
      </w:pPr>
      <w:r w:rsidRPr="00413B24">
        <w:rPr>
          <w:sz w:val="28"/>
          <w:szCs w:val="28"/>
        </w:rPr>
        <w:lastRenderedPageBreak/>
        <w:t>Проанализировав материалы, подтверждающие стоимость заявленных мероприятий, специалисты РЭК Кузбасса считают стоимость технологически обоснованных мероприятий обоснованной в полном объеме.</w:t>
      </w:r>
    </w:p>
    <w:p w14:paraId="26BD23C6" w14:textId="77777777" w:rsidR="00413B24" w:rsidRPr="00413B24" w:rsidRDefault="00413B24" w:rsidP="00413B24">
      <w:pPr>
        <w:ind w:firstLine="720"/>
        <w:jc w:val="both"/>
        <w:rPr>
          <w:bCs/>
          <w:color w:val="000000"/>
          <w:sz w:val="28"/>
          <w:szCs w:val="28"/>
        </w:rPr>
      </w:pPr>
      <w:r w:rsidRPr="00413B24">
        <w:rPr>
          <w:rFonts w:hint="eastAsia"/>
          <w:bCs/>
          <w:sz w:val="28"/>
          <w:szCs w:val="20"/>
        </w:rPr>
        <w:t>Таким</w:t>
      </w:r>
      <w:r w:rsidRPr="00413B24">
        <w:rPr>
          <w:bCs/>
          <w:sz w:val="28"/>
          <w:szCs w:val="20"/>
        </w:rPr>
        <w:t xml:space="preserve"> </w:t>
      </w:r>
      <w:r w:rsidRPr="00413B24">
        <w:rPr>
          <w:rFonts w:hint="eastAsia"/>
          <w:bCs/>
          <w:sz w:val="28"/>
          <w:szCs w:val="20"/>
        </w:rPr>
        <w:t>образом</w:t>
      </w:r>
      <w:r w:rsidRPr="00413B24">
        <w:rPr>
          <w:bCs/>
          <w:sz w:val="28"/>
          <w:szCs w:val="20"/>
        </w:rPr>
        <w:t xml:space="preserve">, учитывая вышеуказанные замечания, специалисты РЭК Кузбасса предлагают </w:t>
      </w:r>
      <w:r w:rsidRPr="00413B24">
        <w:rPr>
          <w:bCs/>
          <w:color w:val="000000"/>
          <w:sz w:val="28"/>
          <w:szCs w:val="28"/>
        </w:rPr>
        <w:t>принять обоснованным скорректированный объем капитальных вложений:</w:t>
      </w:r>
    </w:p>
    <w:p w14:paraId="411227F0" w14:textId="77777777" w:rsidR="00413B24" w:rsidRPr="00413B24" w:rsidRDefault="00413B24" w:rsidP="00413B24">
      <w:pPr>
        <w:ind w:firstLine="720"/>
        <w:jc w:val="both"/>
        <w:rPr>
          <w:bCs/>
          <w:sz w:val="28"/>
          <w:szCs w:val="20"/>
        </w:rPr>
      </w:pPr>
      <w:r w:rsidRPr="00413B24">
        <w:rPr>
          <w:bCs/>
          <w:sz w:val="28"/>
          <w:szCs w:val="20"/>
        </w:rPr>
        <w:t>В сфере водоснабжения: 0,00 тыс. руб.</w:t>
      </w:r>
    </w:p>
    <w:p w14:paraId="70930730" w14:textId="77777777" w:rsidR="00413B24" w:rsidRPr="00413B24" w:rsidRDefault="00413B24" w:rsidP="00413B24">
      <w:pPr>
        <w:ind w:firstLine="720"/>
        <w:jc w:val="both"/>
        <w:rPr>
          <w:bCs/>
          <w:sz w:val="28"/>
          <w:szCs w:val="20"/>
        </w:rPr>
      </w:pPr>
      <w:r w:rsidRPr="00413B24">
        <w:rPr>
          <w:bCs/>
          <w:sz w:val="28"/>
          <w:szCs w:val="20"/>
        </w:rPr>
        <w:t>В сфере водоотведения: 74 878,17 тыс. руб. без НДС.</w:t>
      </w:r>
    </w:p>
    <w:p w14:paraId="5387B6F2" w14:textId="77777777" w:rsidR="00413B24" w:rsidRPr="00413B24" w:rsidRDefault="00413B24" w:rsidP="00413B24">
      <w:pPr>
        <w:ind w:firstLine="709"/>
        <w:jc w:val="both"/>
        <w:rPr>
          <w:sz w:val="28"/>
          <w:szCs w:val="28"/>
        </w:rPr>
      </w:pPr>
    </w:p>
    <w:p w14:paraId="18823B28" w14:textId="77777777" w:rsidR="00413B24" w:rsidRPr="00413B24" w:rsidRDefault="00413B24" w:rsidP="00413B24">
      <w:pPr>
        <w:jc w:val="center"/>
        <w:rPr>
          <w:sz w:val="28"/>
          <w:szCs w:val="28"/>
        </w:rPr>
      </w:pPr>
      <w:r w:rsidRPr="00413B24">
        <w:rPr>
          <w:sz w:val="28"/>
          <w:szCs w:val="28"/>
        </w:rPr>
        <w:t>Предложение по величине капитальных вложений:</w:t>
      </w:r>
    </w:p>
    <w:tbl>
      <w:tblPr>
        <w:tblW w:w="8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90"/>
        <w:gridCol w:w="2127"/>
        <w:gridCol w:w="2833"/>
      </w:tblGrid>
      <w:tr w:rsidR="00413B24" w:rsidRPr="00413B24" w14:paraId="0CCAEB6F" w14:textId="77777777" w:rsidTr="006627C0">
        <w:trPr>
          <w:trHeight w:val="259"/>
        </w:trPr>
        <w:tc>
          <w:tcPr>
            <w:tcW w:w="2079" w:type="dxa"/>
          </w:tcPr>
          <w:p w14:paraId="57242DD2" w14:textId="77777777" w:rsidR="00413B24" w:rsidRPr="00413B24" w:rsidRDefault="00413B24" w:rsidP="00413B24">
            <w:pPr>
              <w:jc w:val="center"/>
            </w:pPr>
            <w:r w:rsidRPr="00413B24">
              <w:t>Вид регулируемой деятельности</w:t>
            </w:r>
          </w:p>
        </w:tc>
        <w:tc>
          <w:tcPr>
            <w:tcW w:w="1890" w:type="dxa"/>
            <w:shd w:val="clear" w:color="auto" w:fill="auto"/>
            <w:vAlign w:val="center"/>
          </w:tcPr>
          <w:p w14:paraId="21FEA549" w14:textId="77777777" w:rsidR="00413B24" w:rsidRPr="00413B24" w:rsidRDefault="00413B24" w:rsidP="00413B24">
            <w:pPr>
              <w:jc w:val="center"/>
            </w:pPr>
            <w:r w:rsidRPr="00413B24">
              <w:t>Предложение предприятия, тыс. руб., без НДС</w:t>
            </w:r>
          </w:p>
        </w:tc>
        <w:tc>
          <w:tcPr>
            <w:tcW w:w="2127" w:type="dxa"/>
            <w:shd w:val="clear" w:color="auto" w:fill="auto"/>
            <w:vAlign w:val="center"/>
          </w:tcPr>
          <w:p w14:paraId="4117ACBF" w14:textId="77777777" w:rsidR="00413B24" w:rsidRPr="00413B24" w:rsidRDefault="00413B24" w:rsidP="00413B24">
            <w:pPr>
              <w:jc w:val="center"/>
            </w:pPr>
            <w:r w:rsidRPr="00413B24">
              <w:t>Предложение экспертной группы, тыс. руб. без НДС</w:t>
            </w:r>
          </w:p>
        </w:tc>
        <w:tc>
          <w:tcPr>
            <w:tcW w:w="2833" w:type="dxa"/>
            <w:shd w:val="clear" w:color="auto" w:fill="auto"/>
            <w:vAlign w:val="center"/>
          </w:tcPr>
          <w:p w14:paraId="444B0350" w14:textId="77777777" w:rsidR="00413B24" w:rsidRPr="00413B24" w:rsidRDefault="00413B24" w:rsidP="00413B24">
            <w:pPr>
              <w:jc w:val="center"/>
            </w:pPr>
            <w:r w:rsidRPr="00413B24">
              <w:t>Корректировка в сторону снижения, тыс. руб.</w:t>
            </w:r>
          </w:p>
        </w:tc>
      </w:tr>
      <w:tr w:rsidR="00413B24" w:rsidRPr="00413B24" w14:paraId="40C617D2" w14:textId="77777777" w:rsidTr="006627C0">
        <w:trPr>
          <w:trHeight w:val="259"/>
        </w:trPr>
        <w:tc>
          <w:tcPr>
            <w:tcW w:w="2079" w:type="dxa"/>
          </w:tcPr>
          <w:p w14:paraId="5FB6ACDB" w14:textId="77777777" w:rsidR="00413B24" w:rsidRPr="00413B24" w:rsidRDefault="00413B24" w:rsidP="00413B24">
            <w:pPr>
              <w:jc w:val="center"/>
            </w:pPr>
            <w:r w:rsidRPr="00413B24">
              <w:t>водоснабжение</w:t>
            </w:r>
          </w:p>
        </w:tc>
        <w:tc>
          <w:tcPr>
            <w:tcW w:w="1890" w:type="dxa"/>
            <w:shd w:val="clear" w:color="auto" w:fill="auto"/>
            <w:vAlign w:val="center"/>
          </w:tcPr>
          <w:p w14:paraId="7E123BD9" w14:textId="77777777" w:rsidR="00413B24" w:rsidRPr="00413B24" w:rsidRDefault="00413B24" w:rsidP="00413B24">
            <w:pPr>
              <w:jc w:val="center"/>
            </w:pPr>
            <w:r w:rsidRPr="00413B24">
              <w:t>0,00</w:t>
            </w:r>
          </w:p>
        </w:tc>
        <w:tc>
          <w:tcPr>
            <w:tcW w:w="2127" w:type="dxa"/>
            <w:shd w:val="clear" w:color="auto" w:fill="auto"/>
            <w:vAlign w:val="center"/>
          </w:tcPr>
          <w:p w14:paraId="1C8F026C" w14:textId="77777777" w:rsidR="00413B24" w:rsidRPr="00413B24" w:rsidRDefault="00413B24" w:rsidP="00413B24">
            <w:pPr>
              <w:jc w:val="center"/>
            </w:pPr>
            <w:r w:rsidRPr="00413B24">
              <w:t>0,00</w:t>
            </w:r>
          </w:p>
        </w:tc>
        <w:tc>
          <w:tcPr>
            <w:tcW w:w="2833" w:type="dxa"/>
            <w:shd w:val="clear" w:color="auto" w:fill="auto"/>
            <w:vAlign w:val="center"/>
          </w:tcPr>
          <w:p w14:paraId="355CB630" w14:textId="77777777" w:rsidR="00413B24" w:rsidRPr="00413B24" w:rsidRDefault="00413B24" w:rsidP="00413B24">
            <w:pPr>
              <w:jc w:val="center"/>
            </w:pPr>
            <w:r w:rsidRPr="00413B24">
              <w:t>0,00</w:t>
            </w:r>
          </w:p>
        </w:tc>
      </w:tr>
      <w:tr w:rsidR="00413B24" w:rsidRPr="00413B24" w14:paraId="0B4F6A8A" w14:textId="77777777" w:rsidTr="006627C0">
        <w:trPr>
          <w:trHeight w:val="197"/>
        </w:trPr>
        <w:tc>
          <w:tcPr>
            <w:tcW w:w="2079" w:type="dxa"/>
          </w:tcPr>
          <w:p w14:paraId="0A8C989A" w14:textId="77777777" w:rsidR="00413B24" w:rsidRPr="00413B24" w:rsidRDefault="00413B24" w:rsidP="00413B24">
            <w:pPr>
              <w:jc w:val="center"/>
            </w:pPr>
            <w:r w:rsidRPr="00413B24">
              <w:t>водоотведение</w:t>
            </w:r>
          </w:p>
        </w:tc>
        <w:tc>
          <w:tcPr>
            <w:tcW w:w="1890" w:type="dxa"/>
            <w:shd w:val="clear" w:color="auto" w:fill="auto"/>
            <w:vAlign w:val="center"/>
          </w:tcPr>
          <w:p w14:paraId="4EC70018" w14:textId="77777777" w:rsidR="00413B24" w:rsidRPr="00413B24" w:rsidRDefault="00413B24" w:rsidP="00413B24">
            <w:pPr>
              <w:jc w:val="center"/>
            </w:pPr>
            <w:r w:rsidRPr="00413B24">
              <w:t>74 878,17</w:t>
            </w:r>
          </w:p>
        </w:tc>
        <w:tc>
          <w:tcPr>
            <w:tcW w:w="2127" w:type="dxa"/>
            <w:shd w:val="clear" w:color="auto" w:fill="auto"/>
            <w:vAlign w:val="center"/>
          </w:tcPr>
          <w:p w14:paraId="435B82BE" w14:textId="77777777" w:rsidR="00413B24" w:rsidRPr="00413B24" w:rsidRDefault="00413B24" w:rsidP="00413B24">
            <w:pPr>
              <w:jc w:val="center"/>
            </w:pPr>
            <w:r w:rsidRPr="00413B24">
              <w:t>74 878,17</w:t>
            </w:r>
          </w:p>
        </w:tc>
        <w:tc>
          <w:tcPr>
            <w:tcW w:w="2833" w:type="dxa"/>
            <w:shd w:val="clear" w:color="auto" w:fill="auto"/>
            <w:vAlign w:val="center"/>
          </w:tcPr>
          <w:p w14:paraId="28B38DB0" w14:textId="77777777" w:rsidR="00413B24" w:rsidRPr="00413B24" w:rsidRDefault="00413B24" w:rsidP="00413B24">
            <w:pPr>
              <w:jc w:val="center"/>
              <w:rPr>
                <w:color w:val="000000"/>
              </w:rPr>
            </w:pPr>
            <w:r w:rsidRPr="00413B24">
              <w:rPr>
                <w:color w:val="000000"/>
              </w:rPr>
              <w:t>0,00</w:t>
            </w:r>
          </w:p>
        </w:tc>
      </w:tr>
    </w:tbl>
    <w:p w14:paraId="00B6DC32" w14:textId="77777777" w:rsidR="00413B24" w:rsidRPr="00413B24" w:rsidRDefault="00413B24" w:rsidP="00413B24">
      <w:pPr>
        <w:jc w:val="both"/>
        <w:rPr>
          <w:bCs/>
          <w:sz w:val="28"/>
        </w:rPr>
      </w:pPr>
    </w:p>
    <w:p w14:paraId="022A1627" w14:textId="77777777" w:rsidR="00413B24" w:rsidRPr="00413B24" w:rsidRDefault="00413B24" w:rsidP="00413B24">
      <w:pPr>
        <w:tabs>
          <w:tab w:val="left" w:pos="2835"/>
          <w:tab w:val="left" w:pos="3119"/>
        </w:tabs>
        <w:spacing w:line="26" w:lineRule="atLeast"/>
        <w:jc w:val="center"/>
        <w:rPr>
          <w:b/>
          <w:sz w:val="28"/>
          <w:szCs w:val="28"/>
        </w:rPr>
      </w:pPr>
      <w:r w:rsidRPr="00413B24">
        <w:rPr>
          <w:b/>
          <w:sz w:val="28"/>
          <w:szCs w:val="28"/>
        </w:rPr>
        <w:t>Расходы на проведение мероприятий по подключению заявителей</w:t>
      </w:r>
    </w:p>
    <w:p w14:paraId="23A07B30" w14:textId="77777777" w:rsidR="00413B24" w:rsidRPr="00413B24" w:rsidRDefault="00413B24" w:rsidP="00413B24">
      <w:pPr>
        <w:ind w:firstLine="720"/>
        <w:jc w:val="both"/>
        <w:rPr>
          <w:sz w:val="28"/>
          <w:szCs w:val="28"/>
        </w:rPr>
      </w:pPr>
      <w:r w:rsidRPr="00413B24">
        <w:rPr>
          <w:sz w:val="28"/>
          <w:szCs w:val="28"/>
        </w:rPr>
        <w:t xml:space="preserve">В соответствии с разделом 1 Приложения 8 Методических рекомендаций в состав расходов, связанных </w:t>
      </w:r>
      <w:proofErr w:type="gramStart"/>
      <w:r w:rsidRPr="00413B24">
        <w:rPr>
          <w:sz w:val="28"/>
          <w:szCs w:val="28"/>
        </w:rPr>
        <w:t>с подключением (технологическим присоединением)</w:t>
      </w:r>
      <w:proofErr w:type="gramEnd"/>
      <w:r w:rsidRPr="00413B24">
        <w:rPr>
          <w:sz w:val="28"/>
          <w:szCs w:val="28"/>
        </w:rPr>
        <w:t xml:space="preserve"> включаются:</w:t>
      </w:r>
    </w:p>
    <w:p w14:paraId="5EA29512" w14:textId="77777777" w:rsidR="00413B24" w:rsidRPr="00413B24" w:rsidRDefault="00413B24" w:rsidP="00413B24">
      <w:pPr>
        <w:ind w:firstLine="720"/>
        <w:jc w:val="both"/>
        <w:rPr>
          <w:sz w:val="28"/>
          <w:szCs w:val="28"/>
        </w:rPr>
      </w:pPr>
      <w:r w:rsidRPr="00413B24">
        <w:rPr>
          <w:sz w:val="28"/>
          <w:szCs w:val="28"/>
        </w:rPr>
        <w:t>1. Расходы, связанные с подключением (технологическим присоединением)</w:t>
      </w:r>
    </w:p>
    <w:p w14:paraId="1E3DC0AD" w14:textId="77777777" w:rsidR="00413B24" w:rsidRPr="00413B24" w:rsidRDefault="00413B24" w:rsidP="00413B24">
      <w:pPr>
        <w:ind w:firstLine="720"/>
        <w:jc w:val="both"/>
        <w:rPr>
          <w:sz w:val="28"/>
          <w:szCs w:val="28"/>
        </w:rPr>
      </w:pPr>
      <w:r w:rsidRPr="00413B24">
        <w:rPr>
          <w:sz w:val="28"/>
          <w:szCs w:val="28"/>
        </w:rPr>
        <w:t>1.1. Расходы на проведение мероприятий по подключению заявителей</w:t>
      </w:r>
    </w:p>
    <w:p w14:paraId="421562A5" w14:textId="77777777" w:rsidR="00413B24" w:rsidRPr="00413B24" w:rsidRDefault="00413B24" w:rsidP="00413B24">
      <w:pPr>
        <w:ind w:firstLine="720"/>
        <w:jc w:val="both"/>
        <w:rPr>
          <w:sz w:val="28"/>
          <w:szCs w:val="28"/>
        </w:rPr>
      </w:pPr>
      <w:r w:rsidRPr="00413B24">
        <w:rPr>
          <w:sz w:val="28"/>
          <w:szCs w:val="28"/>
        </w:rPr>
        <w:t>1.1.1. расходы на проектирование</w:t>
      </w:r>
    </w:p>
    <w:p w14:paraId="49763DD1" w14:textId="77777777" w:rsidR="00413B24" w:rsidRPr="00413B24" w:rsidRDefault="00413B24" w:rsidP="00413B24">
      <w:pPr>
        <w:ind w:firstLine="720"/>
        <w:jc w:val="both"/>
        <w:rPr>
          <w:sz w:val="28"/>
          <w:szCs w:val="28"/>
        </w:rPr>
      </w:pPr>
      <w:r w:rsidRPr="00413B24">
        <w:rPr>
          <w:sz w:val="28"/>
          <w:szCs w:val="28"/>
        </w:rPr>
        <w:t>1.1.2. расходы на сырье и материалы</w:t>
      </w:r>
    </w:p>
    <w:p w14:paraId="582E47A7" w14:textId="77777777" w:rsidR="00413B24" w:rsidRPr="00413B24" w:rsidRDefault="00413B24" w:rsidP="00413B24">
      <w:pPr>
        <w:ind w:firstLine="720"/>
        <w:jc w:val="both"/>
        <w:rPr>
          <w:sz w:val="28"/>
          <w:szCs w:val="28"/>
        </w:rPr>
      </w:pPr>
      <w:r w:rsidRPr="00413B24">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027FAB83" w14:textId="77777777" w:rsidR="00413B24" w:rsidRPr="00413B24" w:rsidRDefault="00413B24" w:rsidP="00413B24">
      <w:pPr>
        <w:ind w:firstLine="720"/>
        <w:jc w:val="both"/>
        <w:rPr>
          <w:sz w:val="28"/>
          <w:szCs w:val="28"/>
        </w:rPr>
      </w:pPr>
      <w:r w:rsidRPr="00413B24">
        <w:rPr>
          <w:sz w:val="28"/>
          <w:szCs w:val="28"/>
        </w:rPr>
        <w:t>1.1.4. расходы на оплату работ и услуг сторонних организаций</w:t>
      </w:r>
    </w:p>
    <w:p w14:paraId="76E36BE5" w14:textId="77777777" w:rsidR="00413B24" w:rsidRPr="00413B24" w:rsidRDefault="00413B24" w:rsidP="00413B24">
      <w:pPr>
        <w:ind w:firstLine="720"/>
        <w:jc w:val="both"/>
        <w:rPr>
          <w:sz w:val="28"/>
          <w:szCs w:val="28"/>
        </w:rPr>
      </w:pPr>
      <w:r w:rsidRPr="00413B24">
        <w:rPr>
          <w:sz w:val="28"/>
          <w:szCs w:val="28"/>
        </w:rPr>
        <w:t>1.1.5. оплата труда и отчисления на социальные нужды</w:t>
      </w:r>
    </w:p>
    <w:p w14:paraId="0DAF2FF3" w14:textId="77777777" w:rsidR="00413B24" w:rsidRPr="00413B24" w:rsidRDefault="00413B24" w:rsidP="00413B24">
      <w:pPr>
        <w:ind w:firstLine="720"/>
        <w:jc w:val="both"/>
        <w:rPr>
          <w:sz w:val="28"/>
          <w:szCs w:val="28"/>
        </w:rPr>
      </w:pPr>
      <w:r w:rsidRPr="00413B24">
        <w:rPr>
          <w:sz w:val="28"/>
          <w:szCs w:val="28"/>
        </w:rPr>
        <w:t>1.1.6. прочие расходы</w:t>
      </w:r>
    </w:p>
    <w:p w14:paraId="14CF3C25" w14:textId="77777777" w:rsidR="00413B24" w:rsidRPr="00413B24" w:rsidRDefault="00413B24" w:rsidP="00413B24">
      <w:pPr>
        <w:ind w:firstLine="720"/>
        <w:jc w:val="both"/>
        <w:rPr>
          <w:sz w:val="28"/>
          <w:szCs w:val="28"/>
        </w:rPr>
      </w:pPr>
      <w:r w:rsidRPr="00413B24">
        <w:rPr>
          <w:sz w:val="28"/>
          <w:szCs w:val="28"/>
        </w:rPr>
        <w:t>1.2. Внереализационные расходы, всего</w:t>
      </w:r>
    </w:p>
    <w:p w14:paraId="6D431A20" w14:textId="77777777" w:rsidR="00413B24" w:rsidRPr="00413B24" w:rsidRDefault="00413B24" w:rsidP="00413B24">
      <w:pPr>
        <w:ind w:firstLine="720"/>
        <w:jc w:val="both"/>
        <w:rPr>
          <w:sz w:val="28"/>
          <w:szCs w:val="28"/>
        </w:rPr>
      </w:pPr>
      <w:r w:rsidRPr="00413B24">
        <w:rPr>
          <w:sz w:val="28"/>
          <w:szCs w:val="28"/>
        </w:rPr>
        <w:t>1.2.1. расходы на услуги банков</w:t>
      </w:r>
    </w:p>
    <w:p w14:paraId="424E30CA" w14:textId="77777777" w:rsidR="00413B24" w:rsidRPr="00413B24" w:rsidRDefault="00413B24" w:rsidP="00413B24">
      <w:pPr>
        <w:ind w:firstLine="720"/>
        <w:jc w:val="both"/>
        <w:rPr>
          <w:sz w:val="28"/>
          <w:szCs w:val="28"/>
        </w:rPr>
      </w:pPr>
      <w:r w:rsidRPr="00413B24">
        <w:rPr>
          <w:sz w:val="28"/>
          <w:szCs w:val="28"/>
        </w:rPr>
        <w:t>1.2.2. расходы на обслуживание заемных средств</w:t>
      </w:r>
    </w:p>
    <w:p w14:paraId="4CB29644" w14:textId="77777777" w:rsidR="00413B24" w:rsidRPr="00413B24" w:rsidRDefault="00413B24" w:rsidP="00413B24">
      <w:pPr>
        <w:ind w:firstLine="720"/>
        <w:jc w:val="both"/>
        <w:rPr>
          <w:sz w:val="28"/>
          <w:szCs w:val="28"/>
        </w:rPr>
      </w:pPr>
      <w:r w:rsidRPr="00413B24">
        <w:rPr>
          <w:sz w:val="28"/>
          <w:szCs w:val="28"/>
        </w:rPr>
        <w:t xml:space="preserve">1.3. Налог на прибыль </w:t>
      </w:r>
    </w:p>
    <w:p w14:paraId="7A3B8338" w14:textId="77777777" w:rsidR="00413B24" w:rsidRPr="00413B24" w:rsidRDefault="00413B24" w:rsidP="00413B24">
      <w:pPr>
        <w:ind w:firstLine="720"/>
        <w:jc w:val="both"/>
        <w:rPr>
          <w:color w:val="FF0000"/>
          <w:sz w:val="28"/>
          <w:szCs w:val="28"/>
        </w:rPr>
      </w:pPr>
    </w:p>
    <w:p w14:paraId="5825F759" w14:textId="77777777" w:rsidR="00413B24" w:rsidRPr="00413B24" w:rsidRDefault="00413B24" w:rsidP="00413B24">
      <w:pPr>
        <w:ind w:firstLine="720"/>
        <w:jc w:val="both"/>
        <w:rPr>
          <w:sz w:val="28"/>
          <w:szCs w:val="28"/>
          <w:u w:val="single"/>
        </w:rPr>
      </w:pPr>
      <w:r w:rsidRPr="00413B24">
        <w:rPr>
          <w:sz w:val="28"/>
          <w:szCs w:val="28"/>
        </w:rPr>
        <w:t xml:space="preserve">ОАО «СКЭК» заявлены следующие расходы, связанные с подключением (технологическим присоединением) к системе </w:t>
      </w:r>
      <w:r w:rsidRPr="00413B24">
        <w:rPr>
          <w:sz w:val="28"/>
          <w:szCs w:val="28"/>
          <w:u w:val="single"/>
        </w:rPr>
        <w:t>холодного водоснабжения</w:t>
      </w:r>
      <w:r w:rsidRPr="00413B24">
        <w:rPr>
          <w:sz w:val="28"/>
          <w:szCs w:val="28"/>
        </w:rPr>
        <w:t>:</w:t>
      </w:r>
    </w:p>
    <w:p w14:paraId="438F02D9" w14:textId="77777777" w:rsidR="00413B24" w:rsidRPr="00413B24" w:rsidRDefault="00413B24" w:rsidP="00413B24">
      <w:pPr>
        <w:ind w:firstLine="720"/>
        <w:jc w:val="both"/>
        <w:rPr>
          <w:sz w:val="28"/>
          <w:szCs w:val="28"/>
        </w:rPr>
      </w:pPr>
      <w:r w:rsidRPr="00413B24">
        <w:rPr>
          <w:sz w:val="28"/>
          <w:szCs w:val="28"/>
        </w:rPr>
        <w:t>1. Расходы, связанные с подключением (технологическим присоединением) в размере 11865,91 тыс. руб., включая:</w:t>
      </w:r>
    </w:p>
    <w:p w14:paraId="606D1FCA" w14:textId="77777777" w:rsidR="00413B24" w:rsidRPr="00413B24" w:rsidRDefault="00413B24" w:rsidP="00413B24">
      <w:pPr>
        <w:ind w:firstLine="720"/>
        <w:jc w:val="both"/>
        <w:rPr>
          <w:sz w:val="28"/>
          <w:szCs w:val="28"/>
        </w:rPr>
      </w:pPr>
      <w:r w:rsidRPr="00413B24">
        <w:rPr>
          <w:sz w:val="28"/>
          <w:szCs w:val="28"/>
        </w:rPr>
        <w:t>1.1. Расходы на проведение мероприятий по подключению заявителей соответствуют значению 11865,91 тыс. руб., в том числе:</w:t>
      </w:r>
    </w:p>
    <w:p w14:paraId="556963DF" w14:textId="77777777" w:rsidR="00413B24" w:rsidRPr="00413B24" w:rsidRDefault="00413B24" w:rsidP="00413B24">
      <w:pPr>
        <w:ind w:firstLine="720"/>
        <w:jc w:val="both"/>
        <w:rPr>
          <w:sz w:val="28"/>
          <w:szCs w:val="28"/>
        </w:rPr>
      </w:pPr>
      <w:r w:rsidRPr="00413B24">
        <w:rPr>
          <w:sz w:val="28"/>
          <w:szCs w:val="28"/>
        </w:rPr>
        <w:t xml:space="preserve">1.1.2. расходы на сырье и материалы соответствуют значению 195,95 тыс. руб. </w:t>
      </w:r>
    </w:p>
    <w:p w14:paraId="47293389" w14:textId="77777777" w:rsidR="00413B24" w:rsidRPr="00413B24" w:rsidRDefault="00413B24" w:rsidP="00413B24">
      <w:pPr>
        <w:ind w:firstLine="720"/>
        <w:jc w:val="both"/>
        <w:rPr>
          <w:sz w:val="28"/>
          <w:szCs w:val="28"/>
        </w:rPr>
      </w:pPr>
      <w:r w:rsidRPr="00413B24">
        <w:rPr>
          <w:sz w:val="28"/>
          <w:szCs w:val="28"/>
        </w:rPr>
        <w:lastRenderedPageBreak/>
        <w:t xml:space="preserve">1.1.4. расходы на оплату работ и услуг сторонних организаций соответствуют значению 2307,86 тыс. руб. </w:t>
      </w:r>
    </w:p>
    <w:p w14:paraId="12AADA3A" w14:textId="77777777" w:rsidR="00413B24" w:rsidRPr="00413B24" w:rsidRDefault="00413B24" w:rsidP="00413B24">
      <w:pPr>
        <w:ind w:firstLine="720"/>
        <w:jc w:val="both"/>
        <w:rPr>
          <w:sz w:val="28"/>
          <w:szCs w:val="28"/>
        </w:rPr>
      </w:pPr>
      <w:r w:rsidRPr="00413B24">
        <w:rPr>
          <w:sz w:val="28"/>
          <w:szCs w:val="28"/>
        </w:rPr>
        <w:t xml:space="preserve">1.1.5. оплата труда и отчисления на социальные нужды соответствуют значению 7729,17 тыс. руб. </w:t>
      </w:r>
    </w:p>
    <w:p w14:paraId="3F82932D" w14:textId="77777777" w:rsidR="00413B24" w:rsidRPr="00413B24" w:rsidRDefault="00413B24" w:rsidP="00413B24">
      <w:pPr>
        <w:ind w:firstLine="720"/>
        <w:jc w:val="both"/>
        <w:rPr>
          <w:sz w:val="28"/>
          <w:szCs w:val="28"/>
        </w:rPr>
      </w:pPr>
      <w:r w:rsidRPr="00413B24">
        <w:rPr>
          <w:sz w:val="28"/>
          <w:szCs w:val="28"/>
        </w:rPr>
        <w:t xml:space="preserve">1.1.6. прочие расходы соответствуют значению 1632,92 тыс. руб. </w:t>
      </w:r>
    </w:p>
    <w:p w14:paraId="0F54F05B" w14:textId="77777777" w:rsidR="00413B24" w:rsidRPr="00413B24" w:rsidRDefault="00413B24" w:rsidP="00413B24">
      <w:pPr>
        <w:ind w:firstLine="720"/>
        <w:jc w:val="both"/>
        <w:rPr>
          <w:color w:val="FF0000"/>
          <w:sz w:val="28"/>
          <w:szCs w:val="28"/>
        </w:rPr>
      </w:pPr>
    </w:p>
    <w:p w14:paraId="48957FB7" w14:textId="77777777" w:rsidR="00413B24" w:rsidRPr="00413B24" w:rsidRDefault="00413B24" w:rsidP="00413B24">
      <w:pPr>
        <w:ind w:firstLine="720"/>
        <w:jc w:val="both"/>
        <w:rPr>
          <w:sz w:val="28"/>
          <w:szCs w:val="28"/>
          <w:u w:val="single"/>
        </w:rPr>
      </w:pPr>
      <w:r w:rsidRPr="00413B24">
        <w:rPr>
          <w:sz w:val="28"/>
          <w:szCs w:val="28"/>
        </w:rPr>
        <w:t xml:space="preserve">ОАО «СКЭК» заявлены следующие расходы, связанные с подключением (технологическим присоединением) к системе </w:t>
      </w:r>
      <w:r w:rsidRPr="00413B24">
        <w:rPr>
          <w:sz w:val="28"/>
          <w:szCs w:val="28"/>
          <w:u w:val="single"/>
        </w:rPr>
        <w:t>водоотведения</w:t>
      </w:r>
      <w:r w:rsidRPr="00413B24">
        <w:rPr>
          <w:sz w:val="28"/>
          <w:szCs w:val="28"/>
        </w:rPr>
        <w:t>:</w:t>
      </w:r>
    </w:p>
    <w:p w14:paraId="2A517336" w14:textId="77777777" w:rsidR="00413B24" w:rsidRPr="00413B24" w:rsidRDefault="00413B24" w:rsidP="00413B24">
      <w:pPr>
        <w:ind w:firstLine="720"/>
        <w:jc w:val="both"/>
        <w:rPr>
          <w:sz w:val="28"/>
          <w:szCs w:val="28"/>
        </w:rPr>
      </w:pPr>
      <w:r w:rsidRPr="00413B24">
        <w:rPr>
          <w:sz w:val="28"/>
          <w:szCs w:val="28"/>
        </w:rPr>
        <w:t>1. Расходы, связанные с подключением (технологическим присоединением) в размере 30585,45 тыс. руб., включая:</w:t>
      </w:r>
    </w:p>
    <w:p w14:paraId="11BDAF65" w14:textId="77777777" w:rsidR="00413B24" w:rsidRPr="00413B24" w:rsidRDefault="00413B24" w:rsidP="00413B24">
      <w:pPr>
        <w:ind w:firstLine="720"/>
        <w:jc w:val="both"/>
        <w:rPr>
          <w:sz w:val="28"/>
          <w:szCs w:val="28"/>
        </w:rPr>
      </w:pPr>
      <w:r w:rsidRPr="00413B24">
        <w:rPr>
          <w:sz w:val="28"/>
          <w:szCs w:val="28"/>
        </w:rPr>
        <w:t>1.1. Расходы на проведение мероприятий по подключению заявителей соответствуют значению 11865,91 тыс. руб., в том числе:</w:t>
      </w:r>
    </w:p>
    <w:p w14:paraId="34FE61D3" w14:textId="77777777" w:rsidR="00413B24" w:rsidRPr="00413B24" w:rsidRDefault="00413B24" w:rsidP="00413B24">
      <w:pPr>
        <w:ind w:firstLine="720"/>
        <w:jc w:val="both"/>
        <w:rPr>
          <w:sz w:val="28"/>
          <w:szCs w:val="28"/>
        </w:rPr>
      </w:pPr>
      <w:r w:rsidRPr="00413B24">
        <w:rPr>
          <w:sz w:val="28"/>
          <w:szCs w:val="28"/>
        </w:rPr>
        <w:t xml:space="preserve">1.1.2. расходы на сырье и материалы соответствуют значению 195,95 тыс. руб. </w:t>
      </w:r>
    </w:p>
    <w:p w14:paraId="1DFBB4F8" w14:textId="77777777" w:rsidR="00413B24" w:rsidRPr="00413B24" w:rsidRDefault="00413B24" w:rsidP="00413B24">
      <w:pPr>
        <w:ind w:firstLine="720"/>
        <w:jc w:val="both"/>
        <w:rPr>
          <w:sz w:val="28"/>
          <w:szCs w:val="28"/>
        </w:rPr>
      </w:pPr>
      <w:r w:rsidRPr="00413B24">
        <w:rPr>
          <w:sz w:val="28"/>
          <w:szCs w:val="28"/>
        </w:rPr>
        <w:t xml:space="preserve">1.1.4. расходы на оплату работ и услуг сторонних организаций соответствуют значению 2307,86 тыс. руб. </w:t>
      </w:r>
    </w:p>
    <w:p w14:paraId="5C5A5559" w14:textId="77777777" w:rsidR="00413B24" w:rsidRPr="00413B24" w:rsidRDefault="00413B24" w:rsidP="00413B24">
      <w:pPr>
        <w:ind w:firstLine="720"/>
        <w:jc w:val="both"/>
        <w:rPr>
          <w:sz w:val="28"/>
          <w:szCs w:val="28"/>
        </w:rPr>
      </w:pPr>
      <w:r w:rsidRPr="00413B24">
        <w:rPr>
          <w:sz w:val="28"/>
          <w:szCs w:val="28"/>
        </w:rPr>
        <w:t xml:space="preserve">1.1.5. оплата труда и отчисления на социальные нужды соответствуют значению 7729,17 тыс. руб. </w:t>
      </w:r>
    </w:p>
    <w:p w14:paraId="10892D92" w14:textId="77777777" w:rsidR="00413B24" w:rsidRPr="00413B24" w:rsidRDefault="00413B24" w:rsidP="00413B24">
      <w:pPr>
        <w:ind w:firstLine="720"/>
        <w:jc w:val="both"/>
        <w:rPr>
          <w:sz w:val="28"/>
          <w:szCs w:val="28"/>
        </w:rPr>
      </w:pPr>
      <w:r w:rsidRPr="00413B24">
        <w:rPr>
          <w:sz w:val="28"/>
          <w:szCs w:val="28"/>
        </w:rPr>
        <w:t xml:space="preserve">1.1.6. прочие расходы соответствуют значению 1632,92 тыс. руб. </w:t>
      </w:r>
    </w:p>
    <w:p w14:paraId="79A605A3" w14:textId="77777777" w:rsidR="00413B24" w:rsidRPr="00413B24" w:rsidRDefault="00413B24" w:rsidP="00413B24">
      <w:pPr>
        <w:ind w:firstLine="720"/>
        <w:jc w:val="both"/>
        <w:rPr>
          <w:sz w:val="28"/>
          <w:szCs w:val="28"/>
        </w:rPr>
      </w:pPr>
      <w:r w:rsidRPr="00413B24">
        <w:rPr>
          <w:sz w:val="28"/>
          <w:szCs w:val="28"/>
        </w:rPr>
        <w:t>1.3. Налог на прибыль в размере 18719,54 тыс. руб.</w:t>
      </w:r>
    </w:p>
    <w:p w14:paraId="713348FB" w14:textId="77777777" w:rsidR="00413B24" w:rsidRPr="00413B24" w:rsidRDefault="00413B24" w:rsidP="00413B24">
      <w:pPr>
        <w:ind w:firstLine="720"/>
        <w:jc w:val="both"/>
        <w:rPr>
          <w:color w:val="FF0000"/>
          <w:sz w:val="28"/>
          <w:szCs w:val="28"/>
          <w:highlight w:val="yellow"/>
        </w:rPr>
      </w:pPr>
    </w:p>
    <w:p w14:paraId="5783AE4F" w14:textId="77777777" w:rsidR="00413B24" w:rsidRPr="00413B24" w:rsidRDefault="00413B24" w:rsidP="00413B24">
      <w:pPr>
        <w:ind w:firstLine="720"/>
        <w:jc w:val="both"/>
        <w:rPr>
          <w:sz w:val="28"/>
          <w:szCs w:val="28"/>
        </w:rPr>
      </w:pPr>
      <w:r w:rsidRPr="00413B24">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71C2E08B" w14:textId="77777777" w:rsidR="00413B24" w:rsidRPr="00413B24" w:rsidRDefault="00413B24" w:rsidP="00413B24">
      <w:pPr>
        <w:ind w:firstLine="720"/>
        <w:jc w:val="both"/>
        <w:rPr>
          <w:sz w:val="28"/>
          <w:szCs w:val="28"/>
        </w:rPr>
      </w:pPr>
      <w:r w:rsidRPr="00413B24">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5C2D1826" w14:textId="77777777" w:rsidR="00413B24" w:rsidRPr="00413B24" w:rsidRDefault="00413B24" w:rsidP="00413B24">
      <w:pPr>
        <w:ind w:firstLine="720"/>
        <w:jc w:val="both"/>
        <w:rPr>
          <w:sz w:val="28"/>
          <w:szCs w:val="28"/>
        </w:rPr>
      </w:pPr>
      <w:r w:rsidRPr="00413B24">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49045A1F" w14:textId="77777777" w:rsidR="00413B24" w:rsidRPr="00413B24" w:rsidRDefault="00413B24" w:rsidP="00413B24">
      <w:pPr>
        <w:ind w:firstLine="720"/>
        <w:jc w:val="both"/>
        <w:rPr>
          <w:sz w:val="28"/>
          <w:szCs w:val="28"/>
        </w:rPr>
      </w:pPr>
      <w:r w:rsidRPr="00413B24">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47023BD1" w14:textId="77777777" w:rsidR="00413B24" w:rsidRPr="00413B24" w:rsidRDefault="00413B24" w:rsidP="00413B24">
      <w:pPr>
        <w:ind w:firstLine="720"/>
        <w:jc w:val="both"/>
        <w:rPr>
          <w:sz w:val="28"/>
          <w:szCs w:val="28"/>
        </w:rPr>
      </w:pPr>
      <w:r w:rsidRPr="00413B24">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3BBD91A0" w14:textId="77777777" w:rsidR="00413B24" w:rsidRPr="00413B24" w:rsidRDefault="00413B24" w:rsidP="00413B24">
      <w:pPr>
        <w:ind w:firstLine="720"/>
        <w:jc w:val="both"/>
        <w:rPr>
          <w:sz w:val="28"/>
          <w:szCs w:val="28"/>
        </w:rPr>
      </w:pPr>
      <w:r w:rsidRPr="00413B24">
        <w:rPr>
          <w:sz w:val="28"/>
          <w:szCs w:val="28"/>
        </w:rPr>
        <w:t>- по счету 20.42 «Технологическое присоединение» 3043,41 тыс. руб.;</w:t>
      </w:r>
    </w:p>
    <w:p w14:paraId="728872A6" w14:textId="77777777" w:rsidR="00413B24" w:rsidRPr="00413B24" w:rsidRDefault="00413B24" w:rsidP="00413B24">
      <w:pPr>
        <w:ind w:firstLine="720"/>
        <w:jc w:val="both"/>
        <w:rPr>
          <w:sz w:val="28"/>
          <w:szCs w:val="28"/>
        </w:rPr>
      </w:pPr>
      <w:r w:rsidRPr="00413B24">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77A34E1A" w14:textId="77777777" w:rsidR="00413B24" w:rsidRPr="00413B24" w:rsidRDefault="00413B24" w:rsidP="00413B24">
      <w:pPr>
        <w:ind w:firstLine="720"/>
        <w:jc w:val="both"/>
        <w:rPr>
          <w:sz w:val="28"/>
          <w:szCs w:val="28"/>
        </w:rPr>
      </w:pPr>
      <w:r w:rsidRPr="00413B24">
        <w:rPr>
          <w:sz w:val="28"/>
          <w:szCs w:val="28"/>
        </w:rPr>
        <w:t>- по счету 20.24 «Услуги УКС и КР» 14,18 тыс. руб.</w:t>
      </w:r>
    </w:p>
    <w:p w14:paraId="4EF828C4" w14:textId="77777777" w:rsidR="00413B24" w:rsidRPr="00413B24" w:rsidRDefault="00413B24" w:rsidP="00413B24">
      <w:pPr>
        <w:ind w:firstLine="720"/>
        <w:jc w:val="both"/>
        <w:rPr>
          <w:color w:val="FF0000"/>
          <w:sz w:val="28"/>
          <w:szCs w:val="28"/>
        </w:rPr>
      </w:pPr>
    </w:p>
    <w:p w14:paraId="2140C1A5" w14:textId="77777777" w:rsidR="00413B24" w:rsidRPr="00413B24" w:rsidRDefault="00413B24" w:rsidP="00413B24">
      <w:pPr>
        <w:ind w:firstLine="720"/>
        <w:jc w:val="both"/>
        <w:rPr>
          <w:sz w:val="28"/>
          <w:szCs w:val="28"/>
        </w:rPr>
      </w:pPr>
      <w:r w:rsidRPr="00413B24">
        <w:rPr>
          <w:sz w:val="28"/>
          <w:szCs w:val="28"/>
        </w:rPr>
        <w:lastRenderedPageBreak/>
        <w:t>Расчет расходов на 2023 год содержится в Приложении № 1, и соответствует значению на 1 куб. м/сутки 0,179 тыс. руб. / м3 в сутки (4903,37 тыс. руб.*104,5%*103,4%*106,7%*113,9%*106,0%/ 38399,20 м3 в сутки), в пересчете на подключаемую нагрузку.</w:t>
      </w:r>
    </w:p>
    <w:p w14:paraId="4C5193A2" w14:textId="77777777" w:rsidR="00413B24" w:rsidRPr="00413B24" w:rsidRDefault="00413B24" w:rsidP="00413B24">
      <w:pPr>
        <w:ind w:firstLine="720"/>
        <w:jc w:val="both"/>
        <w:rPr>
          <w:sz w:val="28"/>
          <w:szCs w:val="28"/>
        </w:rPr>
      </w:pPr>
    </w:p>
    <w:p w14:paraId="70998CA2" w14:textId="77777777" w:rsidR="00413B24" w:rsidRPr="00413B24" w:rsidRDefault="00413B24" w:rsidP="00413B24">
      <w:pPr>
        <w:ind w:firstLine="720"/>
        <w:jc w:val="both"/>
        <w:rPr>
          <w:sz w:val="28"/>
          <w:szCs w:val="28"/>
        </w:rPr>
      </w:pPr>
      <w:r w:rsidRPr="00413B24">
        <w:rPr>
          <w:sz w:val="28"/>
          <w:szCs w:val="28"/>
        </w:rPr>
        <w:t xml:space="preserve">Объем подключаемой нагрузки в размере 38399,20 </w:t>
      </w:r>
      <w:r w:rsidRPr="00413B24">
        <w:rPr>
          <w:bCs/>
          <w:kern w:val="32"/>
          <w:sz w:val="28"/>
          <w:szCs w:val="28"/>
        </w:rPr>
        <w:t>м</w:t>
      </w:r>
      <w:r w:rsidRPr="00413B24">
        <w:rPr>
          <w:bCs/>
          <w:kern w:val="32"/>
          <w:sz w:val="28"/>
          <w:szCs w:val="28"/>
          <w:vertAlign w:val="superscript"/>
        </w:rPr>
        <w:t>3</w:t>
      </w:r>
      <w:r w:rsidRPr="00413B24">
        <w:rPr>
          <w:bCs/>
          <w:kern w:val="32"/>
          <w:sz w:val="28"/>
          <w:szCs w:val="28"/>
        </w:rPr>
        <w:t>/сутки</w:t>
      </w:r>
      <w:r w:rsidRPr="00413B24">
        <w:rPr>
          <w:sz w:val="28"/>
          <w:szCs w:val="28"/>
        </w:rPr>
        <w:t xml:space="preserve"> определен исходя из ожидаемых фактических объемов подключения 2023 года, в том числе:</w:t>
      </w:r>
    </w:p>
    <w:p w14:paraId="4DB51A70" w14:textId="77777777" w:rsidR="00413B24" w:rsidRPr="00413B24" w:rsidRDefault="00413B24" w:rsidP="00413B24">
      <w:pPr>
        <w:spacing w:line="24" w:lineRule="atLeast"/>
        <w:ind w:firstLine="851"/>
        <w:jc w:val="both"/>
        <w:rPr>
          <w:bCs/>
          <w:kern w:val="32"/>
          <w:sz w:val="28"/>
          <w:szCs w:val="28"/>
        </w:rPr>
      </w:pPr>
      <w:r w:rsidRPr="00413B24">
        <w:rPr>
          <w:bCs/>
          <w:kern w:val="32"/>
          <w:sz w:val="28"/>
          <w:szCs w:val="28"/>
        </w:rPr>
        <w:t>- объекта капитального строительства:</w:t>
      </w:r>
      <w:r w:rsidRPr="00413B24">
        <w:rPr>
          <w:sz w:val="28"/>
          <w:szCs w:val="28"/>
        </w:rPr>
        <w:t xml:space="preserve"> гостиничный комплекс, расположенного по адресу: г. Кемерово, севернее пр. Советский, 78, заявителя ООО «Гостиничный комплекс Кемерово», </w:t>
      </w:r>
      <w:r w:rsidRPr="00413B24">
        <w:rPr>
          <w:bCs/>
          <w:kern w:val="32"/>
          <w:sz w:val="28"/>
          <w:szCs w:val="28"/>
        </w:rPr>
        <w:t>с подключаемой (присоединяемой) нагрузкой 420,0 м</w:t>
      </w:r>
      <w:r w:rsidRPr="00413B24">
        <w:rPr>
          <w:bCs/>
          <w:kern w:val="32"/>
          <w:sz w:val="28"/>
          <w:szCs w:val="28"/>
          <w:vertAlign w:val="superscript"/>
        </w:rPr>
        <w:t>3</w:t>
      </w:r>
      <w:r w:rsidRPr="00413B24">
        <w:rPr>
          <w:bCs/>
          <w:kern w:val="32"/>
          <w:sz w:val="28"/>
          <w:szCs w:val="28"/>
        </w:rPr>
        <w:t>/сутки;</w:t>
      </w:r>
    </w:p>
    <w:p w14:paraId="37C410A2" w14:textId="77777777" w:rsidR="00413B24" w:rsidRPr="00413B24" w:rsidRDefault="00413B24" w:rsidP="00413B24">
      <w:pPr>
        <w:spacing w:line="24" w:lineRule="atLeast"/>
        <w:ind w:firstLine="851"/>
        <w:jc w:val="both"/>
        <w:rPr>
          <w:bCs/>
          <w:kern w:val="32"/>
          <w:sz w:val="28"/>
          <w:szCs w:val="28"/>
        </w:rPr>
      </w:pPr>
      <w:r w:rsidRPr="00413B24">
        <w:rPr>
          <w:bCs/>
          <w:kern w:val="32"/>
          <w:sz w:val="28"/>
          <w:szCs w:val="28"/>
        </w:rPr>
        <w:t>- объекта капитального строительства: микрорайон «</w:t>
      </w:r>
      <w:proofErr w:type="spellStart"/>
      <w:r w:rsidRPr="00413B24">
        <w:rPr>
          <w:bCs/>
          <w:kern w:val="32"/>
          <w:sz w:val="28"/>
          <w:szCs w:val="28"/>
        </w:rPr>
        <w:t>Притомский</w:t>
      </w:r>
      <w:proofErr w:type="spellEnd"/>
      <w:r w:rsidRPr="00413B24">
        <w:rPr>
          <w:bCs/>
          <w:kern w:val="32"/>
          <w:sz w:val="28"/>
          <w:szCs w:val="28"/>
        </w:rPr>
        <w:t>» по адресу г. Кемерово, Центральный район, земельный участок с кадастровым номером 42:24:0501009 к системе холодного водоснабжения, с подключаемой (присоединяемой) нагрузкой 2086,6 м</w:t>
      </w:r>
      <w:r w:rsidRPr="00413B24">
        <w:rPr>
          <w:bCs/>
          <w:kern w:val="32"/>
          <w:sz w:val="28"/>
          <w:szCs w:val="28"/>
          <w:vertAlign w:val="superscript"/>
        </w:rPr>
        <w:t>3</w:t>
      </w:r>
      <w:r w:rsidRPr="00413B24">
        <w:rPr>
          <w:bCs/>
          <w:kern w:val="32"/>
          <w:sz w:val="28"/>
          <w:szCs w:val="28"/>
        </w:rPr>
        <w:t>/сутки;</w:t>
      </w:r>
    </w:p>
    <w:p w14:paraId="77BED770" w14:textId="77777777" w:rsidR="00413B24" w:rsidRPr="00413B24" w:rsidRDefault="00413B24" w:rsidP="00413B24">
      <w:pPr>
        <w:spacing w:line="24" w:lineRule="atLeast"/>
        <w:ind w:firstLine="851"/>
        <w:jc w:val="both"/>
        <w:rPr>
          <w:bCs/>
          <w:kern w:val="32"/>
          <w:sz w:val="28"/>
          <w:szCs w:val="28"/>
        </w:rPr>
      </w:pPr>
      <w:r w:rsidRPr="00413B24">
        <w:rPr>
          <w:bCs/>
          <w:kern w:val="32"/>
          <w:sz w:val="28"/>
          <w:szCs w:val="28"/>
        </w:rPr>
        <w:t>- объекта капитального строительства: микрорайон «</w:t>
      </w:r>
      <w:proofErr w:type="spellStart"/>
      <w:r w:rsidRPr="00413B24">
        <w:rPr>
          <w:bCs/>
          <w:kern w:val="32"/>
          <w:sz w:val="28"/>
          <w:szCs w:val="28"/>
        </w:rPr>
        <w:t>Притомский</w:t>
      </w:r>
      <w:proofErr w:type="spellEnd"/>
      <w:r w:rsidRPr="00413B24">
        <w:rPr>
          <w:bCs/>
          <w:kern w:val="32"/>
          <w:sz w:val="28"/>
          <w:szCs w:val="28"/>
        </w:rPr>
        <w:t>» по адресу г. Кемерово, Центральный район, земельный участок с кадастровым номером 42:24:0501009 к системе водоотведения, с подключаемой (присоединяемой) нагрузкой 2086,6 м</w:t>
      </w:r>
      <w:r w:rsidRPr="00413B24">
        <w:rPr>
          <w:bCs/>
          <w:kern w:val="32"/>
          <w:sz w:val="28"/>
          <w:szCs w:val="28"/>
          <w:vertAlign w:val="superscript"/>
        </w:rPr>
        <w:t>3</w:t>
      </w:r>
      <w:r w:rsidRPr="00413B24">
        <w:rPr>
          <w:bCs/>
          <w:kern w:val="32"/>
          <w:sz w:val="28"/>
          <w:szCs w:val="28"/>
        </w:rPr>
        <w:t>/сутки;</w:t>
      </w:r>
    </w:p>
    <w:p w14:paraId="6F5BD38E" w14:textId="77777777" w:rsidR="00413B24" w:rsidRPr="00413B24" w:rsidRDefault="00413B24" w:rsidP="00413B24">
      <w:pPr>
        <w:spacing w:line="24" w:lineRule="atLeast"/>
        <w:ind w:firstLine="851"/>
        <w:jc w:val="both"/>
        <w:rPr>
          <w:bCs/>
          <w:kern w:val="32"/>
          <w:sz w:val="28"/>
          <w:szCs w:val="28"/>
        </w:rPr>
      </w:pPr>
      <w:r w:rsidRPr="00413B24">
        <w:rPr>
          <w:bCs/>
          <w:kern w:val="32"/>
          <w:sz w:val="28"/>
          <w:szCs w:val="28"/>
        </w:rPr>
        <w:t>- объекта капитального строительства:</w:t>
      </w:r>
      <w:r w:rsidRPr="00413B24">
        <w:t xml:space="preserve"> </w:t>
      </w:r>
      <w:r w:rsidRPr="00413B24">
        <w:rPr>
          <w:bCs/>
          <w:kern w:val="32"/>
          <w:sz w:val="28"/>
          <w:szCs w:val="28"/>
        </w:rPr>
        <w:t xml:space="preserve">линейные сооружения водоснабжения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413B24">
        <w:rPr>
          <w:bCs/>
          <w:kern w:val="32"/>
          <w:sz w:val="28"/>
          <w:szCs w:val="28"/>
        </w:rPr>
        <w:t>Заузелкова</w:t>
      </w:r>
      <w:proofErr w:type="spellEnd"/>
      <w:r w:rsidRPr="00413B24">
        <w:rPr>
          <w:bCs/>
          <w:kern w:val="32"/>
          <w:sz w:val="28"/>
          <w:szCs w:val="28"/>
        </w:rPr>
        <w:t xml:space="preserve"> – ул. Мирная – ул. Гагарина –                    ул. 9-е Января заявителя МП «</w:t>
      </w:r>
      <w:proofErr w:type="spellStart"/>
      <w:r w:rsidRPr="00413B24">
        <w:rPr>
          <w:bCs/>
          <w:kern w:val="32"/>
          <w:sz w:val="28"/>
          <w:szCs w:val="28"/>
        </w:rPr>
        <w:t>ГорУКС</w:t>
      </w:r>
      <w:proofErr w:type="spellEnd"/>
      <w:r w:rsidRPr="00413B24">
        <w:rPr>
          <w:bCs/>
          <w:kern w:val="32"/>
          <w:sz w:val="28"/>
          <w:szCs w:val="28"/>
        </w:rPr>
        <w:t>»</w:t>
      </w:r>
      <w:r w:rsidRPr="00413B24">
        <w:rPr>
          <w:bCs/>
          <w:sz w:val="28"/>
          <w:szCs w:val="28"/>
        </w:rPr>
        <w:t xml:space="preserve">, </w:t>
      </w:r>
      <w:r w:rsidRPr="00413B24">
        <w:rPr>
          <w:bCs/>
          <w:kern w:val="32"/>
          <w:sz w:val="28"/>
          <w:szCs w:val="28"/>
        </w:rPr>
        <w:t>с подключаемой (присоединяемой) нагрузкой 16903,0 м</w:t>
      </w:r>
      <w:r w:rsidRPr="00413B24">
        <w:rPr>
          <w:bCs/>
          <w:kern w:val="32"/>
          <w:sz w:val="28"/>
          <w:szCs w:val="28"/>
          <w:vertAlign w:val="superscript"/>
        </w:rPr>
        <w:t>3</w:t>
      </w:r>
      <w:r w:rsidRPr="00413B24">
        <w:rPr>
          <w:bCs/>
          <w:kern w:val="32"/>
          <w:sz w:val="28"/>
          <w:szCs w:val="28"/>
        </w:rPr>
        <w:t>/сутки;</w:t>
      </w:r>
    </w:p>
    <w:p w14:paraId="30CFCFC5" w14:textId="77777777" w:rsidR="00413B24" w:rsidRPr="00413B24" w:rsidRDefault="00413B24" w:rsidP="00413B24">
      <w:pPr>
        <w:spacing w:line="24" w:lineRule="atLeast"/>
        <w:ind w:firstLine="851"/>
        <w:jc w:val="both"/>
        <w:rPr>
          <w:bCs/>
          <w:kern w:val="32"/>
          <w:sz w:val="28"/>
          <w:szCs w:val="28"/>
        </w:rPr>
      </w:pPr>
      <w:r w:rsidRPr="00413B24">
        <w:rPr>
          <w:bCs/>
          <w:kern w:val="32"/>
          <w:sz w:val="28"/>
          <w:szCs w:val="28"/>
        </w:rPr>
        <w:t>- объекта капитального строительства:</w:t>
      </w:r>
      <w:r w:rsidRPr="00413B24">
        <w:t xml:space="preserve"> </w:t>
      </w:r>
      <w:r w:rsidRPr="00413B24">
        <w:rPr>
          <w:bCs/>
          <w:kern w:val="32"/>
          <w:sz w:val="28"/>
          <w:szCs w:val="28"/>
        </w:rPr>
        <w:t xml:space="preserve">линейные сооружения водоотведения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413B24">
        <w:rPr>
          <w:bCs/>
          <w:kern w:val="32"/>
          <w:sz w:val="28"/>
          <w:szCs w:val="28"/>
        </w:rPr>
        <w:t>Заузелкова</w:t>
      </w:r>
      <w:proofErr w:type="spellEnd"/>
      <w:r w:rsidRPr="00413B24">
        <w:rPr>
          <w:bCs/>
          <w:kern w:val="32"/>
          <w:sz w:val="28"/>
          <w:szCs w:val="28"/>
        </w:rPr>
        <w:t xml:space="preserve"> – ул. Мирная – ул. Гагарина –                    ул. 9-е Января заявителя МП «</w:t>
      </w:r>
      <w:proofErr w:type="spellStart"/>
      <w:r w:rsidRPr="00413B24">
        <w:rPr>
          <w:bCs/>
          <w:kern w:val="32"/>
          <w:sz w:val="28"/>
          <w:szCs w:val="28"/>
        </w:rPr>
        <w:t>ГорУКС</w:t>
      </w:r>
      <w:proofErr w:type="spellEnd"/>
      <w:r w:rsidRPr="00413B24">
        <w:rPr>
          <w:bCs/>
          <w:kern w:val="32"/>
          <w:sz w:val="28"/>
          <w:szCs w:val="28"/>
        </w:rPr>
        <w:t>»</w:t>
      </w:r>
      <w:r w:rsidRPr="00413B24">
        <w:rPr>
          <w:bCs/>
          <w:sz w:val="28"/>
          <w:szCs w:val="28"/>
        </w:rPr>
        <w:t xml:space="preserve">, </w:t>
      </w:r>
      <w:r w:rsidRPr="00413B24">
        <w:rPr>
          <w:bCs/>
          <w:kern w:val="32"/>
          <w:sz w:val="28"/>
          <w:szCs w:val="28"/>
        </w:rPr>
        <w:t>с подключаемой (присоединяемой) нагрузкой 16903,0 м</w:t>
      </w:r>
      <w:r w:rsidRPr="00413B24">
        <w:rPr>
          <w:bCs/>
          <w:kern w:val="32"/>
          <w:sz w:val="28"/>
          <w:szCs w:val="28"/>
          <w:vertAlign w:val="superscript"/>
        </w:rPr>
        <w:t>3</w:t>
      </w:r>
      <w:r w:rsidRPr="00413B24">
        <w:rPr>
          <w:bCs/>
          <w:kern w:val="32"/>
          <w:sz w:val="28"/>
          <w:szCs w:val="28"/>
        </w:rPr>
        <w:t>/сутки.</w:t>
      </w:r>
    </w:p>
    <w:p w14:paraId="2F6282AC" w14:textId="77777777" w:rsidR="00413B24" w:rsidRPr="00413B24" w:rsidRDefault="00413B24" w:rsidP="00413B24">
      <w:pPr>
        <w:spacing w:line="276" w:lineRule="auto"/>
        <w:ind w:firstLine="720"/>
        <w:jc w:val="both"/>
        <w:rPr>
          <w:sz w:val="28"/>
          <w:szCs w:val="28"/>
        </w:rPr>
      </w:pPr>
      <w:r w:rsidRPr="00413B24">
        <w:rPr>
          <w:sz w:val="28"/>
          <w:szCs w:val="28"/>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713BCC9C" w14:textId="77777777" w:rsidR="00413B24" w:rsidRPr="00413B24" w:rsidRDefault="00413B24" w:rsidP="00413B24">
      <w:pPr>
        <w:ind w:firstLine="720"/>
        <w:jc w:val="both"/>
        <w:rPr>
          <w:sz w:val="28"/>
          <w:szCs w:val="28"/>
        </w:rPr>
      </w:pPr>
      <w:r w:rsidRPr="00413B24">
        <w:rPr>
          <w:sz w:val="28"/>
          <w:szCs w:val="28"/>
        </w:rPr>
        <w:t xml:space="preserve">В пересчете на подключаемую нагрузку к системе </w:t>
      </w:r>
      <w:r w:rsidRPr="00413B24">
        <w:rPr>
          <w:sz w:val="28"/>
          <w:szCs w:val="28"/>
          <w:u w:val="single"/>
        </w:rPr>
        <w:t>холодного водоснабжения</w:t>
      </w:r>
      <w:r w:rsidRPr="00413B24">
        <w:rPr>
          <w:sz w:val="28"/>
          <w:szCs w:val="28"/>
        </w:rPr>
        <w:t xml:space="preserve"> 16903,0 куб. м/сутки составит 3025,65 тыс. руб., включая:</w:t>
      </w:r>
    </w:p>
    <w:p w14:paraId="1E256B7E" w14:textId="77777777" w:rsidR="00413B24" w:rsidRPr="00413B24" w:rsidRDefault="00413B24" w:rsidP="00413B24">
      <w:pPr>
        <w:ind w:firstLine="720"/>
        <w:jc w:val="both"/>
        <w:rPr>
          <w:sz w:val="28"/>
          <w:szCs w:val="28"/>
        </w:rPr>
      </w:pPr>
      <w:r w:rsidRPr="00413B24">
        <w:rPr>
          <w:sz w:val="28"/>
          <w:szCs w:val="28"/>
        </w:rPr>
        <w:t>1.1.2. расходы на сырье и материалы на 1 куб. м/сутки 0,003 тыс. руб., в пересчете на подключаемую нагрузку 16903,0 куб. м/сутки соответствуют значению 50,71 тыс. руб., принято в расчет по расчету регулятора;</w:t>
      </w:r>
    </w:p>
    <w:p w14:paraId="1C998D21" w14:textId="77777777" w:rsidR="00413B24" w:rsidRPr="00413B24" w:rsidRDefault="00413B24" w:rsidP="00413B24">
      <w:pPr>
        <w:ind w:firstLine="720"/>
        <w:jc w:val="both"/>
        <w:rPr>
          <w:sz w:val="28"/>
          <w:szCs w:val="28"/>
        </w:rPr>
      </w:pPr>
      <w:r w:rsidRPr="00413B24">
        <w:rPr>
          <w:sz w:val="28"/>
          <w:szCs w:val="28"/>
        </w:rPr>
        <w:t>1.1.4. расходы на оплату работ и услуг сторонних организаций на 1 куб. м/сутки 0,035 тыс. руб., в пересчете на подключаемую нагрузку 16903,0 куб. м/сутки соответствуют значению 591,61 тыс. руб., принято в расчет по расчету регулятора;</w:t>
      </w:r>
    </w:p>
    <w:p w14:paraId="49C7E1FC" w14:textId="77777777" w:rsidR="00413B24" w:rsidRPr="00413B24" w:rsidRDefault="00413B24" w:rsidP="00413B24">
      <w:pPr>
        <w:ind w:firstLine="720"/>
        <w:jc w:val="both"/>
        <w:rPr>
          <w:sz w:val="28"/>
          <w:szCs w:val="28"/>
        </w:rPr>
      </w:pPr>
      <w:r w:rsidRPr="00413B24">
        <w:rPr>
          <w:sz w:val="28"/>
          <w:szCs w:val="28"/>
        </w:rPr>
        <w:lastRenderedPageBreak/>
        <w:t>1.1.5. оплата труда и отчисления на социальные нужды на 1 куб. м/сутки 0,116 тыс. руб., в пересчете на подключаемую нагрузку 16903,0 куб. м/сутки соответствуют значению 1960,75 тыс. руб., принято в расчет по расчету регулятора;</w:t>
      </w:r>
    </w:p>
    <w:p w14:paraId="143566D4" w14:textId="77777777" w:rsidR="00413B24" w:rsidRPr="00413B24" w:rsidRDefault="00413B24" w:rsidP="00413B24">
      <w:pPr>
        <w:ind w:firstLine="720"/>
        <w:jc w:val="both"/>
        <w:rPr>
          <w:sz w:val="28"/>
          <w:szCs w:val="28"/>
        </w:rPr>
      </w:pPr>
      <w:r w:rsidRPr="00413B24">
        <w:rPr>
          <w:sz w:val="28"/>
          <w:szCs w:val="28"/>
        </w:rPr>
        <w:t>1.1.6. прочие расходы на 1 куб. м/сутки 0,025 тыс. руб., в пересчете на подключаемую нагрузку 16903,0 куб. м/сутки соответствуют значению 422,58 тыс. руб., принято в расчет по расчету регулятора.</w:t>
      </w:r>
    </w:p>
    <w:p w14:paraId="5FB6842B" w14:textId="77777777" w:rsidR="00413B24" w:rsidRPr="00413B24" w:rsidRDefault="00413B24" w:rsidP="00413B24">
      <w:pPr>
        <w:spacing w:line="24" w:lineRule="atLeast"/>
        <w:ind w:firstLine="851"/>
        <w:jc w:val="both"/>
        <w:rPr>
          <w:bCs/>
          <w:color w:val="FF0000"/>
          <w:kern w:val="32"/>
          <w:sz w:val="28"/>
          <w:szCs w:val="28"/>
        </w:rPr>
      </w:pPr>
    </w:p>
    <w:p w14:paraId="77F94574" w14:textId="77777777" w:rsidR="00413B24" w:rsidRPr="00413B24" w:rsidRDefault="00413B24" w:rsidP="00413B24">
      <w:pPr>
        <w:ind w:firstLine="720"/>
        <w:jc w:val="both"/>
        <w:rPr>
          <w:sz w:val="28"/>
          <w:szCs w:val="28"/>
        </w:rPr>
      </w:pPr>
      <w:r w:rsidRPr="00413B24">
        <w:rPr>
          <w:sz w:val="28"/>
          <w:szCs w:val="28"/>
        </w:rPr>
        <w:t xml:space="preserve">В пересчете на подключаемую нагрузку к системе </w:t>
      </w:r>
      <w:r w:rsidRPr="00413B24">
        <w:rPr>
          <w:sz w:val="28"/>
          <w:szCs w:val="28"/>
          <w:u w:val="single"/>
        </w:rPr>
        <w:t>водоотведения</w:t>
      </w:r>
      <w:r w:rsidRPr="00413B24">
        <w:rPr>
          <w:sz w:val="28"/>
          <w:szCs w:val="28"/>
        </w:rPr>
        <w:t xml:space="preserve"> 16903,0 куб. м/сутки составит 21745,19 тыс. руб., включая:</w:t>
      </w:r>
    </w:p>
    <w:p w14:paraId="30EA5932" w14:textId="77777777" w:rsidR="00413B24" w:rsidRPr="00413B24" w:rsidRDefault="00413B24" w:rsidP="00413B24">
      <w:pPr>
        <w:ind w:firstLine="720"/>
        <w:jc w:val="both"/>
        <w:rPr>
          <w:sz w:val="28"/>
          <w:szCs w:val="28"/>
        </w:rPr>
      </w:pPr>
      <w:r w:rsidRPr="00413B24">
        <w:rPr>
          <w:sz w:val="28"/>
          <w:szCs w:val="28"/>
        </w:rPr>
        <w:t>1.1.2. расходы на сырье и материалы на 1 куб. м/сутки 0,003 тыс. руб., в пересчете на подключаемую нагрузку 16903,0 куб. м/сутки соответствуют значению 50,71 тыс. руб., принято в расчет по расчету регулятора;</w:t>
      </w:r>
    </w:p>
    <w:p w14:paraId="296C95ED" w14:textId="77777777" w:rsidR="00413B24" w:rsidRPr="00413B24" w:rsidRDefault="00413B24" w:rsidP="00413B24">
      <w:pPr>
        <w:ind w:firstLine="720"/>
        <w:jc w:val="both"/>
        <w:rPr>
          <w:sz w:val="28"/>
          <w:szCs w:val="28"/>
        </w:rPr>
      </w:pPr>
      <w:r w:rsidRPr="00413B24">
        <w:rPr>
          <w:sz w:val="28"/>
          <w:szCs w:val="28"/>
        </w:rPr>
        <w:t>1.1.4. расходы на оплату работ и услуг сторонних организаций на 1 куб. м/сутки 0,035 тыс. руб., в пересчете на подключаемую нагрузку 16903,0 куб. м/сутки соответствуют значению 591,61 тыс. руб., принято в расчет по расчету регулятора;</w:t>
      </w:r>
    </w:p>
    <w:p w14:paraId="45C078DE" w14:textId="77777777" w:rsidR="00413B24" w:rsidRPr="00413B24" w:rsidRDefault="00413B24" w:rsidP="00413B24">
      <w:pPr>
        <w:ind w:firstLine="720"/>
        <w:jc w:val="both"/>
        <w:rPr>
          <w:sz w:val="28"/>
          <w:szCs w:val="28"/>
        </w:rPr>
      </w:pPr>
      <w:r w:rsidRPr="00413B24">
        <w:rPr>
          <w:sz w:val="28"/>
          <w:szCs w:val="28"/>
        </w:rPr>
        <w:t>1.1.5. оплата труда и отчисления на социальные нужды на 1 куб. м/сутки 0,116 тыс. руб., в пересчете на подключаемую нагрузку 16903,0 куб. м/сутки соответствуют значению 1960,75 тыс. руб., принято в расчет по расчету регулятора;</w:t>
      </w:r>
    </w:p>
    <w:p w14:paraId="03E9B957" w14:textId="77777777" w:rsidR="00413B24" w:rsidRPr="00413B24" w:rsidRDefault="00413B24" w:rsidP="00413B24">
      <w:pPr>
        <w:ind w:firstLine="720"/>
        <w:jc w:val="both"/>
        <w:rPr>
          <w:sz w:val="28"/>
          <w:szCs w:val="28"/>
        </w:rPr>
      </w:pPr>
      <w:r w:rsidRPr="00413B24">
        <w:rPr>
          <w:sz w:val="28"/>
          <w:szCs w:val="28"/>
        </w:rPr>
        <w:t>1.1.6. прочие расходы на 1 куб. м/сутки 0,025 тыс. руб., в пересчете на подключаемую нагрузку 16903,0 куб. м/сутки соответствуют значению 422,58 тыс. руб., принято в расчет по расчету регулятора.</w:t>
      </w:r>
    </w:p>
    <w:p w14:paraId="3877E62B" w14:textId="77777777" w:rsidR="00413B24" w:rsidRPr="00413B24" w:rsidRDefault="00413B24" w:rsidP="00413B24">
      <w:pPr>
        <w:ind w:firstLine="720"/>
        <w:jc w:val="both"/>
        <w:rPr>
          <w:sz w:val="28"/>
          <w:szCs w:val="28"/>
        </w:rPr>
      </w:pPr>
      <w:r w:rsidRPr="00413B24">
        <w:rPr>
          <w:sz w:val="28"/>
          <w:szCs w:val="28"/>
        </w:rPr>
        <w:t xml:space="preserve">1.3. Налог на прибыль рассчитан в соответствии с действующим законодательством 20% </w:t>
      </w:r>
      <w:proofErr w:type="gramStart"/>
      <w:r w:rsidRPr="00413B24">
        <w:rPr>
          <w:sz w:val="28"/>
          <w:szCs w:val="28"/>
        </w:rPr>
        <w:t>от налогооблагаемой базы</w:t>
      </w:r>
      <w:proofErr w:type="gramEnd"/>
      <w:r w:rsidRPr="00413B24">
        <w:rPr>
          <w:sz w:val="28"/>
          <w:szCs w:val="28"/>
        </w:rPr>
        <w:t xml:space="preserve"> принятой в расчет в размере 18719,54 тыс. руб.</w:t>
      </w:r>
    </w:p>
    <w:p w14:paraId="6AC5D5DC" w14:textId="77777777" w:rsidR="00413B24" w:rsidRPr="00413B24" w:rsidRDefault="00413B24" w:rsidP="00413B24">
      <w:pPr>
        <w:tabs>
          <w:tab w:val="left" w:pos="284"/>
        </w:tabs>
        <w:ind w:firstLine="567"/>
        <w:jc w:val="center"/>
        <w:rPr>
          <w:b/>
          <w:sz w:val="28"/>
          <w:szCs w:val="28"/>
        </w:rPr>
      </w:pPr>
    </w:p>
    <w:p w14:paraId="42AA5BBF" w14:textId="77777777" w:rsidR="00413B24" w:rsidRPr="00413B24" w:rsidRDefault="00413B24" w:rsidP="00413B24">
      <w:pPr>
        <w:tabs>
          <w:tab w:val="left" w:pos="284"/>
        </w:tabs>
        <w:ind w:firstLine="567"/>
        <w:jc w:val="center"/>
        <w:rPr>
          <w:b/>
          <w:sz w:val="28"/>
          <w:szCs w:val="28"/>
        </w:rPr>
      </w:pPr>
      <w:r w:rsidRPr="00413B24">
        <w:rPr>
          <w:b/>
          <w:sz w:val="28"/>
          <w:szCs w:val="28"/>
        </w:rPr>
        <w:t>Расчет индивидуальной платы на подключение</w:t>
      </w:r>
    </w:p>
    <w:p w14:paraId="1C8E8DEC" w14:textId="77777777" w:rsidR="00413B24" w:rsidRPr="00413B24" w:rsidRDefault="00413B24" w:rsidP="00413B24">
      <w:pPr>
        <w:tabs>
          <w:tab w:val="left" w:pos="284"/>
        </w:tabs>
        <w:ind w:firstLine="567"/>
        <w:jc w:val="center"/>
        <w:rPr>
          <w:b/>
          <w:sz w:val="28"/>
          <w:szCs w:val="28"/>
        </w:rPr>
      </w:pPr>
      <w:r w:rsidRPr="00413B24">
        <w:rPr>
          <w:b/>
          <w:sz w:val="28"/>
          <w:szCs w:val="28"/>
        </w:rPr>
        <w:t>к системам холодного водоснабжения и водоотведения</w:t>
      </w:r>
    </w:p>
    <w:p w14:paraId="23E760EA" w14:textId="77777777" w:rsidR="00413B24" w:rsidRPr="00413B24" w:rsidRDefault="00413B24" w:rsidP="00413B24">
      <w:pPr>
        <w:ind w:firstLine="708"/>
        <w:jc w:val="both"/>
        <w:rPr>
          <w:bCs/>
          <w:kern w:val="32"/>
          <w:sz w:val="28"/>
          <w:szCs w:val="28"/>
        </w:rPr>
      </w:pPr>
      <w:r w:rsidRPr="00413B24">
        <w:rPr>
          <w:sz w:val="28"/>
          <w:szCs w:val="28"/>
        </w:rPr>
        <w:t xml:space="preserve">  Предприятием предложена плата за подключение (технологическое присоединение) в индивидуальном порядке ОАО «СКЭК», ИНН 4205153492 объекта: </w:t>
      </w:r>
      <w:r w:rsidRPr="00413B24">
        <w:rPr>
          <w:bCs/>
          <w:kern w:val="32"/>
          <w:sz w:val="28"/>
          <w:szCs w:val="28"/>
        </w:rPr>
        <w:t xml:space="preserve">линейные сооружения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413B24">
        <w:rPr>
          <w:bCs/>
          <w:kern w:val="32"/>
          <w:sz w:val="28"/>
          <w:szCs w:val="28"/>
        </w:rPr>
        <w:t>Заузелкова</w:t>
      </w:r>
      <w:proofErr w:type="spellEnd"/>
      <w:r w:rsidRPr="00413B24">
        <w:rPr>
          <w:bCs/>
          <w:kern w:val="32"/>
          <w:sz w:val="28"/>
          <w:szCs w:val="28"/>
        </w:rPr>
        <w:t xml:space="preserve"> – ул. Мирная – ул. Гагарина – ул. 9-е Января заявителя МП «</w:t>
      </w:r>
      <w:proofErr w:type="spellStart"/>
      <w:r w:rsidRPr="00413B24">
        <w:rPr>
          <w:bCs/>
          <w:kern w:val="32"/>
          <w:sz w:val="28"/>
          <w:szCs w:val="28"/>
        </w:rPr>
        <w:t>ГорУКС</w:t>
      </w:r>
      <w:proofErr w:type="spellEnd"/>
      <w:r w:rsidRPr="00413B24">
        <w:rPr>
          <w:bCs/>
          <w:kern w:val="32"/>
          <w:sz w:val="28"/>
          <w:szCs w:val="28"/>
        </w:rPr>
        <w:t xml:space="preserve">»: </w:t>
      </w:r>
    </w:p>
    <w:p w14:paraId="7E7DC41A" w14:textId="77777777" w:rsidR="00413B24" w:rsidRPr="00413B24" w:rsidRDefault="00413B24" w:rsidP="00413B24">
      <w:pPr>
        <w:spacing w:line="24" w:lineRule="atLeast"/>
        <w:ind w:firstLine="851"/>
        <w:jc w:val="both"/>
        <w:rPr>
          <w:bCs/>
          <w:kern w:val="32"/>
          <w:sz w:val="28"/>
          <w:szCs w:val="28"/>
        </w:rPr>
      </w:pPr>
      <w:r w:rsidRPr="00413B24">
        <w:rPr>
          <w:bCs/>
          <w:kern w:val="32"/>
          <w:sz w:val="28"/>
          <w:szCs w:val="28"/>
        </w:rPr>
        <w:t xml:space="preserve">- к системе холодного водоснабжения с подключаемой (присоединяемой) нагрузкой 16903,0 м3/сутки предложена в размере 11865,91 тыс. руб. (без НДС); </w:t>
      </w:r>
    </w:p>
    <w:p w14:paraId="39D90425" w14:textId="77777777" w:rsidR="00413B24" w:rsidRPr="00413B24" w:rsidRDefault="00413B24" w:rsidP="00413B24">
      <w:pPr>
        <w:spacing w:line="24" w:lineRule="atLeast"/>
        <w:ind w:firstLine="851"/>
        <w:jc w:val="both"/>
        <w:rPr>
          <w:bCs/>
          <w:kern w:val="32"/>
          <w:sz w:val="28"/>
          <w:szCs w:val="28"/>
        </w:rPr>
      </w:pPr>
      <w:r w:rsidRPr="00413B24">
        <w:rPr>
          <w:bCs/>
          <w:kern w:val="32"/>
          <w:sz w:val="28"/>
          <w:szCs w:val="28"/>
        </w:rPr>
        <w:t xml:space="preserve">- к системе </w:t>
      </w:r>
      <w:r w:rsidRPr="00413B24">
        <w:rPr>
          <w:bCs/>
          <w:kern w:val="32"/>
          <w:sz w:val="28"/>
          <w:szCs w:val="28"/>
          <w:u w:val="single"/>
        </w:rPr>
        <w:t>водоотведения</w:t>
      </w:r>
      <w:r w:rsidRPr="00413B24">
        <w:rPr>
          <w:bCs/>
          <w:kern w:val="32"/>
          <w:sz w:val="28"/>
          <w:szCs w:val="28"/>
        </w:rPr>
        <w:t xml:space="preserve"> с подключаемой (присоединяемой) нагрузкой 16903,0 м3/сутки предложена в размере 105463,62 тыс. руб. (без НДС). </w:t>
      </w:r>
    </w:p>
    <w:p w14:paraId="5580CC18" w14:textId="77777777" w:rsidR="00413B24" w:rsidRPr="00413B24" w:rsidRDefault="00413B24" w:rsidP="00413B24">
      <w:pPr>
        <w:spacing w:line="24" w:lineRule="atLeast"/>
        <w:ind w:firstLine="851"/>
        <w:jc w:val="both"/>
        <w:rPr>
          <w:sz w:val="10"/>
          <w:szCs w:val="10"/>
        </w:rPr>
      </w:pPr>
    </w:p>
    <w:p w14:paraId="49228797" w14:textId="77777777" w:rsidR="00413B24" w:rsidRPr="00413B24" w:rsidRDefault="00413B24" w:rsidP="00413B24">
      <w:pPr>
        <w:spacing w:line="24" w:lineRule="atLeast"/>
        <w:ind w:firstLine="851"/>
        <w:jc w:val="both"/>
        <w:rPr>
          <w:bCs/>
          <w:kern w:val="32"/>
          <w:sz w:val="28"/>
          <w:szCs w:val="28"/>
        </w:rPr>
      </w:pPr>
      <w:r w:rsidRPr="00413B24">
        <w:rPr>
          <w:sz w:val="28"/>
          <w:szCs w:val="28"/>
        </w:rPr>
        <w:t>На основании проведенного специалистами РЭК Кузбасса анализа, предлагается установить плату за подключение (технологическое присоединение) в индивидуальном порядке ОАО «СКЭК», ИНН 4205153492 объекта:</w:t>
      </w:r>
      <w:bookmarkStart w:id="8" w:name="_Hlk110509376"/>
      <w:r w:rsidRPr="00413B24">
        <w:rPr>
          <w:bCs/>
          <w:kern w:val="32"/>
          <w:sz w:val="28"/>
          <w:szCs w:val="28"/>
        </w:rPr>
        <w:t xml:space="preserve"> линейные сооружения новых микрорайонов центральной части города Кемерово в границах: ул. </w:t>
      </w:r>
      <w:r w:rsidRPr="00413B24">
        <w:rPr>
          <w:bCs/>
          <w:kern w:val="32"/>
          <w:sz w:val="28"/>
          <w:szCs w:val="28"/>
        </w:rPr>
        <w:lastRenderedPageBreak/>
        <w:t xml:space="preserve">Спортивная - ул. Искитимская Набережная – ул. Сибиряков-Гвардейцев – ул. Тухачевского – ул. </w:t>
      </w:r>
      <w:proofErr w:type="spellStart"/>
      <w:r w:rsidRPr="00413B24">
        <w:rPr>
          <w:bCs/>
          <w:kern w:val="32"/>
          <w:sz w:val="28"/>
          <w:szCs w:val="28"/>
        </w:rPr>
        <w:t>Заузелкова</w:t>
      </w:r>
      <w:proofErr w:type="spellEnd"/>
      <w:r w:rsidRPr="00413B24">
        <w:rPr>
          <w:bCs/>
          <w:kern w:val="32"/>
          <w:sz w:val="28"/>
          <w:szCs w:val="28"/>
        </w:rPr>
        <w:t xml:space="preserve"> – ул. Мирная – ул. Гагарина – ул. 9-е Января заявителя МП «</w:t>
      </w:r>
      <w:proofErr w:type="spellStart"/>
      <w:r w:rsidRPr="00413B24">
        <w:rPr>
          <w:bCs/>
          <w:kern w:val="32"/>
          <w:sz w:val="28"/>
          <w:szCs w:val="28"/>
        </w:rPr>
        <w:t>ГорУКС</w:t>
      </w:r>
      <w:proofErr w:type="spellEnd"/>
      <w:r w:rsidRPr="00413B24">
        <w:rPr>
          <w:bCs/>
          <w:kern w:val="32"/>
          <w:sz w:val="28"/>
          <w:szCs w:val="28"/>
        </w:rPr>
        <w:t>»:</w:t>
      </w:r>
    </w:p>
    <w:p w14:paraId="4CB881A6" w14:textId="77777777" w:rsidR="00413B24" w:rsidRPr="00413B24" w:rsidRDefault="00413B24" w:rsidP="00413B24">
      <w:pPr>
        <w:spacing w:line="24" w:lineRule="atLeast"/>
        <w:ind w:firstLine="851"/>
        <w:jc w:val="both"/>
        <w:rPr>
          <w:bCs/>
          <w:kern w:val="32"/>
          <w:sz w:val="28"/>
          <w:szCs w:val="28"/>
        </w:rPr>
      </w:pPr>
      <w:r w:rsidRPr="00413B24">
        <w:rPr>
          <w:bCs/>
          <w:kern w:val="32"/>
          <w:sz w:val="28"/>
          <w:szCs w:val="28"/>
        </w:rPr>
        <w:t xml:space="preserve">- к системе </w:t>
      </w:r>
      <w:r w:rsidRPr="00413B24">
        <w:rPr>
          <w:bCs/>
          <w:kern w:val="32"/>
          <w:sz w:val="28"/>
          <w:szCs w:val="28"/>
          <w:u w:val="single"/>
        </w:rPr>
        <w:t>холодного водоснабжения</w:t>
      </w:r>
      <w:r w:rsidRPr="00413B24">
        <w:rPr>
          <w:bCs/>
          <w:kern w:val="32"/>
          <w:sz w:val="28"/>
          <w:szCs w:val="28"/>
        </w:rPr>
        <w:t xml:space="preserve"> с подключаемой (присоединяемой) нагрузкой 16903,0 м3/сутки в размере 3025,65 тыс. руб. (без НДС); </w:t>
      </w:r>
    </w:p>
    <w:p w14:paraId="5D529651" w14:textId="77777777" w:rsidR="00413B24" w:rsidRPr="00413B24" w:rsidRDefault="00413B24" w:rsidP="00413B24">
      <w:pPr>
        <w:spacing w:line="24" w:lineRule="atLeast"/>
        <w:ind w:firstLine="851"/>
        <w:jc w:val="both"/>
        <w:rPr>
          <w:bCs/>
          <w:kern w:val="32"/>
          <w:sz w:val="28"/>
          <w:szCs w:val="28"/>
        </w:rPr>
      </w:pPr>
      <w:r w:rsidRPr="00413B24">
        <w:rPr>
          <w:bCs/>
          <w:kern w:val="32"/>
          <w:sz w:val="28"/>
          <w:szCs w:val="28"/>
        </w:rPr>
        <w:t xml:space="preserve">- к системе водоотведения с подключаемой (присоединяемой) нагрузкой 16903,0 м3/сутки в размере 96623,36 тыс. руб. (без НДС). </w:t>
      </w:r>
    </w:p>
    <w:bookmarkEnd w:id="8"/>
    <w:p w14:paraId="445D9989" w14:textId="77777777" w:rsidR="00413B24" w:rsidRPr="00413B24" w:rsidRDefault="00413B24" w:rsidP="00413B24">
      <w:pPr>
        <w:ind w:firstLine="708"/>
        <w:jc w:val="both"/>
        <w:rPr>
          <w:sz w:val="28"/>
          <w:szCs w:val="28"/>
        </w:rPr>
      </w:pPr>
      <w:r w:rsidRPr="00413B24">
        <w:rPr>
          <w:sz w:val="28"/>
          <w:szCs w:val="28"/>
        </w:rPr>
        <w:t>Расчет представлен в приложениях № 2, 3 к экспертному заключению.</w:t>
      </w:r>
    </w:p>
    <w:p w14:paraId="55D7FD20" w14:textId="77777777" w:rsidR="00413B24" w:rsidRPr="00413B24" w:rsidRDefault="00413B24" w:rsidP="00413B24">
      <w:pPr>
        <w:tabs>
          <w:tab w:val="left" w:pos="448"/>
        </w:tabs>
        <w:ind w:right="-36"/>
        <w:rPr>
          <w:color w:val="00B0F0"/>
          <w:spacing w:val="-6"/>
          <w:sz w:val="28"/>
          <w:szCs w:val="28"/>
        </w:rPr>
      </w:pPr>
    </w:p>
    <w:p w14:paraId="5A16A517" w14:textId="77777777" w:rsidR="00413B24" w:rsidRPr="00413B24" w:rsidRDefault="00413B24" w:rsidP="00413B24">
      <w:pPr>
        <w:tabs>
          <w:tab w:val="left" w:pos="448"/>
        </w:tabs>
        <w:ind w:right="-36"/>
        <w:rPr>
          <w:color w:val="00B0F0"/>
          <w:spacing w:val="-6"/>
          <w:sz w:val="28"/>
          <w:szCs w:val="28"/>
        </w:rPr>
      </w:pPr>
    </w:p>
    <w:p w14:paraId="64A79736" w14:textId="77777777" w:rsidR="00413B24" w:rsidRPr="00413B24" w:rsidRDefault="00413B24" w:rsidP="00413B24">
      <w:pPr>
        <w:jc w:val="right"/>
        <w:rPr>
          <w:sz w:val="29"/>
          <w:szCs w:val="29"/>
          <w:highlight w:val="yellow"/>
          <w:lang w:eastAsia="x-none"/>
        </w:rPr>
      </w:pPr>
    </w:p>
    <w:p w14:paraId="0C60CE8F" w14:textId="77777777" w:rsidR="00413B24" w:rsidRPr="00413B24" w:rsidRDefault="00413B24" w:rsidP="00413B24">
      <w:pPr>
        <w:jc w:val="right"/>
        <w:rPr>
          <w:sz w:val="29"/>
          <w:szCs w:val="29"/>
          <w:highlight w:val="yellow"/>
          <w:lang w:eastAsia="x-none"/>
        </w:rPr>
      </w:pPr>
    </w:p>
    <w:p w14:paraId="78E0F28D" w14:textId="77777777" w:rsidR="00413B24" w:rsidRPr="00413B24" w:rsidRDefault="00413B24" w:rsidP="00413B24">
      <w:pPr>
        <w:jc w:val="right"/>
        <w:rPr>
          <w:sz w:val="29"/>
          <w:szCs w:val="29"/>
          <w:highlight w:val="yellow"/>
          <w:lang w:eastAsia="x-none"/>
        </w:rPr>
      </w:pPr>
    </w:p>
    <w:p w14:paraId="68C60AAC" w14:textId="77777777" w:rsidR="00413B24" w:rsidRPr="00413B24" w:rsidRDefault="00413B24" w:rsidP="00413B24">
      <w:pPr>
        <w:jc w:val="right"/>
        <w:rPr>
          <w:sz w:val="29"/>
          <w:szCs w:val="29"/>
          <w:highlight w:val="yellow"/>
          <w:lang w:eastAsia="x-none"/>
        </w:rPr>
      </w:pPr>
    </w:p>
    <w:p w14:paraId="109467A4" w14:textId="77777777" w:rsidR="00413B24" w:rsidRPr="00413B24" w:rsidRDefault="00413B24" w:rsidP="00413B24">
      <w:pPr>
        <w:jc w:val="right"/>
        <w:rPr>
          <w:sz w:val="29"/>
          <w:szCs w:val="29"/>
          <w:highlight w:val="yellow"/>
          <w:lang w:eastAsia="x-none"/>
        </w:rPr>
      </w:pPr>
    </w:p>
    <w:p w14:paraId="49A67B9E" w14:textId="77777777" w:rsidR="00413B24" w:rsidRDefault="00413B24" w:rsidP="00413B24">
      <w:pPr>
        <w:jc w:val="right"/>
        <w:rPr>
          <w:sz w:val="29"/>
          <w:szCs w:val="29"/>
          <w:highlight w:val="yellow"/>
          <w:lang w:eastAsia="x-none"/>
        </w:rPr>
        <w:sectPr w:rsidR="00413B24" w:rsidSect="00413B24">
          <w:pgSz w:w="12240" w:h="15840"/>
          <w:pgMar w:top="1134" w:right="851" w:bottom="1134" w:left="993" w:header="709" w:footer="709" w:gutter="0"/>
          <w:cols w:space="708"/>
          <w:titlePg/>
          <w:docGrid w:linePitch="381"/>
        </w:sectPr>
      </w:pPr>
    </w:p>
    <w:p w14:paraId="2858BB6C" w14:textId="77777777" w:rsidR="00413B24" w:rsidRPr="00413B24" w:rsidRDefault="00413B24" w:rsidP="00413B24">
      <w:pPr>
        <w:jc w:val="right"/>
        <w:rPr>
          <w:sz w:val="29"/>
          <w:szCs w:val="29"/>
          <w:highlight w:val="yellow"/>
          <w:lang w:eastAsia="x-none"/>
        </w:rPr>
      </w:pPr>
    </w:p>
    <w:p w14:paraId="6F1AE497" w14:textId="77777777" w:rsidR="00413B24" w:rsidRPr="00413B24" w:rsidRDefault="00413B24" w:rsidP="00413B24">
      <w:pPr>
        <w:jc w:val="right"/>
        <w:rPr>
          <w:sz w:val="29"/>
          <w:szCs w:val="29"/>
          <w:lang w:eastAsia="x-none"/>
        </w:rPr>
      </w:pPr>
      <w:r w:rsidRPr="00413B24">
        <w:rPr>
          <w:sz w:val="29"/>
          <w:szCs w:val="29"/>
          <w:lang w:eastAsia="x-none"/>
        </w:rPr>
        <w:t>Приложение № 1</w:t>
      </w:r>
    </w:p>
    <w:p w14:paraId="75C06432" w14:textId="0B4BA3B0" w:rsidR="00413B24" w:rsidRPr="00413B24" w:rsidRDefault="00413B24" w:rsidP="00413B24">
      <w:pPr>
        <w:ind w:left="-993"/>
        <w:jc w:val="right"/>
        <w:rPr>
          <w:sz w:val="29"/>
          <w:szCs w:val="29"/>
          <w:highlight w:val="yellow"/>
          <w:lang w:eastAsia="x-none"/>
        </w:rPr>
      </w:pPr>
      <w:r w:rsidRPr="00413B24">
        <w:rPr>
          <w:noProof/>
        </w:rPr>
        <w:drawing>
          <wp:inline distT="0" distB="0" distL="0" distR="0" wp14:anchorId="394E0FCB" wp14:editId="477FC23E">
            <wp:extent cx="6601460" cy="4853305"/>
            <wp:effectExtent l="0" t="0" r="8890" b="4445"/>
            <wp:docPr id="2382025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1460" cy="4853305"/>
                    </a:xfrm>
                    <a:prstGeom prst="rect">
                      <a:avLst/>
                    </a:prstGeom>
                    <a:noFill/>
                    <a:ln>
                      <a:noFill/>
                    </a:ln>
                  </pic:spPr>
                </pic:pic>
              </a:graphicData>
            </a:graphic>
          </wp:inline>
        </w:drawing>
      </w:r>
    </w:p>
    <w:p w14:paraId="70D0CF5E" w14:textId="77777777" w:rsidR="00413B24" w:rsidRPr="00413B24" w:rsidRDefault="00413B24" w:rsidP="00413B24">
      <w:pPr>
        <w:jc w:val="right"/>
        <w:rPr>
          <w:bCs/>
          <w:sz w:val="28"/>
          <w:highlight w:val="yellow"/>
        </w:rPr>
      </w:pPr>
    </w:p>
    <w:p w14:paraId="15B03712" w14:textId="77777777" w:rsidR="00413B24" w:rsidRPr="00413B24" w:rsidRDefault="00413B24" w:rsidP="00413B24">
      <w:pPr>
        <w:jc w:val="both"/>
        <w:rPr>
          <w:bCs/>
          <w:sz w:val="28"/>
          <w:highlight w:val="yellow"/>
        </w:rPr>
      </w:pPr>
    </w:p>
    <w:p w14:paraId="243D7300" w14:textId="77777777" w:rsidR="00413B24" w:rsidRPr="00413B24" w:rsidRDefault="00413B24" w:rsidP="00413B24">
      <w:pPr>
        <w:jc w:val="both"/>
        <w:rPr>
          <w:bCs/>
          <w:sz w:val="28"/>
          <w:highlight w:val="yellow"/>
        </w:rPr>
      </w:pPr>
    </w:p>
    <w:p w14:paraId="64718916" w14:textId="77777777" w:rsidR="00413B24" w:rsidRPr="00413B24" w:rsidRDefault="00413B24" w:rsidP="00413B24">
      <w:pPr>
        <w:jc w:val="both"/>
        <w:rPr>
          <w:bCs/>
          <w:sz w:val="28"/>
          <w:highlight w:val="yellow"/>
        </w:rPr>
      </w:pPr>
    </w:p>
    <w:p w14:paraId="72A4F2C5" w14:textId="77777777" w:rsidR="00413B24" w:rsidRPr="00413B24" w:rsidRDefault="00413B24" w:rsidP="00413B24">
      <w:pPr>
        <w:jc w:val="both"/>
        <w:rPr>
          <w:bCs/>
          <w:sz w:val="28"/>
          <w:highlight w:val="yellow"/>
        </w:rPr>
      </w:pPr>
    </w:p>
    <w:p w14:paraId="3D027158" w14:textId="77777777" w:rsidR="00413B24" w:rsidRPr="00413B24" w:rsidRDefault="00413B24" w:rsidP="00413B24">
      <w:pPr>
        <w:jc w:val="both"/>
        <w:rPr>
          <w:bCs/>
          <w:sz w:val="28"/>
          <w:highlight w:val="yellow"/>
        </w:rPr>
      </w:pPr>
    </w:p>
    <w:p w14:paraId="21C30786" w14:textId="77777777" w:rsidR="00413B24" w:rsidRPr="00413B24" w:rsidRDefault="00413B24" w:rsidP="00413B24">
      <w:pPr>
        <w:jc w:val="both"/>
        <w:rPr>
          <w:bCs/>
          <w:sz w:val="28"/>
          <w:highlight w:val="yellow"/>
        </w:rPr>
      </w:pPr>
    </w:p>
    <w:p w14:paraId="52046F41" w14:textId="77777777" w:rsidR="00413B24" w:rsidRPr="00413B24" w:rsidRDefault="00413B24" w:rsidP="00413B24">
      <w:pPr>
        <w:jc w:val="both"/>
        <w:rPr>
          <w:bCs/>
          <w:sz w:val="28"/>
          <w:highlight w:val="yellow"/>
        </w:rPr>
      </w:pPr>
    </w:p>
    <w:p w14:paraId="0F2CE6B6" w14:textId="77777777" w:rsidR="00413B24" w:rsidRPr="00413B24" w:rsidRDefault="00413B24" w:rsidP="00413B24">
      <w:pPr>
        <w:jc w:val="both"/>
        <w:rPr>
          <w:bCs/>
          <w:sz w:val="28"/>
          <w:highlight w:val="yellow"/>
        </w:rPr>
      </w:pPr>
    </w:p>
    <w:p w14:paraId="489B7C47" w14:textId="77777777" w:rsidR="00413B24" w:rsidRPr="00413B24" w:rsidRDefault="00413B24" w:rsidP="00413B24">
      <w:pPr>
        <w:jc w:val="both"/>
        <w:rPr>
          <w:bCs/>
          <w:sz w:val="28"/>
          <w:highlight w:val="yellow"/>
        </w:rPr>
      </w:pPr>
    </w:p>
    <w:p w14:paraId="0FFB976C" w14:textId="77777777" w:rsidR="00413B24" w:rsidRPr="00413B24" w:rsidRDefault="00413B24" w:rsidP="00413B24">
      <w:pPr>
        <w:jc w:val="both"/>
        <w:rPr>
          <w:bCs/>
          <w:sz w:val="28"/>
          <w:highlight w:val="yellow"/>
        </w:rPr>
      </w:pPr>
    </w:p>
    <w:p w14:paraId="41ECC5BA" w14:textId="77777777" w:rsidR="00413B24" w:rsidRPr="00413B24" w:rsidRDefault="00413B24" w:rsidP="00413B24">
      <w:pPr>
        <w:jc w:val="both"/>
        <w:rPr>
          <w:bCs/>
          <w:sz w:val="28"/>
          <w:highlight w:val="yellow"/>
        </w:rPr>
      </w:pPr>
    </w:p>
    <w:p w14:paraId="336A52F4" w14:textId="77777777" w:rsidR="00413B24" w:rsidRPr="00413B24" w:rsidRDefault="00413B24" w:rsidP="00413B24">
      <w:pPr>
        <w:jc w:val="both"/>
        <w:rPr>
          <w:bCs/>
          <w:sz w:val="28"/>
          <w:highlight w:val="yellow"/>
        </w:rPr>
      </w:pPr>
    </w:p>
    <w:p w14:paraId="10FD2114" w14:textId="77777777" w:rsidR="00413B24" w:rsidRPr="00413B24" w:rsidRDefault="00413B24" w:rsidP="00413B24">
      <w:pPr>
        <w:jc w:val="both"/>
        <w:rPr>
          <w:bCs/>
          <w:sz w:val="28"/>
          <w:highlight w:val="yellow"/>
        </w:rPr>
      </w:pPr>
    </w:p>
    <w:p w14:paraId="59EAA5D9" w14:textId="77777777" w:rsidR="00413B24" w:rsidRPr="00413B24" w:rsidRDefault="00413B24" w:rsidP="00413B24">
      <w:pPr>
        <w:jc w:val="both"/>
        <w:rPr>
          <w:bCs/>
          <w:sz w:val="28"/>
          <w:highlight w:val="yellow"/>
        </w:rPr>
      </w:pPr>
    </w:p>
    <w:p w14:paraId="19E96EC5" w14:textId="77777777" w:rsidR="00413B24" w:rsidRPr="00413B24" w:rsidRDefault="00413B24" w:rsidP="00413B24">
      <w:pPr>
        <w:jc w:val="both"/>
        <w:rPr>
          <w:bCs/>
          <w:sz w:val="28"/>
          <w:highlight w:val="yellow"/>
        </w:rPr>
      </w:pPr>
    </w:p>
    <w:p w14:paraId="0D5F6DCF" w14:textId="77777777" w:rsidR="00413B24" w:rsidRPr="00413B24" w:rsidRDefault="00413B24" w:rsidP="00413B24">
      <w:pPr>
        <w:jc w:val="right"/>
        <w:rPr>
          <w:bCs/>
          <w:sz w:val="28"/>
        </w:rPr>
      </w:pPr>
      <w:r w:rsidRPr="00413B24">
        <w:rPr>
          <w:bCs/>
          <w:sz w:val="28"/>
        </w:rPr>
        <w:lastRenderedPageBreak/>
        <w:t>Приложение № 2</w:t>
      </w:r>
    </w:p>
    <w:p w14:paraId="21045D11" w14:textId="2714A051" w:rsidR="00413B24" w:rsidRPr="00413B24" w:rsidRDefault="00413B24" w:rsidP="00413B24">
      <w:pPr>
        <w:ind w:firstLine="426"/>
        <w:jc w:val="both"/>
      </w:pPr>
      <w:r w:rsidRPr="00413B24">
        <w:rPr>
          <w:noProof/>
        </w:rPr>
        <w:drawing>
          <wp:inline distT="0" distB="0" distL="0" distR="0" wp14:anchorId="02C0A568" wp14:editId="1CDF9D69">
            <wp:extent cx="6202045" cy="8229600"/>
            <wp:effectExtent l="0" t="0" r="8255" b="0"/>
            <wp:docPr id="1428425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2045" cy="8229600"/>
                    </a:xfrm>
                    <a:prstGeom prst="rect">
                      <a:avLst/>
                    </a:prstGeom>
                    <a:noFill/>
                    <a:ln>
                      <a:noFill/>
                    </a:ln>
                  </pic:spPr>
                </pic:pic>
              </a:graphicData>
            </a:graphic>
          </wp:inline>
        </w:drawing>
      </w:r>
    </w:p>
    <w:p w14:paraId="3D674616" w14:textId="77777777" w:rsidR="00413B24" w:rsidRPr="00413B24" w:rsidRDefault="00413B24" w:rsidP="00413B24">
      <w:pPr>
        <w:ind w:hanging="709"/>
        <w:jc w:val="right"/>
        <w:rPr>
          <w:sz w:val="28"/>
          <w:szCs w:val="28"/>
        </w:rPr>
      </w:pPr>
      <w:r w:rsidRPr="00413B24">
        <w:rPr>
          <w:sz w:val="28"/>
          <w:szCs w:val="28"/>
        </w:rPr>
        <w:lastRenderedPageBreak/>
        <w:t>Приложение № 3</w:t>
      </w:r>
    </w:p>
    <w:p w14:paraId="3DF89ACD" w14:textId="5A8FD1F0" w:rsidR="00413B24" w:rsidRPr="00413B24" w:rsidRDefault="00413B24" w:rsidP="00413B24">
      <w:pPr>
        <w:ind w:left="-709"/>
        <w:jc w:val="right"/>
        <w:rPr>
          <w:bCs/>
          <w:sz w:val="28"/>
        </w:rPr>
      </w:pPr>
      <w:r w:rsidRPr="00413B24">
        <w:rPr>
          <w:noProof/>
        </w:rPr>
        <w:drawing>
          <wp:inline distT="0" distB="0" distL="0" distR="0" wp14:anchorId="33964546" wp14:editId="383BBB4E">
            <wp:extent cx="6282055" cy="8343900"/>
            <wp:effectExtent l="0" t="0" r="4445" b="0"/>
            <wp:docPr id="16084035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055" cy="8343900"/>
                    </a:xfrm>
                    <a:prstGeom prst="rect">
                      <a:avLst/>
                    </a:prstGeom>
                    <a:noFill/>
                    <a:ln>
                      <a:noFill/>
                    </a:ln>
                  </pic:spPr>
                </pic:pic>
              </a:graphicData>
            </a:graphic>
          </wp:inline>
        </w:drawing>
      </w:r>
    </w:p>
    <w:p w14:paraId="38F2B9A2" w14:textId="77777777" w:rsidR="002C4CE5" w:rsidRDefault="002C4CE5" w:rsidP="00413B24">
      <w:pPr>
        <w:widowControl w:val="0"/>
        <w:autoSpaceDE w:val="0"/>
        <w:autoSpaceDN w:val="0"/>
        <w:ind w:left="567"/>
        <w:outlineLvl w:val="1"/>
        <w:rPr>
          <w:rFonts w:ascii="Calibri Light" w:eastAsia="Calibri" w:hAnsi="Calibri Light" w:cs="Calibri Light"/>
          <w:b/>
          <w:bCs/>
          <w:sz w:val="28"/>
          <w:szCs w:val="28"/>
          <w:lang w:eastAsia="en-US"/>
        </w:rPr>
      </w:pPr>
    </w:p>
    <w:sectPr w:rsidR="002C4CE5" w:rsidSect="00413B24">
      <w:pgSz w:w="12240" w:h="15840"/>
      <w:pgMar w:top="1134" w:right="851" w:bottom="1134" w:left="993"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5B23" w14:textId="77777777" w:rsidR="00413B24" w:rsidRDefault="00413B24"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23E91BDE" w14:textId="77777777" w:rsidR="00413B24" w:rsidRDefault="00413B24"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EA6C" w14:textId="77777777" w:rsidR="00413B24" w:rsidRDefault="00413B24"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702B11BD" w14:textId="77777777" w:rsidR="00413B24" w:rsidRDefault="00413B24"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3" w15:restartNumberingAfterBreak="0">
    <w:nsid w:val="13B83385"/>
    <w:multiLevelType w:val="hybridMultilevel"/>
    <w:tmpl w:val="57DCFE4C"/>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C361CC"/>
    <w:multiLevelType w:val="hybridMultilevel"/>
    <w:tmpl w:val="1C426AA0"/>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29CA6D31"/>
    <w:multiLevelType w:val="hybridMultilevel"/>
    <w:tmpl w:val="2C2CE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B9E0BC5"/>
    <w:multiLevelType w:val="hybridMultilevel"/>
    <w:tmpl w:val="BEF0AA6A"/>
    <w:lvl w:ilvl="0" w:tplc="FB487AAC">
      <w:start w:val="1"/>
      <w:numFmt w:val="decimal"/>
      <w:lvlText w:val="%1."/>
      <w:lvlJc w:val="left"/>
      <w:pPr>
        <w:ind w:left="4815" w:hanging="360"/>
      </w:pPr>
      <w:rPr>
        <w:rFonts w:hint="default"/>
      </w:rPr>
    </w:lvl>
    <w:lvl w:ilvl="1" w:tplc="04190019" w:tentative="1">
      <w:start w:val="1"/>
      <w:numFmt w:val="lowerLetter"/>
      <w:lvlText w:val="%2."/>
      <w:lvlJc w:val="left"/>
      <w:pPr>
        <w:ind w:left="5535" w:hanging="360"/>
      </w:pPr>
    </w:lvl>
    <w:lvl w:ilvl="2" w:tplc="0419001B" w:tentative="1">
      <w:start w:val="1"/>
      <w:numFmt w:val="lowerRoman"/>
      <w:lvlText w:val="%3."/>
      <w:lvlJc w:val="right"/>
      <w:pPr>
        <w:ind w:left="6255" w:hanging="180"/>
      </w:pPr>
    </w:lvl>
    <w:lvl w:ilvl="3" w:tplc="0419000F" w:tentative="1">
      <w:start w:val="1"/>
      <w:numFmt w:val="decimal"/>
      <w:lvlText w:val="%4."/>
      <w:lvlJc w:val="left"/>
      <w:pPr>
        <w:ind w:left="6975" w:hanging="360"/>
      </w:pPr>
    </w:lvl>
    <w:lvl w:ilvl="4" w:tplc="04190019" w:tentative="1">
      <w:start w:val="1"/>
      <w:numFmt w:val="lowerLetter"/>
      <w:lvlText w:val="%5."/>
      <w:lvlJc w:val="left"/>
      <w:pPr>
        <w:ind w:left="7695" w:hanging="360"/>
      </w:pPr>
    </w:lvl>
    <w:lvl w:ilvl="5" w:tplc="0419001B" w:tentative="1">
      <w:start w:val="1"/>
      <w:numFmt w:val="lowerRoman"/>
      <w:lvlText w:val="%6."/>
      <w:lvlJc w:val="right"/>
      <w:pPr>
        <w:ind w:left="8415" w:hanging="180"/>
      </w:pPr>
    </w:lvl>
    <w:lvl w:ilvl="6" w:tplc="0419000F" w:tentative="1">
      <w:start w:val="1"/>
      <w:numFmt w:val="decimal"/>
      <w:lvlText w:val="%7."/>
      <w:lvlJc w:val="left"/>
      <w:pPr>
        <w:ind w:left="9135" w:hanging="360"/>
      </w:pPr>
    </w:lvl>
    <w:lvl w:ilvl="7" w:tplc="04190019" w:tentative="1">
      <w:start w:val="1"/>
      <w:numFmt w:val="lowerLetter"/>
      <w:lvlText w:val="%8."/>
      <w:lvlJc w:val="left"/>
      <w:pPr>
        <w:ind w:left="9855" w:hanging="360"/>
      </w:pPr>
    </w:lvl>
    <w:lvl w:ilvl="8" w:tplc="0419001B" w:tentative="1">
      <w:start w:val="1"/>
      <w:numFmt w:val="lowerRoman"/>
      <w:lvlText w:val="%9."/>
      <w:lvlJc w:val="right"/>
      <w:pPr>
        <w:ind w:left="10575" w:hanging="180"/>
      </w:pPr>
    </w:lvl>
  </w:abstractNum>
  <w:abstractNum w:abstractNumId="33"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7"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1"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42905C4F"/>
    <w:multiLevelType w:val="hybridMultilevel"/>
    <w:tmpl w:val="727C6A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3"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6ED5EDF"/>
    <w:multiLevelType w:val="hybridMultilevel"/>
    <w:tmpl w:val="C4406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9"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0"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629749130">
    <w:abstractNumId w:val="37"/>
  </w:num>
  <w:num w:numId="5" w16cid:durableId="2062827210">
    <w:abstractNumId w:val="48"/>
  </w:num>
  <w:num w:numId="6" w16cid:durableId="1514031606">
    <w:abstractNumId w:val="17"/>
  </w:num>
  <w:num w:numId="7" w16cid:durableId="923421534">
    <w:abstractNumId w:val="36"/>
  </w:num>
  <w:num w:numId="8" w16cid:durableId="333606819">
    <w:abstractNumId w:val="40"/>
  </w:num>
  <w:num w:numId="9" w16cid:durableId="235676442">
    <w:abstractNumId w:val="38"/>
  </w:num>
  <w:num w:numId="10" w16cid:durableId="1641155824">
    <w:abstractNumId w:val="22"/>
  </w:num>
  <w:num w:numId="11" w16cid:durableId="2076122814">
    <w:abstractNumId w:val="16"/>
  </w:num>
  <w:num w:numId="12" w16cid:durableId="607077661">
    <w:abstractNumId w:val="54"/>
  </w:num>
  <w:num w:numId="13" w16cid:durableId="649016574">
    <w:abstractNumId w:val="62"/>
  </w:num>
  <w:num w:numId="14" w16cid:durableId="1108698081">
    <w:abstractNumId w:val="55"/>
  </w:num>
  <w:num w:numId="15" w16cid:durableId="169105909">
    <w:abstractNumId w:val="20"/>
  </w:num>
  <w:num w:numId="16" w16cid:durableId="1362046850">
    <w:abstractNumId w:val="21"/>
  </w:num>
  <w:num w:numId="17" w16cid:durableId="999045139">
    <w:abstractNumId w:val="59"/>
  </w:num>
  <w:num w:numId="18" w16cid:durableId="1648045814">
    <w:abstractNumId w:val="61"/>
  </w:num>
  <w:num w:numId="19" w16cid:durableId="1557662830">
    <w:abstractNumId w:val="34"/>
  </w:num>
  <w:num w:numId="20" w16cid:durableId="205456203">
    <w:abstractNumId w:val="18"/>
  </w:num>
  <w:num w:numId="21" w16cid:durableId="10880850">
    <w:abstractNumId w:val="51"/>
  </w:num>
  <w:num w:numId="22" w16cid:durableId="342364166">
    <w:abstractNumId w:val="35"/>
  </w:num>
  <w:num w:numId="23" w16cid:durableId="1522235128">
    <w:abstractNumId w:val="53"/>
  </w:num>
  <w:num w:numId="24" w16cid:durableId="1734768770">
    <w:abstractNumId w:val="39"/>
  </w:num>
  <w:num w:numId="25" w16cid:durableId="1779982299">
    <w:abstractNumId w:val="50"/>
  </w:num>
  <w:num w:numId="26" w16cid:durableId="483477302">
    <w:abstractNumId w:val="57"/>
  </w:num>
  <w:num w:numId="27" w16cid:durableId="420298637">
    <w:abstractNumId w:val="47"/>
  </w:num>
  <w:num w:numId="28" w16cid:durableId="1146311642">
    <w:abstractNumId w:val="26"/>
  </w:num>
  <w:num w:numId="29" w16cid:durableId="485437215">
    <w:abstractNumId w:val="24"/>
  </w:num>
  <w:num w:numId="30" w16cid:durableId="2035567895">
    <w:abstractNumId w:val="42"/>
  </w:num>
  <w:num w:numId="31" w16cid:durableId="505292666">
    <w:abstractNumId w:val="45"/>
  </w:num>
  <w:num w:numId="32" w16cid:durableId="751321225">
    <w:abstractNumId w:val="27"/>
  </w:num>
  <w:num w:numId="33" w16cid:durableId="181289509">
    <w:abstractNumId w:val="33"/>
  </w:num>
  <w:num w:numId="34" w16cid:durableId="1094395684">
    <w:abstractNumId w:val="41"/>
  </w:num>
  <w:num w:numId="35" w16cid:durableId="1355377972">
    <w:abstractNumId w:val="19"/>
  </w:num>
  <w:num w:numId="36" w16cid:durableId="746273029">
    <w:abstractNumId w:val="28"/>
  </w:num>
  <w:num w:numId="37" w16cid:durableId="1007753933">
    <w:abstractNumId w:val="15"/>
  </w:num>
  <w:num w:numId="38" w16cid:durableId="1694333707">
    <w:abstractNumId w:val="49"/>
  </w:num>
  <w:num w:numId="39" w16cid:durableId="737634374">
    <w:abstractNumId w:val="44"/>
  </w:num>
  <w:num w:numId="40" w16cid:durableId="619536256">
    <w:abstractNumId w:val="60"/>
  </w:num>
  <w:num w:numId="41" w16cid:durableId="664819964">
    <w:abstractNumId w:val="32"/>
  </w:num>
  <w:num w:numId="42" w16cid:durableId="1072965429">
    <w:abstractNumId w:val="23"/>
  </w:num>
  <w:num w:numId="43" w16cid:durableId="1968007855">
    <w:abstractNumId w:val="56"/>
  </w:num>
  <w:num w:numId="44" w16cid:durableId="196358493">
    <w:abstractNumId w:val="30"/>
  </w:num>
  <w:num w:numId="45" w16cid:durableId="2080007873">
    <w:abstractNumId w:val="46"/>
  </w:num>
  <w:num w:numId="46" w16cid:durableId="2142454112">
    <w:abstractNumId w:val="52"/>
  </w:num>
  <w:num w:numId="47" w16cid:durableId="1152866644">
    <w:abstractNumId w:val="31"/>
  </w:num>
  <w:num w:numId="48" w16cid:durableId="962420457">
    <w:abstractNumId w:val="29"/>
  </w:num>
  <w:num w:numId="49" w16cid:durableId="1294019105">
    <w:abstractNumId w:val="58"/>
  </w:num>
  <w:num w:numId="50" w16cid:durableId="778791204">
    <w:abstractNumId w:val="43"/>
  </w:num>
  <w:num w:numId="51" w16cid:durableId="176194716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4CE5"/>
    <w:rsid w:val="002C574D"/>
    <w:rsid w:val="002C7406"/>
    <w:rsid w:val="002C74FB"/>
    <w:rsid w:val="002D0450"/>
    <w:rsid w:val="002D04D3"/>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3B24"/>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77FBF"/>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23096</TotalTime>
  <Pages>23</Pages>
  <Words>4821</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69</cp:revision>
  <cp:lastPrinted>2023-06-14T06:02:00Z</cp:lastPrinted>
  <dcterms:created xsi:type="dcterms:W3CDTF">2022-07-15T03:00:00Z</dcterms:created>
  <dcterms:modified xsi:type="dcterms:W3CDTF">2023-07-12T10:23:00Z</dcterms:modified>
</cp:coreProperties>
</file>